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62" w:rsidRPr="00033F83" w:rsidRDefault="001472D3" w:rsidP="00033F83">
      <w:pPr>
        <w:spacing w:after="0" w:line="360" w:lineRule="auto"/>
        <w:jc w:val="center"/>
        <w:rPr>
          <w:rFonts w:ascii="Arial" w:hAnsi="Arial" w:cs="Arial"/>
          <w:b/>
          <w:sz w:val="24"/>
          <w:szCs w:val="24"/>
        </w:rPr>
      </w:pPr>
      <w:r w:rsidRPr="00033F83">
        <w:rPr>
          <w:rFonts w:ascii="Arial" w:hAnsi="Arial" w:cs="Arial"/>
          <w:b/>
          <w:bCs/>
          <w:sz w:val="24"/>
          <w:szCs w:val="24"/>
        </w:rPr>
        <w:t>ALTAS HABILIDAD</w:t>
      </w:r>
      <w:r w:rsidR="000F0F32" w:rsidRPr="00033F83">
        <w:rPr>
          <w:rFonts w:ascii="Arial" w:hAnsi="Arial" w:cs="Arial"/>
          <w:b/>
          <w:bCs/>
          <w:sz w:val="24"/>
          <w:szCs w:val="24"/>
        </w:rPr>
        <w:t>ES/</w:t>
      </w:r>
      <w:r w:rsidR="00275614" w:rsidRPr="00033F83">
        <w:rPr>
          <w:rFonts w:ascii="Arial" w:hAnsi="Arial" w:cs="Arial"/>
          <w:b/>
          <w:bCs/>
          <w:sz w:val="24"/>
          <w:szCs w:val="24"/>
        </w:rPr>
        <w:t>SUPERDOTAÇÃO</w:t>
      </w:r>
    </w:p>
    <w:p w:rsidR="006200C9" w:rsidRPr="00627242" w:rsidRDefault="006200C9" w:rsidP="00033F83">
      <w:pPr>
        <w:spacing w:after="0" w:line="240" w:lineRule="auto"/>
        <w:jc w:val="right"/>
        <w:rPr>
          <w:rFonts w:ascii="Arial" w:hAnsi="Arial" w:cs="Arial"/>
          <w:bCs/>
          <w:sz w:val="24"/>
          <w:szCs w:val="24"/>
          <w:lang w:val="en-US"/>
        </w:rPr>
      </w:pPr>
      <w:r w:rsidRPr="00627242">
        <w:rPr>
          <w:rFonts w:ascii="Arial" w:hAnsi="Arial" w:cs="Arial"/>
          <w:bCs/>
          <w:sz w:val="24"/>
          <w:szCs w:val="24"/>
          <w:lang w:val="en-US"/>
        </w:rPr>
        <w:t xml:space="preserve">KAKTIN, </w:t>
      </w:r>
      <w:proofErr w:type="spellStart"/>
      <w:r w:rsidRPr="00627242">
        <w:rPr>
          <w:rFonts w:ascii="Arial" w:hAnsi="Arial" w:cs="Arial"/>
          <w:bCs/>
          <w:sz w:val="24"/>
          <w:szCs w:val="24"/>
          <w:lang w:val="en-US"/>
        </w:rPr>
        <w:t>Daniely</w:t>
      </w:r>
      <w:proofErr w:type="spellEnd"/>
      <w:r w:rsidRPr="00627242">
        <w:rPr>
          <w:rFonts w:ascii="Arial" w:hAnsi="Arial" w:cs="Arial"/>
          <w:bCs/>
          <w:sz w:val="24"/>
          <w:szCs w:val="24"/>
          <w:lang w:val="en-US"/>
        </w:rPr>
        <w:t xml:space="preserve"> </w:t>
      </w:r>
      <w:proofErr w:type="spellStart"/>
      <w:r w:rsidRPr="00627242">
        <w:rPr>
          <w:rFonts w:ascii="Arial" w:hAnsi="Arial" w:cs="Arial"/>
          <w:bCs/>
          <w:sz w:val="24"/>
          <w:szCs w:val="24"/>
          <w:lang w:val="en-US"/>
        </w:rPr>
        <w:t>Ienerich</w:t>
      </w:r>
      <w:proofErr w:type="spellEnd"/>
      <w:r w:rsidR="00627242">
        <w:rPr>
          <w:rStyle w:val="Refdenotaderodap"/>
          <w:rFonts w:ascii="Arial" w:hAnsi="Arial" w:cs="Arial"/>
          <w:bCs/>
          <w:sz w:val="24"/>
          <w:szCs w:val="24"/>
          <w:lang w:val="en-US"/>
        </w:rPr>
        <w:footnoteReference w:id="1"/>
      </w:r>
    </w:p>
    <w:p w:rsidR="00C816F3" w:rsidRPr="00627242" w:rsidRDefault="00C816F3" w:rsidP="00033F83">
      <w:pPr>
        <w:spacing w:after="0" w:line="240" w:lineRule="auto"/>
        <w:jc w:val="right"/>
        <w:rPr>
          <w:rFonts w:ascii="Arial" w:hAnsi="Arial" w:cs="Arial"/>
          <w:bCs/>
          <w:sz w:val="24"/>
          <w:szCs w:val="24"/>
          <w:lang w:val="en-US"/>
        </w:rPr>
      </w:pPr>
      <w:r w:rsidRPr="00627242">
        <w:rPr>
          <w:rFonts w:ascii="Arial" w:hAnsi="Arial" w:cs="Arial"/>
          <w:bCs/>
          <w:sz w:val="24"/>
          <w:szCs w:val="24"/>
          <w:lang w:val="en-US"/>
        </w:rPr>
        <w:t xml:space="preserve">LUHM, </w:t>
      </w:r>
      <w:proofErr w:type="spellStart"/>
      <w:r w:rsidRPr="00627242">
        <w:rPr>
          <w:rFonts w:ascii="Arial" w:hAnsi="Arial" w:cs="Arial"/>
          <w:bCs/>
          <w:sz w:val="24"/>
          <w:szCs w:val="24"/>
          <w:lang w:val="en-US"/>
        </w:rPr>
        <w:t>Daiana</w:t>
      </w:r>
      <w:proofErr w:type="spellEnd"/>
      <w:r w:rsidRPr="00627242">
        <w:rPr>
          <w:rFonts w:ascii="Arial" w:hAnsi="Arial" w:cs="Arial"/>
          <w:bCs/>
          <w:sz w:val="24"/>
          <w:szCs w:val="24"/>
          <w:lang w:val="en-US"/>
        </w:rPr>
        <w:t xml:space="preserve"> Cristina</w:t>
      </w:r>
      <w:r w:rsidR="00033F83" w:rsidRPr="00033F83">
        <w:rPr>
          <w:rStyle w:val="Refdenotaderodap"/>
          <w:rFonts w:ascii="Arial" w:hAnsi="Arial" w:cs="Arial"/>
          <w:bCs/>
          <w:sz w:val="24"/>
          <w:szCs w:val="24"/>
        </w:rPr>
        <w:footnoteReference w:id="2"/>
      </w:r>
    </w:p>
    <w:p w:rsidR="001472D3" w:rsidRPr="00033F83" w:rsidRDefault="00B53750" w:rsidP="00033F83">
      <w:pPr>
        <w:spacing w:after="0" w:line="240" w:lineRule="auto"/>
        <w:jc w:val="right"/>
        <w:rPr>
          <w:rFonts w:ascii="Arial" w:hAnsi="Arial" w:cs="Arial"/>
          <w:bCs/>
          <w:sz w:val="24"/>
          <w:szCs w:val="24"/>
        </w:rPr>
      </w:pPr>
      <w:r w:rsidRPr="00033F83">
        <w:rPr>
          <w:rFonts w:ascii="Arial" w:hAnsi="Arial" w:cs="Arial"/>
          <w:bCs/>
          <w:sz w:val="24"/>
          <w:szCs w:val="24"/>
        </w:rPr>
        <w:t>SANTOS, Mayara d</w:t>
      </w:r>
      <w:r w:rsidR="00C816F3" w:rsidRPr="00033F83">
        <w:rPr>
          <w:rFonts w:ascii="Arial" w:hAnsi="Arial" w:cs="Arial"/>
          <w:bCs/>
          <w:sz w:val="24"/>
          <w:szCs w:val="24"/>
        </w:rPr>
        <w:t xml:space="preserve">os </w:t>
      </w:r>
      <w:proofErr w:type="gramStart"/>
      <w:r w:rsidR="00033F83" w:rsidRPr="00033F83">
        <w:rPr>
          <w:rStyle w:val="Refdenotaderodap"/>
          <w:rFonts w:ascii="Arial" w:hAnsi="Arial" w:cs="Arial"/>
          <w:bCs/>
          <w:sz w:val="24"/>
          <w:szCs w:val="24"/>
        </w:rPr>
        <w:footnoteReference w:id="3"/>
      </w:r>
      <w:proofErr w:type="gramEnd"/>
    </w:p>
    <w:p w:rsidR="00C41662" w:rsidRPr="00033F83" w:rsidRDefault="00C41662" w:rsidP="00033F83">
      <w:pPr>
        <w:spacing w:after="0" w:line="360" w:lineRule="auto"/>
        <w:rPr>
          <w:rFonts w:ascii="Arial" w:hAnsi="Arial" w:cs="Arial"/>
          <w:bCs/>
          <w:sz w:val="24"/>
          <w:szCs w:val="24"/>
        </w:rPr>
      </w:pPr>
    </w:p>
    <w:p w:rsidR="00033F83" w:rsidRPr="00033F83" w:rsidRDefault="00C816F3" w:rsidP="00033F83">
      <w:pPr>
        <w:spacing w:after="0" w:line="240" w:lineRule="auto"/>
        <w:jc w:val="both"/>
        <w:rPr>
          <w:rFonts w:ascii="Arial" w:hAnsi="Arial" w:cs="Arial"/>
          <w:sz w:val="24"/>
          <w:szCs w:val="24"/>
        </w:rPr>
      </w:pPr>
      <w:r w:rsidRPr="00033F83">
        <w:rPr>
          <w:rFonts w:ascii="Arial" w:hAnsi="Arial" w:cs="Arial"/>
          <w:b/>
          <w:bCs/>
          <w:sz w:val="24"/>
          <w:szCs w:val="24"/>
        </w:rPr>
        <w:t>RESUMO:</w:t>
      </w:r>
      <w:r w:rsidR="00B53750" w:rsidRPr="00033F83">
        <w:rPr>
          <w:rFonts w:ascii="Arial" w:hAnsi="Arial" w:cs="Arial"/>
          <w:b/>
          <w:bCs/>
          <w:sz w:val="24"/>
          <w:szCs w:val="24"/>
        </w:rPr>
        <w:t xml:space="preserve"> </w:t>
      </w:r>
      <w:r w:rsidR="00B53750" w:rsidRPr="00033F83">
        <w:rPr>
          <w:rFonts w:ascii="Arial" w:hAnsi="Arial" w:cs="Arial"/>
          <w:sz w:val="24"/>
          <w:szCs w:val="24"/>
        </w:rPr>
        <w:t xml:space="preserve">A elaboração desse artigo tem como objetivo elencar um breve estudo sobre uma das diferentes áreas que compõem a educação especial, sendo as altas habilidades e superdotação a temática aqui tratada. Dessa forma o que se pretende é não apenas definir, conceituar e caracterizar tal necessidade educacional especial, mas principalmente apontar os aspectos educacionais com ênfase na educação inclusiva, instrumentalizando o leitor e nós mesmas enquanto </w:t>
      </w:r>
      <w:proofErr w:type="gramStart"/>
      <w:r w:rsidR="00B53750" w:rsidRPr="00033F83">
        <w:rPr>
          <w:rFonts w:ascii="Arial" w:hAnsi="Arial" w:cs="Arial"/>
          <w:sz w:val="24"/>
          <w:szCs w:val="24"/>
        </w:rPr>
        <w:t>futuras educadoras</w:t>
      </w:r>
      <w:proofErr w:type="gramEnd"/>
      <w:r w:rsidR="00B53750" w:rsidRPr="00033F83">
        <w:rPr>
          <w:rFonts w:ascii="Arial" w:hAnsi="Arial" w:cs="Arial"/>
          <w:sz w:val="24"/>
          <w:szCs w:val="24"/>
        </w:rPr>
        <w:t>, para o uso de estratégias educacionais inclusivas que propiciem ao aluno oportunidades de desenvolvimento.</w:t>
      </w:r>
    </w:p>
    <w:p w:rsidR="00033F83" w:rsidRPr="00033F83" w:rsidRDefault="00033F83" w:rsidP="00033F83">
      <w:pPr>
        <w:spacing w:after="0" w:line="240" w:lineRule="auto"/>
        <w:jc w:val="both"/>
        <w:rPr>
          <w:rFonts w:ascii="Arial" w:hAnsi="Arial" w:cs="Arial"/>
          <w:sz w:val="24"/>
          <w:szCs w:val="24"/>
        </w:rPr>
      </w:pPr>
    </w:p>
    <w:p w:rsidR="00C816F3" w:rsidRPr="00033F83" w:rsidRDefault="00C816F3" w:rsidP="00033F83">
      <w:pPr>
        <w:spacing w:after="0" w:line="240" w:lineRule="auto"/>
        <w:jc w:val="both"/>
        <w:rPr>
          <w:rFonts w:ascii="Arial" w:hAnsi="Arial" w:cs="Arial"/>
          <w:sz w:val="24"/>
          <w:szCs w:val="24"/>
        </w:rPr>
      </w:pPr>
      <w:r w:rsidRPr="00033F83">
        <w:rPr>
          <w:rFonts w:ascii="Arial" w:hAnsi="Arial" w:cs="Arial"/>
          <w:b/>
          <w:bCs/>
          <w:sz w:val="24"/>
          <w:szCs w:val="24"/>
        </w:rPr>
        <w:t>Palavras Chave</w:t>
      </w:r>
      <w:r w:rsidR="00033F83" w:rsidRPr="00033F83">
        <w:rPr>
          <w:rFonts w:ascii="Arial" w:hAnsi="Arial" w:cs="Arial"/>
          <w:b/>
          <w:bCs/>
          <w:sz w:val="24"/>
          <w:szCs w:val="24"/>
        </w:rPr>
        <w:t xml:space="preserve">: </w:t>
      </w:r>
      <w:proofErr w:type="gramStart"/>
      <w:r w:rsidR="00033F83" w:rsidRPr="00033F83">
        <w:rPr>
          <w:rFonts w:ascii="Arial" w:hAnsi="Arial" w:cs="Arial"/>
          <w:bCs/>
          <w:sz w:val="24"/>
          <w:szCs w:val="24"/>
        </w:rPr>
        <w:t>Altas habilidade</w:t>
      </w:r>
      <w:proofErr w:type="gramEnd"/>
      <w:r w:rsidR="00033F83" w:rsidRPr="00033F83">
        <w:rPr>
          <w:rFonts w:ascii="Arial" w:hAnsi="Arial" w:cs="Arial"/>
          <w:bCs/>
          <w:sz w:val="24"/>
          <w:szCs w:val="24"/>
        </w:rPr>
        <w:t>; Superdotação; Educação Especial; Educação</w:t>
      </w:r>
    </w:p>
    <w:p w:rsidR="00B53750" w:rsidRPr="00033F83" w:rsidRDefault="00B53750" w:rsidP="00033F83">
      <w:pPr>
        <w:spacing w:after="0" w:line="360" w:lineRule="auto"/>
        <w:rPr>
          <w:rFonts w:ascii="Arial" w:hAnsi="Arial" w:cs="Arial"/>
          <w:b/>
          <w:sz w:val="24"/>
        </w:rPr>
      </w:pPr>
    </w:p>
    <w:p w:rsidR="0027396C" w:rsidRPr="00033F83" w:rsidRDefault="0027396C" w:rsidP="00033F83">
      <w:pPr>
        <w:spacing w:after="0" w:line="360" w:lineRule="auto"/>
        <w:rPr>
          <w:rFonts w:ascii="Arial" w:hAnsi="Arial" w:cs="Arial"/>
          <w:b/>
          <w:sz w:val="24"/>
        </w:rPr>
      </w:pPr>
      <w:r w:rsidRPr="00033F83">
        <w:rPr>
          <w:rFonts w:ascii="Arial" w:hAnsi="Arial" w:cs="Arial"/>
          <w:b/>
          <w:sz w:val="24"/>
        </w:rPr>
        <w:t>INTRODUÇÃO</w:t>
      </w:r>
    </w:p>
    <w:p w:rsidR="0027396C" w:rsidRPr="00033F83" w:rsidRDefault="0027396C" w:rsidP="00033F83">
      <w:pPr>
        <w:spacing w:after="0" w:line="360" w:lineRule="auto"/>
        <w:rPr>
          <w:rFonts w:ascii="Arial" w:hAnsi="Arial" w:cs="Arial"/>
          <w:b/>
          <w:sz w:val="24"/>
          <w:szCs w:val="24"/>
        </w:rPr>
      </w:pPr>
    </w:p>
    <w:p w:rsidR="0027396C" w:rsidRPr="00033F83" w:rsidRDefault="0027396C" w:rsidP="00033F83">
      <w:pPr>
        <w:spacing w:after="0" w:line="360" w:lineRule="auto"/>
        <w:ind w:firstLine="708"/>
        <w:jc w:val="both"/>
        <w:rPr>
          <w:rFonts w:ascii="Arial" w:hAnsi="Arial" w:cs="Arial"/>
          <w:sz w:val="24"/>
          <w:szCs w:val="24"/>
        </w:rPr>
      </w:pPr>
      <w:r w:rsidRPr="00033F83">
        <w:rPr>
          <w:rFonts w:ascii="Arial" w:hAnsi="Arial" w:cs="Arial"/>
          <w:sz w:val="24"/>
          <w:szCs w:val="24"/>
        </w:rPr>
        <w:t xml:space="preserve">A elaboração desse </w:t>
      </w:r>
      <w:r w:rsidR="00C816F3" w:rsidRPr="00033F83">
        <w:rPr>
          <w:rFonts w:ascii="Arial" w:hAnsi="Arial" w:cs="Arial"/>
          <w:sz w:val="24"/>
          <w:szCs w:val="24"/>
        </w:rPr>
        <w:t xml:space="preserve">artigo tem como objetivo </w:t>
      </w:r>
      <w:r w:rsidRPr="00033F83">
        <w:rPr>
          <w:rFonts w:ascii="Arial" w:hAnsi="Arial" w:cs="Arial"/>
          <w:sz w:val="24"/>
          <w:szCs w:val="24"/>
        </w:rPr>
        <w:t xml:space="preserve">elencar um breve estudo sobre uma das diferentes áreas que compõem a educação especial, sendo as altas habilidades e superdotação a temática aqui tratada. Dessa forma o que </w:t>
      </w:r>
      <w:r w:rsidR="002B53D0" w:rsidRPr="00033F83">
        <w:rPr>
          <w:rFonts w:ascii="Arial" w:hAnsi="Arial" w:cs="Arial"/>
          <w:sz w:val="24"/>
          <w:szCs w:val="24"/>
        </w:rPr>
        <w:t xml:space="preserve">se </w:t>
      </w:r>
      <w:r w:rsidRPr="00033F83">
        <w:rPr>
          <w:rFonts w:ascii="Arial" w:hAnsi="Arial" w:cs="Arial"/>
          <w:sz w:val="24"/>
          <w:szCs w:val="24"/>
        </w:rPr>
        <w:t>p</w:t>
      </w:r>
      <w:r w:rsidR="002B53D0" w:rsidRPr="00033F83">
        <w:rPr>
          <w:rFonts w:ascii="Arial" w:hAnsi="Arial" w:cs="Arial"/>
          <w:sz w:val="24"/>
          <w:szCs w:val="24"/>
        </w:rPr>
        <w:t>retende</w:t>
      </w:r>
      <w:r w:rsidRPr="00033F83">
        <w:rPr>
          <w:rFonts w:ascii="Arial" w:hAnsi="Arial" w:cs="Arial"/>
          <w:sz w:val="24"/>
          <w:szCs w:val="24"/>
        </w:rPr>
        <w:t xml:space="preserve"> é não</w:t>
      </w:r>
      <w:r w:rsidR="002B53D0" w:rsidRPr="00033F83">
        <w:rPr>
          <w:rFonts w:ascii="Arial" w:hAnsi="Arial" w:cs="Arial"/>
          <w:sz w:val="24"/>
          <w:szCs w:val="24"/>
        </w:rPr>
        <w:t xml:space="preserve"> apenas definir, </w:t>
      </w:r>
      <w:r w:rsidRPr="00033F83">
        <w:rPr>
          <w:rFonts w:ascii="Arial" w:hAnsi="Arial" w:cs="Arial"/>
          <w:sz w:val="24"/>
          <w:szCs w:val="24"/>
        </w:rPr>
        <w:t xml:space="preserve">conceituar e caracterizar tal necessidade educacional especial, mas </w:t>
      </w:r>
      <w:r w:rsidR="002B53D0" w:rsidRPr="00033F83">
        <w:rPr>
          <w:rFonts w:ascii="Arial" w:hAnsi="Arial" w:cs="Arial"/>
          <w:sz w:val="24"/>
          <w:szCs w:val="24"/>
        </w:rPr>
        <w:t xml:space="preserve">principalmente apontar os aspectos educacionais com ênfase na educação inclusiva, instrumentalizando o leitor e nós mesmas enquanto </w:t>
      </w:r>
      <w:proofErr w:type="gramStart"/>
      <w:r w:rsidR="002B53D0" w:rsidRPr="00033F83">
        <w:rPr>
          <w:rFonts w:ascii="Arial" w:hAnsi="Arial" w:cs="Arial"/>
          <w:sz w:val="24"/>
          <w:szCs w:val="24"/>
        </w:rPr>
        <w:t>futuras educadoras</w:t>
      </w:r>
      <w:proofErr w:type="gramEnd"/>
      <w:r w:rsidR="002B53D0" w:rsidRPr="00033F83">
        <w:rPr>
          <w:rFonts w:ascii="Arial" w:hAnsi="Arial" w:cs="Arial"/>
          <w:sz w:val="24"/>
          <w:szCs w:val="24"/>
        </w:rPr>
        <w:t>, para o uso de estratégias educacionais inclusivas que propiciem ao aluno oportunidades de desenvolvimento.</w:t>
      </w:r>
    </w:p>
    <w:p w:rsidR="001472D3" w:rsidRPr="00033F83" w:rsidRDefault="002B53D0" w:rsidP="00033F83">
      <w:pPr>
        <w:spacing w:after="0" w:line="360" w:lineRule="auto"/>
        <w:ind w:firstLine="708"/>
        <w:jc w:val="both"/>
        <w:rPr>
          <w:rFonts w:ascii="Arial" w:hAnsi="Arial" w:cs="Arial"/>
          <w:sz w:val="24"/>
          <w:szCs w:val="24"/>
        </w:rPr>
      </w:pPr>
      <w:r w:rsidRPr="00033F83">
        <w:rPr>
          <w:rFonts w:ascii="Arial" w:hAnsi="Arial" w:cs="Arial"/>
          <w:sz w:val="24"/>
          <w:szCs w:val="24"/>
        </w:rPr>
        <w:t xml:space="preserve">Entendemos como crucial o estudo acerca do trabalho pedagógico do professor na perspectiva da educação inclusiva, pois sabemos das dificuldades encontradas por muitos profissionais que se deparam com alunos que apresentam necessidades educacionais especiais e </w:t>
      </w:r>
      <w:r w:rsidR="00E67613" w:rsidRPr="00033F83">
        <w:rPr>
          <w:rFonts w:ascii="Arial" w:hAnsi="Arial" w:cs="Arial"/>
          <w:sz w:val="24"/>
          <w:szCs w:val="24"/>
        </w:rPr>
        <w:t>não sabem de que forma trabalhar</w:t>
      </w:r>
      <w:r w:rsidRPr="00033F83">
        <w:rPr>
          <w:rFonts w:ascii="Arial" w:hAnsi="Arial" w:cs="Arial"/>
          <w:sz w:val="24"/>
          <w:szCs w:val="24"/>
        </w:rPr>
        <w:t xml:space="preserve"> com e</w:t>
      </w:r>
      <w:r w:rsidR="00E67613" w:rsidRPr="00033F83">
        <w:rPr>
          <w:rFonts w:ascii="Arial" w:hAnsi="Arial" w:cs="Arial"/>
          <w:sz w:val="24"/>
          <w:szCs w:val="24"/>
        </w:rPr>
        <w:t xml:space="preserve">stes, acarretando numa prática que mais exclui do que inclui. </w:t>
      </w:r>
    </w:p>
    <w:p w:rsidR="00DC1416" w:rsidRPr="00033F83" w:rsidRDefault="00DC1416" w:rsidP="00033F83">
      <w:pPr>
        <w:spacing w:after="0" w:line="360" w:lineRule="auto"/>
        <w:jc w:val="both"/>
        <w:rPr>
          <w:rFonts w:ascii="Arial" w:hAnsi="Arial" w:cs="Arial"/>
          <w:sz w:val="24"/>
          <w:szCs w:val="24"/>
        </w:rPr>
      </w:pPr>
    </w:p>
    <w:p w:rsidR="00DC1416" w:rsidRPr="00033F83" w:rsidRDefault="00DC1416" w:rsidP="00033F83">
      <w:pPr>
        <w:spacing w:after="0" w:line="360" w:lineRule="auto"/>
        <w:jc w:val="center"/>
        <w:rPr>
          <w:rFonts w:ascii="Arial" w:hAnsi="Arial" w:cs="Arial"/>
          <w:b/>
          <w:sz w:val="24"/>
          <w:szCs w:val="24"/>
        </w:rPr>
      </w:pPr>
      <w:r w:rsidRPr="00033F83">
        <w:rPr>
          <w:rFonts w:ascii="Arial" w:hAnsi="Arial" w:cs="Arial"/>
          <w:b/>
          <w:sz w:val="24"/>
          <w:szCs w:val="24"/>
        </w:rPr>
        <w:t>AL</w:t>
      </w:r>
      <w:r w:rsidR="00BE30F0" w:rsidRPr="00033F83">
        <w:rPr>
          <w:rFonts w:ascii="Arial" w:hAnsi="Arial" w:cs="Arial"/>
          <w:b/>
          <w:sz w:val="24"/>
          <w:szCs w:val="24"/>
        </w:rPr>
        <w:t>TAS HABILIDADES / SUPERDOTAÇÃO</w:t>
      </w:r>
    </w:p>
    <w:p w:rsidR="00DC1416" w:rsidRPr="00033F83" w:rsidRDefault="00DC1416" w:rsidP="00033F83">
      <w:pPr>
        <w:spacing w:after="0" w:line="360" w:lineRule="auto"/>
        <w:jc w:val="both"/>
        <w:rPr>
          <w:rFonts w:ascii="Arial" w:hAnsi="Arial" w:cs="Arial"/>
          <w:b/>
          <w:sz w:val="24"/>
          <w:szCs w:val="24"/>
        </w:rPr>
      </w:pPr>
    </w:p>
    <w:p w:rsidR="00DC1416" w:rsidRPr="00033F83" w:rsidRDefault="00DC1416" w:rsidP="00033F83">
      <w:pPr>
        <w:spacing w:after="0" w:line="360" w:lineRule="auto"/>
        <w:jc w:val="both"/>
        <w:rPr>
          <w:rFonts w:ascii="Arial" w:hAnsi="Arial" w:cs="Arial"/>
          <w:b/>
          <w:sz w:val="24"/>
          <w:szCs w:val="24"/>
        </w:rPr>
      </w:pPr>
      <w:r w:rsidRPr="00033F83">
        <w:rPr>
          <w:rFonts w:ascii="Arial" w:hAnsi="Arial" w:cs="Arial"/>
          <w:b/>
          <w:sz w:val="24"/>
          <w:szCs w:val="24"/>
        </w:rPr>
        <w:lastRenderedPageBreak/>
        <w:t>Definição / Conceituação</w:t>
      </w:r>
    </w:p>
    <w:p w:rsidR="000F0F32" w:rsidRPr="00033F83" w:rsidRDefault="000F0F32" w:rsidP="00033F83">
      <w:pPr>
        <w:spacing w:after="0" w:line="360" w:lineRule="auto"/>
        <w:ind w:firstLine="708"/>
        <w:jc w:val="both"/>
        <w:rPr>
          <w:rFonts w:ascii="Arial" w:hAnsi="Arial" w:cs="Arial"/>
          <w:sz w:val="24"/>
          <w:szCs w:val="24"/>
        </w:rPr>
      </w:pPr>
    </w:p>
    <w:p w:rsidR="00DC1416" w:rsidRPr="00033F83" w:rsidRDefault="00DC1416" w:rsidP="00033F83">
      <w:pPr>
        <w:spacing w:after="0" w:line="360" w:lineRule="auto"/>
        <w:ind w:firstLine="708"/>
        <w:jc w:val="both"/>
        <w:rPr>
          <w:rFonts w:ascii="Arial" w:hAnsi="Arial" w:cs="Arial"/>
          <w:sz w:val="24"/>
          <w:szCs w:val="24"/>
        </w:rPr>
      </w:pPr>
      <w:r w:rsidRPr="00033F83">
        <w:rPr>
          <w:rFonts w:ascii="Arial" w:hAnsi="Arial" w:cs="Arial"/>
          <w:sz w:val="24"/>
          <w:szCs w:val="24"/>
        </w:rPr>
        <w:t>De acordo com o Ministério da Educação (MEC) no documento sobre Diretrizes Gerais para o Atendimento Educacional aos Alunos Portadores de Altas Habilidades/Superdotação e Talentos de 1995, Altas habilidades ou superdotação referem-se:</w:t>
      </w:r>
    </w:p>
    <w:p w:rsidR="00DC1416" w:rsidRPr="00033F83" w:rsidRDefault="00DC1416" w:rsidP="00033F83">
      <w:pPr>
        <w:spacing w:after="0" w:line="240" w:lineRule="auto"/>
        <w:jc w:val="both"/>
        <w:rPr>
          <w:rFonts w:ascii="Arial" w:hAnsi="Arial" w:cs="Arial"/>
        </w:rPr>
      </w:pPr>
    </w:p>
    <w:p w:rsidR="00DC1416" w:rsidRPr="00033F83" w:rsidRDefault="00DC1416" w:rsidP="00033F83">
      <w:pPr>
        <w:spacing w:after="0" w:line="240" w:lineRule="auto"/>
        <w:ind w:left="2268"/>
        <w:jc w:val="both"/>
        <w:rPr>
          <w:rFonts w:ascii="Arial" w:hAnsi="Arial" w:cs="Arial"/>
          <w:sz w:val="24"/>
          <w:szCs w:val="24"/>
        </w:rPr>
      </w:pPr>
      <w:r w:rsidRPr="00033F83">
        <w:rPr>
          <w:rFonts w:ascii="Arial" w:hAnsi="Arial" w:cs="Arial"/>
        </w:rPr>
        <w:t>[...] aos comportamentos observados e/ou relatados que confirmam a expressão de ‘traços consistentemente superiores’ em relação a uma média (por exemplo: idade, produção ou série escolar) em qualquer campo do saber ou do fazer. Deve-se entender por ‘traços’ as formas consistentes, ou seja, aquelas que permanecem com frequência e duração no repertório dos comportamentos da pessoa, de forma a poderem ser registradas em épocas diferentes e situações semelhantes. (BRASIL, 1995, p. 13).</w:t>
      </w:r>
    </w:p>
    <w:p w:rsidR="007E1E5A" w:rsidRPr="00033F83" w:rsidRDefault="007E1E5A" w:rsidP="00033F83">
      <w:pPr>
        <w:spacing w:after="0" w:line="360" w:lineRule="auto"/>
        <w:jc w:val="both"/>
        <w:rPr>
          <w:rFonts w:ascii="Arial" w:hAnsi="Arial" w:cs="Arial"/>
          <w:sz w:val="24"/>
        </w:rPr>
      </w:pPr>
    </w:p>
    <w:p w:rsidR="00D76095" w:rsidRPr="00033F83" w:rsidRDefault="007E1E5A" w:rsidP="00033F83">
      <w:pPr>
        <w:spacing w:after="0" w:line="360" w:lineRule="auto"/>
        <w:ind w:firstLine="709"/>
        <w:jc w:val="both"/>
        <w:rPr>
          <w:rFonts w:ascii="Arial" w:hAnsi="Arial" w:cs="Arial"/>
          <w:sz w:val="24"/>
          <w:szCs w:val="24"/>
        </w:rPr>
      </w:pPr>
      <w:r w:rsidRPr="00033F83">
        <w:rPr>
          <w:rFonts w:ascii="Arial" w:hAnsi="Arial" w:cs="Arial"/>
          <w:sz w:val="24"/>
        </w:rPr>
        <w:t xml:space="preserve">É importante salientar que </w:t>
      </w:r>
      <w:r w:rsidRPr="00033F83">
        <w:rPr>
          <w:rFonts w:ascii="Arial" w:hAnsi="Arial" w:cs="Arial"/>
          <w:sz w:val="24"/>
          <w:szCs w:val="24"/>
        </w:rPr>
        <w:t>o conceito de altas habilidades/superdotação vem sofrendo mudanças ao longo dos tempos e, conforme a cultura, as definições vão se transformando.</w:t>
      </w:r>
    </w:p>
    <w:p w:rsidR="00A87856" w:rsidRPr="00033F83" w:rsidRDefault="00D633F8" w:rsidP="00033F83">
      <w:pPr>
        <w:spacing w:after="0" w:line="360" w:lineRule="auto"/>
        <w:ind w:firstLine="709"/>
        <w:jc w:val="both"/>
        <w:rPr>
          <w:rFonts w:ascii="Arial" w:hAnsi="Arial" w:cs="Arial"/>
          <w:sz w:val="24"/>
          <w:szCs w:val="24"/>
        </w:rPr>
      </w:pPr>
      <w:r w:rsidRPr="00033F83">
        <w:rPr>
          <w:rFonts w:ascii="Arial" w:hAnsi="Arial" w:cs="Arial"/>
          <w:sz w:val="24"/>
          <w:szCs w:val="24"/>
        </w:rPr>
        <w:t>Outra</w:t>
      </w:r>
      <w:r w:rsidR="00D76095" w:rsidRPr="00033F83">
        <w:rPr>
          <w:rFonts w:ascii="Arial" w:hAnsi="Arial" w:cs="Arial"/>
          <w:sz w:val="24"/>
          <w:szCs w:val="24"/>
        </w:rPr>
        <w:t xml:space="preserve"> proposta considerada é a de </w:t>
      </w:r>
      <w:proofErr w:type="spellStart"/>
      <w:r w:rsidR="00D76095" w:rsidRPr="00033F83">
        <w:rPr>
          <w:rFonts w:ascii="Arial" w:hAnsi="Arial" w:cs="Arial"/>
          <w:sz w:val="24"/>
          <w:szCs w:val="24"/>
        </w:rPr>
        <w:t>Renzulli</w:t>
      </w:r>
      <w:proofErr w:type="spellEnd"/>
      <w:r w:rsidR="00D76095" w:rsidRPr="00033F83">
        <w:rPr>
          <w:rFonts w:ascii="Arial" w:hAnsi="Arial" w:cs="Arial"/>
          <w:sz w:val="24"/>
          <w:szCs w:val="24"/>
        </w:rPr>
        <w:t xml:space="preserve"> que é diretor do Centro Nacional de Pesquisa sobre o Superdotado e Talentoso da Universidade de Connecticut, nos Estados Unidos, e eminente pesquisador da área. Segundo ele é necessário </w:t>
      </w:r>
      <w:proofErr w:type="gramStart"/>
      <w:r w:rsidR="00D76095" w:rsidRPr="00033F83">
        <w:rPr>
          <w:rFonts w:ascii="Arial" w:hAnsi="Arial" w:cs="Arial"/>
          <w:sz w:val="24"/>
          <w:szCs w:val="24"/>
        </w:rPr>
        <w:t>a</w:t>
      </w:r>
      <w:proofErr w:type="gramEnd"/>
      <w:r w:rsidR="00D76095" w:rsidRPr="00033F83">
        <w:rPr>
          <w:rFonts w:ascii="Arial" w:hAnsi="Arial" w:cs="Arial"/>
          <w:sz w:val="24"/>
          <w:szCs w:val="24"/>
        </w:rPr>
        <w:t xml:space="preserve"> junção de três círculos para se caracterizar como superdotado, mesmo que em diferentes percentuais. Esses círculos seriam criatividade, envolvimento com a tarefa e a habilidade acima da média. Em sua fala “as crianças superdotadas e talentosas são aquelas que possuem ou são capazes de desenvolver estes conjuntos de traços e que os aplicam a qualquer área potencialmente valiosa do desempenho humano.” (</w:t>
      </w:r>
      <w:proofErr w:type="spellStart"/>
      <w:r w:rsidR="00D76095" w:rsidRPr="00033F83">
        <w:rPr>
          <w:rFonts w:ascii="Arial" w:hAnsi="Arial" w:cs="Arial"/>
          <w:sz w:val="24"/>
          <w:szCs w:val="24"/>
        </w:rPr>
        <w:t>Renzulli</w:t>
      </w:r>
      <w:proofErr w:type="spellEnd"/>
      <w:r w:rsidR="00D76095" w:rsidRPr="00033F83">
        <w:rPr>
          <w:rFonts w:ascii="Arial" w:hAnsi="Arial" w:cs="Arial"/>
          <w:sz w:val="24"/>
          <w:szCs w:val="24"/>
        </w:rPr>
        <w:t xml:space="preserve"> 1986, p.11-12 apud SEED/PR</w:t>
      </w:r>
      <w:r w:rsidR="00384296" w:rsidRPr="00033F83">
        <w:rPr>
          <w:rFonts w:ascii="Arial" w:hAnsi="Arial" w:cs="Arial"/>
          <w:sz w:val="24"/>
          <w:szCs w:val="24"/>
        </w:rPr>
        <w:t>, 2010</w:t>
      </w:r>
      <w:r w:rsidR="00D76095" w:rsidRPr="00033F83">
        <w:rPr>
          <w:rFonts w:ascii="Arial" w:hAnsi="Arial" w:cs="Arial"/>
          <w:sz w:val="24"/>
          <w:szCs w:val="24"/>
        </w:rPr>
        <w:t>).</w:t>
      </w:r>
    </w:p>
    <w:p w:rsidR="00A87856" w:rsidRPr="00033F83" w:rsidRDefault="00D76095" w:rsidP="00033F83">
      <w:pPr>
        <w:spacing w:after="0" w:line="360" w:lineRule="auto"/>
        <w:ind w:firstLine="709"/>
        <w:jc w:val="both"/>
        <w:rPr>
          <w:rFonts w:ascii="Arial" w:hAnsi="Arial" w:cs="Arial"/>
          <w:sz w:val="24"/>
          <w:szCs w:val="24"/>
        </w:rPr>
      </w:pPr>
      <w:r w:rsidRPr="00033F83">
        <w:rPr>
          <w:rFonts w:ascii="Arial" w:hAnsi="Arial" w:cs="Arial"/>
          <w:sz w:val="24"/>
          <w:szCs w:val="24"/>
        </w:rPr>
        <w:t>Segundo Soares (2004) o círculo da criatividade apresenta as mais variadas formas criativas do pensar e agir, que podem ser expresso de maneira gestual, verbal,</w:t>
      </w:r>
      <w:r w:rsidR="004A740A" w:rsidRPr="00033F83">
        <w:rPr>
          <w:rFonts w:ascii="Arial" w:hAnsi="Arial" w:cs="Arial"/>
          <w:sz w:val="24"/>
          <w:szCs w:val="24"/>
        </w:rPr>
        <w:t xml:space="preserve"> </w:t>
      </w:r>
      <w:r w:rsidRPr="00033F83">
        <w:rPr>
          <w:rFonts w:ascii="Arial" w:hAnsi="Arial" w:cs="Arial"/>
          <w:sz w:val="24"/>
          <w:szCs w:val="24"/>
        </w:rPr>
        <w:t>plástica, teatral,</w:t>
      </w:r>
      <w:r w:rsidR="00A87856" w:rsidRPr="00033F83">
        <w:rPr>
          <w:rFonts w:ascii="Arial" w:hAnsi="Arial" w:cs="Arial"/>
          <w:sz w:val="24"/>
          <w:szCs w:val="24"/>
        </w:rPr>
        <w:t xml:space="preserve"> </w:t>
      </w:r>
      <w:r w:rsidRPr="00033F83">
        <w:rPr>
          <w:rFonts w:ascii="Arial" w:hAnsi="Arial" w:cs="Arial"/>
          <w:sz w:val="24"/>
          <w:szCs w:val="24"/>
        </w:rPr>
        <w:t>musical, entre outras; o envolvimento com a tarefa se refere à grande motivação, esforço, paciência, interesse e vontade na execução do trabalho a ser realizado</w:t>
      </w:r>
      <w:r w:rsidR="004A740A" w:rsidRPr="00033F83">
        <w:rPr>
          <w:rFonts w:ascii="Arial" w:hAnsi="Arial" w:cs="Arial"/>
          <w:sz w:val="24"/>
          <w:szCs w:val="24"/>
        </w:rPr>
        <w:t>; habilidade acima da mé</w:t>
      </w:r>
      <w:r w:rsidRPr="00033F83">
        <w:rPr>
          <w:rFonts w:ascii="Arial" w:hAnsi="Arial" w:cs="Arial"/>
          <w:sz w:val="24"/>
          <w:szCs w:val="24"/>
        </w:rPr>
        <w:t xml:space="preserve">dia é a capacidade de dar diferentes respostas </w:t>
      </w:r>
      <w:proofErr w:type="gramStart"/>
      <w:r w:rsidRPr="00033F83">
        <w:rPr>
          <w:rFonts w:ascii="Arial" w:hAnsi="Arial" w:cs="Arial"/>
          <w:sz w:val="24"/>
          <w:szCs w:val="24"/>
        </w:rPr>
        <w:t>à</w:t>
      </w:r>
      <w:proofErr w:type="gramEnd"/>
      <w:r w:rsidRPr="00033F83">
        <w:rPr>
          <w:rFonts w:ascii="Arial" w:hAnsi="Arial" w:cs="Arial"/>
          <w:sz w:val="24"/>
          <w:szCs w:val="24"/>
        </w:rPr>
        <w:t xml:space="preserve"> um mesmo problema, comportamentos observados no sujeito que sejam comprovadamente </w:t>
      </w:r>
      <w:r w:rsidR="004A740A" w:rsidRPr="00033F83">
        <w:rPr>
          <w:rFonts w:ascii="Arial" w:hAnsi="Arial" w:cs="Arial"/>
          <w:sz w:val="24"/>
          <w:szCs w:val="24"/>
        </w:rPr>
        <w:t>acima da mé</w:t>
      </w:r>
      <w:r w:rsidRPr="00033F83">
        <w:rPr>
          <w:rFonts w:ascii="Arial" w:hAnsi="Arial" w:cs="Arial"/>
          <w:sz w:val="24"/>
          <w:szCs w:val="24"/>
        </w:rPr>
        <w:t>dia em qu</w:t>
      </w:r>
      <w:r w:rsidR="00A87856" w:rsidRPr="00033F83">
        <w:rPr>
          <w:rFonts w:ascii="Arial" w:hAnsi="Arial" w:cs="Arial"/>
          <w:sz w:val="24"/>
          <w:szCs w:val="24"/>
        </w:rPr>
        <w:t>alquer campo do saber ou fazer.</w:t>
      </w:r>
    </w:p>
    <w:p w:rsidR="000F0F32" w:rsidRPr="00033F83" w:rsidRDefault="000F0F32" w:rsidP="00033F83">
      <w:pPr>
        <w:spacing w:after="0" w:line="360" w:lineRule="auto"/>
        <w:jc w:val="both"/>
        <w:rPr>
          <w:rFonts w:ascii="Arial" w:hAnsi="Arial" w:cs="Arial"/>
          <w:b/>
          <w:color w:val="FF0000"/>
          <w:sz w:val="24"/>
        </w:rPr>
      </w:pPr>
    </w:p>
    <w:p w:rsidR="00A12802" w:rsidRPr="00033F83" w:rsidRDefault="00A12802" w:rsidP="00033F83">
      <w:pPr>
        <w:spacing w:after="0" w:line="360" w:lineRule="auto"/>
        <w:jc w:val="both"/>
        <w:rPr>
          <w:rFonts w:ascii="Arial" w:hAnsi="Arial" w:cs="Arial"/>
          <w:b/>
          <w:sz w:val="24"/>
        </w:rPr>
      </w:pPr>
      <w:r w:rsidRPr="00033F83">
        <w:rPr>
          <w:rFonts w:ascii="Arial" w:hAnsi="Arial" w:cs="Arial"/>
          <w:b/>
          <w:sz w:val="24"/>
        </w:rPr>
        <w:t>Caracterização</w:t>
      </w:r>
    </w:p>
    <w:p w:rsidR="00FE2BE7" w:rsidRPr="00033F83" w:rsidRDefault="00FE2BE7" w:rsidP="00033F83">
      <w:pPr>
        <w:spacing w:after="0" w:line="360" w:lineRule="auto"/>
        <w:jc w:val="both"/>
        <w:rPr>
          <w:rFonts w:ascii="Arial" w:hAnsi="Arial" w:cs="Arial"/>
          <w:b/>
          <w:color w:val="FF0000"/>
          <w:sz w:val="24"/>
        </w:rPr>
      </w:pPr>
    </w:p>
    <w:p w:rsidR="00FE2BE7" w:rsidRPr="00033F83" w:rsidRDefault="00FE2BE7" w:rsidP="00033F83">
      <w:pPr>
        <w:autoSpaceDE w:val="0"/>
        <w:autoSpaceDN w:val="0"/>
        <w:adjustRightInd w:val="0"/>
        <w:spacing w:after="0" w:line="360" w:lineRule="auto"/>
        <w:ind w:firstLine="709"/>
        <w:jc w:val="both"/>
        <w:rPr>
          <w:rFonts w:ascii="Arial" w:hAnsi="Arial" w:cs="Arial"/>
          <w:sz w:val="24"/>
        </w:rPr>
      </w:pPr>
      <w:r w:rsidRPr="00033F83">
        <w:rPr>
          <w:rFonts w:ascii="Arial" w:hAnsi="Arial" w:cs="Arial"/>
          <w:sz w:val="24"/>
        </w:rPr>
        <w:t xml:space="preserve">Apesar do desenvolvimento nos estudos e na ciência, ainda não existe uma definição universal de altas habilidades/superdotação. Há diversas concepções a esse respeito influenciando no processo de identificação daqueles que são encaminhados para programas especiais.  </w:t>
      </w:r>
    </w:p>
    <w:p w:rsidR="00FE2BE7" w:rsidRPr="00033F83" w:rsidRDefault="00FE2BE7" w:rsidP="00033F83">
      <w:pPr>
        <w:autoSpaceDE w:val="0"/>
        <w:autoSpaceDN w:val="0"/>
        <w:adjustRightInd w:val="0"/>
        <w:spacing w:after="0" w:line="360" w:lineRule="auto"/>
        <w:ind w:firstLine="709"/>
        <w:jc w:val="both"/>
        <w:rPr>
          <w:rFonts w:ascii="Arial" w:hAnsi="Arial" w:cs="Arial"/>
          <w:sz w:val="24"/>
          <w:szCs w:val="24"/>
        </w:rPr>
      </w:pPr>
      <w:r w:rsidRPr="00033F83">
        <w:rPr>
          <w:rFonts w:ascii="Arial" w:hAnsi="Arial" w:cs="Arial"/>
          <w:sz w:val="24"/>
        </w:rPr>
        <w:t>No Brasil, para definir as características de um sujeito com altas habilidades utiliza-se o Departamento de Saúde, Educação e Bem-estar dos Estados Unidos, de 1972. Sendo assim são consideradas pessoas com altas habilidades/</w:t>
      </w:r>
      <w:r w:rsidRPr="00033F83">
        <w:rPr>
          <w:rFonts w:ascii="Arial" w:hAnsi="Arial" w:cs="Arial"/>
          <w:sz w:val="24"/>
          <w:szCs w:val="24"/>
        </w:rPr>
        <w:t>superdotação aquelas que possuem, uma ou mais das seguintes características: “Capacidade intelectual; Aptidão acadêmica específica; Pensamento criador ou produtivo; Capacidade de liderança; Talento especial para artes visuais, artes dramáticas e música e Capacidade psicomotora” (ALENCAR; FLEITH, 2001, p. 56).</w:t>
      </w:r>
    </w:p>
    <w:p w:rsidR="00FE2BE7" w:rsidRPr="00033F83" w:rsidRDefault="00FE2BE7" w:rsidP="00033F83">
      <w:pPr>
        <w:autoSpaceDE w:val="0"/>
        <w:autoSpaceDN w:val="0"/>
        <w:adjustRightInd w:val="0"/>
        <w:spacing w:after="0" w:line="360" w:lineRule="auto"/>
        <w:ind w:firstLine="709"/>
        <w:jc w:val="both"/>
        <w:rPr>
          <w:rFonts w:ascii="Arial" w:hAnsi="Arial" w:cs="Arial"/>
          <w:sz w:val="24"/>
          <w:szCs w:val="24"/>
        </w:rPr>
      </w:pPr>
      <w:r w:rsidRPr="00033F83">
        <w:rPr>
          <w:rFonts w:ascii="Arial" w:hAnsi="Arial" w:cs="Arial"/>
          <w:sz w:val="24"/>
          <w:szCs w:val="18"/>
        </w:rPr>
        <w:t>Considerando que os sujeitos com altas habilidades apresentam características distintas, citadas acima, é pertinente que sejam explicitadas cada uma delas para melhor compreensão. Os seguintes termos são adotados pelo MEC.</w:t>
      </w:r>
    </w:p>
    <w:p w:rsidR="00FE2BE7" w:rsidRPr="00033F83" w:rsidRDefault="00FE2BE7" w:rsidP="00033F83">
      <w:pPr>
        <w:autoSpaceDE w:val="0"/>
        <w:autoSpaceDN w:val="0"/>
        <w:adjustRightInd w:val="0"/>
        <w:spacing w:after="0" w:line="360" w:lineRule="auto"/>
        <w:ind w:firstLine="709"/>
        <w:jc w:val="both"/>
        <w:rPr>
          <w:rFonts w:ascii="Arial" w:hAnsi="Arial" w:cs="Arial"/>
          <w:color w:val="000000"/>
          <w:sz w:val="24"/>
          <w:szCs w:val="24"/>
        </w:rPr>
      </w:pPr>
      <w:r w:rsidRPr="00033F83">
        <w:rPr>
          <w:rFonts w:ascii="Arial" w:hAnsi="Arial" w:cs="Arial"/>
          <w:sz w:val="24"/>
          <w:szCs w:val="24"/>
        </w:rPr>
        <w:t xml:space="preserve">A capacidade intelectual é quando o sujeito </w:t>
      </w:r>
      <w:r w:rsidRPr="00033F83">
        <w:rPr>
          <w:rFonts w:ascii="Arial" w:hAnsi="Arial" w:cs="Arial"/>
          <w:color w:val="000000"/>
          <w:sz w:val="24"/>
          <w:szCs w:val="24"/>
        </w:rPr>
        <w:t xml:space="preserve">apresenta flexibilidade, fluência de pensamento, capacidade de pensamento abstrato para fazer associações, produção ideativa, rapidez do pensamento, compreensão e memória </w:t>
      </w:r>
      <w:proofErr w:type="gramStart"/>
      <w:r w:rsidRPr="00033F83">
        <w:rPr>
          <w:rFonts w:ascii="Arial" w:hAnsi="Arial" w:cs="Arial"/>
          <w:color w:val="000000"/>
          <w:sz w:val="24"/>
          <w:szCs w:val="24"/>
        </w:rPr>
        <w:t>elevadas</w:t>
      </w:r>
      <w:proofErr w:type="gramEnd"/>
      <w:r w:rsidRPr="00033F83">
        <w:rPr>
          <w:rFonts w:ascii="Arial" w:hAnsi="Arial" w:cs="Arial"/>
          <w:color w:val="000000"/>
          <w:sz w:val="24"/>
          <w:szCs w:val="24"/>
        </w:rPr>
        <w:t xml:space="preserve">, capacidade de resolver e lidar com problemas. A aptidão acadêmica evidencia capacidade específica de atenção, concentração, rapidez de aprendizagem, boa memória, gosto e motivação pelas disciplinas acadêmicas de seu interesse; habilidade para avaliar, sintetizar e organizar o conhecimento; capacidade de produção acadêmica. </w:t>
      </w:r>
    </w:p>
    <w:p w:rsidR="00FE2BE7" w:rsidRPr="00033F83" w:rsidRDefault="00FE2BE7" w:rsidP="00033F83">
      <w:pPr>
        <w:autoSpaceDE w:val="0"/>
        <w:autoSpaceDN w:val="0"/>
        <w:adjustRightInd w:val="0"/>
        <w:spacing w:after="0" w:line="360" w:lineRule="auto"/>
        <w:ind w:firstLine="709"/>
        <w:jc w:val="both"/>
        <w:rPr>
          <w:rFonts w:ascii="Arial" w:hAnsi="Arial" w:cs="Arial"/>
          <w:color w:val="000000"/>
          <w:sz w:val="24"/>
          <w:szCs w:val="24"/>
        </w:rPr>
      </w:pPr>
      <w:r w:rsidRPr="00033F83">
        <w:rPr>
          <w:rFonts w:ascii="Arial" w:hAnsi="Arial" w:cs="Arial"/>
          <w:color w:val="000000"/>
          <w:sz w:val="24"/>
          <w:szCs w:val="24"/>
        </w:rPr>
        <w:t xml:space="preserve">A criatividade ou o pensamento criador relaciona-se às seguintes características: originalidade, imaginação, capacidade para resolver problemas de forma diferente e inovadora, sensibilidade para as situações ambientais, podendo reagir e produzir diferentemente, e até de modo extravagante; sentimento de desafio diante da desordem de fatos; facilidade de </w:t>
      </w:r>
      <w:proofErr w:type="spellStart"/>
      <w:proofErr w:type="gramStart"/>
      <w:r w:rsidRPr="00033F83">
        <w:rPr>
          <w:rFonts w:ascii="Arial" w:hAnsi="Arial" w:cs="Arial"/>
          <w:color w:val="000000"/>
          <w:sz w:val="24"/>
          <w:szCs w:val="24"/>
        </w:rPr>
        <w:t>auto-expressão</w:t>
      </w:r>
      <w:proofErr w:type="spellEnd"/>
      <w:proofErr w:type="gramEnd"/>
      <w:r w:rsidRPr="00033F83">
        <w:rPr>
          <w:rFonts w:ascii="Arial" w:hAnsi="Arial" w:cs="Arial"/>
          <w:color w:val="000000"/>
          <w:sz w:val="24"/>
          <w:szCs w:val="24"/>
        </w:rPr>
        <w:t>, fluência e flexibilidade.</w:t>
      </w:r>
    </w:p>
    <w:p w:rsidR="00FE2BE7" w:rsidRPr="00033F83" w:rsidRDefault="00FE2BE7" w:rsidP="00033F83">
      <w:pPr>
        <w:autoSpaceDE w:val="0"/>
        <w:autoSpaceDN w:val="0"/>
        <w:adjustRightInd w:val="0"/>
        <w:spacing w:after="0" w:line="360" w:lineRule="auto"/>
        <w:ind w:firstLine="709"/>
        <w:jc w:val="both"/>
        <w:rPr>
          <w:rFonts w:ascii="Arial" w:hAnsi="Arial" w:cs="Arial"/>
          <w:color w:val="000000"/>
          <w:sz w:val="24"/>
          <w:szCs w:val="24"/>
        </w:rPr>
      </w:pPr>
      <w:r w:rsidRPr="00033F83">
        <w:rPr>
          <w:rFonts w:ascii="Arial" w:hAnsi="Arial" w:cs="Arial"/>
          <w:color w:val="000000"/>
          <w:sz w:val="24"/>
          <w:szCs w:val="24"/>
        </w:rPr>
        <w:t xml:space="preserve">A capacidade de liderança caracteriza-se por demonstrar sensibilidade interpessoal, atitude cooperativa, sociabilidade expressiva, habilidade de trato com pessoas diversas e grupos para estabelecer relações sociais, percepção </w:t>
      </w:r>
      <w:proofErr w:type="gramStart"/>
      <w:r w:rsidRPr="00033F83">
        <w:rPr>
          <w:rFonts w:ascii="Arial" w:hAnsi="Arial" w:cs="Arial"/>
          <w:color w:val="000000"/>
          <w:sz w:val="24"/>
          <w:szCs w:val="24"/>
        </w:rPr>
        <w:t>acurada das situações de grupo, capacidade para resolver situações sociais complexas, alto</w:t>
      </w:r>
      <w:proofErr w:type="gramEnd"/>
      <w:r w:rsidRPr="00033F83">
        <w:rPr>
          <w:rFonts w:ascii="Arial" w:hAnsi="Arial" w:cs="Arial"/>
          <w:color w:val="000000"/>
          <w:sz w:val="24"/>
          <w:szCs w:val="24"/>
        </w:rPr>
        <w:t xml:space="preserve"> poder de persuasão e de influência no grupo. </w:t>
      </w:r>
    </w:p>
    <w:p w:rsidR="00FE2BE7" w:rsidRPr="00033F83" w:rsidRDefault="00FE2BE7" w:rsidP="00033F83">
      <w:pPr>
        <w:autoSpaceDE w:val="0"/>
        <w:autoSpaceDN w:val="0"/>
        <w:adjustRightInd w:val="0"/>
        <w:spacing w:after="0" w:line="360" w:lineRule="auto"/>
        <w:ind w:firstLine="709"/>
        <w:jc w:val="both"/>
        <w:rPr>
          <w:rFonts w:ascii="Arial" w:hAnsi="Arial" w:cs="Arial"/>
          <w:color w:val="000000"/>
          <w:sz w:val="24"/>
          <w:szCs w:val="24"/>
        </w:rPr>
      </w:pPr>
      <w:r w:rsidRPr="00033F83">
        <w:rPr>
          <w:rFonts w:ascii="Arial" w:hAnsi="Arial" w:cs="Arial"/>
          <w:bCs/>
          <w:color w:val="000000"/>
          <w:sz w:val="24"/>
          <w:szCs w:val="24"/>
        </w:rPr>
        <w:lastRenderedPageBreak/>
        <w:t xml:space="preserve">A característica Talento Especial </w:t>
      </w:r>
      <w:r w:rsidRPr="00033F83">
        <w:rPr>
          <w:rFonts w:ascii="Arial" w:hAnsi="Arial" w:cs="Arial"/>
          <w:color w:val="000000"/>
          <w:sz w:val="24"/>
          <w:szCs w:val="24"/>
        </w:rPr>
        <w:t xml:space="preserve">se destaca tanto na área das artes plásticas, musicais, como dramáticas, literárias ou técnicas, evidenciando habilidades especiais para essas atividades e alto desempenho. E a capacidade </w:t>
      </w:r>
      <w:r w:rsidRPr="00033F83">
        <w:rPr>
          <w:rFonts w:ascii="Arial" w:hAnsi="Arial" w:cs="Arial"/>
          <w:bCs/>
          <w:color w:val="000000"/>
          <w:sz w:val="24"/>
          <w:szCs w:val="24"/>
        </w:rPr>
        <w:t xml:space="preserve">Psicomotora </w:t>
      </w:r>
      <w:r w:rsidRPr="00033F83">
        <w:rPr>
          <w:rFonts w:ascii="Arial" w:hAnsi="Arial" w:cs="Arial"/>
          <w:color w:val="000000"/>
          <w:sz w:val="24"/>
          <w:szCs w:val="24"/>
        </w:rPr>
        <w:t>destaca-se por apresentar habilidade e interesse pelas atividades psicomotoras, evidenciando desempenho fora do comum em velocidade, agilidade de movimentos, força, resistência, controle e coordenação motora.</w:t>
      </w:r>
    </w:p>
    <w:p w:rsidR="00FE2BE7" w:rsidRPr="00033F83" w:rsidRDefault="00FE2BE7" w:rsidP="00033F83">
      <w:pPr>
        <w:autoSpaceDE w:val="0"/>
        <w:autoSpaceDN w:val="0"/>
        <w:adjustRightInd w:val="0"/>
        <w:spacing w:after="0" w:line="360" w:lineRule="auto"/>
        <w:ind w:firstLine="709"/>
        <w:jc w:val="both"/>
        <w:rPr>
          <w:rFonts w:ascii="Arial" w:hAnsi="Arial" w:cs="Arial"/>
          <w:sz w:val="24"/>
          <w:szCs w:val="24"/>
        </w:rPr>
      </w:pPr>
      <w:r w:rsidRPr="00033F83">
        <w:rPr>
          <w:rFonts w:ascii="Arial" w:hAnsi="Arial" w:cs="Arial"/>
          <w:sz w:val="24"/>
          <w:szCs w:val="24"/>
        </w:rPr>
        <w:t xml:space="preserve">Muitas vezes questionamos como uma pessoa nasce superdotada, pois bem, segundo estudos científicos isso ocasiona por meio da herança biológica e pelos estímulos ambientais que a pessoa sofre, ambos contribuem para o desenvolvimento de uma pessoa superdotada, porém quanto mais estímulos </w:t>
      </w:r>
      <w:proofErr w:type="gramStart"/>
      <w:r w:rsidRPr="00033F83">
        <w:rPr>
          <w:rFonts w:ascii="Arial" w:hAnsi="Arial" w:cs="Arial"/>
          <w:sz w:val="24"/>
          <w:szCs w:val="24"/>
        </w:rPr>
        <w:t>a</w:t>
      </w:r>
      <w:proofErr w:type="gramEnd"/>
      <w:r w:rsidRPr="00033F83">
        <w:rPr>
          <w:rFonts w:ascii="Arial" w:hAnsi="Arial" w:cs="Arial"/>
          <w:sz w:val="24"/>
          <w:szCs w:val="24"/>
        </w:rPr>
        <w:t xml:space="preserve"> pessoa tiver mais fácil manifestará suas características.</w:t>
      </w:r>
    </w:p>
    <w:p w:rsidR="00FE2BE7" w:rsidRPr="00033F83" w:rsidRDefault="00FE2BE7" w:rsidP="00033F83">
      <w:pPr>
        <w:autoSpaceDE w:val="0"/>
        <w:autoSpaceDN w:val="0"/>
        <w:adjustRightInd w:val="0"/>
        <w:spacing w:after="0" w:line="360" w:lineRule="auto"/>
        <w:ind w:firstLine="709"/>
        <w:jc w:val="both"/>
        <w:rPr>
          <w:rFonts w:ascii="Arial" w:hAnsi="Arial" w:cs="Arial"/>
          <w:sz w:val="24"/>
          <w:szCs w:val="24"/>
        </w:rPr>
      </w:pPr>
      <w:r w:rsidRPr="00033F83">
        <w:rPr>
          <w:rFonts w:ascii="Arial" w:hAnsi="Arial" w:cs="Arial"/>
          <w:sz w:val="24"/>
          <w:szCs w:val="24"/>
        </w:rPr>
        <w:t xml:space="preserve">Por ser difícil de identificar, o MEC juntamente com a Secretaria da Educação Especial e Desporto, desenvolveram alguns procedimentos para facilitar a identificação de pessoas com altas habilidades. Sendo </w:t>
      </w:r>
      <w:proofErr w:type="gramStart"/>
      <w:r w:rsidRPr="00033F83">
        <w:rPr>
          <w:rFonts w:ascii="Arial" w:hAnsi="Arial" w:cs="Arial"/>
          <w:sz w:val="24"/>
          <w:szCs w:val="24"/>
        </w:rPr>
        <w:t>eles :</w:t>
      </w:r>
      <w:proofErr w:type="gramEnd"/>
    </w:p>
    <w:p w:rsidR="00FE2BE7" w:rsidRPr="00033F83" w:rsidRDefault="00FE2BE7" w:rsidP="00033F83">
      <w:pPr>
        <w:autoSpaceDE w:val="0"/>
        <w:autoSpaceDN w:val="0"/>
        <w:adjustRightInd w:val="0"/>
        <w:spacing w:after="0" w:line="360" w:lineRule="auto"/>
        <w:ind w:firstLine="709"/>
        <w:jc w:val="both"/>
        <w:rPr>
          <w:rFonts w:ascii="Arial" w:hAnsi="Arial" w:cs="Arial"/>
          <w:szCs w:val="24"/>
        </w:rPr>
      </w:pPr>
    </w:p>
    <w:p w:rsidR="00FE2BE7" w:rsidRPr="00033F83" w:rsidRDefault="00FE2BE7" w:rsidP="00033F83">
      <w:pPr>
        <w:autoSpaceDE w:val="0"/>
        <w:autoSpaceDN w:val="0"/>
        <w:adjustRightInd w:val="0"/>
        <w:spacing w:after="0" w:line="240" w:lineRule="auto"/>
        <w:ind w:left="2268"/>
        <w:jc w:val="both"/>
        <w:rPr>
          <w:rFonts w:ascii="Arial" w:hAnsi="Arial" w:cs="Arial"/>
        </w:rPr>
      </w:pPr>
      <w:r w:rsidRPr="00033F83">
        <w:rPr>
          <w:rFonts w:ascii="Arial" w:hAnsi="Arial" w:cs="Arial"/>
        </w:rPr>
        <w:t xml:space="preserve">[...] avaliação realizada por professores, especialistas e supervisores; percepção de resultados escolares superiores aos demais; </w:t>
      </w:r>
      <w:proofErr w:type="spellStart"/>
      <w:r w:rsidRPr="00033F83">
        <w:rPr>
          <w:rFonts w:ascii="Arial" w:hAnsi="Arial" w:cs="Arial"/>
        </w:rPr>
        <w:t>auto-avaliação</w:t>
      </w:r>
      <w:proofErr w:type="spellEnd"/>
      <w:r w:rsidRPr="00033F83">
        <w:rPr>
          <w:rFonts w:ascii="Arial" w:hAnsi="Arial" w:cs="Arial"/>
        </w:rPr>
        <w:t xml:space="preserve">; </w:t>
      </w:r>
      <w:proofErr w:type="gramStart"/>
      <w:r w:rsidRPr="00033F83">
        <w:rPr>
          <w:rFonts w:ascii="Arial" w:hAnsi="Arial" w:cs="Arial"/>
        </w:rPr>
        <w:t>aplicação detestes</w:t>
      </w:r>
      <w:proofErr w:type="gramEnd"/>
      <w:r w:rsidRPr="00033F83">
        <w:rPr>
          <w:rFonts w:ascii="Arial" w:hAnsi="Arial" w:cs="Arial"/>
        </w:rPr>
        <w:t xml:space="preserve"> individuais, coletivos ou combinados e demonstração de habilidades superiores em determinadas áreas. (BRASIL, 1995b, p. 23)</w:t>
      </w:r>
    </w:p>
    <w:p w:rsidR="00FE2BE7" w:rsidRPr="00033F83" w:rsidRDefault="00FE2BE7" w:rsidP="00033F83">
      <w:pPr>
        <w:autoSpaceDE w:val="0"/>
        <w:autoSpaceDN w:val="0"/>
        <w:adjustRightInd w:val="0"/>
        <w:spacing w:after="0" w:line="360" w:lineRule="auto"/>
        <w:ind w:left="2268" w:firstLine="709"/>
        <w:jc w:val="both"/>
        <w:rPr>
          <w:rFonts w:ascii="Arial" w:hAnsi="Arial" w:cs="Arial"/>
        </w:rPr>
      </w:pPr>
    </w:p>
    <w:p w:rsidR="00FE2BE7" w:rsidRPr="00033F83" w:rsidRDefault="00FE2BE7" w:rsidP="00033F83">
      <w:pPr>
        <w:autoSpaceDE w:val="0"/>
        <w:autoSpaceDN w:val="0"/>
        <w:adjustRightInd w:val="0"/>
        <w:spacing w:after="0" w:line="360" w:lineRule="auto"/>
        <w:ind w:firstLine="709"/>
        <w:jc w:val="both"/>
        <w:rPr>
          <w:rFonts w:ascii="Arial" w:hAnsi="Arial" w:cs="Arial"/>
          <w:sz w:val="24"/>
        </w:rPr>
      </w:pPr>
      <w:r w:rsidRPr="00033F83">
        <w:rPr>
          <w:rFonts w:ascii="Arial" w:hAnsi="Arial" w:cs="Arial"/>
          <w:sz w:val="24"/>
        </w:rPr>
        <w:t xml:space="preserve">É importante que nesse processo de diagnóstico seja feito o máximo possível de procedimentos para obter o resultado completo e correto se o sujeito possui ou não altas habilidades, pois quando realizado apenas um teste procede-se resultados apenas de uma área do conhecimento, e o que pode acontecer é de o aluno possuir maior habilidade em outras áreas e passar despercebido, por isso a necessidade de aplicar todos os testes e métodos ao aluno avaliado. Não tem como obter uma avaliação estática e definitiva quando </w:t>
      </w:r>
      <w:proofErr w:type="gramStart"/>
      <w:r w:rsidRPr="00033F83">
        <w:rPr>
          <w:rFonts w:ascii="Arial" w:hAnsi="Arial" w:cs="Arial"/>
          <w:sz w:val="24"/>
        </w:rPr>
        <w:t>pretende-se</w:t>
      </w:r>
      <w:proofErr w:type="gramEnd"/>
      <w:r w:rsidRPr="00033F83">
        <w:rPr>
          <w:rFonts w:ascii="Arial" w:hAnsi="Arial" w:cs="Arial"/>
          <w:sz w:val="24"/>
        </w:rPr>
        <w:t xml:space="preserve"> mensurar a inteligência, pois é um processo dinâmico que precisa de constante avaliação e acompanhamento. </w:t>
      </w:r>
    </w:p>
    <w:p w:rsidR="00FE2BE7" w:rsidRPr="00033F83" w:rsidRDefault="00FE2BE7" w:rsidP="00033F83">
      <w:pPr>
        <w:autoSpaceDE w:val="0"/>
        <w:autoSpaceDN w:val="0"/>
        <w:adjustRightInd w:val="0"/>
        <w:spacing w:after="0" w:line="360" w:lineRule="auto"/>
        <w:ind w:firstLine="709"/>
        <w:jc w:val="both"/>
        <w:rPr>
          <w:rFonts w:ascii="Arial" w:hAnsi="Arial" w:cs="Arial"/>
          <w:sz w:val="24"/>
        </w:rPr>
      </w:pPr>
      <w:r w:rsidRPr="00033F83">
        <w:rPr>
          <w:rFonts w:ascii="Arial" w:hAnsi="Arial" w:cs="Arial"/>
          <w:sz w:val="24"/>
        </w:rPr>
        <w:t>Para identificar um aluno com altas habilidades não basta apenas levar em conta seu rendimento escolar e nem mesmo os testes de inteligência. É pertinente que seja observado o contexto social, cultural e econômico em que o sujeito se encontra, entre outros aspectos também. Quando o professor desconfia de um aluno com altas habilidades é necessário que o mesmo faça uma observação sistemática do comportamento e do desempenho do educando, percebendo as ações do cotidiano e a rotina do aluno na escola (</w:t>
      </w:r>
      <w:r w:rsidRPr="00033F83">
        <w:rPr>
          <w:rFonts w:ascii="Arial" w:hAnsi="Arial" w:cs="Arial"/>
          <w:sz w:val="24"/>
          <w:szCs w:val="24"/>
        </w:rPr>
        <w:t xml:space="preserve">como em passeios, no recreio, em jornadas </w:t>
      </w:r>
      <w:r w:rsidRPr="00033F83">
        <w:rPr>
          <w:rFonts w:ascii="Arial" w:hAnsi="Arial" w:cs="Arial"/>
          <w:sz w:val="24"/>
          <w:szCs w:val="24"/>
        </w:rPr>
        <w:lastRenderedPageBreak/>
        <w:t>e atividades de lazer)</w:t>
      </w:r>
      <w:r w:rsidRPr="00033F83">
        <w:rPr>
          <w:rFonts w:ascii="Arial" w:hAnsi="Arial" w:cs="Arial"/>
          <w:sz w:val="24"/>
        </w:rPr>
        <w:t xml:space="preserve"> e se possível em sua vida familiar, conhecendo seus interesses e comportamentos perante várias situações vividas.</w:t>
      </w:r>
    </w:p>
    <w:p w:rsidR="00FE2BE7" w:rsidRPr="00033F83" w:rsidRDefault="00FE2BE7" w:rsidP="00033F83">
      <w:pPr>
        <w:autoSpaceDE w:val="0"/>
        <w:autoSpaceDN w:val="0"/>
        <w:adjustRightInd w:val="0"/>
        <w:spacing w:after="0" w:line="360" w:lineRule="auto"/>
        <w:ind w:firstLine="709"/>
        <w:jc w:val="both"/>
        <w:rPr>
          <w:rFonts w:ascii="Arial" w:hAnsi="Arial" w:cs="Arial"/>
          <w:color w:val="FF0000"/>
          <w:sz w:val="24"/>
        </w:rPr>
      </w:pPr>
      <w:r w:rsidRPr="00033F83">
        <w:rPr>
          <w:rFonts w:ascii="Arial" w:hAnsi="Arial" w:cs="Arial"/>
          <w:sz w:val="24"/>
        </w:rPr>
        <w:t>Além desse processo importante que o professor pode contribuir outros procedimentos podem ser realizados como as entrevistas, as técnicas de avaliação de habilidades e de interesses, bem como os testes psicológicos específicos.</w:t>
      </w:r>
    </w:p>
    <w:p w:rsidR="00FE2BE7" w:rsidRPr="00033F83" w:rsidRDefault="00FE2BE7" w:rsidP="00033F83">
      <w:pPr>
        <w:spacing w:after="0" w:line="360" w:lineRule="auto"/>
        <w:ind w:firstLine="709"/>
        <w:jc w:val="both"/>
        <w:rPr>
          <w:rFonts w:ascii="Arial" w:hAnsi="Arial" w:cs="Arial"/>
          <w:sz w:val="24"/>
        </w:rPr>
      </w:pPr>
      <w:r w:rsidRPr="00033F83">
        <w:rPr>
          <w:rFonts w:ascii="Arial" w:hAnsi="Arial" w:cs="Arial"/>
          <w:sz w:val="24"/>
        </w:rPr>
        <w:t>São consideradas pessoas com altas habilidades, pois se diferem das consideradas normais por possuírem um grau mais elevado de habilidades em certa área do conhecimento. Contudo, as pessoas diagnosticadas com altas habilidades ou superdotação não necessariamente apresentam as mesmas características, pois como qualquer outro indivíduo, possui suas singularidades, isso porque fatores como o ambiente social e cultural tem grande influência. Temos que considerar que a criança com altas habilidades:</w:t>
      </w:r>
    </w:p>
    <w:p w:rsidR="00FE2BE7" w:rsidRPr="00033F83" w:rsidRDefault="00FE2BE7" w:rsidP="00033F83">
      <w:pPr>
        <w:autoSpaceDE w:val="0"/>
        <w:autoSpaceDN w:val="0"/>
        <w:adjustRightInd w:val="0"/>
        <w:spacing w:after="0" w:line="240" w:lineRule="auto"/>
        <w:ind w:left="2268"/>
        <w:jc w:val="both"/>
        <w:rPr>
          <w:rFonts w:ascii="Arial" w:hAnsi="Arial" w:cs="Arial"/>
          <w:szCs w:val="18"/>
        </w:rPr>
      </w:pPr>
      <w:r w:rsidRPr="00033F83">
        <w:rPr>
          <w:rFonts w:ascii="Arial" w:hAnsi="Arial" w:cs="Arial"/>
          <w:szCs w:val="18"/>
        </w:rPr>
        <w:t>[...] é primeiramente uma criança essencialmente igual às outras crianças. Portanto, muitos dos seus comportamentos e características são atributos próprios de sua faixa etária e estágio de desenvolvimento em que se encontra, e vão existir nas outras crianças, como seres humanos que são. (GUENTHER, 2000, p. 44</w:t>
      </w:r>
      <w:r w:rsidR="004E24D6" w:rsidRPr="00033F83">
        <w:rPr>
          <w:rFonts w:ascii="Arial" w:hAnsi="Arial" w:cs="Arial"/>
          <w:szCs w:val="18"/>
        </w:rPr>
        <w:t xml:space="preserve"> apud RECH, 2005</w:t>
      </w:r>
      <w:proofErr w:type="gramStart"/>
      <w:r w:rsidRPr="00033F83">
        <w:rPr>
          <w:rFonts w:ascii="Arial" w:hAnsi="Arial" w:cs="Arial"/>
          <w:szCs w:val="18"/>
        </w:rPr>
        <w:t>)</w:t>
      </w:r>
      <w:proofErr w:type="gramEnd"/>
    </w:p>
    <w:p w:rsidR="00FE2BE7" w:rsidRPr="00033F83" w:rsidRDefault="00FE2BE7" w:rsidP="00033F83">
      <w:pPr>
        <w:autoSpaceDE w:val="0"/>
        <w:autoSpaceDN w:val="0"/>
        <w:adjustRightInd w:val="0"/>
        <w:spacing w:after="0" w:line="240" w:lineRule="auto"/>
        <w:ind w:firstLine="709"/>
        <w:jc w:val="both"/>
        <w:rPr>
          <w:rFonts w:ascii="Arial" w:hAnsi="Arial" w:cs="Arial"/>
          <w:sz w:val="24"/>
          <w:szCs w:val="18"/>
        </w:rPr>
      </w:pPr>
    </w:p>
    <w:p w:rsidR="00FE2BE7" w:rsidRPr="00033F83" w:rsidRDefault="00FE2BE7" w:rsidP="00033F83">
      <w:pPr>
        <w:autoSpaceDE w:val="0"/>
        <w:autoSpaceDN w:val="0"/>
        <w:adjustRightInd w:val="0"/>
        <w:spacing w:after="0" w:line="360" w:lineRule="auto"/>
        <w:ind w:firstLine="709"/>
        <w:jc w:val="both"/>
        <w:rPr>
          <w:rFonts w:ascii="Arial" w:hAnsi="Arial" w:cs="Arial"/>
          <w:sz w:val="24"/>
          <w:szCs w:val="24"/>
        </w:rPr>
      </w:pPr>
      <w:r w:rsidRPr="00033F83">
        <w:rPr>
          <w:rFonts w:ascii="Arial" w:hAnsi="Arial" w:cs="Arial"/>
          <w:sz w:val="24"/>
        </w:rPr>
        <w:t>Devemos ter em mente que nem todos os alunos com altas habilidades/superdotação exibem as mesmas características e habilidades, nem todos possuem o mesmo potencial. Cada um tem um perfil próprio e uma trajetória singular de realização, mas todos necessitam de atendimento especial.</w:t>
      </w:r>
    </w:p>
    <w:p w:rsidR="00FE2BE7" w:rsidRPr="00033F83" w:rsidRDefault="00FE2BE7" w:rsidP="00033F83">
      <w:pPr>
        <w:spacing w:after="0" w:line="360" w:lineRule="auto"/>
        <w:jc w:val="both"/>
        <w:rPr>
          <w:rFonts w:ascii="Arial" w:hAnsi="Arial" w:cs="Arial"/>
          <w:sz w:val="24"/>
          <w:szCs w:val="24"/>
        </w:rPr>
      </w:pPr>
      <w:r w:rsidRPr="00033F83">
        <w:rPr>
          <w:rFonts w:ascii="Arial" w:hAnsi="Arial" w:cs="Arial"/>
          <w:sz w:val="24"/>
          <w:szCs w:val="24"/>
        </w:rPr>
        <w:tab/>
      </w:r>
      <w:proofErr w:type="spellStart"/>
      <w:r w:rsidRPr="00033F83">
        <w:rPr>
          <w:rFonts w:ascii="Arial" w:hAnsi="Arial" w:cs="Arial"/>
          <w:sz w:val="24"/>
          <w:szCs w:val="24"/>
        </w:rPr>
        <w:t>Renzulli</w:t>
      </w:r>
      <w:proofErr w:type="spellEnd"/>
      <w:r w:rsidRPr="00033F83">
        <w:rPr>
          <w:rFonts w:ascii="Arial" w:hAnsi="Arial" w:cs="Arial"/>
          <w:sz w:val="24"/>
          <w:szCs w:val="24"/>
        </w:rPr>
        <w:t xml:space="preserve"> (2004)</w:t>
      </w:r>
      <w:r w:rsidR="000078AA" w:rsidRPr="00033F83">
        <w:rPr>
          <w:rFonts w:ascii="Arial" w:hAnsi="Arial" w:cs="Arial"/>
          <w:sz w:val="24"/>
          <w:szCs w:val="24"/>
        </w:rPr>
        <w:t xml:space="preserve"> apud </w:t>
      </w:r>
      <w:proofErr w:type="spellStart"/>
      <w:r w:rsidR="000078AA" w:rsidRPr="00033F83">
        <w:rPr>
          <w:rFonts w:ascii="Arial" w:hAnsi="Arial" w:cs="Arial"/>
          <w:sz w:val="24"/>
          <w:szCs w:val="24"/>
        </w:rPr>
        <w:t>Virgolim</w:t>
      </w:r>
      <w:proofErr w:type="spellEnd"/>
      <w:r w:rsidR="000078AA" w:rsidRPr="00033F83">
        <w:rPr>
          <w:rFonts w:ascii="Arial" w:hAnsi="Arial" w:cs="Arial"/>
          <w:sz w:val="24"/>
          <w:szCs w:val="24"/>
        </w:rPr>
        <w:t xml:space="preserve"> (2007)</w:t>
      </w:r>
      <w:r w:rsidRPr="00033F83">
        <w:rPr>
          <w:rFonts w:ascii="Arial" w:hAnsi="Arial" w:cs="Arial"/>
          <w:sz w:val="24"/>
          <w:szCs w:val="24"/>
        </w:rPr>
        <w:t xml:space="preserve"> aborda duas categorias amplas e distintas de habilidades superiores que são a superdotação escolar e a superdotação criativo-produtiva. As crianças que apresentam superdotação na área escolar tiram boas notas, apresentam um amplo vocabulário, lê por prazer, gosta de questionar, facilidade em aprender o conteúdo sem precisar repetir várias vezes, possui boa memória, tende a agradar aos professores e gostar do ambiente escolar, entre outras. </w:t>
      </w:r>
    </w:p>
    <w:p w:rsidR="00FE2BE7" w:rsidRPr="00033F83" w:rsidRDefault="00FE2BE7" w:rsidP="00033F83">
      <w:pPr>
        <w:spacing w:after="0" w:line="360" w:lineRule="auto"/>
        <w:jc w:val="both"/>
        <w:rPr>
          <w:rFonts w:ascii="Arial" w:hAnsi="Arial" w:cs="Arial"/>
          <w:sz w:val="24"/>
          <w:szCs w:val="24"/>
        </w:rPr>
      </w:pPr>
      <w:r w:rsidRPr="00033F83">
        <w:rPr>
          <w:rFonts w:ascii="Arial" w:hAnsi="Arial" w:cs="Arial"/>
          <w:sz w:val="24"/>
          <w:szCs w:val="24"/>
        </w:rPr>
        <w:tab/>
        <w:t>Algumas das características afetivo-emocionais desse grupo são a busca por novas aprendizagens, pois necessita saber sempre mais, tem paixão em aprender. Nas atividades motivadoras a ele, demonstra perseverança, porém necessita de estimulação mental. Apresenta grande intensidade emocional e é perfeccionista. Muitas vezes, estabelece metas altas e sofre por medo de não realizá-las.</w:t>
      </w:r>
    </w:p>
    <w:p w:rsidR="00FE2BE7" w:rsidRPr="00033F83" w:rsidRDefault="00FE2BE7" w:rsidP="00033F83">
      <w:pPr>
        <w:spacing w:after="0" w:line="360" w:lineRule="auto"/>
        <w:jc w:val="both"/>
        <w:rPr>
          <w:rFonts w:ascii="Arial" w:hAnsi="Arial" w:cs="Arial"/>
          <w:sz w:val="24"/>
          <w:szCs w:val="24"/>
        </w:rPr>
      </w:pPr>
      <w:r w:rsidRPr="00033F83">
        <w:rPr>
          <w:rFonts w:ascii="Arial" w:hAnsi="Arial" w:cs="Arial"/>
          <w:sz w:val="24"/>
          <w:szCs w:val="24"/>
        </w:rPr>
        <w:lastRenderedPageBreak/>
        <w:tab/>
        <w:t>As características do segundo grupo de superdotados, criativo-produtiva, são de desenvolver materiais e produtos originais, trabalha naquilo que tem relevância para ele e considerado desafiador. O aluno nessa categoria é visto como um “aprendiz em primeira-mão”. As crianças que apresentam esse tipo de superdotação não necessariamente apresentam o QI superior, pensam por analogias, são criativas, não ligam para as convenções, não gostam de rotina, entre outras características.</w:t>
      </w:r>
    </w:p>
    <w:p w:rsidR="00FE2BE7" w:rsidRPr="00033F83" w:rsidRDefault="00FE2BE7" w:rsidP="00033F83">
      <w:pPr>
        <w:autoSpaceDE w:val="0"/>
        <w:autoSpaceDN w:val="0"/>
        <w:adjustRightInd w:val="0"/>
        <w:spacing w:after="0" w:line="360" w:lineRule="auto"/>
        <w:jc w:val="both"/>
        <w:rPr>
          <w:rFonts w:ascii="Arial" w:hAnsi="Arial" w:cs="Arial"/>
          <w:sz w:val="24"/>
        </w:rPr>
      </w:pPr>
      <w:r w:rsidRPr="00033F83">
        <w:rPr>
          <w:rFonts w:ascii="Arial" w:hAnsi="Arial" w:cs="Arial"/>
          <w:b/>
          <w:sz w:val="24"/>
        </w:rPr>
        <w:tab/>
      </w:r>
      <w:r w:rsidRPr="00033F83">
        <w:rPr>
          <w:rFonts w:ascii="Arial" w:hAnsi="Arial" w:cs="Arial"/>
          <w:sz w:val="24"/>
        </w:rPr>
        <w:t>Há toda uma problemática no que concerne ao ajustamento sócio-emocional da pessoa superdotada. Alguns estudos apontam que a pessoa com altas habilidades está mais propensa a ter problemas sociais e emocionais alegando que os mesmos têm maior predisposição para desenvolver depressão e ideias suicidas. Portanto existem algumas discordâncias entre os estudiosos dessa área, pois por outro lado afirmam que não há evidências de alto grau que confirmam isso. O que se tem, por meio de pesquisas e observações, é que as pessoas excepcionalmente inteligentes podem sim encontrar dificuldades no seu desenvolvimento sócio-emocional, assim como traz Alencar (2007)</w:t>
      </w:r>
      <w:r w:rsidR="004E24D6" w:rsidRPr="00033F83">
        <w:rPr>
          <w:rFonts w:ascii="Arial" w:hAnsi="Arial" w:cs="Arial"/>
          <w:sz w:val="24"/>
        </w:rPr>
        <w:t>:</w:t>
      </w:r>
    </w:p>
    <w:p w:rsidR="00FE2BE7" w:rsidRPr="00033F83" w:rsidRDefault="00FE2BE7" w:rsidP="00033F83">
      <w:pPr>
        <w:autoSpaceDE w:val="0"/>
        <w:autoSpaceDN w:val="0"/>
        <w:adjustRightInd w:val="0"/>
        <w:spacing w:after="0" w:line="360" w:lineRule="auto"/>
        <w:jc w:val="both"/>
        <w:rPr>
          <w:rFonts w:ascii="Arial" w:hAnsi="Arial" w:cs="Arial"/>
          <w:sz w:val="20"/>
        </w:rPr>
      </w:pPr>
    </w:p>
    <w:p w:rsidR="00FE2BE7" w:rsidRPr="00033F83" w:rsidRDefault="00FE2BE7" w:rsidP="00033F83">
      <w:pPr>
        <w:autoSpaceDE w:val="0"/>
        <w:autoSpaceDN w:val="0"/>
        <w:adjustRightInd w:val="0"/>
        <w:spacing w:after="0" w:line="240" w:lineRule="auto"/>
        <w:ind w:left="2268"/>
        <w:jc w:val="both"/>
        <w:rPr>
          <w:rFonts w:ascii="Arial" w:hAnsi="Arial" w:cs="Arial"/>
          <w:sz w:val="28"/>
        </w:rPr>
      </w:pPr>
      <w:proofErr w:type="gramStart"/>
      <w:r w:rsidRPr="00033F83">
        <w:rPr>
          <w:rFonts w:ascii="Arial" w:hAnsi="Arial" w:cs="Arial"/>
          <w:szCs w:val="21"/>
        </w:rPr>
        <w:t>dependendo</w:t>
      </w:r>
      <w:proofErr w:type="gramEnd"/>
      <w:r w:rsidRPr="00033F83">
        <w:rPr>
          <w:rFonts w:ascii="Arial" w:hAnsi="Arial" w:cs="Arial"/>
          <w:szCs w:val="21"/>
        </w:rPr>
        <w:t xml:space="preserve"> do grau da inteligência, aliado a outras variáveis, como classe social, gênero, possibilidades de contato com colegas de nível similar de inteligência e oportunidades de um atendimento educacional especial, dificuldades de ajustamento poderão ou não ser observadas. (ALENCAR, 2007, p. 373)</w:t>
      </w:r>
    </w:p>
    <w:p w:rsidR="00FE2BE7" w:rsidRPr="00033F83" w:rsidRDefault="00FE2BE7" w:rsidP="00033F83">
      <w:pPr>
        <w:spacing w:after="0" w:line="360" w:lineRule="auto"/>
        <w:jc w:val="both"/>
        <w:rPr>
          <w:rFonts w:ascii="Arial" w:hAnsi="Arial" w:cs="Arial"/>
          <w:sz w:val="24"/>
        </w:rPr>
      </w:pPr>
    </w:p>
    <w:p w:rsidR="00FE2BE7" w:rsidRPr="00033F83" w:rsidRDefault="00FE2BE7" w:rsidP="00033F83">
      <w:pPr>
        <w:spacing w:after="0" w:line="360" w:lineRule="auto"/>
        <w:jc w:val="both"/>
        <w:rPr>
          <w:rFonts w:ascii="Arial" w:hAnsi="Arial" w:cs="Arial"/>
          <w:sz w:val="24"/>
        </w:rPr>
      </w:pPr>
      <w:r w:rsidRPr="00033F83">
        <w:rPr>
          <w:rFonts w:ascii="Arial" w:hAnsi="Arial" w:cs="Arial"/>
          <w:sz w:val="24"/>
        </w:rPr>
        <w:tab/>
        <w:t>Portanto algumas atitudes podem ser tomadas para que minimize alguns problemas enfrentados por esse grupo, como por exemplo, oportunizar a interação entre os indivíduos com a idade mental similar mesmo que não seja a mesma idade cronológica. Outra questão relevante é proporcionar um ensino suplementar, estimulando seu potencial superior.</w:t>
      </w:r>
    </w:p>
    <w:p w:rsidR="00FE2BE7" w:rsidRPr="00033F83" w:rsidRDefault="00FE2BE7" w:rsidP="00033F83">
      <w:pPr>
        <w:autoSpaceDE w:val="0"/>
        <w:autoSpaceDN w:val="0"/>
        <w:adjustRightInd w:val="0"/>
        <w:spacing w:after="0" w:line="360" w:lineRule="auto"/>
        <w:jc w:val="both"/>
        <w:rPr>
          <w:rFonts w:ascii="Arial" w:hAnsi="Arial" w:cs="Arial"/>
          <w:sz w:val="24"/>
          <w:szCs w:val="24"/>
        </w:rPr>
      </w:pPr>
      <w:r w:rsidRPr="00033F83">
        <w:rPr>
          <w:rFonts w:ascii="Arial" w:hAnsi="Arial" w:cs="Arial"/>
          <w:sz w:val="24"/>
        </w:rPr>
        <w:tab/>
      </w:r>
      <w:r w:rsidRPr="00033F83">
        <w:rPr>
          <w:rFonts w:ascii="Arial" w:hAnsi="Arial" w:cs="Arial"/>
          <w:sz w:val="24"/>
          <w:szCs w:val="24"/>
        </w:rPr>
        <w:t xml:space="preserve">É comum a família esperar alguns comportamentos típicos de uma criança mais velha pelo fato de possuir habilidades intelectuais mais avançadas, o que pode ser frustrante para ambos os lados, pois apesar de ter a inteligência superior, possui emoções de uma criança em um corpo de criança. Essa falta de sincronia pode atingir negativamente no interior da própria criança e no seu interior com o ambiente em que está integrada. </w:t>
      </w:r>
      <w:proofErr w:type="spellStart"/>
      <w:r w:rsidRPr="00033F83">
        <w:rPr>
          <w:rFonts w:ascii="Arial" w:hAnsi="Arial" w:cs="Arial"/>
          <w:sz w:val="24"/>
          <w:szCs w:val="24"/>
        </w:rPr>
        <w:t>Terrasier</w:t>
      </w:r>
      <w:proofErr w:type="spellEnd"/>
      <w:r w:rsidRPr="00033F83">
        <w:rPr>
          <w:rFonts w:ascii="Arial" w:hAnsi="Arial" w:cs="Arial"/>
          <w:sz w:val="24"/>
          <w:szCs w:val="24"/>
        </w:rPr>
        <w:t xml:space="preserve"> (1979) denomina de “síndrome da </w:t>
      </w:r>
      <w:proofErr w:type="spellStart"/>
      <w:r w:rsidRPr="00033F83">
        <w:rPr>
          <w:rFonts w:ascii="Arial" w:hAnsi="Arial" w:cs="Arial"/>
          <w:sz w:val="24"/>
          <w:szCs w:val="24"/>
        </w:rPr>
        <w:t>dissincronia</w:t>
      </w:r>
      <w:proofErr w:type="spellEnd"/>
      <w:r w:rsidRPr="00033F83">
        <w:rPr>
          <w:rFonts w:ascii="Arial" w:hAnsi="Arial" w:cs="Arial"/>
          <w:sz w:val="24"/>
          <w:szCs w:val="24"/>
        </w:rPr>
        <w:t xml:space="preserve">”. Segundo o mesmo autor apud Alencar (2007) “A </w:t>
      </w:r>
      <w:proofErr w:type="spellStart"/>
      <w:r w:rsidRPr="00033F83">
        <w:rPr>
          <w:rFonts w:ascii="Arial" w:hAnsi="Arial" w:cs="Arial"/>
          <w:sz w:val="24"/>
          <w:szCs w:val="24"/>
        </w:rPr>
        <w:t>dissincronia</w:t>
      </w:r>
      <w:proofErr w:type="spellEnd"/>
      <w:r w:rsidRPr="00033F83">
        <w:rPr>
          <w:rFonts w:ascii="Arial" w:hAnsi="Arial" w:cs="Arial"/>
          <w:sz w:val="24"/>
          <w:szCs w:val="24"/>
        </w:rPr>
        <w:t xml:space="preserve"> de ordem interna diz respeito aos diferentes ritmos de desenvolvimento que podem ser observados entre </w:t>
      </w:r>
      <w:r w:rsidRPr="00033F83">
        <w:rPr>
          <w:rFonts w:ascii="Arial" w:hAnsi="Arial" w:cs="Arial"/>
          <w:sz w:val="24"/>
          <w:szCs w:val="24"/>
        </w:rPr>
        <w:lastRenderedPageBreak/>
        <w:t xml:space="preserve">as áreas intelectual, psicomotora, </w:t>
      </w:r>
      <w:proofErr w:type="spellStart"/>
      <w:r w:rsidRPr="00033F83">
        <w:rPr>
          <w:rFonts w:ascii="Arial" w:hAnsi="Arial" w:cs="Arial"/>
          <w:sz w:val="24"/>
          <w:szCs w:val="24"/>
        </w:rPr>
        <w:t>lingüística</w:t>
      </w:r>
      <w:proofErr w:type="spellEnd"/>
      <w:r w:rsidRPr="00033F83">
        <w:rPr>
          <w:rFonts w:ascii="Arial" w:hAnsi="Arial" w:cs="Arial"/>
          <w:sz w:val="24"/>
          <w:szCs w:val="24"/>
        </w:rPr>
        <w:t xml:space="preserve"> e afetivo-emocional”. Por exemplo, um aluno pode aprender a ler muito bem precocemente, porém pode ter dificuldades na escrita, pois existe discrepância entre o nível cognitivo e o nível psicomotor e gráfico. </w:t>
      </w:r>
    </w:p>
    <w:p w:rsidR="00FE2BE7" w:rsidRPr="00033F83" w:rsidRDefault="00FE2BE7" w:rsidP="00033F83">
      <w:pPr>
        <w:autoSpaceDE w:val="0"/>
        <w:autoSpaceDN w:val="0"/>
        <w:adjustRightInd w:val="0"/>
        <w:spacing w:after="0" w:line="360" w:lineRule="auto"/>
        <w:jc w:val="both"/>
        <w:rPr>
          <w:rFonts w:ascii="Arial" w:hAnsi="Arial" w:cs="Arial"/>
          <w:sz w:val="24"/>
          <w:szCs w:val="24"/>
        </w:rPr>
      </w:pPr>
      <w:r w:rsidRPr="00033F83">
        <w:rPr>
          <w:rFonts w:ascii="Arial" w:hAnsi="Arial" w:cs="Arial"/>
          <w:sz w:val="24"/>
          <w:szCs w:val="24"/>
        </w:rPr>
        <w:tab/>
        <w:t xml:space="preserve">Há também uma diferença entre o desenvolvimento intelectual e a maturidade afetiva. Isso é gerado por o superdotado ter medo e ansiedade devido </w:t>
      </w:r>
      <w:proofErr w:type="gramStart"/>
      <w:r w:rsidRPr="00033F83">
        <w:rPr>
          <w:rFonts w:ascii="Arial" w:hAnsi="Arial" w:cs="Arial"/>
          <w:sz w:val="24"/>
          <w:szCs w:val="24"/>
        </w:rPr>
        <w:t>à</w:t>
      </w:r>
      <w:proofErr w:type="gramEnd"/>
      <w:r w:rsidRPr="00033F83">
        <w:rPr>
          <w:rFonts w:ascii="Arial" w:hAnsi="Arial" w:cs="Arial"/>
          <w:sz w:val="24"/>
          <w:szCs w:val="24"/>
        </w:rPr>
        <w:t xml:space="preserve"> reflexões que faz sobre os problemas enfrentados pela humanidade ou a partir de temas que para ele gere ansiedade, com as quais não sabe lidar.</w:t>
      </w:r>
    </w:p>
    <w:p w:rsidR="00FE2BE7" w:rsidRPr="00033F83" w:rsidRDefault="004E24D6" w:rsidP="00033F83">
      <w:pPr>
        <w:autoSpaceDE w:val="0"/>
        <w:autoSpaceDN w:val="0"/>
        <w:adjustRightInd w:val="0"/>
        <w:spacing w:after="0" w:line="360" w:lineRule="auto"/>
        <w:jc w:val="both"/>
        <w:rPr>
          <w:rFonts w:ascii="Arial" w:hAnsi="Arial" w:cs="Arial"/>
          <w:sz w:val="24"/>
          <w:szCs w:val="24"/>
        </w:rPr>
      </w:pPr>
      <w:r w:rsidRPr="00033F83">
        <w:rPr>
          <w:rFonts w:ascii="Arial" w:hAnsi="Arial" w:cs="Arial"/>
          <w:sz w:val="24"/>
          <w:szCs w:val="24"/>
        </w:rPr>
        <w:tab/>
        <w:t>Muita</w:t>
      </w:r>
      <w:r w:rsidR="00FE2BE7" w:rsidRPr="00033F83">
        <w:rPr>
          <w:rFonts w:ascii="Arial" w:hAnsi="Arial" w:cs="Arial"/>
          <w:sz w:val="24"/>
          <w:szCs w:val="24"/>
        </w:rPr>
        <w:t xml:space="preserve">s dessas crianças sofrem com o perfeccionismo, excesso de autocrítica, sensibilidade exacerbada, entre outras características associadas ao campo emocional, e isso tem causado stress para esses sujeitos. Estudos constatam que muitos superdotados apresentam o perfeccionismo considerado saudável para si mesmo, conseguindo realizar-se pessoalmente. Por outro lado, existem os perfeccionistas neuróticos que nunca se sentem satisfeitos com o que fazem, </w:t>
      </w:r>
      <w:proofErr w:type="gramStart"/>
      <w:r w:rsidR="00FE2BE7" w:rsidRPr="00033F83">
        <w:rPr>
          <w:rFonts w:ascii="Arial" w:hAnsi="Arial" w:cs="Arial"/>
          <w:sz w:val="24"/>
          <w:szCs w:val="24"/>
        </w:rPr>
        <w:t>são</w:t>
      </w:r>
      <w:proofErr w:type="gramEnd"/>
      <w:r w:rsidR="00FE2BE7" w:rsidRPr="00033F83">
        <w:rPr>
          <w:rFonts w:ascii="Arial" w:hAnsi="Arial" w:cs="Arial"/>
          <w:sz w:val="24"/>
          <w:szCs w:val="24"/>
        </w:rPr>
        <w:t xml:space="preserve"> capazes de refazer várias vezes o mesmo trabalho, sentem-se inseguros e têm medo de fracassar. </w:t>
      </w:r>
    </w:p>
    <w:p w:rsidR="00FE2BE7" w:rsidRPr="00033F83" w:rsidRDefault="00FE2BE7" w:rsidP="00033F83">
      <w:pPr>
        <w:autoSpaceDE w:val="0"/>
        <w:autoSpaceDN w:val="0"/>
        <w:adjustRightInd w:val="0"/>
        <w:spacing w:after="0" w:line="360" w:lineRule="auto"/>
        <w:jc w:val="both"/>
        <w:rPr>
          <w:rFonts w:ascii="Arial" w:hAnsi="Arial" w:cs="Arial"/>
          <w:sz w:val="24"/>
          <w:szCs w:val="24"/>
        </w:rPr>
      </w:pPr>
      <w:r w:rsidRPr="00033F83">
        <w:rPr>
          <w:rFonts w:ascii="Arial" w:hAnsi="Arial" w:cs="Arial"/>
          <w:sz w:val="24"/>
          <w:szCs w:val="24"/>
        </w:rPr>
        <w:tab/>
        <w:t xml:space="preserve">Outro tópico que vendo sendo discutido pelos estudiosos da superdotação, é o fenômeno do </w:t>
      </w:r>
      <w:proofErr w:type="spellStart"/>
      <w:r w:rsidRPr="00033F83">
        <w:rPr>
          <w:rFonts w:ascii="Arial" w:hAnsi="Arial" w:cs="Arial"/>
          <w:sz w:val="24"/>
          <w:szCs w:val="24"/>
        </w:rPr>
        <w:t>subrendimento</w:t>
      </w:r>
      <w:proofErr w:type="spellEnd"/>
      <w:r w:rsidRPr="00033F83">
        <w:rPr>
          <w:rFonts w:ascii="Arial" w:hAnsi="Arial" w:cs="Arial"/>
          <w:sz w:val="24"/>
          <w:szCs w:val="24"/>
        </w:rPr>
        <w:t xml:space="preserve">. Esse fenômeno é resultado, segundo Alencar (2007) da “discrepância entre o desempenho acadêmico e indicadores de um alto potencial intelectual, como, por exemplo, resultados em testes de inteligência”. Vários fatores podem influenciar nesse percalço como a família, escola e sociedade, e o próprio sujeito com suas características individuais. Entre essas, ressaltam-se características de depressão, ansiedade, baixa </w:t>
      </w:r>
      <w:proofErr w:type="spellStart"/>
      <w:proofErr w:type="gramStart"/>
      <w:r w:rsidRPr="00033F83">
        <w:rPr>
          <w:rFonts w:ascii="Arial" w:hAnsi="Arial" w:cs="Arial"/>
          <w:sz w:val="24"/>
          <w:szCs w:val="24"/>
        </w:rPr>
        <w:t>auto-estima</w:t>
      </w:r>
      <w:proofErr w:type="spellEnd"/>
      <w:proofErr w:type="gramEnd"/>
      <w:r w:rsidRPr="00033F83">
        <w:rPr>
          <w:rFonts w:ascii="Arial" w:hAnsi="Arial" w:cs="Arial"/>
          <w:sz w:val="24"/>
          <w:szCs w:val="24"/>
        </w:rPr>
        <w:t xml:space="preserve">. </w:t>
      </w:r>
    </w:p>
    <w:p w:rsidR="00FE2BE7" w:rsidRPr="00033F83" w:rsidRDefault="00FE2BE7" w:rsidP="00033F83">
      <w:pPr>
        <w:autoSpaceDE w:val="0"/>
        <w:autoSpaceDN w:val="0"/>
        <w:adjustRightInd w:val="0"/>
        <w:spacing w:after="0" w:line="360" w:lineRule="auto"/>
        <w:jc w:val="both"/>
        <w:rPr>
          <w:rFonts w:ascii="Arial" w:hAnsi="Arial" w:cs="Arial"/>
          <w:sz w:val="24"/>
          <w:szCs w:val="24"/>
        </w:rPr>
      </w:pPr>
      <w:r w:rsidRPr="00033F83">
        <w:rPr>
          <w:rFonts w:ascii="Arial" w:hAnsi="Arial" w:cs="Arial"/>
          <w:sz w:val="24"/>
          <w:szCs w:val="24"/>
        </w:rPr>
        <w:tab/>
        <w:t xml:space="preserve">O mesmo autor faz referência de que </w:t>
      </w:r>
    </w:p>
    <w:p w:rsidR="00FE2BE7" w:rsidRPr="00033F83" w:rsidRDefault="00FE2BE7" w:rsidP="00033F83">
      <w:pPr>
        <w:autoSpaceDE w:val="0"/>
        <w:autoSpaceDN w:val="0"/>
        <w:adjustRightInd w:val="0"/>
        <w:spacing w:after="0" w:line="360" w:lineRule="auto"/>
        <w:jc w:val="both"/>
        <w:rPr>
          <w:rFonts w:ascii="Arial" w:hAnsi="Arial" w:cs="Arial"/>
          <w:szCs w:val="24"/>
        </w:rPr>
      </w:pPr>
    </w:p>
    <w:p w:rsidR="00FE2BE7" w:rsidRPr="00033F83" w:rsidRDefault="00FE2BE7" w:rsidP="00033F83">
      <w:pPr>
        <w:autoSpaceDE w:val="0"/>
        <w:autoSpaceDN w:val="0"/>
        <w:adjustRightInd w:val="0"/>
        <w:spacing w:after="0" w:line="240" w:lineRule="auto"/>
        <w:ind w:left="2268"/>
        <w:jc w:val="both"/>
        <w:rPr>
          <w:rFonts w:ascii="Arial" w:hAnsi="Arial" w:cs="Arial"/>
          <w:szCs w:val="24"/>
        </w:rPr>
      </w:pPr>
      <w:r w:rsidRPr="00033F83">
        <w:rPr>
          <w:rFonts w:ascii="Arial" w:hAnsi="Arial" w:cs="Arial"/>
          <w:szCs w:val="24"/>
        </w:rPr>
        <w:t>Um ambiente acadêmico pouco estimulante, métodos de ensino centrados no professor, excesso de exercícios repetitivos, baixas expectativas do professor com relação ao desempenho do aluno, pressão ao conformismo, procedimentos docentes rígidos, com estandardização do conteúdo, aliado ao pressuposto de que tod</w:t>
      </w:r>
      <w:bookmarkStart w:id="0" w:name="_GoBack"/>
      <w:bookmarkEnd w:id="0"/>
      <w:r w:rsidRPr="00033F83">
        <w:rPr>
          <w:rFonts w:ascii="Arial" w:hAnsi="Arial" w:cs="Arial"/>
          <w:szCs w:val="24"/>
        </w:rPr>
        <w:t xml:space="preserve">os os alunos devem aprender no mesmo ritmo e de mesma forma, além de uma cultura anti-intelectualista são elementos que também ajudam a explicar o fenômeno do </w:t>
      </w:r>
      <w:proofErr w:type="spellStart"/>
      <w:r w:rsidRPr="00033F83">
        <w:rPr>
          <w:rFonts w:ascii="Arial" w:hAnsi="Arial" w:cs="Arial"/>
          <w:szCs w:val="24"/>
        </w:rPr>
        <w:t>subrendimento</w:t>
      </w:r>
      <w:proofErr w:type="spellEnd"/>
      <w:r w:rsidRPr="00033F83">
        <w:rPr>
          <w:rFonts w:ascii="Arial" w:hAnsi="Arial" w:cs="Arial"/>
          <w:szCs w:val="24"/>
        </w:rPr>
        <w:t xml:space="preserve"> (ALENCAR, 2007, p.376</w:t>
      </w:r>
      <w:proofErr w:type="gramStart"/>
      <w:r w:rsidRPr="00033F83">
        <w:rPr>
          <w:rFonts w:ascii="Arial" w:hAnsi="Arial" w:cs="Arial"/>
          <w:szCs w:val="24"/>
        </w:rPr>
        <w:t>)</w:t>
      </w:r>
      <w:proofErr w:type="gramEnd"/>
    </w:p>
    <w:p w:rsidR="00FE2BE7" w:rsidRPr="00033F83" w:rsidRDefault="00FE2BE7" w:rsidP="00033F83">
      <w:pPr>
        <w:autoSpaceDE w:val="0"/>
        <w:autoSpaceDN w:val="0"/>
        <w:adjustRightInd w:val="0"/>
        <w:spacing w:after="0" w:line="360" w:lineRule="auto"/>
        <w:ind w:left="2268"/>
        <w:jc w:val="both"/>
        <w:rPr>
          <w:rFonts w:ascii="Arial" w:hAnsi="Arial" w:cs="Arial"/>
          <w:szCs w:val="24"/>
        </w:rPr>
      </w:pPr>
    </w:p>
    <w:p w:rsidR="00FE2BE7" w:rsidRPr="00033F83" w:rsidRDefault="00FE2BE7" w:rsidP="00033F83">
      <w:pPr>
        <w:spacing w:after="0" w:line="360" w:lineRule="auto"/>
        <w:jc w:val="both"/>
        <w:rPr>
          <w:rFonts w:ascii="Arial" w:hAnsi="Arial" w:cs="Arial"/>
          <w:sz w:val="24"/>
        </w:rPr>
      </w:pPr>
      <w:r w:rsidRPr="00033F83">
        <w:rPr>
          <w:rFonts w:ascii="Arial" w:hAnsi="Arial" w:cs="Arial"/>
          <w:sz w:val="24"/>
          <w:szCs w:val="24"/>
        </w:rPr>
        <w:tab/>
        <w:t>Por essa falta de aceitação que os alunos superdotados sentem, faz com que optem por esconder seu potencial, apresentando um rendimento muito abaixo de suas possibilidades. Diante disso, compreende-se a importância de conhecer</w:t>
      </w:r>
      <w:r w:rsidRPr="00033F83">
        <w:rPr>
          <w:rFonts w:ascii="Arial" w:hAnsi="Arial" w:cs="Arial"/>
          <w:sz w:val="24"/>
        </w:rPr>
        <w:t xml:space="preserve"> as </w:t>
      </w:r>
      <w:r w:rsidRPr="00033F83">
        <w:rPr>
          <w:rFonts w:ascii="Arial" w:hAnsi="Arial" w:cs="Arial"/>
          <w:sz w:val="24"/>
        </w:rPr>
        <w:lastRenderedPageBreak/>
        <w:t>características da pessoa com altas habilidades/superdotação para que sejam identificados tais sujeitos, e recebam o atendimento educacional especializado.</w:t>
      </w:r>
    </w:p>
    <w:p w:rsidR="00B858FF" w:rsidRPr="00033F83" w:rsidRDefault="00B858FF" w:rsidP="00033F83">
      <w:pPr>
        <w:spacing w:after="0" w:line="360" w:lineRule="auto"/>
        <w:jc w:val="both"/>
        <w:rPr>
          <w:rFonts w:ascii="Arial" w:hAnsi="Arial" w:cs="Arial"/>
          <w:b/>
          <w:sz w:val="24"/>
        </w:rPr>
      </w:pPr>
    </w:p>
    <w:p w:rsidR="00DC1416" w:rsidRPr="00033F83" w:rsidRDefault="00DC1416" w:rsidP="00033F83">
      <w:pPr>
        <w:spacing w:after="0" w:line="360" w:lineRule="auto"/>
        <w:jc w:val="both"/>
        <w:rPr>
          <w:rFonts w:ascii="Arial" w:hAnsi="Arial" w:cs="Arial"/>
          <w:b/>
          <w:sz w:val="24"/>
        </w:rPr>
      </w:pPr>
      <w:r w:rsidRPr="00033F83">
        <w:rPr>
          <w:rFonts w:ascii="Arial" w:hAnsi="Arial" w:cs="Arial"/>
          <w:b/>
          <w:sz w:val="24"/>
        </w:rPr>
        <w:t xml:space="preserve">Aspectos educacionais </w:t>
      </w:r>
    </w:p>
    <w:p w:rsidR="007B6690" w:rsidRPr="00033F83" w:rsidRDefault="007B6690" w:rsidP="00033F83">
      <w:pPr>
        <w:spacing w:after="0" w:line="360" w:lineRule="auto"/>
        <w:ind w:firstLine="708"/>
        <w:jc w:val="both"/>
        <w:rPr>
          <w:rFonts w:ascii="Arial" w:hAnsi="Arial" w:cs="Arial"/>
          <w:sz w:val="24"/>
          <w:szCs w:val="24"/>
        </w:rPr>
      </w:pPr>
    </w:p>
    <w:p w:rsidR="00CC0B98" w:rsidRPr="00033F83" w:rsidRDefault="00CC0B98" w:rsidP="00033F83">
      <w:pPr>
        <w:spacing w:after="0" w:line="360" w:lineRule="auto"/>
        <w:ind w:firstLine="708"/>
        <w:jc w:val="both"/>
        <w:rPr>
          <w:rFonts w:ascii="Arial" w:hAnsi="Arial" w:cs="Arial"/>
          <w:sz w:val="24"/>
          <w:szCs w:val="24"/>
        </w:rPr>
      </w:pPr>
      <w:r w:rsidRPr="00033F83">
        <w:rPr>
          <w:rFonts w:ascii="Arial" w:hAnsi="Arial" w:cs="Arial"/>
          <w:sz w:val="24"/>
          <w:szCs w:val="24"/>
        </w:rPr>
        <w:t>O sistema de ensino no Brasil é subdividido em etapas e modalidades. A Educação Especial (EE) é uma modalidade de ensino com a incumbência da realização do Atendimento Educacional Especializado (AEE), perpassando todas as modalidades, níveis e etapas de ensino.</w:t>
      </w:r>
    </w:p>
    <w:p w:rsidR="00CC0B98" w:rsidRPr="00033F83" w:rsidRDefault="00CC0B98" w:rsidP="00033F83">
      <w:pPr>
        <w:spacing w:after="0" w:line="360" w:lineRule="auto"/>
        <w:ind w:firstLine="708"/>
        <w:jc w:val="both"/>
        <w:rPr>
          <w:rFonts w:ascii="Arial" w:hAnsi="Arial" w:cs="Arial"/>
          <w:sz w:val="24"/>
          <w:szCs w:val="24"/>
        </w:rPr>
      </w:pPr>
      <w:r w:rsidRPr="00033F83">
        <w:rPr>
          <w:rFonts w:ascii="Arial" w:hAnsi="Arial" w:cs="Arial"/>
          <w:sz w:val="24"/>
          <w:szCs w:val="24"/>
        </w:rPr>
        <w:t xml:space="preserve">Erroneamente ela sempre é associada somente ao atendimento de pessoas com deficiência e muitas vezes se esquece dos transtornos globais de desenvolvimento </w:t>
      </w:r>
      <w:r w:rsidR="006654FF" w:rsidRPr="00033F83">
        <w:rPr>
          <w:rFonts w:ascii="Arial" w:hAnsi="Arial" w:cs="Arial"/>
          <w:sz w:val="24"/>
          <w:szCs w:val="24"/>
        </w:rPr>
        <w:t xml:space="preserve">(TGD) </w:t>
      </w:r>
      <w:r w:rsidR="008E08A8" w:rsidRPr="00033F83">
        <w:rPr>
          <w:rFonts w:ascii="Arial" w:hAnsi="Arial" w:cs="Arial"/>
          <w:sz w:val="24"/>
          <w:szCs w:val="24"/>
        </w:rPr>
        <w:t>e as altas habilidades/</w:t>
      </w:r>
      <w:r w:rsidRPr="00033F83">
        <w:rPr>
          <w:rFonts w:ascii="Arial" w:hAnsi="Arial" w:cs="Arial"/>
          <w:sz w:val="24"/>
          <w:szCs w:val="24"/>
        </w:rPr>
        <w:t>superdotação (AH/SD).</w:t>
      </w:r>
    </w:p>
    <w:p w:rsidR="004F35F5" w:rsidRPr="00033F83" w:rsidRDefault="002A2558" w:rsidP="00033F83">
      <w:pPr>
        <w:spacing w:after="0" w:line="360" w:lineRule="auto"/>
        <w:ind w:firstLine="708"/>
        <w:jc w:val="both"/>
        <w:rPr>
          <w:rFonts w:ascii="Arial" w:hAnsi="Arial" w:cs="Arial"/>
          <w:sz w:val="24"/>
          <w:szCs w:val="24"/>
        </w:rPr>
      </w:pPr>
      <w:r w:rsidRPr="00033F83">
        <w:rPr>
          <w:rFonts w:ascii="Arial" w:hAnsi="Arial" w:cs="Arial"/>
          <w:sz w:val="24"/>
          <w:szCs w:val="24"/>
        </w:rPr>
        <w:t xml:space="preserve">De acordo com </w:t>
      </w:r>
      <w:r w:rsidR="0060294D" w:rsidRPr="00033F83">
        <w:rPr>
          <w:rFonts w:ascii="Arial" w:hAnsi="Arial" w:cs="Arial"/>
          <w:sz w:val="24"/>
          <w:szCs w:val="24"/>
        </w:rPr>
        <w:t xml:space="preserve">a consultora legislativa Aparecida </w:t>
      </w:r>
      <w:r w:rsidRPr="00033F83">
        <w:rPr>
          <w:rFonts w:ascii="Arial" w:hAnsi="Arial" w:cs="Arial"/>
          <w:sz w:val="24"/>
          <w:szCs w:val="24"/>
        </w:rPr>
        <w:t>Andrés (2010) f</w:t>
      </w:r>
      <w:r w:rsidR="00CC0B98" w:rsidRPr="00033F83">
        <w:rPr>
          <w:rFonts w:ascii="Arial" w:hAnsi="Arial" w:cs="Arial"/>
          <w:sz w:val="24"/>
          <w:szCs w:val="24"/>
        </w:rPr>
        <w:t xml:space="preserve">oi a partir da Conferência Mundial sobre Necessidades </w:t>
      </w:r>
      <w:proofErr w:type="gramStart"/>
      <w:r w:rsidR="00CC0B98" w:rsidRPr="00033F83">
        <w:rPr>
          <w:rFonts w:ascii="Arial" w:hAnsi="Arial" w:cs="Arial"/>
          <w:sz w:val="24"/>
          <w:szCs w:val="24"/>
        </w:rPr>
        <w:t xml:space="preserve">Educacionais </w:t>
      </w:r>
      <w:r w:rsidR="0003060D" w:rsidRPr="00033F83">
        <w:rPr>
          <w:rFonts w:ascii="Arial" w:hAnsi="Arial" w:cs="Arial"/>
          <w:sz w:val="24"/>
          <w:szCs w:val="24"/>
        </w:rPr>
        <w:t xml:space="preserve">Especiais - </w:t>
      </w:r>
      <w:r w:rsidR="00CC0B98" w:rsidRPr="00033F83">
        <w:rPr>
          <w:rFonts w:ascii="Arial" w:hAnsi="Arial" w:cs="Arial"/>
          <w:sz w:val="24"/>
          <w:szCs w:val="24"/>
        </w:rPr>
        <w:t>promovida pelo governo espanhol e pela UNESCO</w:t>
      </w:r>
      <w:r w:rsidR="0003060D" w:rsidRPr="00033F83">
        <w:rPr>
          <w:rFonts w:ascii="Arial" w:hAnsi="Arial" w:cs="Arial"/>
          <w:sz w:val="24"/>
          <w:szCs w:val="24"/>
        </w:rPr>
        <w:t xml:space="preserve"> em 1994</w:t>
      </w:r>
      <w:proofErr w:type="gramEnd"/>
      <w:r w:rsidR="00CC0B98" w:rsidRPr="00033F83">
        <w:rPr>
          <w:rFonts w:ascii="Arial" w:hAnsi="Arial" w:cs="Arial"/>
          <w:sz w:val="24"/>
          <w:szCs w:val="24"/>
        </w:rPr>
        <w:t xml:space="preserve">, </w:t>
      </w:r>
      <w:r w:rsidR="0003060D" w:rsidRPr="00033F83">
        <w:rPr>
          <w:rFonts w:ascii="Arial" w:hAnsi="Arial" w:cs="Arial"/>
          <w:sz w:val="24"/>
          <w:szCs w:val="24"/>
        </w:rPr>
        <w:t xml:space="preserve">da qual resultou </w:t>
      </w:r>
      <w:r w:rsidR="00CC0B98" w:rsidRPr="00033F83">
        <w:rPr>
          <w:rFonts w:ascii="Arial" w:hAnsi="Arial" w:cs="Arial"/>
          <w:sz w:val="24"/>
          <w:szCs w:val="24"/>
        </w:rPr>
        <w:t>a Declaração de Salamanca</w:t>
      </w:r>
      <w:r w:rsidR="006654FF" w:rsidRPr="00033F83">
        <w:rPr>
          <w:rFonts w:ascii="Arial" w:hAnsi="Arial" w:cs="Arial"/>
          <w:sz w:val="24"/>
          <w:szCs w:val="24"/>
        </w:rPr>
        <w:t xml:space="preserve">, </w:t>
      </w:r>
      <w:r w:rsidR="0003060D" w:rsidRPr="00033F83">
        <w:rPr>
          <w:rFonts w:ascii="Arial" w:hAnsi="Arial" w:cs="Arial"/>
          <w:sz w:val="24"/>
          <w:szCs w:val="24"/>
        </w:rPr>
        <w:t xml:space="preserve">em </w:t>
      </w:r>
      <w:r w:rsidR="00CC0B98" w:rsidRPr="00033F83">
        <w:rPr>
          <w:rFonts w:ascii="Arial" w:hAnsi="Arial" w:cs="Arial"/>
          <w:sz w:val="24"/>
          <w:szCs w:val="24"/>
        </w:rPr>
        <w:t xml:space="preserve">que </w:t>
      </w:r>
      <w:r w:rsidR="0003060D" w:rsidRPr="00033F83">
        <w:rPr>
          <w:rFonts w:ascii="Arial" w:hAnsi="Arial" w:cs="Arial"/>
          <w:sz w:val="24"/>
          <w:szCs w:val="24"/>
        </w:rPr>
        <w:t xml:space="preserve">foram </w:t>
      </w:r>
      <w:r w:rsidR="00274C3B" w:rsidRPr="00033F83">
        <w:rPr>
          <w:rFonts w:ascii="Arial" w:hAnsi="Arial" w:cs="Arial"/>
          <w:sz w:val="24"/>
          <w:szCs w:val="24"/>
        </w:rPr>
        <w:t>substituídos os termos deficiente e excepcional pela expressão por</w:t>
      </w:r>
      <w:r w:rsidR="0003060D" w:rsidRPr="00033F83">
        <w:rPr>
          <w:rFonts w:ascii="Arial" w:hAnsi="Arial" w:cs="Arial"/>
          <w:sz w:val="24"/>
          <w:szCs w:val="24"/>
        </w:rPr>
        <w:t>t</w:t>
      </w:r>
      <w:r w:rsidR="006654FF" w:rsidRPr="00033F83">
        <w:rPr>
          <w:rFonts w:ascii="Arial" w:hAnsi="Arial" w:cs="Arial"/>
          <w:sz w:val="24"/>
          <w:szCs w:val="24"/>
        </w:rPr>
        <w:t xml:space="preserve">ador de necessidades especiais - </w:t>
      </w:r>
      <w:r w:rsidR="00007415" w:rsidRPr="00033F83">
        <w:rPr>
          <w:rFonts w:ascii="Arial" w:hAnsi="Arial" w:cs="Arial"/>
          <w:sz w:val="24"/>
          <w:szCs w:val="24"/>
        </w:rPr>
        <w:t>é que as altas habilidades/superdotação</w:t>
      </w:r>
      <w:r w:rsidR="0003060D" w:rsidRPr="00033F83">
        <w:rPr>
          <w:rFonts w:ascii="Arial" w:hAnsi="Arial" w:cs="Arial"/>
          <w:sz w:val="24"/>
          <w:szCs w:val="24"/>
        </w:rPr>
        <w:t xml:space="preserve"> assim como as chamadas condutas típicas passaram a ser entendidas como requerentes de </w:t>
      </w:r>
      <w:r w:rsidR="003015EF" w:rsidRPr="00033F83">
        <w:rPr>
          <w:rFonts w:ascii="Arial" w:hAnsi="Arial" w:cs="Arial"/>
          <w:sz w:val="24"/>
          <w:szCs w:val="24"/>
        </w:rPr>
        <w:t>atendimento</w:t>
      </w:r>
      <w:r w:rsidR="0003060D" w:rsidRPr="00033F83">
        <w:rPr>
          <w:rFonts w:ascii="Arial" w:hAnsi="Arial" w:cs="Arial"/>
          <w:sz w:val="24"/>
          <w:szCs w:val="24"/>
        </w:rPr>
        <w:t xml:space="preserve"> especializado</w:t>
      </w:r>
      <w:r w:rsidR="003015EF" w:rsidRPr="00033F83">
        <w:rPr>
          <w:rFonts w:ascii="Arial" w:hAnsi="Arial" w:cs="Arial"/>
          <w:sz w:val="24"/>
          <w:szCs w:val="24"/>
        </w:rPr>
        <w:t xml:space="preserve"> de ensino</w:t>
      </w:r>
      <w:r w:rsidR="0003060D" w:rsidRPr="00033F83">
        <w:rPr>
          <w:rFonts w:ascii="Arial" w:hAnsi="Arial" w:cs="Arial"/>
          <w:sz w:val="24"/>
          <w:szCs w:val="24"/>
        </w:rPr>
        <w:t>.</w:t>
      </w:r>
    </w:p>
    <w:p w:rsidR="003015EF" w:rsidRPr="00033F83" w:rsidRDefault="0003060D" w:rsidP="00033F83">
      <w:pPr>
        <w:spacing w:after="0" w:line="360" w:lineRule="auto"/>
        <w:ind w:firstLine="708"/>
        <w:jc w:val="both"/>
        <w:rPr>
          <w:rFonts w:ascii="Arial" w:hAnsi="Arial" w:cs="Arial"/>
          <w:sz w:val="24"/>
          <w:szCs w:val="24"/>
        </w:rPr>
      </w:pPr>
      <w:r w:rsidRPr="00033F83">
        <w:rPr>
          <w:rFonts w:ascii="Arial" w:hAnsi="Arial" w:cs="Arial"/>
          <w:sz w:val="24"/>
          <w:szCs w:val="24"/>
        </w:rPr>
        <w:t>Nesse contexto</w:t>
      </w:r>
      <w:r w:rsidR="00C01382" w:rsidRPr="00033F83">
        <w:rPr>
          <w:rFonts w:ascii="Arial" w:hAnsi="Arial" w:cs="Arial"/>
          <w:sz w:val="24"/>
          <w:szCs w:val="24"/>
        </w:rPr>
        <w:t xml:space="preserve"> no que concerne a</w:t>
      </w:r>
      <w:r w:rsidR="000F26D5" w:rsidRPr="00033F83">
        <w:rPr>
          <w:rFonts w:ascii="Arial" w:hAnsi="Arial" w:cs="Arial"/>
          <w:sz w:val="24"/>
          <w:szCs w:val="24"/>
        </w:rPr>
        <w:t xml:space="preserve"> </w:t>
      </w:r>
      <w:r w:rsidR="00925FC7" w:rsidRPr="00033F83">
        <w:rPr>
          <w:rFonts w:ascii="Arial" w:hAnsi="Arial" w:cs="Arial"/>
          <w:bCs/>
          <w:sz w:val="24"/>
          <w:szCs w:val="24"/>
        </w:rPr>
        <w:t xml:space="preserve">educação especial e o atendimento especializado </w:t>
      </w:r>
      <w:r w:rsidR="004F35F5" w:rsidRPr="00033F83">
        <w:rPr>
          <w:rFonts w:ascii="Arial" w:hAnsi="Arial" w:cs="Arial"/>
          <w:bCs/>
          <w:sz w:val="24"/>
          <w:szCs w:val="24"/>
        </w:rPr>
        <w:t>o Decreto nº 7.611 de 17 de novembro de 2011</w:t>
      </w:r>
      <w:r w:rsidR="00925FC7" w:rsidRPr="00033F83">
        <w:rPr>
          <w:rFonts w:ascii="Arial" w:hAnsi="Arial" w:cs="Arial"/>
          <w:bCs/>
          <w:sz w:val="24"/>
          <w:szCs w:val="24"/>
        </w:rPr>
        <w:t xml:space="preserve"> </w:t>
      </w:r>
      <w:r w:rsidR="004F35F5" w:rsidRPr="00033F83">
        <w:rPr>
          <w:rFonts w:ascii="Arial" w:hAnsi="Arial" w:cs="Arial"/>
          <w:bCs/>
          <w:sz w:val="24"/>
          <w:szCs w:val="24"/>
        </w:rPr>
        <w:t xml:space="preserve">dispõe </w:t>
      </w:r>
      <w:r w:rsidR="00925FC7" w:rsidRPr="00033F83">
        <w:rPr>
          <w:rFonts w:ascii="Arial" w:hAnsi="Arial" w:cs="Arial"/>
          <w:bCs/>
          <w:sz w:val="24"/>
          <w:szCs w:val="24"/>
        </w:rPr>
        <w:t>que:</w:t>
      </w:r>
    </w:p>
    <w:p w:rsidR="00342A26" w:rsidRPr="00033F83" w:rsidRDefault="00342A26" w:rsidP="00033F83">
      <w:pPr>
        <w:spacing w:after="0" w:line="240" w:lineRule="auto"/>
        <w:ind w:left="2268"/>
        <w:jc w:val="both"/>
        <w:rPr>
          <w:rFonts w:ascii="Arial" w:eastAsia="Times New Roman" w:hAnsi="Arial" w:cs="Arial"/>
          <w:szCs w:val="20"/>
          <w:lang w:eastAsia="pt-BR"/>
        </w:rPr>
      </w:pPr>
    </w:p>
    <w:p w:rsidR="003015EF" w:rsidRPr="00033F83" w:rsidRDefault="003015EF" w:rsidP="00033F83">
      <w:pPr>
        <w:spacing w:after="0" w:line="240" w:lineRule="auto"/>
        <w:ind w:left="2268"/>
        <w:jc w:val="both"/>
        <w:rPr>
          <w:rFonts w:ascii="Arial" w:hAnsi="Arial" w:cs="Arial"/>
          <w:b/>
          <w:bCs/>
          <w:szCs w:val="24"/>
        </w:rPr>
      </w:pPr>
      <w:r w:rsidRPr="00033F83">
        <w:rPr>
          <w:rFonts w:ascii="Arial" w:eastAsia="Times New Roman" w:hAnsi="Arial" w:cs="Arial"/>
          <w:szCs w:val="20"/>
          <w:lang w:eastAsia="pt-BR"/>
        </w:rPr>
        <w:t>Art. 2</w:t>
      </w:r>
      <w:r w:rsidRPr="00033F83">
        <w:rPr>
          <w:rFonts w:ascii="Arial" w:eastAsia="Times New Roman" w:hAnsi="Arial" w:cs="Arial"/>
          <w:szCs w:val="20"/>
          <w:u w:val="single"/>
          <w:vertAlign w:val="superscript"/>
          <w:lang w:eastAsia="pt-BR"/>
        </w:rPr>
        <w:t>o</w:t>
      </w:r>
      <w:r w:rsidRPr="00033F83">
        <w:rPr>
          <w:rFonts w:ascii="Arial" w:eastAsia="Times New Roman" w:hAnsi="Arial" w:cs="Arial"/>
          <w:szCs w:val="20"/>
          <w:lang w:eastAsia="pt-BR"/>
        </w:rPr>
        <w:t xml:space="preserve">  A educação especial deve garantir os serviços de apoio especializado voltado a eliminar as barreiras que possam obstruir o processo de escolarização de estudantes com deficiência, transtornos globais do desenvolvimento </w:t>
      </w:r>
      <w:r w:rsidRPr="00033F83">
        <w:rPr>
          <w:rFonts w:ascii="Arial" w:eastAsia="Times New Roman" w:hAnsi="Arial" w:cs="Arial"/>
          <w:b/>
          <w:szCs w:val="20"/>
          <w:lang w:eastAsia="pt-BR"/>
        </w:rPr>
        <w:t>e altas habilidades ou superdotação.</w:t>
      </w:r>
    </w:p>
    <w:p w:rsidR="003015EF" w:rsidRPr="00033F83" w:rsidRDefault="003015EF" w:rsidP="00033F83">
      <w:pPr>
        <w:spacing w:after="0" w:line="240" w:lineRule="auto"/>
        <w:ind w:left="2268"/>
        <w:jc w:val="both"/>
        <w:rPr>
          <w:rFonts w:ascii="Arial" w:hAnsi="Arial" w:cs="Arial"/>
          <w:bCs/>
          <w:szCs w:val="24"/>
        </w:rPr>
      </w:pPr>
      <w:r w:rsidRPr="00033F83">
        <w:rPr>
          <w:rFonts w:ascii="Arial" w:eastAsia="Times New Roman" w:hAnsi="Arial" w:cs="Arial"/>
          <w:szCs w:val="20"/>
          <w:lang w:eastAsia="pt-BR"/>
        </w:rPr>
        <w:t>§ 1</w:t>
      </w:r>
      <w:r w:rsidRPr="00033F83">
        <w:rPr>
          <w:rFonts w:ascii="Arial" w:eastAsia="Times New Roman" w:hAnsi="Arial" w:cs="Arial"/>
          <w:strike/>
          <w:szCs w:val="20"/>
          <w:lang w:eastAsia="pt-BR"/>
        </w:rPr>
        <w:t>º</w:t>
      </w:r>
      <w:r w:rsidRPr="00033F83">
        <w:rPr>
          <w:rFonts w:ascii="Arial" w:eastAsia="Times New Roman" w:hAnsi="Arial" w:cs="Arial"/>
          <w:szCs w:val="20"/>
          <w:lang w:eastAsia="pt-BR"/>
        </w:rPr>
        <w:t>  Para fins deste Decreto, os serviços de que trata o</w:t>
      </w:r>
      <w:r w:rsidRPr="00033F83">
        <w:rPr>
          <w:rFonts w:ascii="Arial" w:eastAsia="Times New Roman" w:hAnsi="Arial" w:cs="Arial"/>
          <w:lang w:eastAsia="pt-BR"/>
        </w:rPr>
        <w:t> </w:t>
      </w:r>
      <w:r w:rsidRPr="00033F83">
        <w:rPr>
          <w:rFonts w:ascii="Arial" w:eastAsia="Times New Roman" w:hAnsi="Arial" w:cs="Arial"/>
          <w:bCs/>
          <w:szCs w:val="20"/>
          <w:lang w:eastAsia="pt-BR"/>
        </w:rPr>
        <w:t>caput</w:t>
      </w:r>
      <w:r w:rsidRPr="00033F83">
        <w:rPr>
          <w:rFonts w:ascii="Arial" w:eastAsia="Times New Roman" w:hAnsi="Arial" w:cs="Arial"/>
          <w:lang w:eastAsia="pt-BR"/>
        </w:rPr>
        <w:t> </w:t>
      </w:r>
      <w:proofErr w:type="gramStart"/>
      <w:r w:rsidRPr="00033F83">
        <w:rPr>
          <w:rFonts w:ascii="Arial" w:eastAsia="Times New Roman" w:hAnsi="Arial" w:cs="Arial"/>
          <w:szCs w:val="20"/>
          <w:lang w:eastAsia="pt-BR"/>
        </w:rPr>
        <w:t>serão</w:t>
      </w:r>
      <w:proofErr w:type="gramEnd"/>
      <w:r w:rsidRPr="00033F83">
        <w:rPr>
          <w:rFonts w:ascii="Arial" w:eastAsia="Times New Roman" w:hAnsi="Arial" w:cs="Arial"/>
          <w:szCs w:val="20"/>
          <w:lang w:eastAsia="pt-BR"/>
        </w:rPr>
        <w:t xml:space="preserve"> denominados atendimento educacional especializado, compreendido como o conjunto de atividades, recursos de acessibilidade e pedagógicos organizados institucional e continuamente, prestado das seguintes formas:</w:t>
      </w:r>
    </w:p>
    <w:p w:rsidR="003015EF" w:rsidRPr="00033F83" w:rsidRDefault="003015EF" w:rsidP="00033F83">
      <w:pPr>
        <w:spacing w:after="0" w:line="240" w:lineRule="auto"/>
        <w:ind w:left="2268"/>
        <w:jc w:val="both"/>
        <w:rPr>
          <w:rFonts w:ascii="Arial" w:hAnsi="Arial" w:cs="Arial"/>
          <w:bCs/>
          <w:szCs w:val="24"/>
        </w:rPr>
      </w:pPr>
      <w:r w:rsidRPr="00033F83">
        <w:rPr>
          <w:rFonts w:ascii="Arial" w:eastAsia="Times New Roman" w:hAnsi="Arial" w:cs="Arial"/>
          <w:szCs w:val="20"/>
          <w:lang w:eastAsia="pt-BR"/>
        </w:rPr>
        <w:t xml:space="preserve">I - complementar à formação dos estudantes com deficiência, transtornos globais do desenvolvimento, como apoio permanente e limitado no tempo e na frequência dos estudantes às salas de recursos multifuncionais; </w:t>
      </w:r>
      <w:proofErr w:type="gramStart"/>
      <w:r w:rsidRPr="00033F83">
        <w:rPr>
          <w:rFonts w:ascii="Arial" w:eastAsia="Times New Roman" w:hAnsi="Arial" w:cs="Arial"/>
          <w:szCs w:val="20"/>
          <w:lang w:eastAsia="pt-BR"/>
        </w:rPr>
        <w:t>ou</w:t>
      </w:r>
      <w:proofErr w:type="gramEnd"/>
    </w:p>
    <w:p w:rsidR="003015EF" w:rsidRPr="00033F83" w:rsidRDefault="003015EF" w:rsidP="00033F83">
      <w:pPr>
        <w:spacing w:after="0" w:line="240" w:lineRule="auto"/>
        <w:ind w:left="2268"/>
        <w:jc w:val="both"/>
        <w:rPr>
          <w:rFonts w:ascii="Arial" w:hAnsi="Arial" w:cs="Arial"/>
          <w:bCs/>
          <w:szCs w:val="24"/>
        </w:rPr>
      </w:pPr>
      <w:r w:rsidRPr="00033F83">
        <w:rPr>
          <w:rFonts w:ascii="Arial" w:eastAsia="Times New Roman" w:hAnsi="Arial" w:cs="Arial"/>
          <w:b/>
          <w:szCs w:val="20"/>
          <w:lang w:eastAsia="pt-BR"/>
        </w:rPr>
        <w:t>II - suplementar à formação de estudantes com altas habilidades ou superdotação.</w:t>
      </w:r>
      <w:r w:rsidRPr="00033F83">
        <w:rPr>
          <w:rFonts w:ascii="Arial" w:eastAsia="Times New Roman" w:hAnsi="Arial" w:cs="Arial"/>
          <w:szCs w:val="20"/>
          <w:lang w:eastAsia="pt-BR"/>
        </w:rPr>
        <w:t xml:space="preserve"> </w:t>
      </w:r>
      <w:r w:rsidR="00925FC7" w:rsidRPr="00033F83">
        <w:rPr>
          <w:rFonts w:ascii="Arial" w:eastAsia="Times New Roman" w:hAnsi="Arial" w:cs="Arial"/>
          <w:szCs w:val="20"/>
          <w:lang w:eastAsia="pt-BR"/>
        </w:rPr>
        <w:t>(grifos nossos)</w:t>
      </w:r>
    </w:p>
    <w:p w:rsidR="004F35F5" w:rsidRPr="00033F83" w:rsidRDefault="004F35F5" w:rsidP="00033F83">
      <w:pPr>
        <w:spacing w:after="0" w:line="240" w:lineRule="auto"/>
        <w:jc w:val="both"/>
        <w:rPr>
          <w:rFonts w:ascii="Arial" w:hAnsi="Arial" w:cs="Arial"/>
          <w:b/>
          <w:bCs/>
          <w:sz w:val="24"/>
        </w:rPr>
      </w:pPr>
    </w:p>
    <w:p w:rsidR="00007415" w:rsidRPr="00033F83" w:rsidRDefault="00925FC7" w:rsidP="00033F83">
      <w:pPr>
        <w:spacing w:after="0" w:line="360" w:lineRule="auto"/>
        <w:ind w:firstLine="708"/>
        <w:jc w:val="both"/>
        <w:rPr>
          <w:rFonts w:ascii="Arial" w:hAnsi="Arial" w:cs="Arial"/>
          <w:sz w:val="24"/>
          <w:szCs w:val="24"/>
        </w:rPr>
      </w:pPr>
      <w:r w:rsidRPr="00033F83">
        <w:rPr>
          <w:rFonts w:ascii="Arial" w:hAnsi="Arial" w:cs="Arial"/>
          <w:sz w:val="24"/>
          <w:szCs w:val="24"/>
        </w:rPr>
        <w:t>Mas como seria esse atendimento? O superdotado não sabe tudo?</w:t>
      </w:r>
    </w:p>
    <w:p w:rsidR="005A7CD2" w:rsidRPr="00033F83" w:rsidRDefault="00925FC7" w:rsidP="00033F83">
      <w:pPr>
        <w:spacing w:after="0" w:line="360" w:lineRule="auto"/>
        <w:ind w:firstLine="708"/>
        <w:jc w:val="both"/>
        <w:rPr>
          <w:rFonts w:ascii="Arial" w:hAnsi="Arial" w:cs="Arial"/>
          <w:sz w:val="24"/>
          <w:szCs w:val="24"/>
        </w:rPr>
      </w:pPr>
      <w:r w:rsidRPr="00033F83">
        <w:rPr>
          <w:rFonts w:ascii="Arial" w:hAnsi="Arial" w:cs="Arial"/>
          <w:sz w:val="24"/>
          <w:szCs w:val="24"/>
        </w:rPr>
        <w:lastRenderedPageBreak/>
        <w:t xml:space="preserve">Como citado </w:t>
      </w:r>
      <w:r w:rsidR="008E08A8" w:rsidRPr="00033F83">
        <w:rPr>
          <w:rFonts w:ascii="Arial" w:hAnsi="Arial" w:cs="Arial"/>
          <w:sz w:val="24"/>
          <w:szCs w:val="24"/>
        </w:rPr>
        <w:t>nos tópicos anteriores</w:t>
      </w:r>
      <w:r w:rsidR="00342A26" w:rsidRPr="00033F83">
        <w:rPr>
          <w:rFonts w:ascii="Arial" w:hAnsi="Arial" w:cs="Arial"/>
          <w:sz w:val="24"/>
          <w:szCs w:val="24"/>
        </w:rPr>
        <w:t>,</w:t>
      </w:r>
      <w:r w:rsidR="00007415" w:rsidRPr="00033F83">
        <w:rPr>
          <w:rFonts w:ascii="Arial" w:hAnsi="Arial" w:cs="Arial"/>
          <w:sz w:val="24"/>
          <w:szCs w:val="24"/>
        </w:rPr>
        <w:t xml:space="preserve"> às altas habilidades/</w:t>
      </w:r>
      <w:r w:rsidRPr="00033F83">
        <w:rPr>
          <w:rFonts w:ascii="Arial" w:hAnsi="Arial" w:cs="Arial"/>
          <w:sz w:val="24"/>
          <w:szCs w:val="24"/>
        </w:rPr>
        <w:t>superdotação são divididas em áreas</w:t>
      </w:r>
      <w:r w:rsidR="00024F6D" w:rsidRPr="00033F83">
        <w:rPr>
          <w:rFonts w:ascii="Arial" w:hAnsi="Arial" w:cs="Arial"/>
          <w:sz w:val="24"/>
          <w:szCs w:val="24"/>
        </w:rPr>
        <w:t xml:space="preserve"> de interesse</w:t>
      </w:r>
      <w:r w:rsidRPr="00033F83">
        <w:rPr>
          <w:rFonts w:ascii="Arial" w:hAnsi="Arial" w:cs="Arial"/>
          <w:sz w:val="24"/>
          <w:szCs w:val="24"/>
        </w:rPr>
        <w:t>, e de fato o superdotado não sabe tudo</w:t>
      </w:r>
      <w:r w:rsidR="00024F6D" w:rsidRPr="00033F83">
        <w:rPr>
          <w:rFonts w:ascii="Arial" w:hAnsi="Arial" w:cs="Arial"/>
          <w:sz w:val="24"/>
          <w:szCs w:val="24"/>
        </w:rPr>
        <w:t>,</w:t>
      </w:r>
      <w:r w:rsidRPr="00033F83">
        <w:rPr>
          <w:rFonts w:ascii="Arial" w:hAnsi="Arial" w:cs="Arial"/>
          <w:sz w:val="24"/>
          <w:szCs w:val="24"/>
        </w:rPr>
        <w:t xml:space="preserve"> e deve sim receber atendimento especializado </w:t>
      </w:r>
      <w:r w:rsidR="00C01382" w:rsidRPr="00033F83">
        <w:rPr>
          <w:rFonts w:ascii="Arial" w:hAnsi="Arial" w:cs="Arial"/>
          <w:sz w:val="24"/>
          <w:szCs w:val="24"/>
        </w:rPr>
        <w:t>para o desenvolvimento de suas potencialidades</w:t>
      </w:r>
      <w:r w:rsidR="00342A26" w:rsidRPr="00033F83">
        <w:rPr>
          <w:rFonts w:ascii="Arial" w:hAnsi="Arial" w:cs="Arial"/>
          <w:sz w:val="24"/>
          <w:szCs w:val="24"/>
        </w:rPr>
        <w:t xml:space="preserve">, </w:t>
      </w:r>
      <w:r w:rsidR="006C3D1A" w:rsidRPr="00033F83">
        <w:rPr>
          <w:rFonts w:ascii="Arial" w:hAnsi="Arial" w:cs="Arial"/>
          <w:sz w:val="24"/>
          <w:szCs w:val="24"/>
        </w:rPr>
        <w:t>mediante alte</w:t>
      </w:r>
      <w:r w:rsidR="00007415" w:rsidRPr="00033F83">
        <w:rPr>
          <w:rFonts w:ascii="Arial" w:hAnsi="Arial" w:cs="Arial"/>
          <w:sz w:val="24"/>
          <w:szCs w:val="24"/>
        </w:rPr>
        <w:t>rnativas educacionais adequadas, pois “sem oportunidades apropriadas de aprendizagem, é muito difícil e pouco provável que o potencial superior se manifeste.” (MORI E BRANDÃO, 2009, p.494)</w:t>
      </w:r>
      <w:r w:rsidR="00413ABA" w:rsidRPr="00033F83">
        <w:rPr>
          <w:rFonts w:ascii="Arial" w:hAnsi="Arial" w:cs="Arial"/>
          <w:sz w:val="24"/>
          <w:szCs w:val="24"/>
        </w:rPr>
        <w:t>.</w:t>
      </w:r>
    </w:p>
    <w:p w:rsidR="00E67C3B" w:rsidRPr="00033F83" w:rsidRDefault="00FB26C6" w:rsidP="00033F83">
      <w:pPr>
        <w:spacing w:after="0" w:line="360" w:lineRule="auto"/>
        <w:ind w:firstLine="708"/>
        <w:jc w:val="both"/>
        <w:rPr>
          <w:rFonts w:ascii="Arial" w:hAnsi="Arial" w:cs="Arial"/>
          <w:sz w:val="24"/>
          <w:szCs w:val="24"/>
        </w:rPr>
      </w:pPr>
      <w:r w:rsidRPr="00033F83">
        <w:rPr>
          <w:rFonts w:ascii="Arial" w:hAnsi="Arial" w:cs="Arial"/>
          <w:sz w:val="24"/>
          <w:szCs w:val="24"/>
        </w:rPr>
        <w:t xml:space="preserve">Dentre os vários serviços educacionais oferecidos pelos programas especializados, no que se refere à pessoa superdotada podemos citar de acordo com </w:t>
      </w:r>
      <w:proofErr w:type="spellStart"/>
      <w:r w:rsidRPr="00033F83">
        <w:rPr>
          <w:rFonts w:ascii="Arial" w:hAnsi="Arial" w:cs="Arial"/>
          <w:sz w:val="24"/>
          <w:szCs w:val="24"/>
        </w:rPr>
        <w:t>Virgolim</w:t>
      </w:r>
      <w:proofErr w:type="spellEnd"/>
      <w:r w:rsidRPr="00033F83">
        <w:rPr>
          <w:rFonts w:ascii="Arial" w:hAnsi="Arial" w:cs="Arial"/>
          <w:sz w:val="24"/>
          <w:szCs w:val="24"/>
        </w:rPr>
        <w:t xml:space="preserve"> (2007)</w:t>
      </w:r>
      <w:r w:rsidR="00413ABA" w:rsidRPr="00033F83">
        <w:rPr>
          <w:rFonts w:ascii="Arial" w:hAnsi="Arial" w:cs="Arial"/>
          <w:sz w:val="24"/>
          <w:szCs w:val="24"/>
        </w:rPr>
        <w:t xml:space="preserve"> a </w:t>
      </w:r>
      <w:r w:rsidR="00E67C3B" w:rsidRPr="00033F83">
        <w:rPr>
          <w:rFonts w:ascii="Arial" w:hAnsi="Arial" w:cs="Arial"/>
          <w:sz w:val="24"/>
          <w:szCs w:val="24"/>
        </w:rPr>
        <w:t>Compactação do Currículo, Aceleração e Enriquecimento</w:t>
      </w:r>
      <w:r w:rsidR="00064448" w:rsidRPr="00033F83">
        <w:rPr>
          <w:rFonts w:ascii="Arial" w:hAnsi="Arial" w:cs="Arial"/>
          <w:sz w:val="24"/>
          <w:szCs w:val="24"/>
        </w:rPr>
        <w:t xml:space="preserve"> Escolar.</w:t>
      </w:r>
    </w:p>
    <w:p w:rsidR="00E67C3B" w:rsidRPr="00033F83" w:rsidRDefault="00E67C3B" w:rsidP="00033F83">
      <w:pPr>
        <w:autoSpaceDE w:val="0"/>
        <w:autoSpaceDN w:val="0"/>
        <w:adjustRightInd w:val="0"/>
        <w:spacing w:after="0" w:line="240" w:lineRule="auto"/>
        <w:ind w:firstLine="708"/>
        <w:rPr>
          <w:rFonts w:ascii="Arial" w:hAnsi="Arial" w:cs="Arial"/>
          <w:sz w:val="24"/>
          <w:szCs w:val="24"/>
        </w:rPr>
      </w:pPr>
      <w:r w:rsidRPr="00033F83">
        <w:rPr>
          <w:rFonts w:ascii="Arial" w:hAnsi="Arial" w:cs="Arial"/>
          <w:sz w:val="24"/>
          <w:szCs w:val="24"/>
        </w:rPr>
        <w:t>A compactação do currículo segundo a autora supracitada</w:t>
      </w:r>
      <w:r w:rsidR="00E95761" w:rsidRPr="00033F83">
        <w:rPr>
          <w:rFonts w:ascii="Arial" w:hAnsi="Arial" w:cs="Arial"/>
          <w:sz w:val="24"/>
          <w:szCs w:val="24"/>
        </w:rPr>
        <w:t>:</w:t>
      </w:r>
    </w:p>
    <w:p w:rsidR="00E95761" w:rsidRPr="00033F83" w:rsidRDefault="00E95761" w:rsidP="00033F83">
      <w:pPr>
        <w:autoSpaceDE w:val="0"/>
        <w:autoSpaceDN w:val="0"/>
        <w:adjustRightInd w:val="0"/>
        <w:spacing w:after="0" w:line="240" w:lineRule="auto"/>
        <w:rPr>
          <w:rFonts w:ascii="Arial" w:hAnsi="Arial" w:cs="Arial"/>
          <w:szCs w:val="24"/>
        </w:rPr>
      </w:pPr>
    </w:p>
    <w:p w:rsidR="00E67C3B" w:rsidRPr="00033F83" w:rsidRDefault="00E67C3B" w:rsidP="00033F83">
      <w:pPr>
        <w:autoSpaceDE w:val="0"/>
        <w:autoSpaceDN w:val="0"/>
        <w:adjustRightInd w:val="0"/>
        <w:spacing w:after="0" w:line="240" w:lineRule="auto"/>
        <w:ind w:left="2268"/>
        <w:jc w:val="both"/>
        <w:rPr>
          <w:rFonts w:ascii="Arial" w:hAnsi="Arial" w:cs="Arial"/>
          <w:szCs w:val="24"/>
        </w:rPr>
      </w:pPr>
      <w:proofErr w:type="gramStart"/>
      <w:r w:rsidRPr="00033F83">
        <w:rPr>
          <w:rFonts w:ascii="Arial" w:hAnsi="Arial" w:cs="Arial"/>
          <w:szCs w:val="24"/>
        </w:rPr>
        <w:t>permite</w:t>
      </w:r>
      <w:proofErr w:type="gramEnd"/>
      <w:r w:rsidRPr="00033F83">
        <w:rPr>
          <w:rFonts w:ascii="Arial" w:hAnsi="Arial" w:cs="Arial"/>
          <w:szCs w:val="24"/>
        </w:rPr>
        <w:t xml:space="preserve"> aos alunos com habilidades intelectuais superiores prosseguir de forma mais rápida com o conteúdo que já foi dominado, eliminando a rotina de passar por exercícios repetitivos desnecessariamente. [...] O professor deve identificar a área do currículo que o aluno já dominou e suas áreas </w:t>
      </w:r>
      <w:r w:rsidR="00E95761" w:rsidRPr="00033F83">
        <w:rPr>
          <w:rFonts w:ascii="Arial" w:hAnsi="Arial" w:cs="Arial"/>
          <w:szCs w:val="24"/>
        </w:rPr>
        <w:t>forte</w:t>
      </w:r>
      <w:r w:rsidRPr="00033F83">
        <w:rPr>
          <w:rFonts w:ascii="Arial" w:hAnsi="Arial" w:cs="Arial"/>
          <w:szCs w:val="24"/>
        </w:rPr>
        <w:t xml:space="preserve"> [...] Em seguida, o professor deve aplicar atividades ou pré-testes para assegurar se o aluno tem completo domínio do tema ou conteúdo, e se atende aos objetivos daquela unidade. [...] Uma vez documentada a área em que o aluno já domina, o professor indica as atividades que podem ser eliminadas do currículo ou aceleradas para se adaptar ao ritmo próprio do aluno. (VIRGOLIM, 2007, p. 62)</w:t>
      </w:r>
    </w:p>
    <w:p w:rsidR="00E67C3B" w:rsidRPr="00033F83" w:rsidRDefault="00E67C3B" w:rsidP="00033F83">
      <w:pPr>
        <w:spacing w:after="0" w:line="360" w:lineRule="auto"/>
        <w:ind w:firstLine="708"/>
        <w:jc w:val="both"/>
        <w:rPr>
          <w:rFonts w:ascii="Arial" w:hAnsi="Arial" w:cs="Arial"/>
          <w:sz w:val="24"/>
          <w:szCs w:val="24"/>
        </w:rPr>
      </w:pPr>
    </w:p>
    <w:p w:rsidR="00E95761" w:rsidRPr="00033F83" w:rsidRDefault="00E95761" w:rsidP="00033F83">
      <w:pPr>
        <w:spacing w:after="0" w:line="360" w:lineRule="auto"/>
        <w:ind w:firstLine="708"/>
        <w:jc w:val="both"/>
        <w:rPr>
          <w:rFonts w:ascii="Arial" w:hAnsi="Arial" w:cs="Arial"/>
          <w:sz w:val="24"/>
          <w:szCs w:val="24"/>
        </w:rPr>
      </w:pPr>
      <w:r w:rsidRPr="00033F83">
        <w:rPr>
          <w:rFonts w:ascii="Arial" w:hAnsi="Arial" w:cs="Arial"/>
          <w:sz w:val="24"/>
          <w:szCs w:val="24"/>
        </w:rPr>
        <w:t xml:space="preserve">Embora </w:t>
      </w:r>
      <w:proofErr w:type="spellStart"/>
      <w:r w:rsidRPr="00033F83">
        <w:rPr>
          <w:rFonts w:ascii="Arial" w:hAnsi="Arial" w:cs="Arial"/>
          <w:sz w:val="24"/>
          <w:szCs w:val="24"/>
        </w:rPr>
        <w:t>Virgolim</w:t>
      </w:r>
      <w:proofErr w:type="spellEnd"/>
      <w:r w:rsidRPr="00033F83">
        <w:rPr>
          <w:rFonts w:ascii="Arial" w:hAnsi="Arial" w:cs="Arial"/>
          <w:sz w:val="24"/>
          <w:szCs w:val="24"/>
        </w:rPr>
        <w:t xml:space="preserve"> seja uma importante pesquisadora da área de Altas Habilidades no país, de acordo com a definição por ela elencada acerca do que seja a compactação curricular, entendemos </w:t>
      </w:r>
      <w:r w:rsidR="00B5387A" w:rsidRPr="00033F83">
        <w:rPr>
          <w:rFonts w:ascii="Arial" w:hAnsi="Arial" w:cs="Arial"/>
          <w:sz w:val="24"/>
          <w:szCs w:val="24"/>
        </w:rPr>
        <w:t>que essa prática</w:t>
      </w:r>
      <w:r w:rsidRPr="00033F83">
        <w:rPr>
          <w:rFonts w:ascii="Arial" w:hAnsi="Arial" w:cs="Arial"/>
          <w:sz w:val="24"/>
          <w:szCs w:val="24"/>
        </w:rPr>
        <w:t xml:space="preserve"> refira-se </w:t>
      </w:r>
      <w:r w:rsidR="00B5387A" w:rsidRPr="00033F83">
        <w:rPr>
          <w:rFonts w:ascii="Arial" w:hAnsi="Arial" w:cs="Arial"/>
          <w:sz w:val="24"/>
          <w:szCs w:val="24"/>
        </w:rPr>
        <w:t xml:space="preserve">mais </w:t>
      </w:r>
      <w:proofErr w:type="gramStart"/>
      <w:r w:rsidR="00B5387A" w:rsidRPr="00033F83">
        <w:rPr>
          <w:rFonts w:ascii="Arial" w:hAnsi="Arial" w:cs="Arial"/>
          <w:sz w:val="24"/>
          <w:szCs w:val="24"/>
        </w:rPr>
        <w:t>à</w:t>
      </w:r>
      <w:proofErr w:type="gramEnd"/>
      <w:r w:rsidRPr="00033F83">
        <w:rPr>
          <w:rFonts w:ascii="Arial" w:hAnsi="Arial" w:cs="Arial"/>
          <w:sz w:val="24"/>
          <w:szCs w:val="24"/>
        </w:rPr>
        <w:t xml:space="preserve"> uma </w:t>
      </w:r>
      <w:r w:rsidR="00B5387A" w:rsidRPr="00033F83">
        <w:rPr>
          <w:rFonts w:ascii="Arial" w:hAnsi="Arial" w:cs="Arial"/>
          <w:sz w:val="24"/>
          <w:szCs w:val="24"/>
        </w:rPr>
        <w:t>forma</w:t>
      </w:r>
      <w:r w:rsidR="00413ABA" w:rsidRPr="00033F83">
        <w:rPr>
          <w:rFonts w:ascii="Arial" w:hAnsi="Arial" w:cs="Arial"/>
          <w:sz w:val="24"/>
          <w:szCs w:val="24"/>
        </w:rPr>
        <w:t xml:space="preserve"> de</w:t>
      </w:r>
      <w:r w:rsidR="00B5387A" w:rsidRPr="00033F83">
        <w:rPr>
          <w:rFonts w:ascii="Arial" w:hAnsi="Arial" w:cs="Arial"/>
          <w:sz w:val="24"/>
          <w:szCs w:val="24"/>
        </w:rPr>
        <w:t xml:space="preserve"> </w:t>
      </w:r>
      <w:r w:rsidRPr="00033F83">
        <w:rPr>
          <w:rFonts w:ascii="Arial" w:hAnsi="Arial" w:cs="Arial"/>
          <w:sz w:val="24"/>
          <w:szCs w:val="24"/>
        </w:rPr>
        <w:t>avaliação do aluno para efetivação da aceleração de estudos</w:t>
      </w:r>
      <w:r w:rsidR="00B5387A" w:rsidRPr="00033F83">
        <w:rPr>
          <w:rFonts w:ascii="Arial" w:hAnsi="Arial" w:cs="Arial"/>
          <w:sz w:val="24"/>
          <w:szCs w:val="24"/>
        </w:rPr>
        <w:t>, do que de fato um atendimento educacional especial.</w:t>
      </w:r>
    </w:p>
    <w:p w:rsidR="00B5387A" w:rsidRPr="00033F83" w:rsidRDefault="00B5387A" w:rsidP="00033F83">
      <w:pPr>
        <w:autoSpaceDE w:val="0"/>
        <w:autoSpaceDN w:val="0"/>
        <w:adjustRightInd w:val="0"/>
        <w:spacing w:after="0" w:line="360" w:lineRule="auto"/>
        <w:ind w:firstLine="708"/>
        <w:jc w:val="both"/>
        <w:rPr>
          <w:rFonts w:ascii="Arial" w:hAnsi="Arial" w:cs="Arial"/>
          <w:sz w:val="24"/>
          <w:szCs w:val="24"/>
        </w:rPr>
      </w:pPr>
      <w:r w:rsidRPr="00033F83">
        <w:rPr>
          <w:rFonts w:ascii="Arial" w:hAnsi="Arial" w:cs="Arial"/>
          <w:sz w:val="24"/>
          <w:szCs w:val="24"/>
        </w:rPr>
        <w:t xml:space="preserve">Outro serviço educacional </w:t>
      </w:r>
      <w:r w:rsidR="00064448" w:rsidRPr="00033F83">
        <w:rPr>
          <w:rFonts w:ascii="Arial" w:hAnsi="Arial" w:cs="Arial"/>
          <w:sz w:val="24"/>
          <w:szCs w:val="24"/>
        </w:rPr>
        <w:t>especificado</w:t>
      </w:r>
      <w:r w:rsidRPr="00033F83">
        <w:rPr>
          <w:rFonts w:ascii="Arial" w:hAnsi="Arial" w:cs="Arial"/>
          <w:sz w:val="24"/>
          <w:szCs w:val="24"/>
        </w:rPr>
        <w:t xml:space="preserve"> pela autora, também previsto por lei, é a aceleração de estudos. De acordo com a Lei de Diretrizes e Bases da Educação Nacional (LDB) – 9394/96:</w:t>
      </w:r>
    </w:p>
    <w:p w:rsidR="00B5387A" w:rsidRPr="00033F83" w:rsidRDefault="00B5387A" w:rsidP="00033F83">
      <w:pPr>
        <w:autoSpaceDE w:val="0"/>
        <w:autoSpaceDN w:val="0"/>
        <w:adjustRightInd w:val="0"/>
        <w:spacing w:after="0" w:line="240" w:lineRule="auto"/>
        <w:ind w:left="2268"/>
        <w:jc w:val="both"/>
        <w:rPr>
          <w:rStyle w:val="Forte"/>
          <w:rFonts w:ascii="Arial" w:hAnsi="Arial" w:cs="Arial"/>
          <w:bdr w:val="none" w:sz="0" w:space="0" w:color="auto" w:frame="1"/>
        </w:rPr>
      </w:pPr>
    </w:p>
    <w:p w:rsidR="00B5387A" w:rsidRPr="00033F83" w:rsidRDefault="00B5387A" w:rsidP="00033F83">
      <w:pPr>
        <w:autoSpaceDE w:val="0"/>
        <w:autoSpaceDN w:val="0"/>
        <w:adjustRightInd w:val="0"/>
        <w:spacing w:after="0" w:line="240" w:lineRule="auto"/>
        <w:ind w:left="2268"/>
        <w:jc w:val="both"/>
        <w:rPr>
          <w:rFonts w:ascii="Arial" w:hAnsi="Arial" w:cs="Arial"/>
          <w:b/>
          <w:sz w:val="24"/>
          <w:szCs w:val="24"/>
        </w:rPr>
      </w:pPr>
      <w:r w:rsidRPr="00033F83">
        <w:rPr>
          <w:rStyle w:val="Forte"/>
          <w:rFonts w:ascii="Arial" w:hAnsi="Arial" w:cs="Arial"/>
          <w:bdr w:val="none" w:sz="0" w:space="0" w:color="auto" w:frame="1"/>
        </w:rPr>
        <w:t>Art. 59.</w:t>
      </w:r>
      <w:r w:rsidRPr="00033F83">
        <w:rPr>
          <w:rStyle w:val="apple-converted-space"/>
          <w:rFonts w:ascii="Arial" w:hAnsi="Arial" w:cs="Arial"/>
        </w:rPr>
        <w:t> </w:t>
      </w:r>
      <w:r w:rsidRPr="00033F83">
        <w:rPr>
          <w:rFonts w:ascii="Arial" w:hAnsi="Arial" w:cs="Arial"/>
        </w:rPr>
        <w:t xml:space="preserve">Os sistemas de ensino assegurarão aos educandos com deficiência, transtornos globais do desenvolvimento </w:t>
      </w:r>
      <w:r w:rsidRPr="00033F83">
        <w:rPr>
          <w:rFonts w:ascii="Arial" w:hAnsi="Arial" w:cs="Arial"/>
          <w:b/>
        </w:rPr>
        <w:t>e altas habilidades ou superdotação:</w:t>
      </w:r>
    </w:p>
    <w:p w:rsidR="00B5387A" w:rsidRPr="00033F83" w:rsidRDefault="00B5387A" w:rsidP="00033F83">
      <w:pPr>
        <w:autoSpaceDE w:val="0"/>
        <w:autoSpaceDN w:val="0"/>
        <w:adjustRightInd w:val="0"/>
        <w:spacing w:after="0" w:line="240" w:lineRule="auto"/>
        <w:ind w:left="2268"/>
        <w:jc w:val="both"/>
        <w:rPr>
          <w:rFonts w:ascii="Arial" w:hAnsi="Arial" w:cs="Arial"/>
        </w:rPr>
      </w:pPr>
      <w:r w:rsidRPr="00033F83">
        <w:rPr>
          <w:rStyle w:val="Forte"/>
          <w:rFonts w:ascii="Arial" w:hAnsi="Arial" w:cs="Arial"/>
          <w:bdr w:val="none" w:sz="0" w:space="0" w:color="auto" w:frame="1"/>
        </w:rPr>
        <w:t>I</w:t>
      </w:r>
      <w:r w:rsidRPr="00033F83">
        <w:rPr>
          <w:rStyle w:val="apple-converted-space"/>
          <w:rFonts w:ascii="Arial" w:hAnsi="Arial" w:cs="Arial"/>
          <w:b/>
          <w:bCs/>
          <w:bdr w:val="none" w:sz="0" w:space="0" w:color="auto" w:frame="1"/>
        </w:rPr>
        <w:t> </w:t>
      </w:r>
      <w:r w:rsidRPr="00033F83">
        <w:rPr>
          <w:rFonts w:ascii="Arial" w:hAnsi="Arial" w:cs="Arial"/>
        </w:rPr>
        <w:t xml:space="preserve">- currículos, métodos, técnicas, recursos educativos e </w:t>
      </w:r>
      <w:proofErr w:type="gramStart"/>
      <w:r w:rsidRPr="00033F83">
        <w:rPr>
          <w:rFonts w:ascii="Arial" w:hAnsi="Arial" w:cs="Arial"/>
        </w:rPr>
        <w:t>organização específicos, para atender às suas necessidades</w:t>
      </w:r>
      <w:proofErr w:type="gramEnd"/>
      <w:r w:rsidRPr="00033F83">
        <w:rPr>
          <w:rFonts w:ascii="Arial" w:hAnsi="Arial" w:cs="Arial"/>
        </w:rPr>
        <w:t>;</w:t>
      </w:r>
    </w:p>
    <w:p w:rsidR="00B5387A" w:rsidRPr="00033F83" w:rsidRDefault="00B5387A" w:rsidP="00033F83">
      <w:pPr>
        <w:autoSpaceDE w:val="0"/>
        <w:autoSpaceDN w:val="0"/>
        <w:adjustRightInd w:val="0"/>
        <w:spacing w:after="0" w:line="240" w:lineRule="auto"/>
        <w:ind w:left="2268"/>
        <w:jc w:val="both"/>
        <w:rPr>
          <w:rFonts w:ascii="Arial" w:hAnsi="Arial" w:cs="Arial"/>
          <w:b/>
        </w:rPr>
      </w:pPr>
      <w:r w:rsidRPr="00033F83">
        <w:rPr>
          <w:rStyle w:val="Forte"/>
          <w:rFonts w:ascii="Arial" w:hAnsi="Arial" w:cs="Arial"/>
          <w:bdr w:val="none" w:sz="0" w:space="0" w:color="auto" w:frame="1"/>
        </w:rPr>
        <w:t>II</w:t>
      </w:r>
      <w:r w:rsidRPr="00033F83">
        <w:rPr>
          <w:rStyle w:val="apple-converted-space"/>
          <w:rFonts w:ascii="Arial" w:hAnsi="Arial" w:cs="Arial"/>
          <w:b/>
          <w:bCs/>
          <w:bdr w:val="none" w:sz="0" w:space="0" w:color="auto" w:frame="1"/>
        </w:rPr>
        <w:t> </w:t>
      </w:r>
      <w:r w:rsidRPr="00033F83">
        <w:rPr>
          <w:rFonts w:ascii="Arial" w:hAnsi="Arial" w:cs="Arial"/>
        </w:rPr>
        <w:t xml:space="preserve">- </w:t>
      </w:r>
      <w:proofErr w:type="spellStart"/>
      <w:r w:rsidRPr="00033F83">
        <w:rPr>
          <w:rFonts w:ascii="Arial" w:hAnsi="Arial" w:cs="Arial"/>
        </w:rPr>
        <w:t>terminalidade</w:t>
      </w:r>
      <w:proofErr w:type="spellEnd"/>
      <w:r w:rsidRPr="00033F83">
        <w:rPr>
          <w:rFonts w:ascii="Arial" w:hAnsi="Arial" w:cs="Arial"/>
        </w:rPr>
        <w:t xml:space="preserve"> específica para aqueles que não puderem atingir o nível exigido para a conclusão do ensino fundamental, em virtude de suas deficiências, e </w:t>
      </w:r>
      <w:r w:rsidRPr="00033F83">
        <w:rPr>
          <w:rFonts w:ascii="Arial" w:hAnsi="Arial" w:cs="Arial"/>
          <w:b/>
        </w:rPr>
        <w:t>aceleração para concluir em menor tempo o programa escolar para os superdotados;</w:t>
      </w:r>
    </w:p>
    <w:p w:rsidR="00B5387A" w:rsidRPr="00033F83" w:rsidRDefault="00B5387A" w:rsidP="00033F83">
      <w:pPr>
        <w:autoSpaceDE w:val="0"/>
        <w:autoSpaceDN w:val="0"/>
        <w:adjustRightInd w:val="0"/>
        <w:spacing w:after="0" w:line="240" w:lineRule="auto"/>
        <w:rPr>
          <w:rFonts w:ascii="Arial" w:hAnsi="Arial" w:cs="Arial"/>
          <w:sz w:val="24"/>
          <w:szCs w:val="24"/>
        </w:rPr>
      </w:pPr>
    </w:p>
    <w:p w:rsidR="00275614" w:rsidRPr="00033F83" w:rsidRDefault="00B5387A" w:rsidP="00033F83">
      <w:pPr>
        <w:autoSpaceDE w:val="0"/>
        <w:autoSpaceDN w:val="0"/>
        <w:adjustRightInd w:val="0"/>
        <w:spacing w:after="0" w:line="360" w:lineRule="auto"/>
        <w:ind w:firstLine="708"/>
        <w:jc w:val="both"/>
        <w:rPr>
          <w:rFonts w:ascii="Arial" w:hAnsi="Arial" w:cs="Arial"/>
          <w:sz w:val="24"/>
          <w:szCs w:val="24"/>
        </w:rPr>
      </w:pPr>
      <w:r w:rsidRPr="00033F83">
        <w:rPr>
          <w:rFonts w:ascii="Arial" w:hAnsi="Arial" w:cs="Arial"/>
          <w:sz w:val="24"/>
        </w:rPr>
        <w:lastRenderedPageBreak/>
        <w:t xml:space="preserve">A </w:t>
      </w:r>
      <w:r w:rsidRPr="00033F83">
        <w:rPr>
          <w:rFonts w:ascii="Arial" w:hAnsi="Arial" w:cs="Arial"/>
          <w:iCs/>
          <w:sz w:val="24"/>
        </w:rPr>
        <w:t xml:space="preserve">aceleração de estudos diz respeito à redução do cumprimento do tempo escolar, para alunos que estejam avançados em relação aos conteúdos. Nesse contexto </w:t>
      </w:r>
      <w:r w:rsidRPr="00033F83">
        <w:rPr>
          <w:rFonts w:ascii="Arial" w:hAnsi="Arial" w:cs="Arial"/>
          <w:iCs/>
          <w:sz w:val="24"/>
          <w:szCs w:val="24"/>
        </w:rPr>
        <w:t xml:space="preserve">não só inclui a possibilidade de pular séries, como também a entrada precoce na escola, que consequentemente resultará no ingresso antecipado a universidade, e ao mundo do trabalho. </w:t>
      </w:r>
      <w:r w:rsidRPr="00033F83">
        <w:rPr>
          <w:rFonts w:ascii="Arial" w:hAnsi="Arial" w:cs="Arial"/>
          <w:sz w:val="24"/>
          <w:szCs w:val="24"/>
        </w:rPr>
        <w:t>(VIRGOLIM, 2007, p.63).</w:t>
      </w:r>
    </w:p>
    <w:p w:rsidR="00B5387A" w:rsidRPr="00033F83" w:rsidRDefault="00B5387A" w:rsidP="00033F83">
      <w:pPr>
        <w:autoSpaceDE w:val="0"/>
        <w:autoSpaceDN w:val="0"/>
        <w:adjustRightInd w:val="0"/>
        <w:spacing w:after="0" w:line="360" w:lineRule="auto"/>
        <w:ind w:firstLine="708"/>
        <w:jc w:val="both"/>
        <w:rPr>
          <w:rFonts w:ascii="Arial" w:hAnsi="Arial" w:cs="Arial"/>
          <w:iCs/>
          <w:sz w:val="24"/>
        </w:rPr>
      </w:pPr>
      <w:r w:rsidRPr="00033F83">
        <w:rPr>
          <w:rFonts w:ascii="Arial" w:hAnsi="Arial" w:cs="Arial"/>
          <w:iCs/>
          <w:sz w:val="24"/>
        </w:rPr>
        <w:t xml:space="preserve">A aceleração escolar não considera o aspecto etário dos sujeitos, apenas suas habilidades e a capacidade de acompanhamento dos conteúdos de uma turma com idade superior a sua. A lei prevê a legitimidade desse adiantamento, porém não </w:t>
      </w:r>
      <w:proofErr w:type="gramStart"/>
      <w:r w:rsidRPr="00033F83">
        <w:rPr>
          <w:rFonts w:ascii="Arial" w:hAnsi="Arial" w:cs="Arial"/>
          <w:iCs/>
          <w:sz w:val="24"/>
        </w:rPr>
        <w:t>esclarece</w:t>
      </w:r>
      <w:proofErr w:type="gramEnd"/>
      <w:r w:rsidRPr="00033F83">
        <w:rPr>
          <w:rFonts w:ascii="Arial" w:hAnsi="Arial" w:cs="Arial"/>
          <w:iCs/>
          <w:sz w:val="24"/>
        </w:rPr>
        <w:t xml:space="preserve"> quais são os tramites a serem realizados para que ele aconteça.</w:t>
      </w:r>
    </w:p>
    <w:p w:rsidR="00064448" w:rsidRPr="00033F83" w:rsidRDefault="00B5387A" w:rsidP="00033F83">
      <w:pPr>
        <w:autoSpaceDE w:val="0"/>
        <w:autoSpaceDN w:val="0"/>
        <w:adjustRightInd w:val="0"/>
        <w:spacing w:after="0" w:line="360" w:lineRule="auto"/>
        <w:ind w:firstLine="708"/>
        <w:jc w:val="both"/>
        <w:rPr>
          <w:rFonts w:ascii="Arial" w:hAnsi="Arial" w:cs="Arial"/>
          <w:iCs/>
          <w:sz w:val="24"/>
        </w:rPr>
      </w:pPr>
      <w:r w:rsidRPr="00033F83">
        <w:rPr>
          <w:rFonts w:ascii="Arial" w:hAnsi="Arial" w:cs="Arial"/>
          <w:iCs/>
          <w:sz w:val="24"/>
        </w:rPr>
        <w:t>Considerando a capacidade de desenvolvimento e aprendizagem dos sujeitos, e pautando-se na perspectiva de Vygotsky sobre a Zona de desenvolvimento Real e Proximal, entendemos que a aceleração de estudo</w:t>
      </w:r>
      <w:r w:rsidR="00413ABA" w:rsidRPr="00033F83">
        <w:rPr>
          <w:rFonts w:ascii="Arial" w:hAnsi="Arial" w:cs="Arial"/>
          <w:iCs/>
          <w:sz w:val="24"/>
        </w:rPr>
        <w:t>s</w:t>
      </w:r>
      <w:r w:rsidRPr="00033F83">
        <w:rPr>
          <w:rFonts w:ascii="Arial" w:hAnsi="Arial" w:cs="Arial"/>
          <w:iCs/>
          <w:sz w:val="24"/>
        </w:rPr>
        <w:t xml:space="preserve"> é uma excelente alternativa para a pessoa com altas habilidades</w:t>
      </w:r>
      <w:r w:rsidR="008B2A74" w:rsidRPr="00033F83">
        <w:rPr>
          <w:rFonts w:ascii="Arial" w:hAnsi="Arial" w:cs="Arial"/>
          <w:iCs/>
          <w:sz w:val="24"/>
        </w:rPr>
        <w:t xml:space="preserve">, </w:t>
      </w:r>
      <w:r w:rsidRPr="00033F83">
        <w:rPr>
          <w:rFonts w:ascii="Arial" w:hAnsi="Arial" w:cs="Arial"/>
          <w:iCs/>
          <w:sz w:val="24"/>
        </w:rPr>
        <w:t>configura</w:t>
      </w:r>
      <w:r w:rsidR="008B2A74" w:rsidRPr="00033F83">
        <w:rPr>
          <w:rFonts w:ascii="Arial" w:hAnsi="Arial" w:cs="Arial"/>
          <w:iCs/>
          <w:sz w:val="24"/>
        </w:rPr>
        <w:t>ndo-se</w:t>
      </w:r>
      <w:r w:rsidRPr="00033F83">
        <w:rPr>
          <w:rFonts w:ascii="Arial" w:hAnsi="Arial" w:cs="Arial"/>
          <w:iCs/>
          <w:sz w:val="24"/>
        </w:rPr>
        <w:t xml:space="preserve"> uma estratégia de oferecer um nível de conhecimento para além</w:t>
      </w:r>
      <w:r w:rsidR="008B2A74" w:rsidRPr="00033F83">
        <w:rPr>
          <w:rFonts w:ascii="Arial" w:hAnsi="Arial" w:cs="Arial"/>
          <w:iCs/>
          <w:sz w:val="24"/>
        </w:rPr>
        <w:t xml:space="preserve"> daquele que ela já possui, pois “o único bom ensino é o que se adianta ao desenvolvimento.” (</w:t>
      </w:r>
      <w:r w:rsidR="00BC76D6" w:rsidRPr="00033F83">
        <w:rPr>
          <w:rFonts w:ascii="Arial" w:hAnsi="Arial" w:cs="Arial"/>
          <w:sz w:val="24"/>
          <w:szCs w:val="24"/>
          <w:shd w:val="clear" w:color="auto" w:fill="FFFFFF"/>
        </w:rPr>
        <w:t>VYGOTSKY, 2005, p.38).</w:t>
      </w:r>
    </w:p>
    <w:p w:rsidR="009B15F4" w:rsidRPr="00033F83" w:rsidRDefault="00B5387A" w:rsidP="00033F83">
      <w:pPr>
        <w:autoSpaceDE w:val="0"/>
        <w:autoSpaceDN w:val="0"/>
        <w:adjustRightInd w:val="0"/>
        <w:spacing w:after="0" w:line="360" w:lineRule="auto"/>
        <w:ind w:firstLine="708"/>
        <w:jc w:val="both"/>
        <w:rPr>
          <w:rFonts w:ascii="Arial" w:hAnsi="Arial" w:cs="Arial"/>
          <w:iCs/>
          <w:sz w:val="24"/>
        </w:rPr>
      </w:pPr>
      <w:r w:rsidRPr="00033F83">
        <w:rPr>
          <w:rFonts w:ascii="Arial" w:hAnsi="Arial" w:cs="Arial"/>
          <w:iCs/>
          <w:sz w:val="24"/>
        </w:rPr>
        <w:t>Todavia, levando em consideração as possíveis perdas emocionais e sociais que a criança superdotada pode sofrer nesse processo, é necessária muita cautela e análise, para decidir por aquilo que será melhor para o desenvolvimento do sujeito em sua totalidade.</w:t>
      </w:r>
    </w:p>
    <w:p w:rsidR="009F02D3" w:rsidRPr="00033F83" w:rsidRDefault="00610DF7" w:rsidP="00033F83">
      <w:pPr>
        <w:autoSpaceDE w:val="0"/>
        <w:autoSpaceDN w:val="0"/>
        <w:adjustRightInd w:val="0"/>
        <w:spacing w:after="0" w:line="360" w:lineRule="auto"/>
        <w:ind w:firstLine="708"/>
        <w:jc w:val="both"/>
        <w:rPr>
          <w:rFonts w:ascii="Arial" w:hAnsi="Arial" w:cs="Arial"/>
          <w:iCs/>
          <w:sz w:val="24"/>
          <w:szCs w:val="24"/>
        </w:rPr>
      </w:pPr>
      <w:r w:rsidRPr="00033F83">
        <w:rPr>
          <w:rFonts w:ascii="Arial" w:hAnsi="Arial" w:cs="Arial"/>
          <w:iCs/>
          <w:sz w:val="24"/>
          <w:szCs w:val="24"/>
        </w:rPr>
        <w:t xml:space="preserve">A terceira alternativa apontada por </w:t>
      </w:r>
      <w:proofErr w:type="spellStart"/>
      <w:r w:rsidRPr="00033F83">
        <w:rPr>
          <w:rFonts w:ascii="Arial" w:hAnsi="Arial" w:cs="Arial"/>
          <w:iCs/>
          <w:sz w:val="24"/>
          <w:szCs w:val="24"/>
        </w:rPr>
        <w:t>Virgolim</w:t>
      </w:r>
      <w:proofErr w:type="spellEnd"/>
      <w:r w:rsidRPr="00033F83">
        <w:rPr>
          <w:rFonts w:ascii="Arial" w:hAnsi="Arial" w:cs="Arial"/>
          <w:iCs/>
          <w:sz w:val="24"/>
          <w:szCs w:val="24"/>
        </w:rPr>
        <w:t xml:space="preserve"> (2007) refere-se ao enriquecimento, sendo esta também </w:t>
      </w:r>
      <w:r w:rsidR="00EE4A9F" w:rsidRPr="00033F83">
        <w:rPr>
          <w:rFonts w:ascii="Arial" w:hAnsi="Arial" w:cs="Arial"/>
          <w:iCs/>
          <w:sz w:val="24"/>
          <w:szCs w:val="24"/>
        </w:rPr>
        <w:t xml:space="preserve">de acordo com a autora </w:t>
      </w:r>
      <w:r w:rsidRPr="00033F83">
        <w:rPr>
          <w:rFonts w:ascii="Arial" w:hAnsi="Arial" w:cs="Arial"/>
          <w:iCs/>
          <w:sz w:val="24"/>
          <w:szCs w:val="24"/>
        </w:rPr>
        <w:t xml:space="preserve">a opção mais encorajada </w:t>
      </w:r>
      <w:r w:rsidR="00EE4A9F" w:rsidRPr="00033F83">
        <w:rPr>
          <w:rFonts w:ascii="Arial" w:hAnsi="Arial" w:cs="Arial"/>
          <w:iCs/>
          <w:sz w:val="24"/>
          <w:szCs w:val="24"/>
        </w:rPr>
        <w:t>entre os serviços educacionais oferecidos.</w:t>
      </w:r>
      <w:r w:rsidR="00EE4A9F" w:rsidRPr="00033F83">
        <w:rPr>
          <w:rFonts w:ascii="Arial" w:hAnsi="Arial" w:cs="Arial"/>
          <w:sz w:val="24"/>
          <w:szCs w:val="24"/>
        </w:rPr>
        <w:t xml:space="preserve"> O enriquecimento de conteúdos </w:t>
      </w:r>
      <w:r w:rsidR="009F02D3" w:rsidRPr="00033F83">
        <w:rPr>
          <w:rFonts w:ascii="Arial" w:hAnsi="Arial" w:cs="Arial"/>
          <w:sz w:val="24"/>
          <w:szCs w:val="24"/>
        </w:rPr>
        <w:t>pode ocorrer tanto no âmbito da</w:t>
      </w:r>
      <w:r w:rsidR="00EE4A9F" w:rsidRPr="00033F83">
        <w:rPr>
          <w:rFonts w:ascii="Arial" w:hAnsi="Arial" w:cs="Arial"/>
          <w:sz w:val="24"/>
          <w:szCs w:val="24"/>
        </w:rPr>
        <w:t xml:space="preserve"> sala </w:t>
      </w:r>
      <w:r w:rsidR="009F02D3" w:rsidRPr="00033F83">
        <w:rPr>
          <w:rFonts w:ascii="Arial" w:hAnsi="Arial" w:cs="Arial"/>
          <w:sz w:val="24"/>
          <w:szCs w:val="24"/>
        </w:rPr>
        <w:t xml:space="preserve">de aula de ensino </w:t>
      </w:r>
      <w:r w:rsidR="00EE4A9F" w:rsidRPr="00033F83">
        <w:rPr>
          <w:rFonts w:ascii="Arial" w:hAnsi="Arial" w:cs="Arial"/>
          <w:sz w:val="24"/>
          <w:szCs w:val="24"/>
        </w:rPr>
        <w:t>r</w:t>
      </w:r>
      <w:r w:rsidR="009F02D3" w:rsidRPr="00033F83">
        <w:rPr>
          <w:rFonts w:ascii="Arial" w:hAnsi="Arial" w:cs="Arial"/>
          <w:sz w:val="24"/>
          <w:szCs w:val="24"/>
        </w:rPr>
        <w:t>egular como na sala de recursos multifuncionais.</w:t>
      </w:r>
    </w:p>
    <w:p w:rsidR="00DF39B5" w:rsidRPr="00033F83" w:rsidRDefault="009F02D3" w:rsidP="00033F83">
      <w:pPr>
        <w:autoSpaceDE w:val="0"/>
        <w:autoSpaceDN w:val="0"/>
        <w:adjustRightInd w:val="0"/>
        <w:spacing w:after="0" w:line="360" w:lineRule="auto"/>
        <w:ind w:firstLine="708"/>
        <w:jc w:val="both"/>
        <w:rPr>
          <w:rFonts w:ascii="Arial" w:hAnsi="Arial" w:cs="Arial"/>
          <w:sz w:val="24"/>
          <w:szCs w:val="24"/>
        </w:rPr>
      </w:pPr>
      <w:r w:rsidRPr="00033F83">
        <w:rPr>
          <w:rFonts w:ascii="Arial" w:hAnsi="Arial" w:cs="Arial"/>
          <w:sz w:val="24"/>
          <w:szCs w:val="24"/>
        </w:rPr>
        <w:t>A sala de recursos configura-se o principal espaço de atendimento educacional especializado</w:t>
      </w:r>
      <w:r w:rsidR="00413ABA" w:rsidRPr="00033F83">
        <w:rPr>
          <w:rFonts w:ascii="Arial" w:hAnsi="Arial" w:cs="Arial"/>
          <w:sz w:val="24"/>
          <w:szCs w:val="24"/>
        </w:rPr>
        <w:t>,</w:t>
      </w:r>
      <w:r w:rsidRPr="00033F83">
        <w:rPr>
          <w:rFonts w:ascii="Arial" w:hAnsi="Arial" w:cs="Arial"/>
          <w:sz w:val="24"/>
          <w:szCs w:val="24"/>
        </w:rPr>
        <w:t xml:space="preserve"> fora do contexto das escolas especiais. O encaminhamento do aluno com altas habilidades/superdotação para a sala de recursos</w:t>
      </w:r>
      <w:proofErr w:type="gramStart"/>
      <w:r w:rsidR="00413ABA" w:rsidRPr="00033F83">
        <w:rPr>
          <w:rFonts w:ascii="Arial" w:hAnsi="Arial" w:cs="Arial"/>
          <w:sz w:val="24"/>
          <w:szCs w:val="24"/>
        </w:rPr>
        <w:t>,</w:t>
      </w:r>
      <w:r w:rsidRPr="00033F83">
        <w:rPr>
          <w:rFonts w:ascii="Arial" w:hAnsi="Arial" w:cs="Arial"/>
          <w:sz w:val="24"/>
          <w:szCs w:val="24"/>
        </w:rPr>
        <w:t xml:space="preserve"> </w:t>
      </w:r>
      <w:r w:rsidR="00DF39B5" w:rsidRPr="00033F83">
        <w:rPr>
          <w:rFonts w:ascii="Arial" w:hAnsi="Arial" w:cs="Arial"/>
          <w:sz w:val="24"/>
        </w:rPr>
        <w:t>deve</w:t>
      </w:r>
      <w:proofErr w:type="gramEnd"/>
      <w:r w:rsidR="00DF39B5" w:rsidRPr="00033F83">
        <w:rPr>
          <w:rFonts w:ascii="Arial" w:hAnsi="Arial" w:cs="Arial"/>
          <w:sz w:val="24"/>
        </w:rPr>
        <w:t xml:space="preserve"> partir </w:t>
      </w:r>
      <w:r w:rsidR="00D82954" w:rsidRPr="00033F83">
        <w:rPr>
          <w:rFonts w:ascii="Arial" w:hAnsi="Arial" w:cs="Arial"/>
          <w:sz w:val="24"/>
        </w:rPr>
        <w:t>de sua</w:t>
      </w:r>
      <w:r w:rsidR="00DF39B5" w:rsidRPr="00033F83">
        <w:rPr>
          <w:rFonts w:ascii="Arial" w:hAnsi="Arial" w:cs="Arial"/>
          <w:sz w:val="24"/>
        </w:rPr>
        <w:t xml:space="preserve"> identificação pelo professor regente da classe de ensino regular. Para que o professor consiga identificar um aluno superdotado, é necessário que ele se atente as características peculiares desse sujeito e leve em consideração que a superdotação não se restringe a uma única área do conhecimento.</w:t>
      </w:r>
    </w:p>
    <w:p w:rsidR="00DF39B5" w:rsidRPr="00033F83" w:rsidRDefault="00DF39B5" w:rsidP="00033F83">
      <w:pPr>
        <w:autoSpaceDE w:val="0"/>
        <w:autoSpaceDN w:val="0"/>
        <w:adjustRightInd w:val="0"/>
        <w:spacing w:after="0" w:line="360" w:lineRule="auto"/>
        <w:ind w:firstLine="708"/>
        <w:jc w:val="both"/>
        <w:rPr>
          <w:rFonts w:ascii="Arial" w:hAnsi="Arial" w:cs="Arial"/>
          <w:sz w:val="24"/>
        </w:rPr>
      </w:pPr>
      <w:r w:rsidRPr="00033F83">
        <w:rPr>
          <w:rFonts w:ascii="Arial" w:hAnsi="Arial" w:cs="Arial"/>
          <w:sz w:val="24"/>
        </w:rPr>
        <w:t xml:space="preserve">Nesse contexto, </w:t>
      </w:r>
      <w:r w:rsidRPr="00033F83">
        <w:rPr>
          <w:rFonts w:ascii="Arial" w:hAnsi="Arial" w:cs="Arial"/>
          <w:sz w:val="24"/>
          <w:szCs w:val="24"/>
        </w:rPr>
        <w:t xml:space="preserve">conforme instituído pelo decreto </w:t>
      </w:r>
      <w:r w:rsidRPr="00033F83">
        <w:rPr>
          <w:rFonts w:ascii="Arial" w:hAnsi="Arial" w:cs="Arial"/>
          <w:bCs/>
          <w:sz w:val="24"/>
          <w:szCs w:val="24"/>
        </w:rPr>
        <w:t xml:space="preserve">nº 7.611 </w:t>
      </w:r>
      <w:r w:rsidRPr="00033F83">
        <w:rPr>
          <w:rFonts w:ascii="Arial" w:hAnsi="Arial" w:cs="Arial"/>
          <w:sz w:val="24"/>
          <w:szCs w:val="24"/>
        </w:rPr>
        <w:t xml:space="preserve">o atendimento na sala de recursos é </w:t>
      </w:r>
      <w:r w:rsidRPr="00033F83">
        <w:rPr>
          <w:rFonts w:ascii="Arial" w:hAnsi="Arial" w:cs="Arial"/>
          <w:i/>
          <w:sz w:val="24"/>
          <w:szCs w:val="24"/>
        </w:rPr>
        <w:t>suplementar</w:t>
      </w:r>
      <w:r w:rsidRPr="00033F83">
        <w:rPr>
          <w:rFonts w:ascii="Arial" w:hAnsi="Arial" w:cs="Arial"/>
          <w:sz w:val="24"/>
          <w:szCs w:val="24"/>
        </w:rPr>
        <w:t xml:space="preserve">, ou seja, refere-se ao aprofundamento e </w:t>
      </w:r>
      <w:r w:rsidRPr="00033F83">
        <w:rPr>
          <w:rFonts w:ascii="Arial" w:hAnsi="Arial" w:cs="Arial"/>
          <w:sz w:val="24"/>
          <w:szCs w:val="24"/>
        </w:rPr>
        <w:lastRenderedPageBreak/>
        <w:t>enriquecimento de conteúdos visando ampliar os conhecimentos e capacidades do sujeito, explorando enfaticamente sua área de interesse.</w:t>
      </w:r>
    </w:p>
    <w:p w:rsidR="00F70A48" w:rsidRPr="00033F83" w:rsidRDefault="00F70A48" w:rsidP="00033F83">
      <w:pPr>
        <w:spacing w:after="0" w:line="240" w:lineRule="auto"/>
        <w:jc w:val="both"/>
        <w:rPr>
          <w:rFonts w:ascii="Arial" w:hAnsi="Arial" w:cs="Arial"/>
        </w:rPr>
      </w:pPr>
    </w:p>
    <w:p w:rsidR="000F26D5" w:rsidRPr="00033F83" w:rsidRDefault="000F26D5" w:rsidP="00033F83">
      <w:pPr>
        <w:spacing w:after="0" w:line="240" w:lineRule="auto"/>
        <w:ind w:left="2268"/>
        <w:jc w:val="both"/>
        <w:rPr>
          <w:rFonts w:ascii="Arial" w:hAnsi="Arial" w:cs="Arial"/>
        </w:rPr>
      </w:pPr>
      <w:r w:rsidRPr="00033F83">
        <w:rPr>
          <w:rFonts w:ascii="Arial" w:hAnsi="Arial" w:cs="Arial"/>
        </w:rPr>
        <w:t>A Sala de Recursos (SR) consiste num serviço de apoio pedagógico</w:t>
      </w:r>
      <w:r w:rsidRPr="00033F83">
        <w:rPr>
          <w:rFonts w:ascii="Arial" w:hAnsi="Arial" w:cs="Arial"/>
          <w:sz w:val="24"/>
          <w:szCs w:val="24"/>
        </w:rPr>
        <w:t xml:space="preserve"> </w:t>
      </w:r>
      <w:r w:rsidRPr="00033F83">
        <w:rPr>
          <w:rFonts w:ascii="Arial" w:hAnsi="Arial" w:cs="Arial"/>
        </w:rPr>
        <w:t>especializado, de caráter diversificado, oferecido pela escola regular, no período</w:t>
      </w:r>
      <w:r w:rsidRPr="00033F83">
        <w:rPr>
          <w:rFonts w:ascii="Arial" w:hAnsi="Arial" w:cs="Arial"/>
          <w:sz w:val="24"/>
          <w:szCs w:val="24"/>
        </w:rPr>
        <w:t xml:space="preserve"> </w:t>
      </w:r>
      <w:r w:rsidRPr="00033F83">
        <w:rPr>
          <w:rFonts w:ascii="Arial" w:hAnsi="Arial" w:cs="Arial"/>
        </w:rPr>
        <w:t>contrário àquele em que o aluno está matriculado na série que frequenta. [...] O referido serviço de apoio especializado tem como característica a</w:t>
      </w:r>
      <w:r w:rsidRPr="00033F83">
        <w:rPr>
          <w:rFonts w:ascii="Arial" w:hAnsi="Arial" w:cs="Arial"/>
          <w:sz w:val="24"/>
          <w:szCs w:val="24"/>
        </w:rPr>
        <w:t xml:space="preserve"> </w:t>
      </w:r>
      <w:r w:rsidRPr="00033F83">
        <w:rPr>
          <w:rFonts w:ascii="Arial" w:hAnsi="Arial" w:cs="Arial"/>
        </w:rPr>
        <w:t>suplementação ou enriquecimento dos conteúdos escolares do currículo formal,</w:t>
      </w:r>
      <w:r w:rsidRPr="00033F83">
        <w:rPr>
          <w:rFonts w:ascii="Arial" w:hAnsi="Arial" w:cs="Arial"/>
          <w:sz w:val="24"/>
          <w:szCs w:val="24"/>
        </w:rPr>
        <w:t xml:space="preserve"> </w:t>
      </w:r>
      <w:r w:rsidRPr="00033F83">
        <w:rPr>
          <w:rFonts w:ascii="Arial" w:hAnsi="Arial" w:cs="Arial"/>
        </w:rPr>
        <w:t>bem como de temas que não estão presentes nos currículos convencionais, mas</w:t>
      </w:r>
      <w:r w:rsidRPr="00033F83">
        <w:rPr>
          <w:rFonts w:ascii="Arial" w:hAnsi="Arial" w:cs="Arial"/>
          <w:sz w:val="24"/>
          <w:szCs w:val="24"/>
        </w:rPr>
        <w:t xml:space="preserve"> </w:t>
      </w:r>
      <w:r w:rsidRPr="00033F83">
        <w:rPr>
          <w:rFonts w:ascii="Arial" w:hAnsi="Arial" w:cs="Arial"/>
        </w:rPr>
        <w:t>que sejam considerados pertinentes pelos professores e de interesse dos alunos.</w:t>
      </w:r>
      <w:r w:rsidRPr="00033F83">
        <w:rPr>
          <w:rFonts w:ascii="Arial" w:hAnsi="Arial" w:cs="Arial"/>
          <w:sz w:val="24"/>
          <w:szCs w:val="24"/>
        </w:rPr>
        <w:t xml:space="preserve"> </w:t>
      </w:r>
      <w:r w:rsidRPr="00033F83">
        <w:rPr>
          <w:rFonts w:ascii="Arial" w:hAnsi="Arial" w:cs="Arial"/>
        </w:rPr>
        <w:t>As atividades desenvolvidas no programa podem ser realizadas em grupos ou</w:t>
      </w:r>
      <w:r w:rsidRPr="00033F83">
        <w:rPr>
          <w:rFonts w:ascii="Arial" w:hAnsi="Arial" w:cs="Arial"/>
          <w:sz w:val="24"/>
          <w:szCs w:val="24"/>
        </w:rPr>
        <w:t xml:space="preserve"> </w:t>
      </w:r>
      <w:r w:rsidRPr="00033F83">
        <w:rPr>
          <w:rFonts w:ascii="Arial" w:hAnsi="Arial" w:cs="Arial"/>
        </w:rPr>
        <w:t>individualmente, de acordo com um cronograma a ser organizado pelo professor.</w:t>
      </w:r>
      <w:r w:rsidRPr="00033F83">
        <w:rPr>
          <w:rFonts w:ascii="Arial" w:hAnsi="Arial" w:cs="Arial"/>
          <w:sz w:val="24"/>
          <w:szCs w:val="24"/>
        </w:rPr>
        <w:t xml:space="preserve"> </w:t>
      </w:r>
      <w:r w:rsidRPr="00033F83">
        <w:rPr>
          <w:rFonts w:ascii="Arial" w:hAnsi="Arial" w:cs="Arial"/>
        </w:rPr>
        <w:t>A utilização de uma metodologia diferenciada, com recursos que atendam às</w:t>
      </w:r>
      <w:r w:rsidRPr="00033F83">
        <w:rPr>
          <w:rFonts w:ascii="Arial" w:hAnsi="Arial" w:cs="Arial"/>
          <w:sz w:val="24"/>
          <w:szCs w:val="24"/>
        </w:rPr>
        <w:t xml:space="preserve"> </w:t>
      </w:r>
      <w:r w:rsidRPr="00033F83">
        <w:rPr>
          <w:rFonts w:ascii="Arial" w:hAnsi="Arial" w:cs="Arial"/>
        </w:rPr>
        <w:t>necessidades específicas dos alunos com AH/SD, contempla, segundo seus</w:t>
      </w:r>
      <w:r w:rsidRPr="00033F83">
        <w:rPr>
          <w:rFonts w:ascii="Arial" w:hAnsi="Arial" w:cs="Arial"/>
          <w:sz w:val="24"/>
          <w:szCs w:val="24"/>
        </w:rPr>
        <w:t xml:space="preserve"> </w:t>
      </w:r>
      <w:r w:rsidRPr="00033F83">
        <w:rPr>
          <w:rFonts w:ascii="Arial" w:hAnsi="Arial" w:cs="Arial"/>
        </w:rPr>
        <w:t>idealizadores, as reivindicações de uma escola inclusiva, democrática e para todos. (MORI E BRANDÃO, 2009, p. 486).</w:t>
      </w:r>
    </w:p>
    <w:p w:rsidR="00DF39B5" w:rsidRPr="00033F83" w:rsidRDefault="00DF39B5" w:rsidP="00033F83">
      <w:pPr>
        <w:autoSpaceDE w:val="0"/>
        <w:autoSpaceDN w:val="0"/>
        <w:adjustRightInd w:val="0"/>
        <w:spacing w:after="0" w:line="360" w:lineRule="auto"/>
        <w:ind w:firstLine="708"/>
        <w:jc w:val="both"/>
        <w:rPr>
          <w:rFonts w:ascii="Arial" w:hAnsi="Arial" w:cs="Arial"/>
        </w:rPr>
      </w:pPr>
    </w:p>
    <w:p w:rsidR="007B6690" w:rsidRPr="00033F83" w:rsidRDefault="00611C3B" w:rsidP="00033F83">
      <w:pPr>
        <w:autoSpaceDE w:val="0"/>
        <w:autoSpaceDN w:val="0"/>
        <w:adjustRightInd w:val="0"/>
        <w:spacing w:after="0" w:line="360" w:lineRule="auto"/>
        <w:ind w:firstLine="708"/>
        <w:jc w:val="both"/>
        <w:rPr>
          <w:rFonts w:ascii="Arial" w:hAnsi="Arial" w:cs="Arial"/>
          <w:sz w:val="24"/>
        </w:rPr>
      </w:pPr>
      <w:r w:rsidRPr="00033F83">
        <w:rPr>
          <w:rFonts w:ascii="Arial" w:hAnsi="Arial" w:cs="Arial"/>
          <w:sz w:val="24"/>
        </w:rPr>
        <w:t>Embora entendamos a importância e necessidade da sala de recursos para o aluno superdotado, partimos da premissa de que não é só nesse ambiente em que o aluno deve ser estimulado. O professor de ensino regular deve dar condições para que a pessoa com a</w:t>
      </w:r>
      <w:r w:rsidR="009E2655" w:rsidRPr="00033F83">
        <w:rPr>
          <w:rFonts w:ascii="Arial" w:hAnsi="Arial" w:cs="Arial"/>
          <w:sz w:val="24"/>
        </w:rPr>
        <w:t xml:space="preserve">ltas habilidades </w:t>
      </w:r>
      <w:r w:rsidR="00024F6D" w:rsidRPr="00033F83">
        <w:rPr>
          <w:rFonts w:ascii="Arial" w:hAnsi="Arial" w:cs="Arial"/>
          <w:sz w:val="24"/>
        </w:rPr>
        <w:t xml:space="preserve">também </w:t>
      </w:r>
      <w:r w:rsidR="009E2655" w:rsidRPr="00033F83">
        <w:rPr>
          <w:rFonts w:ascii="Arial" w:hAnsi="Arial" w:cs="Arial"/>
          <w:sz w:val="24"/>
        </w:rPr>
        <w:t>se desenvolva</w:t>
      </w:r>
      <w:r w:rsidR="00024F6D" w:rsidRPr="00033F83">
        <w:rPr>
          <w:rFonts w:ascii="Arial" w:hAnsi="Arial" w:cs="Arial"/>
          <w:sz w:val="24"/>
        </w:rPr>
        <w:t xml:space="preserve"> em sala</w:t>
      </w:r>
      <w:r w:rsidR="009E2655" w:rsidRPr="00033F83">
        <w:rPr>
          <w:rFonts w:ascii="Arial" w:hAnsi="Arial" w:cs="Arial"/>
          <w:sz w:val="24"/>
        </w:rPr>
        <w:t xml:space="preserve">. E talvez seja este o ponto em que nos deparamos com um verdadeiro dilema, </w:t>
      </w:r>
      <w:r w:rsidR="007B6690" w:rsidRPr="00033F83">
        <w:rPr>
          <w:rFonts w:ascii="Arial" w:hAnsi="Arial" w:cs="Arial"/>
          <w:sz w:val="24"/>
        </w:rPr>
        <w:t>pois o aprofundamento</w:t>
      </w:r>
      <w:r w:rsidR="00D82954" w:rsidRPr="00033F83">
        <w:rPr>
          <w:rFonts w:ascii="Arial" w:hAnsi="Arial" w:cs="Arial"/>
          <w:sz w:val="24"/>
        </w:rPr>
        <w:t>/enriquecimento</w:t>
      </w:r>
      <w:r w:rsidR="007B6690" w:rsidRPr="00033F83">
        <w:rPr>
          <w:rFonts w:ascii="Arial" w:hAnsi="Arial" w:cs="Arial"/>
          <w:sz w:val="24"/>
        </w:rPr>
        <w:t xml:space="preserve"> de conteúdos é algo complexo de ser realizado em detrimento da aprendizagem dos demais alunos.</w:t>
      </w:r>
    </w:p>
    <w:p w:rsidR="007B6690" w:rsidRPr="00033F83" w:rsidRDefault="007B6690" w:rsidP="00033F83">
      <w:pPr>
        <w:autoSpaceDE w:val="0"/>
        <w:autoSpaceDN w:val="0"/>
        <w:adjustRightInd w:val="0"/>
        <w:spacing w:after="0" w:line="240" w:lineRule="auto"/>
        <w:jc w:val="both"/>
        <w:rPr>
          <w:rFonts w:ascii="Arial" w:hAnsi="Arial" w:cs="Arial"/>
          <w:sz w:val="24"/>
        </w:rPr>
      </w:pPr>
    </w:p>
    <w:p w:rsidR="005164C0" w:rsidRPr="00033F83" w:rsidRDefault="009E2655" w:rsidP="00033F83">
      <w:pPr>
        <w:spacing w:after="0" w:line="240" w:lineRule="auto"/>
        <w:ind w:left="2268"/>
        <w:jc w:val="both"/>
        <w:rPr>
          <w:rFonts w:ascii="Arial" w:hAnsi="Arial" w:cs="Arial"/>
        </w:rPr>
      </w:pPr>
      <w:r w:rsidRPr="00033F83">
        <w:rPr>
          <w:rFonts w:ascii="Arial" w:hAnsi="Arial" w:cs="Arial"/>
        </w:rPr>
        <w:t>[...]</w:t>
      </w:r>
      <w:r w:rsidR="00611C3B" w:rsidRPr="00033F83">
        <w:rPr>
          <w:rFonts w:ascii="Arial" w:hAnsi="Arial" w:cs="Arial"/>
        </w:rPr>
        <w:t xml:space="preserve"> a visão de homogeneidade</w:t>
      </w:r>
      <w:r w:rsidRPr="00033F83">
        <w:rPr>
          <w:rFonts w:ascii="Arial" w:hAnsi="Arial" w:cs="Arial"/>
          <w:sz w:val="24"/>
        </w:rPr>
        <w:t xml:space="preserve"> </w:t>
      </w:r>
      <w:r w:rsidR="00611C3B" w:rsidRPr="00033F83">
        <w:rPr>
          <w:rFonts w:ascii="Arial" w:hAnsi="Arial" w:cs="Arial"/>
        </w:rPr>
        <w:t>predominante é um obstáculo à proposta de enriquecimento. A estrutura formal</w:t>
      </w:r>
      <w:r w:rsidRPr="00033F83">
        <w:rPr>
          <w:rFonts w:ascii="Arial" w:hAnsi="Arial" w:cs="Arial"/>
          <w:sz w:val="24"/>
        </w:rPr>
        <w:t xml:space="preserve"> </w:t>
      </w:r>
      <w:r w:rsidR="00611C3B" w:rsidRPr="00033F83">
        <w:rPr>
          <w:rFonts w:ascii="Arial" w:hAnsi="Arial" w:cs="Arial"/>
        </w:rPr>
        <w:t xml:space="preserve">do sistema de ensino </w:t>
      </w:r>
      <w:r w:rsidR="007B6690" w:rsidRPr="00033F83">
        <w:rPr>
          <w:rFonts w:ascii="Arial" w:hAnsi="Arial" w:cs="Arial"/>
        </w:rPr>
        <w:t>[...]</w:t>
      </w:r>
      <w:r w:rsidRPr="00033F83">
        <w:rPr>
          <w:rFonts w:ascii="Arial" w:hAnsi="Arial" w:cs="Arial"/>
          <w:sz w:val="24"/>
        </w:rPr>
        <w:t xml:space="preserve"> </w:t>
      </w:r>
      <w:r w:rsidR="00611C3B" w:rsidRPr="00033F83">
        <w:rPr>
          <w:rFonts w:ascii="Arial" w:hAnsi="Arial" w:cs="Arial"/>
        </w:rPr>
        <w:t>apresenta-se de modo padronizado, com rotina, ritmo, tempo-espaço, conteúdos,</w:t>
      </w:r>
      <w:r w:rsidRPr="00033F83">
        <w:rPr>
          <w:rFonts w:ascii="Arial" w:hAnsi="Arial" w:cs="Arial"/>
          <w:sz w:val="24"/>
        </w:rPr>
        <w:t xml:space="preserve"> </w:t>
      </w:r>
      <w:r w:rsidR="00611C3B" w:rsidRPr="00033F83">
        <w:rPr>
          <w:rFonts w:ascii="Arial" w:hAnsi="Arial" w:cs="Arial"/>
        </w:rPr>
        <w:t>informações e avaliações preestabelecidas. A estrutura estabelecida oferece poucas</w:t>
      </w:r>
      <w:r w:rsidRPr="00033F83">
        <w:rPr>
          <w:rFonts w:ascii="Arial" w:hAnsi="Arial" w:cs="Arial"/>
          <w:sz w:val="24"/>
        </w:rPr>
        <w:t xml:space="preserve"> </w:t>
      </w:r>
      <w:r w:rsidR="00611C3B" w:rsidRPr="00033F83">
        <w:rPr>
          <w:rFonts w:ascii="Arial" w:hAnsi="Arial" w:cs="Arial"/>
        </w:rPr>
        <w:t xml:space="preserve">condições de flexibilidade e dificulta a </w:t>
      </w:r>
      <w:proofErr w:type="gramStart"/>
      <w:r w:rsidR="00611C3B" w:rsidRPr="00033F83">
        <w:rPr>
          <w:rFonts w:ascii="Arial" w:hAnsi="Arial" w:cs="Arial"/>
        </w:rPr>
        <w:t>implementação</w:t>
      </w:r>
      <w:proofErr w:type="gramEnd"/>
      <w:r w:rsidR="00611C3B" w:rsidRPr="00033F83">
        <w:rPr>
          <w:rFonts w:ascii="Arial" w:hAnsi="Arial" w:cs="Arial"/>
        </w:rPr>
        <w:t xml:space="preserve"> de um ensino pautado na</w:t>
      </w:r>
      <w:r w:rsidRPr="00033F83">
        <w:rPr>
          <w:rFonts w:ascii="Arial" w:hAnsi="Arial" w:cs="Arial"/>
          <w:sz w:val="24"/>
        </w:rPr>
        <w:t xml:space="preserve"> </w:t>
      </w:r>
      <w:r w:rsidR="00611C3B" w:rsidRPr="00033F83">
        <w:rPr>
          <w:rFonts w:ascii="Arial" w:hAnsi="Arial" w:cs="Arial"/>
        </w:rPr>
        <w:t>concepção de educação na diversidade.</w:t>
      </w:r>
      <w:r w:rsidRPr="00033F83">
        <w:rPr>
          <w:rFonts w:ascii="Arial" w:hAnsi="Arial" w:cs="Arial"/>
          <w:sz w:val="24"/>
        </w:rPr>
        <w:t xml:space="preserve"> </w:t>
      </w:r>
      <w:r w:rsidR="00611C3B" w:rsidRPr="00033F83">
        <w:rPr>
          <w:rFonts w:ascii="Arial" w:hAnsi="Arial" w:cs="Arial"/>
        </w:rPr>
        <w:t xml:space="preserve">Além da rigidez do sistema, </w:t>
      </w:r>
      <w:proofErr w:type="gramStart"/>
      <w:r w:rsidR="00611C3B" w:rsidRPr="00033F83">
        <w:rPr>
          <w:rFonts w:ascii="Arial" w:hAnsi="Arial" w:cs="Arial"/>
        </w:rPr>
        <w:t>um outro</w:t>
      </w:r>
      <w:proofErr w:type="gramEnd"/>
      <w:r w:rsidR="00611C3B" w:rsidRPr="00033F83">
        <w:rPr>
          <w:rFonts w:ascii="Arial" w:hAnsi="Arial" w:cs="Arial"/>
        </w:rPr>
        <w:t xml:space="preserve"> desafio está relacionado à</w:t>
      </w:r>
      <w:r w:rsidRPr="00033F83">
        <w:rPr>
          <w:rFonts w:ascii="Arial" w:hAnsi="Arial" w:cs="Arial"/>
          <w:sz w:val="24"/>
        </w:rPr>
        <w:t xml:space="preserve"> </w:t>
      </w:r>
      <w:r w:rsidR="00611C3B" w:rsidRPr="00033F83">
        <w:rPr>
          <w:rFonts w:ascii="Arial" w:hAnsi="Arial" w:cs="Arial"/>
        </w:rPr>
        <w:t>quantidade e qualidade dos recursos ou mediadores culturais (materiais e</w:t>
      </w:r>
      <w:r w:rsidRPr="00033F83">
        <w:rPr>
          <w:rFonts w:ascii="Arial" w:hAnsi="Arial" w:cs="Arial"/>
          <w:sz w:val="24"/>
        </w:rPr>
        <w:t xml:space="preserve"> </w:t>
      </w:r>
      <w:r w:rsidR="00611C3B" w:rsidRPr="00033F83">
        <w:rPr>
          <w:rFonts w:ascii="Arial" w:hAnsi="Arial" w:cs="Arial"/>
        </w:rPr>
        <w:t>simbólicos) disponibilizados para o atendimento educacional.</w:t>
      </w:r>
      <w:r w:rsidR="005164C0" w:rsidRPr="00033F83">
        <w:rPr>
          <w:rFonts w:ascii="Arial" w:hAnsi="Arial" w:cs="Arial"/>
        </w:rPr>
        <w:t xml:space="preserve"> (MORI E BRANDÃO, 2009, p. 490).</w:t>
      </w:r>
    </w:p>
    <w:p w:rsidR="00A87856" w:rsidRPr="00033F83" w:rsidRDefault="00A87856" w:rsidP="00033F83">
      <w:pPr>
        <w:autoSpaceDE w:val="0"/>
        <w:autoSpaceDN w:val="0"/>
        <w:adjustRightInd w:val="0"/>
        <w:spacing w:after="0" w:line="360" w:lineRule="auto"/>
        <w:jc w:val="both"/>
        <w:rPr>
          <w:rFonts w:ascii="Arial" w:hAnsi="Arial" w:cs="Arial"/>
          <w:sz w:val="24"/>
        </w:rPr>
      </w:pPr>
    </w:p>
    <w:p w:rsidR="00024F6D" w:rsidRPr="00033F83" w:rsidRDefault="000940FC" w:rsidP="00033F83">
      <w:pPr>
        <w:autoSpaceDE w:val="0"/>
        <w:autoSpaceDN w:val="0"/>
        <w:adjustRightInd w:val="0"/>
        <w:spacing w:after="0" w:line="360" w:lineRule="auto"/>
        <w:jc w:val="both"/>
        <w:rPr>
          <w:rFonts w:ascii="Arial" w:hAnsi="Arial" w:cs="Arial"/>
          <w:sz w:val="24"/>
          <w:szCs w:val="24"/>
        </w:rPr>
      </w:pPr>
      <w:r w:rsidRPr="00033F83">
        <w:rPr>
          <w:rFonts w:ascii="Arial" w:hAnsi="Arial" w:cs="Arial"/>
          <w:sz w:val="24"/>
        </w:rPr>
        <w:tab/>
      </w:r>
      <w:r w:rsidRPr="00033F83">
        <w:rPr>
          <w:rFonts w:ascii="Arial" w:hAnsi="Arial" w:cs="Arial"/>
          <w:sz w:val="24"/>
          <w:szCs w:val="24"/>
        </w:rPr>
        <w:t xml:space="preserve">Para além de todas essas questões acima </w:t>
      </w:r>
      <w:r w:rsidR="00064448" w:rsidRPr="00033F83">
        <w:rPr>
          <w:rFonts w:ascii="Arial" w:hAnsi="Arial" w:cs="Arial"/>
          <w:sz w:val="24"/>
          <w:szCs w:val="24"/>
        </w:rPr>
        <w:t>apontadas</w:t>
      </w:r>
      <w:r w:rsidRPr="00033F83">
        <w:rPr>
          <w:rFonts w:ascii="Arial" w:hAnsi="Arial" w:cs="Arial"/>
          <w:sz w:val="24"/>
          <w:szCs w:val="24"/>
        </w:rPr>
        <w:t>, temos ainda em grande medida a falta de informação e conhecimento por parte dos edu</w:t>
      </w:r>
      <w:r w:rsidR="00344B99" w:rsidRPr="00033F83">
        <w:rPr>
          <w:rFonts w:ascii="Arial" w:hAnsi="Arial" w:cs="Arial"/>
          <w:sz w:val="24"/>
          <w:szCs w:val="24"/>
        </w:rPr>
        <w:t xml:space="preserve">cadores sobre a identificação do </w:t>
      </w:r>
      <w:r w:rsidRPr="00033F83">
        <w:rPr>
          <w:rFonts w:ascii="Arial" w:hAnsi="Arial" w:cs="Arial"/>
          <w:sz w:val="24"/>
          <w:szCs w:val="24"/>
        </w:rPr>
        <w:t xml:space="preserve">sujeito com altas habilidades e as </w:t>
      </w:r>
      <w:r w:rsidR="00024F6D" w:rsidRPr="00033F83">
        <w:rPr>
          <w:rFonts w:ascii="Arial" w:hAnsi="Arial" w:cs="Arial"/>
          <w:sz w:val="24"/>
          <w:szCs w:val="24"/>
        </w:rPr>
        <w:t xml:space="preserve">variadas </w:t>
      </w:r>
      <w:r w:rsidRPr="00033F83">
        <w:rPr>
          <w:rFonts w:ascii="Arial" w:hAnsi="Arial" w:cs="Arial"/>
          <w:sz w:val="24"/>
          <w:szCs w:val="24"/>
        </w:rPr>
        <w:t>formas de lidar com ele</w:t>
      </w:r>
      <w:r w:rsidR="006E0A1E" w:rsidRPr="00033F83">
        <w:rPr>
          <w:rStyle w:val="Refdenotadefim"/>
          <w:rFonts w:ascii="Arial" w:hAnsi="Arial" w:cs="Arial"/>
          <w:sz w:val="24"/>
          <w:szCs w:val="24"/>
        </w:rPr>
        <w:endnoteReference w:id="1"/>
      </w:r>
      <w:r w:rsidRPr="00033F83">
        <w:rPr>
          <w:rFonts w:ascii="Arial" w:hAnsi="Arial" w:cs="Arial"/>
          <w:sz w:val="24"/>
          <w:szCs w:val="24"/>
        </w:rPr>
        <w:t>, pri</w:t>
      </w:r>
      <w:r w:rsidR="00024F6D" w:rsidRPr="00033F83">
        <w:rPr>
          <w:rFonts w:ascii="Arial" w:hAnsi="Arial" w:cs="Arial"/>
          <w:sz w:val="24"/>
          <w:szCs w:val="24"/>
        </w:rPr>
        <w:t xml:space="preserve">ncipalmente nas series iniciais. </w:t>
      </w:r>
      <w:r w:rsidR="005276DF" w:rsidRPr="00033F83">
        <w:rPr>
          <w:rFonts w:ascii="Arial" w:hAnsi="Arial" w:cs="Arial"/>
          <w:sz w:val="24"/>
          <w:szCs w:val="24"/>
        </w:rPr>
        <w:t>As crianças superdotadas</w:t>
      </w:r>
      <w:r w:rsidR="00C0442F" w:rsidRPr="00033F83">
        <w:rPr>
          <w:rFonts w:ascii="Arial" w:hAnsi="Arial" w:cs="Arial"/>
          <w:sz w:val="24"/>
          <w:szCs w:val="24"/>
        </w:rPr>
        <w:t>,</w:t>
      </w:r>
      <w:r w:rsidR="005276DF" w:rsidRPr="00033F83">
        <w:rPr>
          <w:rFonts w:ascii="Arial" w:hAnsi="Arial" w:cs="Arial"/>
          <w:sz w:val="24"/>
          <w:szCs w:val="24"/>
        </w:rPr>
        <w:t xml:space="preserve"> </w:t>
      </w:r>
      <w:r w:rsidR="00053D74" w:rsidRPr="00033F83">
        <w:rPr>
          <w:rFonts w:ascii="Arial" w:hAnsi="Arial" w:cs="Arial"/>
          <w:sz w:val="24"/>
          <w:szCs w:val="24"/>
        </w:rPr>
        <w:t>por suas</w:t>
      </w:r>
      <w:r w:rsidR="005276DF" w:rsidRPr="00033F83">
        <w:rPr>
          <w:rFonts w:ascii="Arial" w:hAnsi="Arial" w:cs="Arial"/>
          <w:sz w:val="24"/>
          <w:szCs w:val="24"/>
        </w:rPr>
        <w:t xml:space="preserve"> característica</w:t>
      </w:r>
      <w:r w:rsidR="00053D74" w:rsidRPr="00033F83">
        <w:rPr>
          <w:rFonts w:ascii="Arial" w:hAnsi="Arial" w:cs="Arial"/>
          <w:sz w:val="24"/>
          <w:szCs w:val="24"/>
        </w:rPr>
        <w:t>s</w:t>
      </w:r>
      <w:r w:rsidR="005276DF" w:rsidRPr="00033F83">
        <w:rPr>
          <w:rFonts w:ascii="Arial" w:hAnsi="Arial" w:cs="Arial"/>
          <w:sz w:val="24"/>
          <w:szCs w:val="24"/>
        </w:rPr>
        <w:t xml:space="preserve"> de curiosidade e agilidade de pensamento, muitas veze</w:t>
      </w:r>
      <w:r w:rsidR="00C0442F" w:rsidRPr="00033F83">
        <w:rPr>
          <w:rFonts w:ascii="Arial" w:hAnsi="Arial" w:cs="Arial"/>
          <w:sz w:val="24"/>
          <w:szCs w:val="24"/>
        </w:rPr>
        <w:t xml:space="preserve">s suportam tédio em salas de aula de ensino regular, pois facilmente se enfadam das atividades, </w:t>
      </w:r>
      <w:r w:rsidR="00C0442F" w:rsidRPr="00033F83">
        <w:rPr>
          <w:rFonts w:ascii="Arial" w:hAnsi="Arial" w:cs="Arial"/>
          <w:sz w:val="24"/>
          <w:szCs w:val="24"/>
        </w:rPr>
        <w:lastRenderedPageBreak/>
        <w:t>e sentem-se desmotivadas a</w:t>
      </w:r>
      <w:r w:rsidR="00024F6D" w:rsidRPr="00033F83">
        <w:rPr>
          <w:rFonts w:ascii="Arial" w:hAnsi="Arial" w:cs="Arial"/>
          <w:sz w:val="24"/>
          <w:szCs w:val="24"/>
        </w:rPr>
        <w:t xml:space="preserve"> realizá-las julgando ser fáceis </w:t>
      </w:r>
      <w:r w:rsidR="00C0442F" w:rsidRPr="00033F83">
        <w:rPr>
          <w:rFonts w:ascii="Arial" w:hAnsi="Arial" w:cs="Arial"/>
          <w:sz w:val="24"/>
          <w:szCs w:val="24"/>
        </w:rPr>
        <w:t xml:space="preserve">demais. </w:t>
      </w:r>
      <w:proofErr w:type="gramStart"/>
      <w:r w:rsidR="00C0442F" w:rsidRPr="00033F83">
        <w:rPr>
          <w:rFonts w:ascii="Arial" w:hAnsi="Arial" w:cs="Arial"/>
          <w:sz w:val="24"/>
          <w:szCs w:val="24"/>
        </w:rPr>
        <w:t>Tal desestimulo</w:t>
      </w:r>
      <w:proofErr w:type="gramEnd"/>
      <w:r w:rsidR="00C0442F" w:rsidRPr="00033F83">
        <w:rPr>
          <w:rFonts w:ascii="Arial" w:hAnsi="Arial" w:cs="Arial"/>
          <w:sz w:val="24"/>
          <w:szCs w:val="24"/>
        </w:rPr>
        <w:t xml:space="preserve">, por vezes gera quadros de </w:t>
      </w:r>
      <w:r w:rsidR="002F193C" w:rsidRPr="00033F83">
        <w:rPr>
          <w:rFonts w:ascii="Arial" w:hAnsi="Arial" w:cs="Arial"/>
          <w:sz w:val="24"/>
          <w:szCs w:val="24"/>
        </w:rPr>
        <w:t xml:space="preserve">constante falta de atenção e </w:t>
      </w:r>
      <w:r w:rsidR="009349BF" w:rsidRPr="00033F83">
        <w:rPr>
          <w:rFonts w:ascii="Arial" w:hAnsi="Arial" w:cs="Arial"/>
          <w:sz w:val="24"/>
          <w:szCs w:val="24"/>
        </w:rPr>
        <w:t xml:space="preserve">indisciplina, esses </w:t>
      </w:r>
      <w:r w:rsidR="002F193C" w:rsidRPr="00033F83">
        <w:rPr>
          <w:rFonts w:ascii="Arial" w:hAnsi="Arial" w:cs="Arial"/>
          <w:sz w:val="24"/>
          <w:szCs w:val="24"/>
        </w:rPr>
        <w:t xml:space="preserve">acontecimentos </w:t>
      </w:r>
      <w:r w:rsidR="00C0442F" w:rsidRPr="00033F83">
        <w:rPr>
          <w:rFonts w:ascii="Arial" w:hAnsi="Arial" w:cs="Arial"/>
          <w:sz w:val="24"/>
          <w:szCs w:val="24"/>
        </w:rPr>
        <w:t>quando mal interpreta</w:t>
      </w:r>
      <w:r w:rsidR="002F193C" w:rsidRPr="00033F83">
        <w:rPr>
          <w:rFonts w:ascii="Arial" w:hAnsi="Arial" w:cs="Arial"/>
          <w:sz w:val="24"/>
          <w:szCs w:val="24"/>
        </w:rPr>
        <w:t>dos podem induzir o professor a qualificar o aluno com</w:t>
      </w:r>
      <w:r w:rsidR="00344B99" w:rsidRPr="00033F83">
        <w:rPr>
          <w:rFonts w:ascii="Arial" w:hAnsi="Arial" w:cs="Arial"/>
          <w:sz w:val="24"/>
          <w:szCs w:val="24"/>
        </w:rPr>
        <w:t>o indisciplinado, pregu</w:t>
      </w:r>
      <w:r w:rsidR="00951184" w:rsidRPr="00033F83">
        <w:rPr>
          <w:rFonts w:ascii="Arial" w:hAnsi="Arial" w:cs="Arial"/>
          <w:sz w:val="24"/>
          <w:szCs w:val="24"/>
        </w:rPr>
        <w:t>içoso, ou até mesmo encaminhado</w:t>
      </w:r>
      <w:r w:rsidR="00344B99" w:rsidRPr="00033F83">
        <w:rPr>
          <w:rFonts w:ascii="Arial" w:hAnsi="Arial" w:cs="Arial"/>
          <w:sz w:val="24"/>
          <w:szCs w:val="24"/>
        </w:rPr>
        <w:t xml:space="preserve"> para avaliações psicológicas com suspeitas </w:t>
      </w:r>
      <w:r w:rsidR="00951184" w:rsidRPr="00033F83">
        <w:rPr>
          <w:rFonts w:ascii="Arial" w:hAnsi="Arial" w:cs="Arial"/>
          <w:sz w:val="24"/>
          <w:szCs w:val="24"/>
        </w:rPr>
        <w:t xml:space="preserve">de possível transtorno </w:t>
      </w:r>
      <w:r w:rsidR="00024F6D" w:rsidRPr="00033F83">
        <w:rPr>
          <w:rFonts w:ascii="Arial" w:hAnsi="Arial" w:cs="Arial"/>
          <w:sz w:val="24"/>
          <w:szCs w:val="24"/>
        </w:rPr>
        <w:t>de atenção e/ou hiperatividade, incidindo numa grande perda para esse sujeito.</w:t>
      </w:r>
    </w:p>
    <w:p w:rsidR="00275614" w:rsidRPr="00033F83" w:rsidRDefault="00275614" w:rsidP="00033F83">
      <w:pPr>
        <w:autoSpaceDE w:val="0"/>
        <w:autoSpaceDN w:val="0"/>
        <w:adjustRightInd w:val="0"/>
        <w:spacing w:after="0" w:line="360" w:lineRule="auto"/>
        <w:ind w:firstLine="708"/>
        <w:jc w:val="both"/>
        <w:rPr>
          <w:rFonts w:ascii="Arial" w:hAnsi="Arial" w:cs="Arial"/>
          <w:color w:val="FF0000"/>
          <w:sz w:val="24"/>
          <w:szCs w:val="24"/>
        </w:rPr>
      </w:pPr>
      <w:r w:rsidRPr="00033F83">
        <w:rPr>
          <w:rFonts w:ascii="Arial" w:hAnsi="Arial" w:cs="Arial"/>
          <w:sz w:val="24"/>
          <w:szCs w:val="24"/>
        </w:rPr>
        <w:t>É necessário ainda citarmos como alternativa educacional extracurricular os Núcleos de Apoio às Altas Habilidades/Superdotação – NAAH/S. Eles foram criados no ano de 2005 por iniciativa do Ministério da Educação (MEC) e por intermédio da Secretaria de Educação Especial (SEESP). Esses núcleos são responsáveis pelo atendimento dos alunos identificados com altas habilidades/superdotação, e objetivam a promoção da formação e capacitação dos professores para que possam identificar e atender a esses alunos, aplicando técnicas e estratégias de ensino para a suplementação e o enriquecimento curricular. Além disso, propõem-se a oferecer acompanhamento aos pais dessas crianças e à comunidade escolar em geral. Porém</w:t>
      </w:r>
      <w:r w:rsidR="00951184" w:rsidRPr="00033F83">
        <w:rPr>
          <w:rFonts w:ascii="Arial" w:hAnsi="Arial" w:cs="Arial"/>
          <w:sz w:val="24"/>
          <w:szCs w:val="24"/>
        </w:rPr>
        <w:t>,</w:t>
      </w:r>
      <w:r w:rsidRPr="00033F83">
        <w:rPr>
          <w:rFonts w:ascii="Arial" w:hAnsi="Arial" w:cs="Arial"/>
          <w:sz w:val="24"/>
          <w:szCs w:val="24"/>
        </w:rPr>
        <w:t xml:space="preserve"> muitos deles não estão em efe</w:t>
      </w:r>
      <w:r w:rsidR="00951184" w:rsidRPr="00033F83">
        <w:rPr>
          <w:rFonts w:ascii="Arial" w:hAnsi="Arial" w:cs="Arial"/>
          <w:sz w:val="24"/>
          <w:szCs w:val="24"/>
        </w:rPr>
        <w:t xml:space="preserve">tivo funcionamento, e </w:t>
      </w:r>
      <w:r w:rsidRPr="00033F83">
        <w:rPr>
          <w:rFonts w:ascii="Arial" w:hAnsi="Arial" w:cs="Arial"/>
          <w:sz w:val="24"/>
          <w:szCs w:val="24"/>
        </w:rPr>
        <w:t>mesmo os que estão</w:t>
      </w:r>
      <w:r w:rsidRPr="00033F83">
        <w:rPr>
          <w:rFonts w:ascii="Arial" w:hAnsi="Arial" w:cs="Arial"/>
          <w:color w:val="FF0000"/>
          <w:sz w:val="24"/>
          <w:szCs w:val="24"/>
        </w:rPr>
        <w:t xml:space="preserve"> </w:t>
      </w:r>
      <w:r w:rsidRPr="00033F83">
        <w:rPr>
          <w:rFonts w:ascii="Arial" w:hAnsi="Arial" w:cs="Arial"/>
          <w:sz w:val="24"/>
          <w:szCs w:val="24"/>
        </w:rPr>
        <w:t>como é o caso do Núcleo do Paraná, localizado na cidade de Londrina, não estendem o atendimento para as demais cidades do Estado.</w:t>
      </w:r>
    </w:p>
    <w:p w:rsidR="00275614" w:rsidRPr="00033F83" w:rsidRDefault="00275614" w:rsidP="00033F83">
      <w:pPr>
        <w:autoSpaceDE w:val="0"/>
        <w:autoSpaceDN w:val="0"/>
        <w:adjustRightInd w:val="0"/>
        <w:spacing w:after="0" w:line="360" w:lineRule="auto"/>
        <w:ind w:firstLine="708"/>
        <w:jc w:val="both"/>
        <w:rPr>
          <w:rFonts w:ascii="Arial" w:hAnsi="Arial" w:cs="Arial"/>
          <w:sz w:val="24"/>
          <w:szCs w:val="24"/>
        </w:rPr>
      </w:pPr>
      <w:r w:rsidRPr="00033F83">
        <w:rPr>
          <w:rFonts w:ascii="Arial" w:hAnsi="Arial" w:cs="Arial"/>
          <w:sz w:val="24"/>
          <w:szCs w:val="24"/>
        </w:rPr>
        <w:t xml:space="preserve">Entendemos que não existem fórmulas ou receitas que indiquem como deve ser o trabalho com o aluno superdotado, pois as altas habilidades/superdotação não constituem </w:t>
      </w:r>
      <w:r w:rsidR="00951184" w:rsidRPr="00033F83">
        <w:rPr>
          <w:rFonts w:ascii="Arial" w:hAnsi="Arial" w:cs="Arial"/>
          <w:sz w:val="24"/>
          <w:szCs w:val="24"/>
        </w:rPr>
        <w:t>um grupo homogêneo. Diante disso</w:t>
      </w:r>
      <w:r w:rsidRPr="00033F83">
        <w:rPr>
          <w:rFonts w:ascii="Arial" w:hAnsi="Arial" w:cs="Arial"/>
          <w:sz w:val="24"/>
          <w:szCs w:val="24"/>
        </w:rPr>
        <w:t xml:space="preserve"> consideramos que a prática pedagógica de um professor de ensino regular e do professor da sala de recursos, deve partir da exploração de instrumentos e materiais pedagógicos diversos, propiciando um ambiente estimulador, principalmente nas séries iniciais. “[...] a intervenção que a escola deve oferecer aos alunos com altas habilidades/superdotação, diz respeito à elaboração de um programa educacional d</w:t>
      </w:r>
      <w:r w:rsidR="00951184" w:rsidRPr="00033F83">
        <w:rPr>
          <w:rFonts w:ascii="Arial" w:hAnsi="Arial" w:cs="Arial"/>
          <w:sz w:val="24"/>
          <w:szCs w:val="24"/>
        </w:rPr>
        <w:t>esafiador” (ALVES, 2006, p.33), e talvez não somente ao aluno com altas habilidades, toda a criança tem direito e deve receber um ensino de qualidade independentemente de sua habilidade e/ou deficiência, e o professor enquanto principal mediador do conhecimento tem a obrigação de constantemente estar buscando alternativas para que a aprendizagem ocorra e seja significativa.</w:t>
      </w:r>
    </w:p>
    <w:p w:rsidR="00275614" w:rsidRPr="00033F83" w:rsidRDefault="00275614" w:rsidP="00033F83">
      <w:pPr>
        <w:autoSpaceDE w:val="0"/>
        <w:autoSpaceDN w:val="0"/>
        <w:adjustRightInd w:val="0"/>
        <w:spacing w:after="0" w:line="360" w:lineRule="auto"/>
        <w:jc w:val="both"/>
        <w:rPr>
          <w:rFonts w:ascii="Arial" w:hAnsi="Arial" w:cs="Arial"/>
          <w:color w:val="FF0000"/>
        </w:rPr>
      </w:pPr>
    </w:p>
    <w:p w:rsidR="00BE1EA0" w:rsidRPr="00033F83" w:rsidRDefault="00BE1EA0" w:rsidP="00033F83">
      <w:pPr>
        <w:spacing w:after="0"/>
        <w:jc w:val="both"/>
        <w:rPr>
          <w:rFonts w:ascii="Arial" w:hAnsi="Arial" w:cs="Arial"/>
          <w:b/>
          <w:color w:val="FF0000"/>
          <w:sz w:val="24"/>
        </w:rPr>
      </w:pPr>
    </w:p>
    <w:p w:rsidR="00DC1416" w:rsidRPr="00033F83" w:rsidRDefault="00BE30F0" w:rsidP="00033F83">
      <w:pPr>
        <w:spacing w:after="0"/>
        <w:jc w:val="both"/>
        <w:rPr>
          <w:rFonts w:ascii="Arial" w:hAnsi="Arial" w:cs="Arial"/>
          <w:b/>
          <w:sz w:val="24"/>
        </w:rPr>
      </w:pPr>
      <w:r w:rsidRPr="00033F83">
        <w:rPr>
          <w:rFonts w:ascii="Arial" w:hAnsi="Arial" w:cs="Arial"/>
          <w:b/>
          <w:sz w:val="24"/>
        </w:rPr>
        <w:t>CONSIDERAÇÕES FINAIS</w:t>
      </w:r>
    </w:p>
    <w:p w:rsidR="00BE30F0" w:rsidRPr="00033F83" w:rsidRDefault="00BE30F0" w:rsidP="00033F83">
      <w:pPr>
        <w:spacing w:after="0"/>
        <w:jc w:val="both"/>
        <w:rPr>
          <w:rFonts w:ascii="Arial" w:hAnsi="Arial" w:cs="Arial"/>
          <w:b/>
          <w:sz w:val="24"/>
        </w:rPr>
      </w:pPr>
    </w:p>
    <w:p w:rsidR="00097239" w:rsidRPr="00033F83" w:rsidRDefault="00097239" w:rsidP="00033F83">
      <w:pPr>
        <w:spacing w:after="0"/>
        <w:jc w:val="both"/>
        <w:rPr>
          <w:rFonts w:ascii="Arial" w:hAnsi="Arial" w:cs="Arial"/>
          <w:b/>
          <w:sz w:val="24"/>
        </w:rPr>
      </w:pPr>
    </w:p>
    <w:p w:rsidR="00A87856" w:rsidRPr="00033F83" w:rsidRDefault="00BE30F0" w:rsidP="00033F83">
      <w:pPr>
        <w:spacing w:after="0" w:line="360" w:lineRule="auto"/>
        <w:ind w:firstLine="708"/>
        <w:jc w:val="both"/>
        <w:rPr>
          <w:rFonts w:ascii="Arial" w:hAnsi="Arial" w:cs="Arial"/>
          <w:sz w:val="24"/>
        </w:rPr>
      </w:pPr>
      <w:r w:rsidRPr="00033F83">
        <w:rPr>
          <w:rFonts w:ascii="Arial" w:hAnsi="Arial" w:cs="Arial"/>
          <w:sz w:val="24"/>
        </w:rPr>
        <w:t xml:space="preserve">A elaboração desse </w:t>
      </w:r>
      <w:r w:rsidR="00C816F3" w:rsidRPr="00033F83">
        <w:rPr>
          <w:rFonts w:ascii="Arial" w:hAnsi="Arial" w:cs="Arial"/>
          <w:sz w:val="24"/>
        </w:rPr>
        <w:t>artigo</w:t>
      </w:r>
      <w:r w:rsidRPr="00033F83">
        <w:rPr>
          <w:rFonts w:ascii="Arial" w:hAnsi="Arial" w:cs="Arial"/>
          <w:sz w:val="24"/>
        </w:rPr>
        <w:t xml:space="preserve"> foi consideravelmente importante para a aquisição de novos conhecimentos e </w:t>
      </w:r>
      <w:r w:rsidR="00097239" w:rsidRPr="00033F83">
        <w:rPr>
          <w:rFonts w:ascii="Arial" w:hAnsi="Arial" w:cs="Arial"/>
          <w:sz w:val="24"/>
        </w:rPr>
        <w:t xml:space="preserve">a </w:t>
      </w:r>
      <w:r w:rsidRPr="00033F83">
        <w:rPr>
          <w:rFonts w:ascii="Arial" w:hAnsi="Arial" w:cs="Arial"/>
          <w:sz w:val="24"/>
        </w:rPr>
        <w:t xml:space="preserve">desconstrução de </w:t>
      </w:r>
      <w:r w:rsidR="00097239" w:rsidRPr="00033F83">
        <w:rPr>
          <w:rFonts w:ascii="Arial" w:hAnsi="Arial" w:cs="Arial"/>
          <w:sz w:val="24"/>
        </w:rPr>
        <w:t xml:space="preserve">(pré) </w:t>
      </w:r>
      <w:r w:rsidRPr="00033F83">
        <w:rPr>
          <w:rFonts w:ascii="Arial" w:hAnsi="Arial" w:cs="Arial"/>
          <w:sz w:val="24"/>
        </w:rPr>
        <w:t>conceitos que se tinha a respeito das altas habilidades/superdotação.</w:t>
      </w:r>
    </w:p>
    <w:p w:rsidR="000964A8" w:rsidRPr="00033F83" w:rsidRDefault="00BE30F0" w:rsidP="00033F83">
      <w:pPr>
        <w:spacing w:after="0" w:line="360" w:lineRule="auto"/>
        <w:ind w:firstLine="708"/>
        <w:jc w:val="both"/>
        <w:rPr>
          <w:rFonts w:ascii="Arial" w:hAnsi="Arial" w:cs="Arial"/>
          <w:sz w:val="24"/>
        </w:rPr>
      </w:pPr>
      <w:r w:rsidRPr="00033F83">
        <w:rPr>
          <w:rFonts w:ascii="Arial" w:hAnsi="Arial" w:cs="Arial"/>
          <w:sz w:val="24"/>
        </w:rPr>
        <w:t xml:space="preserve">É necessário ressaltar que as pesquisas não foram nada fáceis, principalmente no que se refere </w:t>
      </w:r>
      <w:r w:rsidR="000964A8" w:rsidRPr="00033F83">
        <w:rPr>
          <w:rFonts w:ascii="Arial" w:hAnsi="Arial" w:cs="Arial"/>
          <w:sz w:val="24"/>
        </w:rPr>
        <w:t>à</w:t>
      </w:r>
      <w:r w:rsidRPr="00033F83">
        <w:rPr>
          <w:rFonts w:ascii="Arial" w:hAnsi="Arial" w:cs="Arial"/>
          <w:sz w:val="24"/>
        </w:rPr>
        <w:t xml:space="preserve"> questão dos aspectos educacionais </w:t>
      </w:r>
      <w:r w:rsidR="000964A8" w:rsidRPr="00033F83">
        <w:rPr>
          <w:rFonts w:ascii="Arial" w:hAnsi="Arial" w:cs="Arial"/>
          <w:sz w:val="24"/>
        </w:rPr>
        <w:t xml:space="preserve">relativos </w:t>
      </w:r>
      <w:r w:rsidRPr="00033F83">
        <w:rPr>
          <w:rFonts w:ascii="Arial" w:hAnsi="Arial" w:cs="Arial"/>
          <w:sz w:val="24"/>
        </w:rPr>
        <w:t xml:space="preserve">a essa área da educação especial. </w:t>
      </w:r>
      <w:r w:rsidR="000964A8" w:rsidRPr="00033F83">
        <w:rPr>
          <w:rFonts w:ascii="Arial" w:hAnsi="Arial" w:cs="Arial"/>
          <w:sz w:val="24"/>
        </w:rPr>
        <w:t>Grande par</w:t>
      </w:r>
      <w:r w:rsidR="00097239" w:rsidRPr="00033F83">
        <w:rPr>
          <w:rFonts w:ascii="Arial" w:hAnsi="Arial" w:cs="Arial"/>
          <w:sz w:val="24"/>
        </w:rPr>
        <w:t>te do acervo teórico encontrado restringe-se</w:t>
      </w:r>
      <w:r w:rsidRPr="00033F83">
        <w:rPr>
          <w:rFonts w:ascii="Arial" w:hAnsi="Arial" w:cs="Arial"/>
          <w:sz w:val="24"/>
        </w:rPr>
        <w:t xml:space="preserve"> a definições conceituais e características do que seja a pessoa com al</w:t>
      </w:r>
      <w:r w:rsidR="000964A8" w:rsidRPr="00033F83">
        <w:rPr>
          <w:rFonts w:ascii="Arial" w:hAnsi="Arial" w:cs="Arial"/>
          <w:sz w:val="24"/>
        </w:rPr>
        <w:t>tas habilidades</w:t>
      </w:r>
      <w:r w:rsidR="00C929DA" w:rsidRPr="00033F83">
        <w:rPr>
          <w:rFonts w:ascii="Arial" w:hAnsi="Arial" w:cs="Arial"/>
          <w:sz w:val="24"/>
        </w:rPr>
        <w:t xml:space="preserve"> e não se atenta à</w:t>
      </w:r>
      <w:r w:rsidR="00097239" w:rsidRPr="00033F83">
        <w:rPr>
          <w:rFonts w:ascii="Arial" w:hAnsi="Arial" w:cs="Arial"/>
          <w:sz w:val="24"/>
        </w:rPr>
        <w:t xml:space="preserve"> prática pedagógica dos professores para que o atendimento especializado ocorra com qualidade.</w:t>
      </w:r>
    </w:p>
    <w:p w:rsidR="000964A8" w:rsidRPr="00033F83" w:rsidRDefault="000964A8" w:rsidP="00033F83">
      <w:pPr>
        <w:spacing w:after="0" w:line="360" w:lineRule="auto"/>
        <w:ind w:firstLine="708"/>
        <w:jc w:val="both"/>
        <w:rPr>
          <w:rFonts w:ascii="Arial" w:hAnsi="Arial" w:cs="Arial"/>
          <w:sz w:val="24"/>
          <w:szCs w:val="24"/>
        </w:rPr>
      </w:pPr>
      <w:r w:rsidRPr="00033F83">
        <w:rPr>
          <w:rFonts w:ascii="Arial" w:hAnsi="Arial" w:cs="Arial"/>
          <w:sz w:val="24"/>
        </w:rPr>
        <w:t xml:space="preserve">Na introdução do trabalho apontamos a necessidade de </w:t>
      </w:r>
      <w:r w:rsidRPr="00033F83">
        <w:rPr>
          <w:rFonts w:ascii="Arial" w:hAnsi="Arial" w:cs="Arial"/>
          <w:sz w:val="24"/>
          <w:szCs w:val="24"/>
        </w:rPr>
        <w:t xml:space="preserve">instrumentalizar o leitor e nós mesmas enquanto </w:t>
      </w:r>
      <w:proofErr w:type="gramStart"/>
      <w:r w:rsidRPr="00033F83">
        <w:rPr>
          <w:rFonts w:ascii="Arial" w:hAnsi="Arial" w:cs="Arial"/>
          <w:sz w:val="24"/>
          <w:szCs w:val="24"/>
        </w:rPr>
        <w:t>futuras educadoras</w:t>
      </w:r>
      <w:proofErr w:type="gramEnd"/>
      <w:r w:rsidRPr="00033F83">
        <w:rPr>
          <w:rFonts w:ascii="Arial" w:hAnsi="Arial" w:cs="Arial"/>
          <w:sz w:val="24"/>
          <w:szCs w:val="24"/>
        </w:rPr>
        <w:t>, para o uso de estratégias educacionais inclusivas que propiciem ao aluno com altas habilidades a oportunidade de desenvolvimento. Nesse sentido, prevíamos a necessidade de apontar possíveis sugestões de encaminhamentos a serem realizados pelos professores na sala de recursos e no ensino regular no atendimento de alunos com altas habilidades/superdotação, porém as várias propostas às quais encontramos são de atividades que já acontecem (ou deveriam acontecer) no espaço escolar como projetos de ciências, dramatizações</w:t>
      </w:r>
      <w:r w:rsidR="00C929DA" w:rsidRPr="00033F83">
        <w:rPr>
          <w:rFonts w:ascii="Arial" w:hAnsi="Arial" w:cs="Arial"/>
          <w:sz w:val="24"/>
          <w:szCs w:val="24"/>
        </w:rPr>
        <w:t>, atividades de exploração lingu</w:t>
      </w:r>
      <w:r w:rsidRPr="00033F83">
        <w:rPr>
          <w:rFonts w:ascii="Arial" w:hAnsi="Arial" w:cs="Arial"/>
          <w:sz w:val="24"/>
          <w:szCs w:val="24"/>
        </w:rPr>
        <w:t>ística, intelectual, artística, leitura etc. atividades estas que na maioria das vezes acontecem de modo superficial e não esboçam objetivos de desenvolver talentos e potencializar as capacidades dos alunos.</w:t>
      </w:r>
    </w:p>
    <w:p w:rsidR="00097239" w:rsidRPr="00033F83" w:rsidRDefault="000964A8" w:rsidP="00033F83">
      <w:pPr>
        <w:spacing w:after="0" w:line="360" w:lineRule="auto"/>
        <w:ind w:firstLine="708"/>
        <w:jc w:val="both"/>
        <w:rPr>
          <w:rFonts w:ascii="Arial" w:hAnsi="Arial" w:cs="Arial"/>
          <w:sz w:val="24"/>
          <w:szCs w:val="24"/>
        </w:rPr>
      </w:pPr>
      <w:r w:rsidRPr="00033F83">
        <w:rPr>
          <w:rFonts w:ascii="Arial" w:hAnsi="Arial" w:cs="Arial"/>
          <w:sz w:val="24"/>
          <w:szCs w:val="24"/>
        </w:rPr>
        <w:t>A dificuldade em reunir um material com propostas de encaminhamentos, também se deu pelo fato elencado no trabalho</w:t>
      </w:r>
      <w:r w:rsidR="00097239" w:rsidRPr="00033F83">
        <w:rPr>
          <w:rFonts w:ascii="Arial" w:hAnsi="Arial" w:cs="Arial"/>
          <w:sz w:val="24"/>
          <w:szCs w:val="24"/>
        </w:rPr>
        <w:t>,</w:t>
      </w:r>
      <w:r w:rsidRPr="00033F83">
        <w:rPr>
          <w:rFonts w:ascii="Arial" w:hAnsi="Arial" w:cs="Arial"/>
          <w:sz w:val="24"/>
          <w:szCs w:val="24"/>
        </w:rPr>
        <w:t xml:space="preserve"> de que as altas habilidades/superdotação não constituem um grupo homogêneo, portanto, cada sujei</w:t>
      </w:r>
      <w:r w:rsidR="00097239" w:rsidRPr="00033F83">
        <w:rPr>
          <w:rFonts w:ascii="Arial" w:hAnsi="Arial" w:cs="Arial"/>
          <w:sz w:val="24"/>
          <w:szCs w:val="24"/>
        </w:rPr>
        <w:t xml:space="preserve">to possui suas especificidades e </w:t>
      </w:r>
      <w:r w:rsidRPr="00033F83">
        <w:rPr>
          <w:rFonts w:ascii="Arial" w:hAnsi="Arial" w:cs="Arial"/>
          <w:sz w:val="24"/>
          <w:szCs w:val="24"/>
        </w:rPr>
        <w:t>faz parte de um contexto social amplo</w:t>
      </w:r>
      <w:r w:rsidR="00097239" w:rsidRPr="00033F83">
        <w:rPr>
          <w:rFonts w:ascii="Arial" w:hAnsi="Arial" w:cs="Arial"/>
          <w:sz w:val="24"/>
          <w:szCs w:val="24"/>
        </w:rPr>
        <w:t xml:space="preserve"> que deve ser levado em consideração</w:t>
      </w:r>
      <w:r w:rsidRPr="00033F83">
        <w:rPr>
          <w:rFonts w:ascii="Arial" w:hAnsi="Arial" w:cs="Arial"/>
          <w:sz w:val="24"/>
          <w:szCs w:val="24"/>
        </w:rPr>
        <w:t xml:space="preserve">. Sem contar que as altas habilidades como parte da educação especial é </w:t>
      </w:r>
      <w:proofErr w:type="gramStart"/>
      <w:r w:rsidRPr="00033F83">
        <w:rPr>
          <w:rFonts w:ascii="Arial" w:hAnsi="Arial" w:cs="Arial"/>
          <w:sz w:val="24"/>
          <w:szCs w:val="24"/>
        </w:rPr>
        <w:t>recente</w:t>
      </w:r>
      <w:r w:rsidR="00097239" w:rsidRPr="00033F83">
        <w:rPr>
          <w:rFonts w:ascii="Arial" w:hAnsi="Arial" w:cs="Arial"/>
          <w:sz w:val="24"/>
          <w:szCs w:val="24"/>
        </w:rPr>
        <w:t>, e muitas pesquisas</w:t>
      </w:r>
      <w:proofErr w:type="gramEnd"/>
      <w:r w:rsidR="00097239" w:rsidRPr="00033F83">
        <w:rPr>
          <w:rFonts w:ascii="Arial" w:hAnsi="Arial" w:cs="Arial"/>
          <w:sz w:val="24"/>
          <w:szCs w:val="24"/>
        </w:rPr>
        <w:t xml:space="preserve"> na área ainda estão sendo desenvolvidas.</w:t>
      </w:r>
    </w:p>
    <w:p w:rsidR="00951184" w:rsidRPr="00033F83" w:rsidRDefault="00951184" w:rsidP="00033F83">
      <w:pPr>
        <w:spacing w:after="0" w:line="360" w:lineRule="auto"/>
        <w:ind w:firstLine="708"/>
        <w:jc w:val="both"/>
        <w:rPr>
          <w:rFonts w:ascii="Arial" w:hAnsi="Arial" w:cs="Arial"/>
          <w:sz w:val="24"/>
        </w:rPr>
      </w:pPr>
      <w:r w:rsidRPr="00033F83">
        <w:rPr>
          <w:rFonts w:ascii="Arial" w:hAnsi="Arial" w:cs="Arial"/>
          <w:sz w:val="24"/>
        </w:rPr>
        <w:t xml:space="preserve">Ressaltamos que a partir das </w:t>
      </w:r>
      <w:r w:rsidR="00097239" w:rsidRPr="00033F83">
        <w:rPr>
          <w:rFonts w:ascii="Arial" w:hAnsi="Arial" w:cs="Arial"/>
          <w:sz w:val="24"/>
        </w:rPr>
        <w:t>leituras</w:t>
      </w:r>
      <w:r w:rsidRPr="00033F83">
        <w:rPr>
          <w:rFonts w:ascii="Arial" w:hAnsi="Arial" w:cs="Arial"/>
          <w:sz w:val="24"/>
        </w:rPr>
        <w:t xml:space="preserve"> realizadas</w:t>
      </w:r>
      <w:r w:rsidR="00097239" w:rsidRPr="00033F83">
        <w:rPr>
          <w:rFonts w:ascii="Arial" w:hAnsi="Arial" w:cs="Arial"/>
          <w:sz w:val="24"/>
        </w:rPr>
        <w:t>,</w:t>
      </w:r>
      <w:r w:rsidRPr="00033F83">
        <w:rPr>
          <w:rFonts w:ascii="Arial" w:hAnsi="Arial" w:cs="Arial"/>
          <w:sz w:val="24"/>
        </w:rPr>
        <w:t xml:space="preserve"> percebeu-se que os alunos com altas habilidades/superdotação na área artística e psicomotora demoram mais tempo para ser identificados no contexto escolar</w:t>
      </w:r>
      <w:r w:rsidR="00097239" w:rsidRPr="00033F83">
        <w:rPr>
          <w:rFonts w:ascii="Arial" w:hAnsi="Arial" w:cs="Arial"/>
          <w:sz w:val="24"/>
        </w:rPr>
        <w:t xml:space="preserve"> (quando são identi</w:t>
      </w:r>
      <w:r w:rsidR="00475A31" w:rsidRPr="00033F83">
        <w:rPr>
          <w:rFonts w:ascii="Arial" w:hAnsi="Arial" w:cs="Arial"/>
          <w:sz w:val="24"/>
        </w:rPr>
        <w:t>fi</w:t>
      </w:r>
      <w:r w:rsidR="00097239" w:rsidRPr="00033F83">
        <w:rPr>
          <w:rFonts w:ascii="Arial" w:hAnsi="Arial" w:cs="Arial"/>
          <w:sz w:val="24"/>
        </w:rPr>
        <w:t>cados)</w:t>
      </w:r>
      <w:r w:rsidRPr="00033F83">
        <w:rPr>
          <w:rFonts w:ascii="Arial" w:hAnsi="Arial" w:cs="Arial"/>
          <w:sz w:val="24"/>
        </w:rPr>
        <w:t xml:space="preserve"> do que os alunos com altas habilidades co</w:t>
      </w:r>
      <w:r w:rsidR="00097239" w:rsidRPr="00033F83">
        <w:rPr>
          <w:rFonts w:ascii="Arial" w:hAnsi="Arial" w:cs="Arial"/>
          <w:sz w:val="24"/>
        </w:rPr>
        <w:t xml:space="preserve">m área de interesse intelectual, </w:t>
      </w:r>
      <w:r w:rsidRPr="00033F83">
        <w:rPr>
          <w:rFonts w:ascii="Arial" w:hAnsi="Arial" w:cs="Arial"/>
          <w:sz w:val="24"/>
        </w:rPr>
        <w:t>por exemplo</w:t>
      </w:r>
      <w:r w:rsidR="00097239" w:rsidRPr="00033F83">
        <w:rPr>
          <w:rFonts w:ascii="Arial" w:hAnsi="Arial" w:cs="Arial"/>
          <w:sz w:val="24"/>
        </w:rPr>
        <w:t xml:space="preserve">. Isso </w:t>
      </w:r>
      <w:r w:rsidR="00475A31" w:rsidRPr="00033F83">
        <w:rPr>
          <w:rFonts w:ascii="Arial" w:hAnsi="Arial" w:cs="Arial"/>
          <w:sz w:val="24"/>
        </w:rPr>
        <w:lastRenderedPageBreak/>
        <w:t>talvez aconteça</w:t>
      </w:r>
      <w:r w:rsidR="00097239" w:rsidRPr="00033F83">
        <w:rPr>
          <w:rFonts w:ascii="Arial" w:hAnsi="Arial" w:cs="Arial"/>
          <w:sz w:val="24"/>
        </w:rPr>
        <w:t xml:space="preserve"> em virtude da sup</w:t>
      </w:r>
      <w:r w:rsidR="00475A31" w:rsidRPr="00033F83">
        <w:rPr>
          <w:rFonts w:ascii="Arial" w:hAnsi="Arial" w:cs="Arial"/>
          <w:sz w:val="24"/>
        </w:rPr>
        <w:t>ervalorização dos professores de</w:t>
      </w:r>
      <w:r w:rsidR="00097239" w:rsidRPr="00033F83">
        <w:rPr>
          <w:rFonts w:ascii="Arial" w:hAnsi="Arial" w:cs="Arial"/>
          <w:sz w:val="24"/>
        </w:rPr>
        <w:t xml:space="preserve"> ativi</w:t>
      </w:r>
      <w:r w:rsidR="00475A31" w:rsidRPr="00033F83">
        <w:rPr>
          <w:rFonts w:ascii="Arial" w:hAnsi="Arial" w:cs="Arial"/>
          <w:sz w:val="24"/>
        </w:rPr>
        <w:t xml:space="preserve">dades como leitura, escrita e cálculos, </w:t>
      </w:r>
      <w:r w:rsidR="000F0F32" w:rsidRPr="00033F83">
        <w:rPr>
          <w:rFonts w:ascii="Arial" w:hAnsi="Arial" w:cs="Arial"/>
          <w:sz w:val="24"/>
        </w:rPr>
        <w:t xml:space="preserve">e falta de utilização de recursos pedagógicos diversificados bem como de atividades lúdicas, que </w:t>
      </w:r>
      <w:r w:rsidR="00475A31" w:rsidRPr="00033F83">
        <w:rPr>
          <w:rFonts w:ascii="Arial" w:hAnsi="Arial" w:cs="Arial"/>
          <w:sz w:val="24"/>
        </w:rPr>
        <w:t>t</w:t>
      </w:r>
      <w:r w:rsidR="000F0F32" w:rsidRPr="00033F83">
        <w:rPr>
          <w:rFonts w:ascii="Arial" w:hAnsi="Arial" w:cs="Arial"/>
          <w:sz w:val="24"/>
        </w:rPr>
        <w:t>olhem</w:t>
      </w:r>
      <w:r w:rsidR="00475A31" w:rsidRPr="00033F83">
        <w:rPr>
          <w:rFonts w:ascii="Arial" w:hAnsi="Arial" w:cs="Arial"/>
          <w:sz w:val="24"/>
        </w:rPr>
        <w:t xml:space="preserve"> </w:t>
      </w:r>
      <w:r w:rsidR="000F0F32" w:rsidRPr="00033F83">
        <w:rPr>
          <w:rFonts w:ascii="Arial" w:hAnsi="Arial" w:cs="Arial"/>
          <w:sz w:val="24"/>
        </w:rPr>
        <w:t xml:space="preserve">a </w:t>
      </w:r>
      <w:r w:rsidR="00475A31" w:rsidRPr="00033F83">
        <w:rPr>
          <w:rFonts w:ascii="Arial" w:hAnsi="Arial" w:cs="Arial"/>
          <w:sz w:val="24"/>
        </w:rPr>
        <w:t>criatividad</w:t>
      </w:r>
      <w:r w:rsidR="000F0F32" w:rsidRPr="00033F83">
        <w:rPr>
          <w:rFonts w:ascii="Arial" w:hAnsi="Arial" w:cs="Arial"/>
          <w:sz w:val="24"/>
        </w:rPr>
        <w:t xml:space="preserve">e e imaginação de nossos alunos. </w:t>
      </w:r>
    </w:p>
    <w:p w:rsidR="006E0A1E" w:rsidRPr="00033F83" w:rsidRDefault="00E57695" w:rsidP="00033F83">
      <w:pPr>
        <w:spacing w:after="0" w:line="360" w:lineRule="auto"/>
        <w:ind w:firstLine="709"/>
        <w:jc w:val="both"/>
        <w:rPr>
          <w:rFonts w:ascii="Arial" w:hAnsi="Arial" w:cs="Arial"/>
          <w:sz w:val="24"/>
          <w:szCs w:val="24"/>
        </w:rPr>
      </w:pPr>
      <w:r w:rsidRPr="00033F83">
        <w:rPr>
          <w:rFonts w:ascii="Arial" w:hAnsi="Arial" w:cs="Arial"/>
          <w:sz w:val="24"/>
        </w:rPr>
        <w:t xml:space="preserve">De uma forma geral, </w:t>
      </w:r>
      <w:r w:rsidRPr="00033F83">
        <w:rPr>
          <w:rFonts w:ascii="Arial" w:hAnsi="Arial" w:cs="Arial"/>
          <w:sz w:val="24"/>
          <w:szCs w:val="24"/>
        </w:rPr>
        <w:t xml:space="preserve">o professor </w:t>
      </w:r>
      <w:r w:rsidR="00856D60" w:rsidRPr="00033F83">
        <w:rPr>
          <w:rFonts w:ascii="Arial" w:hAnsi="Arial" w:cs="Arial"/>
          <w:sz w:val="24"/>
          <w:szCs w:val="24"/>
        </w:rPr>
        <w:t>possui muita dificuldade em</w:t>
      </w:r>
      <w:r w:rsidRPr="00033F83">
        <w:rPr>
          <w:rFonts w:ascii="Arial" w:hAnsi="Arial" w:cs="Arial"/>
          <w:sz w:val="24"/>
          <w:szCs w:val="24"/>
        </w:rPr>
        <w:t xml:space="preserve"> identificar a criança portadora de altas habilidades ou, quando a identifica, não sabe o que fazer para auxiliá-la no incremento de suas habilidades.</w:t>
      </w:r>
      <w:r w:rsidR="00856D60" w:rsidRPr="00033F83">
        <w:rPr>
          <w:rFonts w:ascii="Arial" w:hAnsi="Arial" w:cs="Arial"/>
          <w:sz w:val="24"/>
          <w:szCs w:val="24"/>
        </w:rPr>
        <w:t xml:space="preserve"> </w:t>
      </w:r>
      <w:r w:rsidRPr="00033F83">
        <w:rPr>
          <w:rFonts w:ascii="Arial" w:hAnsi="Arial" w:cs="Arial"/>
          <w:sz w:val="24"/>
          <w:szCs w:val="24"/>
        </w:rPr>
        <w:t>É importante ter clareza de que apenas a dotação e o talento, por si sós, não garantem o desenvolvimento pleno de uma superdotação. É necessário estímulo do ambiente e muita dedicação, motivação e persistência do próprio indivíduo.</w:t>
      </w:r>
    </w:p>
    <w:p w:rsidR="000420A8" w:rsidRPr="00033F83" w:rsidRDefault="000420A8" w:rsidP="00033F83">
      <w:pPr>
        <w:spacing w:after="0" w:line="360" w:lineRule="auto"/>
        <w:rPr>
          <w:rFonts w:ascii="Arial" w:hAnsi="Arial" w:cs="Arial"/>
          <w:b/>
          <w:color w:val="222222"/>
          <w:sz w:val="24"/>
          <w:szCs w:val="24"/>
          <w:shd w:val="clear" w:color="auto" w:fill="FFFFFF"/>
        </w:rPr>
      </w:pPr>
    </w:p>
    <w:p w:rsidR="006E0A1E" w:rsidRPr="00033F83" w:rsidRDefault="006E0A1E" w:rsidP="00033F83">
      <w:pPr>
        <w:spacing w:after="0"/>
        <w:jc w:val="both"/>
        <w:rPr>
          <w:rFonts w:ascii="Arial" w:hAnsi="Arial" w:cs="Arial"/>
          <w:b/>
          <w:sz w:val="24"/>
          <w:szCs w:val="24"/>
        </w:rPr>
      </w:pPr>
      <w:r w:rsidRPr="00033F83">
        <w:rPr>
          <w:rFonts w:ascii="Arial" w:hAnsi="Arial" w:cs="Arial"/>
          <w:b/>
          <w:sz w:val="24"/>
          <w:szCs w:val="24"/>
        </w:rPr>
        <w:t>REFERÊNCIAS</w:t>
      </w:r>
    </w:p>
    <w:p w:rsidR="006E0A1E" w:rsidRPr="00033F83" w:rsidRDefault="006E0A1E" w:rsidP="00033F83">
      <w:pPr>
        <w:spacing w:after="0"/>
        <w:jc w:val="both"/>
        <w:rPr>
          <w:rFonts w:ascii="Arial" w:hAnsi="Arial" w:cs="Arial"/>
          <w:b/>
          <w:sz w:val="24"/>
          <w:szCs w:val="24"/>
        </w:rPr>
      </w:pPr>
    </w:p>
    <w:p w:rsidR="006E0A1E" w:rsidRPr="00033F83" w:rsidRDefault="006E0A1E" w:rsidP="00033F83">
      <w:pPr>
        <w:autoSpaceDE w:val="0"/>
        <w:autoSpaceDN w:val="0"/>
        <w:adjustRightInd w:val="0"/>
        <w:spacing w:after="0" w:line="240" w:lineRule="auto"/>
        <w:jc w:val="both"/>
        <w:rPr>
          <w:rFonts w:ascii="Arial" w:hAnsi="Arial" w:cs="Arial"/>
          <w:b/>
          <w:bCs/>
          <w:sz w:val="24"/>
          <w:szCs w:val="24"/>
        </w:rPr>
      </w:pPr>
      <w:r w:rsidRPr="00033F83">
        <w:rPr>
          <w:rFonts w:ascii="Arial" w:hAnsi="Arial" w:cs="Arial"/>
          <w:sz w:val="24"/>
          <w:szCs w:val="24"/>
        </w:rPr>
        <w:t xml:space="preserve">ALENCAR, Eunice M. L. </w:t>
      </w:r>
      <w:proofErr w:type="spellStart"/>
      <w:r w:rsidRPr="00033F83">
        <w:rPr>
          <w:rFonts w:ascii="Arial" w:hAnsi="Arial" w:cs="Arial"/>
          <w:sz w:val="24"/>
          <w:szCs w:val="24"/>
        </w:rPr>
        <w:t>Soriano</w:t>
      </w:r>
      <w:proofErr w:type="spellEnd"/>
      <w:r w:rsidRPr="00033F83">
        <w:rPr>
          <w:rFonts w:ascii="Arial" w:hAnsi="Arial" w:cs="Arial"/>
          <w:sz w:val="24"/>
          <w:szCs w:val="24"/>
        </w:rPr>
        <w:t xml:space="preserve"> de.</w:t>
      </w:r>
      <w:r w:rsidRPr="00033F83">
        <w:rPr>
          <w:rFonts w:ascii="Arial" w:hAnsi="Arial" w:cs="Arial"/>
          <w:b/>
          <w:bCs/>
          <w:sz w:val="24"/>
          <w:szCs w:val="24"/>
        </w:rPr>
        <w:t xml:space="preserve"> Características sócio-emocionais do superdotado: questões atuais. </w:t>
      </w:r>
      <w:r w:rsidRPr="00033F83">
        <w:rPr>
          <w:rFonts w:ascii="Arial" w:hAnsi="Arial" w:cs="Arial"/>
          <w:iCs/>
          <w:sz w:val="24"/>
          <w:szCs w:val="24"/>
        </w:rPr>
        <w:t>Psicologia em Estudo</w:t>
      </w:r>
      <w:r w:rsidRPr="00033F83">
        <w:rPr>
          <w:rFonts w:ascii="Arial" w:hAnsi="Arial" w:cs="Arial"/>
          <w:sz w:val="24"/>
          <w:szCs w:val="24"/>
        </w:rPr>
        <w:t xml:space="preserve">, Maringá, maio/ago. 2007 Disponível em &lt;http://www.scielo.br/pdf/pe/v12n2/v12n2a18.pdf&gt; Acesso em nov. 2015. </w:t>
      </w:r>
    </w:p>
    <w:p w:rsidR="00033F83" w:rsidRPr="00033F83" w:rsidRDefault="00033F83" w:rsidP="00033F83">
      <w:pPr>
        <w:spacing w:after="0"/>
        <w:rPr>
          <w:rFonts w:ascii="Arial" w:hAnsi="Arial" w:cs="Arial"/>
          <w:sz w:val="24"/>
          <w:szCs w:val="24"/>
        </w:rPr>
      </w:pPr>
    </w:p>
    <w:p w:rsidR="006E0A1E" w:rsidRPr="00033F83" w:rsidRDefault="006E0A1E" w:rsidP="00033F83">
      <w:pPr>
        <w:spacing w:after="0"/>
        <w:rPr>
          <w:rFonts w:ascii="Arial" w:hAnsi="Arial" w:cs="Arial"/>
          <w:sz w:val="24"/>
          <w:szCs w:val="24"/>
        </w:rPr>
      </w:pPr>
      <w:r w:rsidRPr="00033F83">
        <w:rPr>
          <w:rFonts w:ascii="Arial" w:hAnsi="Arial" w:cs="Arial"/>
          <w:sz w:val="24"/>
          <w:szCs w:val="24"/>
        </w:rPr>
        <w:t xml:space="preserve">ALVES, Denise de Oliveira. </w:t>
      </w:r>
      <w:r w:rsidRPr="00033F83">
        <w:rPr>
          <w:rFonts w:ascii="Arial" w:hAnsi="Arial" w:cs="Arial"/>
          <w:b/>
          <w:sz w:val="24"/>
          <w:szCs w:val="24"/>
        </w:rPr>
        <w:t>Sala de recursos multifuncionais: espaços para atendimento educacional especializado</w:t>
      </w:r>
      <w:r w:rsidRPr="00033F83">
        <w:rPr>
          <w:rFonts w:ascii="Arial" w:hAnsi="Arial" w:cs="Arial"/>
          <w:sz w:val="24"/>
          <w:szCs w:val="24"/>
        </w:rPr>
        <w:t xml:space="preserve"> / elaboração Denise de Oliveira Alves, Marlene de Oliveira </w:t>
      </w:r>
      <w:proofErr w:type="spellStart"/>
      <w:r w:rsidRPr="00033F83">
        <w:rPr>
          <w:rFonts w:ascii="Arial" w:hAnsi="Arial" w:cs="Arial"/>
          <w:sz w:val="24"/>
          <w:szCs w:val="24"/>
        </w:rPr>
        <w:t>Gotti</w:t>
      </w:r>
      <w:proofErr w:type="spellEnd"/>
      <w:r w:rsidRPr="00033F83">
        <w:rPr>
          <w:rFonts w:ascii="Arial" w:hAnsi="Arial" w:cs="Arial"/>
          <w:sz w:val="24"/>
          <w:szCs w:val="24"/>
        </w:rPr>
        <w:t xml:space="preserve">, Claudia </w:t>
      </w:r>
      <w:proofErr w:type="spellStart"/>
      <w:r w:rsidRPr="00033F83">
        <w:rPr>
          <w:rFonts w:ascii="Arial" w:hAnsi="Arial" w:cs="Arial"/>
          <w:sz w:val="24"/>
          <w:szCs w:val="24"/>
        </w:rPr>
        <w:t>Maffini</w:t>
      </w:r>
      <w:proofErr w:type="spellEnd"/>
      <w:r w:rsidRPr="00033F83">
        <w:rPr>
          <w:rFonts w:ascii="Arial" w:hAnsi="Arial" w:cs="Arial"/>
          <w:sz w:val="24"/>
          <w:szCs w:val="24"/>
        </w:rPr>
        <w:t xml:space="preserve"> </w:t>
      </w:r>
      <w:proofErr w:type="spellStart"/>
      <w:r w:rsidRPr="00033F83">
        <w:rPr>
          <w:rFonts w:ascii="Arial" w:hAnsi="Arial" w:cs="Arial"/>
          <w:sz w:val="24"/>
          <w:szCs w:val="24"/>
        </w:rPr>
        <w:t>Griboski</w:t>
      </w:r>
      <w:proofErr w:type="spellEnd"/>
      <w:r w:rsidRPr="00033F83">
        <w:rPr>
          <w:rFonts w:ascii="Arial" w:hAnsi="Arial" w:cs="Arial"/>
          <w:sz w:val="24"/>
          <w:szCs w:val="24"/>
        </w:rPr>
        <w:t>, Claudia Pereira Dutra - Brasília: Ministério da Educação, Secretaria de Educação Especial, 2006. 36 p. Disponível em: &lt;http://www.oneesp.ufscar.br/orientacoes_srm_2006.pdf&gt;. Acesso em: 02 de out. 2015.</w:t>
      </w:r>
    </w:p>
    <w:p w:rsidR="006E0A1E" w:rsidRPr="00033F83" w:rsidRDefault="006E0A1E" w:rsidP="00033F83">
      <w:pPr>
        <w:spacing w:after="0" w:line="240" w:lineRule="auto"/>
        <w:jc w:val="both"/>
        <w:rPr>
          <w:rFonts w:ascii="Arial" w:hAnsi="Arial" w:cs="Arial"/>
          <w:sz w:val="24"/>
          <w:szCs w:val="24"/>
        </w:rPr>
      </w:pPr>
    </w:p>
    <w:p w:rsidR="006E0A1E" w:rsidRPr="00033F83" w:rsidRDefault="006E0A1E" w:rsidP="00033F83">
      <w:pPr>
        <w:spacing w:after="0" w:line="240" w:lineRule="auto"/>
        <w:jc w:val="both"/>
        <w:rPr>
          <w:rFonts w:ascii="Arial" w:hAnsi="Arial" w:cs="Arial"/>
          <w:b/>
          <w:sz w:val="24"/>
          <w:szCs w:val="24"/>
        </w:rPr>
      </w:pPr>
      <w:r w:rsidRPr="00033F83">
        <w:rPr>
          <w:rFonts w:ascii="Arial" w:hAnsi="Arial" w:cs="Arial"/>
          <w:sz w:val="24"/>
          <w:szCs w:val="24"/>
        </w:rPr>
        <w:t>ANDRÉS, Aparecida. Consultoria Legislativa da Área XV</w:t>
      </w:r>
      <w:r w:rsidRPr="00033F83">
        <w:rPr>
          <w:rFonts w:ascii="Arial" w:hAnsi="Arial" w:cs="Arial"/>
          <w:b/>
          <w:bCs/>
          <w:i/>
          <w:iCs/>
          <w:sz w:val="24"/>
          <w:szCs w:val="24"/>
        </w:rPr>
        <w:t xml:space="preserve"> </w:t>
      </w:r>
      <w:r w:rsidRPr="00033F83">
        <w:rPr>
          <w:rFonts w:ascii="Arial" w:hAnsi="Arial" w:cs="Arial"/>
          <w:sz w:val="24"/>
          <w:szCs w:val="24"/>
        </w:rPr>
        <w:t xml:space="preserve">Educação, Cultura e Desporto. </w:t>
      </w:r>
      <w:r w:rsidRPr="00033F83">
        <w:rPr>
          <w:rFonts w:ascii="Arial" w:hAnsi="Arial" w:cs="Arial"/>
          <w:sz w:val="24"/>
          <w:szCs w:val="24"/>
          <w:shd w:val="clear" w:color="auto" w:fill="FFFFFF"/>
        </w:rPr>
        <w:t>Câmara dos Deputados.</w:t>
      </w:r>
      <w:r w:rsidRPr="00033F83">
        <w:rPr>
          <w:rStyle w:val="apple-converted-space"/>
          <w:rFonts w:ascii="Arial" w:hAnsi="Arial" w:cs="Arial"/>
          <w:sz w:val="24"/>
          <w:szCs w:val="24"/>
          <w:shd w:val="clear" w:color="auto" w:fill="FFFFFF"/>
        </w:rPr>
        <w:t> </w:t>
      </w:r>
      <w:r w:rsidRPr="00033F83">
        <w:rPr>
          <w:rStyle w:val="Forte"/>
          <w:rFonts w:ascii="Arial" w:hAnsi="Arial" w:cs="Arial"/>
          <w:sz w:val="24"/>
          <w:szCs w:val="24"/>
          <w:shd w:val="clear" w:color="auto" w:fill="FFFFFF"/>
        </w:rPr>
        <w:t xml:space="preserve">Educação de Alunos </w:t>
      </w:r>
      <w:proofErr w:type="gramStart"/>
      <w:r w:rsidRPr="00033F83">
        <w:rPr>
          <w:rStyle w:val="Forte"/>
          <w:rFonts w:ascii="Arial" w:hAnsi="Arial" w:cs="Arial"/>
          <w:sz w:val="24"/>
          <w:szCs w:val="24"/>
          <w:shd w:val="clear" w:color="auto" w:fill="FFFFFF"/>
        </w:rPr>
        <w:t>Superdotados/altas</w:t>
      </w:r>
      <w:proofErr w:type="gramEnd"/>
      <w:r w:rsidRPr="00033F83">
        <w:rPr>
          <w:rStyle w:val="Forte"/>
          <w:rFonts w:ascii="Arial" w:hAnsi="Arial" w:cs="Arial"/>
          <w:sz w:val="24"/>
          <w:szCs w:val="24"/>
          <w:shd w:val="clear" w:color="auto" w:fill="FFFFFF"/>
        </w:rPr>
        <w:t xml:space="preserve"> Habilidades Legislação e Normas Nacionais Legislação Internacional</w:t>
      </w:r>
      <w:r w:rsidRPr="00033F83">
        <w:rPr>
          <w:rFonts w:ascii="Arial" w:hAnsi="Arial" w:cs="Arial"/>
          <w:sz w:val="24"/>
          <w:szCs w:val="24"/>
          <w:shd w:val="clear" w:color="auto" w:fill="FFFFFF"/>
        </w:rPr>
        <w:t xml:space="preserve">. Brasília, DF, 2010. </w:t>
      </w:r>
      <w:proofErr w:type="gramStart"/>
      <w:r w:rsidRPr="00033F83">
        <w:rPr>
          <w:rFonts w:ascii="Arial" w:hAnsi="Arial" w:cs="Arial"/>
          <w:sz w:val="24"/>
          <w:szCs w:val="24"/>
          <w:shd w:val="clear" w:color="auto" w:fill="FFFFFF"/>
        </w:rPr>
        <w:t>p.</w:t>
      </w:r>
      <w:proofErr w:type="gramEnd"/>
      <w:r w:rsidRPr="00033F83">
        <w:rPr>
          <w:rFonts w:ascii="Arial" w:hAnsi="Arial" w:cs="Arial"/>
          <w:sz w:val="24"/>
          <w:szCs w:val="24"/>
          <w:shd w:val="clear" w:color="auto" w:fill="FFFFFF"/>
        </w:rPr>
        <w:t xml:space="preserve"> 1-98. Disponível em: &lt;http://www2.camara.leg.br/documentos-e-pesquisa/publicacoes/estnottec/areas-da-conle/tema11/2010_645.pdf&gt;. Acesso em: 29 ago. 2015.</w:t>
      </w:r>
    </w:p>
    <w:p w:rsidR="006E0A1E" w:rsidRPr="00033F83" w:rsidRDefault="006E0A1E" w:rsidP="00033F83">
      <w:pPr>
        <w:spacing w:after="0" w:line="240" w:lineRule="auto"/>
        <w:jc w:val="both"/>
        <w:rPr>
          <w:rFonts w:ascii="Arial" w:hAnsi="Arial" w:cs="Arial"/>
          <w:sz w:val="24"/>
          <w:szCs w:val="24"/>
          <w:shd w:val="clear" w:color="auto" w:fill="FFFFFF"/>
        </w:rPr>
      </w:pPr>
    </w:p>
    <w:p w:rsidR="006E0A1E" w:rsidRPr="00033F83" w:rsidRDefault="006E0A1E" w:rsidP="00033F83">
      <w:pPr>
        <w:spacing w:after="0" w:line="240" w:lineRule="auto"/>
        <w:jc w:val="both"/>
        <w:rPr>
          <w:rFonts w:ascii="Arial" w:hAnsi="Arial" w:cs="Arial"/>
          <w:sz w:val="24"/>
          <w:szCs w:val="24"/>
        </w:rPr>
      </w:pPr>
      <w:r w:rsidRPr="00033F83">
        <w:rPr>
          <w:rFonts w:ascii="Arial" w:hAnsi="Arial" w:cs="Arial"/>
          <w:sz w:val="24"/>
          <w:szCs w:val="24"/>
          <w:shd w:val="clear" w:color="auto" w:fill="FFFFFF"/>
        </w:rPr>
        <w:t xml:space="preserve">BRASIL. Decreto nº 7611, de 17 de novembro de 2011. </w:t>
      </w:r>
      <w:r w:rsidRPr="00033F83">
        <w:rPr>
          <w:rFonts w:ascii="Arial" w:hAnsi="Arial" w:cs="Arial"/>
          <w:b/>
          <w:sz w:val="24"/>
          <w:szCs w:val="24"/>
          <w:shd w:val="clear" w:color="auto" w:fill="FFFFFF"/>
        </w:rPr>
        <w:t>Dispõe sobre a educação especial, o atendimento educacional especializado e dá outras providências.</w:t>
      </w:r>
      <w:r w:rsidRPr="00033F83">
        <w:rPr>
          <w:rFonts w:ascii="Arial" w:hAnsi="Arial" w:cs="Arial"/>
          <w:sz w:val="24"/>
          <w:szCs w:val="24"/>
          <w:shd w:val="clear" w:color="auto" w:fill="FFFFFF"/>
        </w:rPr>
        <w:t xml:space="preserve"> Brasília, DF, 17 nov. 2011. Disponível em: &lt;http://www.planalto.gov.br/ccivil_03/_ato2011-2014/2011/decreto/d7611.htm&gt;. Acesso em: 28 ago. 2015.</w:t>
      </w:r>
    </w:p>
    <w:p w:rsidR="006E0A1E" w:rsidRPr="00033F83" w:rsidRDefault="006E0A1E" w:rsidP="00033F83">
      <w:pPr>
        <w:autoSpaceDE w:val="0"/>
        <w:autoSpaceDN w:val="0"/>
        <w:adjustRightInd w:val="0"/>
        <w:spacing w:after="0" w:line="240" w:lineRule="auto"/>
        <w:jc w:val="both"/>
        <w:rPr>
          <w:rFonts w:ascii="Arial" w:hAnsi="Arial" w:cs="Arial"/>
          <w:sz w:val="24"/>
          <w:szCs w:val="24"/>
        </w:rPr>
      </w:pPr>
    </w:p>
    <w:p w:rsidR="006E0A1E" w:rsidRPr="00033F83" w:rsidRDefault="006E0A1E" w:rsidP="00033F83">
      <w:pPr>
        <w:autoSpaceDE w:val="0"/>
        <w:autoSpaceDN w:val="0"/>
        <w:adjustRightInd w:val="0"/>
        <w:spacing w:after="0" w:line="240" w:lineRule="auto"/>
        <w:jc w:val="both"/>
        <w:rPr>
          <w:rFonts w:ascii="Arial" w:hAnsi="Arial" w:cs="Arial"/>
          <w:sz w:val="24"/>
          <w:szCs w:val="24"/>
        </w:rPr>
      </w:pPr>
      <w:r w:rsidRPr="00033F83">
        <w:rPr>
          <w:rFonts w:ascii="Arial" w:hAnsi="Arial" w:cs="Arial"/>
          <w:sz w:val="24"/>
          <w:szCs w:val="24"/>
        </w:rPr>
        <w:t xml:space="preserve">BRASIL. </w:t>
      </w:r>
      <w:r w:rsidRPr="00033F83">
        <w:rPr>
          <w:rStyle w:val="Forte"/>
          <w:rFonts w:ascii="Arial" w:hAnsi="Arial" w:cs="Arial"/>
          <w:b w:val="0"/>
          <w:sz w:val="24"/>
          <w:szCs w:val="24"/>
        </w:rPr>
        <w:t>Lei n</w:t>
      </w:r>
      <w:r w:rsidRPr="00033F83">
        <w:rPr>
          <w:rStyle w:val="Forte"/>
          <w:rFonts w:ascii="Arial" w:hAnsi="Arial" w:cs="Arial"/>
          <w:b w:val="0"/>
          <w:sz w:val="24"/>
          <w:szCs w:val="24"/>
          <w:vertAlign w:val="superscript"/>
        </w:rPr>
        <w:t>o</w:t>
      </w:r>
      <w:r w:rsidRPr="00033F83">
        <w:rPr>
          <w:rStyle w:val="apple-converted-space"/>
          <w:rFonts w:ascii="Arial" w:hAnsi="Arial" w:cs="Arial"/>
          <w:b/>
          <w:bCs/>
          <w:sz w:val="24"/>
          <w:szCs w:val="24"/>
        </w:rPr>
        <w:t> </w:t>
      </w:r>
      <w:r w:rsidRPr="00033F83">
        <w:rPr>
          <w:rStyle w:val="Forte"/>
          <w:rFonts w:ascii="Arial" w:hAnsi="Arial" w:cs="Arial"/>
          <w:b w:val="0"/>
          <w:sz w:val="24"/>
          <w:szCs w:val="24"/>
        </w:rPr>
        <w:t xml:space="preserve">5.692, de 11 de agosto de 1971. </w:t>
      </w:r>
      <w:proofErr w:type="gramStart"/>
      <w:r w:rsidRPr="00033F83">
        <w:rPr>
          <w:rFonts w:ascii="Arial" w:hAnsi="Arial" w:cs="Arial"/>
          <w:b/>
          <w:sz w:val="24"/>
          <w:szCs w:val="24"/>
        </w:rPr>
        <w:t>Fixa Diretrizes</w:t>
      </w:r>
      <w:proofErr w:type="gramEnd"/>
      <w:r w:rsidRPr="00033F83">
        <w:rPr>
          <w:rFonts w:ascii="Arial" w:hAnsi="Arial" w:cs="Arial"/>
          <w:b/>
          <w:sz w:val="24"/>
          <w:szCs w:val="24"/>
        </w:rPr>
        <w:t xml:space="preserve"> e Bases para o ensino de 1° e 2º graus, e dá outras providências</w:t>
      </w:r>
      <w:r w:rsidRPr="00033F83">
        <w:rPr>
          <w:rFonts w:ascii="Arial" w:hAnsi="Arial" w:cs="Arial"/>
          <w:sz w:val="24"/>
          <w:szCs w:val="24"/>
        </w:rPr>
        <w:t xml:space="preserve">. </w:t>
      </w:r>
      <w:r w:rsidRPr="00033F83">
        <w:rPr>
          <w:rFonts w:ascii="Arial" w:hAnsi="Arial" w:cs="Arial"/>
          <w:sz w:val="24"/>
          <w:szCs w:val="24"/>
          <w:shd w:val="clear" w:color="auto" w:fill="FFFFFF"/>
        </w:rPr>
        <w:t>Brasília, DF, 17 nov. 2011. Disponível em:</w:t>
      </w:r>
      <w:proofErr w:type="gramStart"/>
      <w:r w:rsidRPr="00033F83">
        <w:rPr>
          <w:rFonts w:ascii="Arial" w:hAnsi="Arial" w:cs="Arial"/>
          <w:sz w:val="24"/>
          <w:szCs w:val="24"/>
          <w:shd w:val="clear" w:color="auto" w:fill="FFFFFF"/>
        </w:rPr>
        <w:t xml:space="preserve"> </w:t>
      </w:r>
      <w:r w:rsidRPr="00033F83">
        <w:rPr>
          <w:rStyle w:val="Forte"/>
          <w:rFonts w:ascii="Arial" w:hAnsi="Arial" w:cs="Arial"/>
          <w:b w:val="0"/>
          <w:sz w:val="24"/>
          <w:szCs w:val="24"/>
        </w:rPr>
        <w:t xml:space="preserve"> </w:t>
      </w:r>
      <w:proofErr w:type="gramEnd"/>
      <w:r w:rsidRPr="00033F83">
        <w:rPr>
          <w:rStyle w:val="Forte"/>
          <w:rFonts w:ascii="Arial" w:hAnsi="Arial" w:cs="Arial"/>
          <w:b w:val="0"/>
          <w:sz w:val="24"/>
          <w:szCs w:val="24"/>
        </w:rPr>
        <w:t>&lt;</w:t>
      </w:r>
      <w:r w:rsidRPr="00033F83">
        <w:rPr>
          <w:rFonts w:ascii="Arial" w:hAnsi="Arial" w:cs="Arial"/>
          <w:sz w:val="24"/>
          <w:szCs w:val="24"/>
        </w:rPr>
        <w:t>http://www.planalto.gov.br/CCIVIL_03/leis/L5692.htm&gt;.</w:t>
      </w:r>
    </w:p>
    <w:p w:rsidR="006E0A1E" w:rsidRPr="00033F83" w:rsidRDefault="006E0A1E" w:rsidP="00033F83">
      <w:pPr>
        <w:autoSpaceDE w:val="0"/>
        <w:autoSpaceDN w:val="0"/>
        <w:adjustRightInd w:val="0"/>
        <w:spacing w:after="0" w:line="240" w:lineRule="auto"/>
        <w:jc w:val="both"/>
        <w:rPr>
          <w:rFonts w:ascii="Arial" w:hAnsi="Arial" w:cs="Arial"/>
          <w:color w:val="8DB3E2" w:themeColor="text2" w:themeTint="66"/>
          <w:sz w:val="24"/>
          <w:szCs w:val="24"/>
        </w:rPr>
      </w:pPr>
    </w:p>
    <w:p w:rsidR="006E0A1E" w:rsidRPr="00033F83" w:rsidRDefault="006E0A1E" w:rsidP="00033F83">
      <w:pPr>
        <w:spacing w:after="0" w:line="240" w:lineRule="auto"/>
        <w:jc w:val="both"/>
        <w:rPr>
          <w:rFonts w:ascii="Arial" w:hAnsi="Arial" w:cs="Arial"/>
          <w:sz w:val="24"/>
          <w:szCs w:val="24"/>
        </w:rPr>
      </w:pPr>
      <w:r w:rsidRPr="00033F83">
        <w:rPr>
          <w:rFonts w:ascii="Arial" w:hAnsi="Arial" w:cs="Arial"/>
          <w:color w:val="222222"/>
          <w:sz w:val="24"/>
          <w:szCs w:val="24"/>
          <w:shd w:val="clear" w:color="auto" w:fill="FFFFFF"/>
        </w:rPr>
        <w:lastRenderedPageBreak/>
        <w:t xml:space="preserve">BRASIL. Lei nº 9.394, de 20 de dezembro de 1996. Estabelece as diretrizes e bases da educação nacional. </w:t>
      </w:r>
      <w:r w:rsidRPr="00033F83">
        <w:rPr>
          <w:rFonts w:ascii="Arial" w:hAnsi="Arial" w:cs="Arial"/>
          <w:b/>
          <w:color w:val="222222"/>
          <w:sz w:val="24"/>
          <w:szCs w:val="24"/>
          <w:shd w:val="clear" w:color="auto" w:fill="FFFFFF"/>
        </w:rPr>
        <w:t xml:space="preserve">Lei de Diretrizes e Bases da Educação Nacional. </w:t>
      </w:r>
      <w:r w:rsidRPr="00033F83">
        <w:rPr>
          <w:rFonts w:ascii="Arial" w:hAnsi="Arial" w:cs="Arial"/>
          <w:color w:val="222222"/>
          <w:sz w:val="24"/>
          <w:szCs w:val="24"/>
          <w:shd w:val="clear" w:color="auto" w:fill="FFFFFF"/>
        </w:rPr>
        <w:t xml:space="preserve">Capítulo V Da Educação Especial. Disponível em: &lt;http://portal.mec.gov.br/arquivos/pdf/ldb.pdf&gt;. Acesso em: </w:t>
      </w:r>
      <w:proofErr w:type="gramStart"/>
      <w:r w:rsidRPr="00033F83">
        <w:rPr>
          <w:rFonts w:ascii="Arial" w:hAnsi="Arial" w:cs="Arial"/>
          <w:color w:val="222222"/>
          <w:sz w:val="24"/>
          <w:szCs w:val="24"/>
          <w:shd w:val="clear" w:color="auto" w:fill="FFFFFF"/>
        </w:rPr>
        <w:t>4</w:t>
      </w:r>
      <w:proofErr w:type="gramEnd"/>
      <w:r w:rsidRPr="00033F83">
        <w:rPr>
          <w:rFonts w:ascii="Arial" w:hAnsi="Arial" w:cs="Arial"/>
          <w:color w:val="222222"/>
          <w:sz w:val="24"/>
          <w:szCs w:val="24"/>
          <w:shd w:val="clear" w:color="auto" w:fill="FFFFFF"/>
        </w:rPr>
        <w:t xml:space="preserve"> out. 2015.</w:t>
      </w:r>
    </w:p>
    <w:p w:rsidR="006E0A1E" w:rsidRPr="00033F83" w:rsidRDefault="006E0A1E" w:rsidP="00033F83">
      <w:pPr>
        <w:autoSpaceDE w:val="0"/>
        <w:autoSpaceDN w:val="0"/>
        <w:adjustRightInd w:val="0"/>
        <w:spacing w:after="0" w:line="240" w:lineRule="auto"/>
        <w:jc w:val="both"/>
        <w:rPr>
          <w:rFonts w:ascii="Arial" w:hAnsi="Arial" w:cs="Arial"/>
          <w:sz w:val="24"/>
          <w:szCs w:val="24"/>
        </w:rPr>
      </w:pPr>
    </w:p>
    <w:p w:rsidR="006E0A1E" w:rsidRPr="00033F83" w:rsidRDefault="006E0A1E" w:rsidP="00033F83">
      <w:pPr>
        <w:autoSpaceDE w:val="0"/>
        <w:autoSpaceDN w:val="0"/>
        <w:adjustRightInd w:val="0"/>
        <w:spacing w:after="0" w:line="240" w:lineRule="auto"/>
        <w:jc w:val="both"/>
        <w:rPr>
          <w:rFonts w:ascii="Arial" w:hAnsi="Arial" w:cs="Arial"/>
          <w:sz w:val="24"/>
          <w:szCs w:val="24"/>
        </w:rPr>
      </w:pPr>
      <w:r w:rsidRPr="00033F83">
        <w:rPr>
          <w:rFonts w:ascii="Arial" w:hAnsi="Arial" w:cs="Arial"/>
          <w:sz w:val="24"/>
          <w:szCs w:val="24"/>
        </w:rPr>
        <w:t xml:space="preserve">BRASIL. Secretaria de Educação </w:t>
      </w:r>
      <w:proofErr w:type="gramStart"/>
      <w:r w:rsidRPr="00033F83">
        <w:rPr>
          <w:rFonts w:ascii="Arial" w:hAnsi="Arial" w:cs="Arial"/>
          <w:sz w:val="24"/>
          <w:szCs w:val="24"/>
        </w:rPr>
        <w:t xml:space="preserve">Especial </w:t>
      </w:r>
      <w:r w:rsidRPr="00033F83">
        <w:rPr>
          <w:rFonts w:ascii="Arial" w:hAnsi="Arial" w:cs="Arial"/>
          <w:b/>
          <w:sz w:val="24"/>
          <w:szCs w:val="24"/>
        </w:rPr>
        <w:t>Diretrizes gerais</w:t>
      </w:r>
      <w:proofErr w:type="gramEnd"/>
      <w:r w:rsidRPr="00033F83">
        <w:rPr>
          <w:rFonts w:ascii="Arial" w:hAnsi="Arial" w:cs="Arial"/>
          <w:b/>
          <w:sz w:val="24"/>
          <w:szCs w:val="24"/>
        </w:rPr>
        <w:t xml:space="preserve"> para o atendimento educacional aos alunos portadores de altas habilidades</w:t>
      </w:r>
      <w:r w:rsidRPr="00033F83">
        <w:rPr>
          <w:rFonts w:ascii="Arial" w:hAnsi="Arial" w:cs="Arial"/>
          <w:sz w:val="24"/>
          <w:szCs w:val="24"/>
        </w:rPr>
        <w:t>: superdotação e talentos/Ministério da Educação e do Desporto. - Brasília: MEC/SEESP, 1995. 50p. (</w:t>
      </w:r>
      <w:proofErr w:type="gramStart"/>
      <w:r w:rsidRPr="00033F83">
        <w:rPr>
          <w:rFonts w:ascii="Arial" w:hAnsi="Arial" w:cs="Arial"/>
          <w:sz w:val="24"/>
          <w:szCs w:val="24"/>
        </w:rPr>
        <w:t>Série Diretrizes</w:t>
      </w:r>
      <w:proofErr w:type="gramEnd"/>
      <w:r w:rsidRPr="00033F83">
        <w:rPr>
          <w:rFonts w:ascii="Arial" w:hAnsi="Arial" w:cs="Arial"/>
          <w:sz w:val="24"/>
          <w:szCs w:val="24"/>
        </w:rPr>
        <w:t>; 10).</w:t>
      </w:r>
    </w:p>
    <w:p w:rsidR="006E0A1E" w:rsidRPr="00033F83" w:rsidRDefault="006E0A1E" w:rsidP="00033F83">
      <w:pPr>
        <w:spacing w:after="0" w:line="240" w:lineRule="auto"/>
        <w:jc w:val="both"/>
        <w:rPr>
          <w:rFonts w:ascii="Arial" w:hAnsi="Arial" w:cs="Arial"/>
          <w:b/>
          <w:color w:val="8DB3E2" w:themeColor="text2" w:themeTint="66"/>
          <w:sz w:val="24"/>
          <w:szCs w:val="24"/>
        </w:rPr>
      </w:pPr>
    </w:p>
    <w:p w:rsidR="006E0A1E" w:rsidRPr="00033F83" w:rsidRDefault="006E0A1E" w:rsidP="00033F83">
      <w:pPr>
        <w:spacing w:after="0" w:line="240" w:lineRule="auto"/>
        <w:jc w:val="both"/>
        <w:rPr>
          <w:rFonts w:ascii="Arial" w:hAnsi="Arial" w:cs="Arial"/>
          <w:b/>
          <w:sz w:val="24"/>
          <w:szCs w:val="24"/>
        </w:rPr>
      </w:pPr>
      <w:r w:rsidRPr="00033F83">
        <w:rPr>
          <w:rFonts w:ascii="Arial" w:hAnsi="Arial" w:cs="Arial"/>
          <w:sz w:val="24"/>
          <w:szCs w:val="24"/>
          <w:shd w:val="clear" w:color="auto" w:fill="FFFFFF"/>
        </w:rPr>
        <w:t xml:space="preserve">MORI, </w:t>
      </w:r>
      <w:proofErr w:type="spellStart"/>
      <w:r w:rsidRPr="00033F83">
        <w:rPr>
          <w:rFonts w:ascii="Arial" w:hAnsi="Arial" w:cs="Arial"/>
          <w:sz w:val="24"/>
          <w:szCs w:val="24"/>
          <w:shd w:val="clear" w:color="auto" w:fill="FFFFFF"/>
        </w:rPr>
        <w:t>Nerli</w:t>
      </w:r>
      <w:proofErr w:type="spellEnd"/>
      <w:r w:rsidRPr="00033F83">
        <w:rPr>
          <w:rFonts w:ascii="Arial" w:hAnsi="Arial" w:cs="Arial"/>
          <w:sz w:val="24"/>
          <w:szCs w:val="24"/>
          <w:shd w:val="clear" w:color="auto" w:fill="FFFFFF"/>
        </w:rPr>
        <w:t xml:space="preserve"> Nonato Ribeiro; BRANDÃO, Silvia Helena </w:t>
      </w:r>
      <w:proofErr w:type="spellStart"/>
      <w:r w:rsidRPr="00033F83">
        <w:rPr>
          <w:rFonts w:ascii="Arial" w:hAnsi="Arial" w:cs="Arial"/>
          <w:sz w:val="24"/>
          <w:szCs w:val="24"/>
          <w:shd w:val="clear" w:color="auto" w:fill="FFFFFF"/>
        </w:rPr>
        <w:t>Altoé</w:t>
      </w:r>
      <w:proofErr w:type="spellEnd"/>
      <w:r w:rsidRPr="00033F83">
        <w:rPr>
          <w:rFonts w:ascii="Arial" w:hAnsi="Arial" w:cs="Arial"/>
          <w:sz w:val="24"/>
          <w:szCs w:val="24"/>
          <w:shd w:val="clear" w:color="auto" w:fill="FFFFFF"/>
        </w:rPr>
        <w:t>. O ATENDIMENTO EM SALAS DE RECURSOS PARA ALUNOS COM ALTAS HABILIDADES/SUPERDOTAÇÃO: O CASO DO PARANÁ.</w:t>
      </w:r>
      <w:r w:rsidRPr="00033F83">
        <w:rPr>
          <w:rStyle w:val="apple-converted-space"/>
          <w:rFonts w:ascii="Arial" w:hAnsi="Arial" w:cs="Arial"/>
          <w:sz w:val="24"/>
          <w:szCs w:val="24"/>
          <w:shd w:val="clear" w:color="auto" w:fill="FFFFFF"/>
        </w:rPr>
        <w:t> </w:t>
      </w:r>
      <w:r w:rsidRPr="00033F83">
        <w:rPr>
          <w:rStyle w:val="Forte"/>
          <w:rFonts w:ascii="Arial" w:hAnsi="Arial" w:cs="Arial"/>
          <w:sz w:val="24"/>
          <w:szCs w:val="24"/>
          <w:shd w:val="clear" w:color="auto" w:fill="FFFFFF"/>
        </w:rPr>
        <w:t>Revista Brasileira de Educação Especial,</w:t>
      </w:r>
      <w:r w:rsidRPr="00033F83">
        <w:rPr>
          <w:rStyle w:val="apple-converted-space"/>
          <w:rFonts w:ascii="Arial" w:hAnsi="Arial" w:cs="Arial"/>
          <w:b/>
          <w:bCs/>
          <w:sz w:val="24"/>
          <w:szCs w:val="24"/>
          <w:shd w:val="clear" w:color="auto" w:fill="FFFFFF"/>
        </w:rPr>
        <w:t> </w:t>
      </w:r>
      <w:r w:rsidRPr="00033F83">
        <w:rPr>
          <w:rFonts w:ascii="Arial" w:hAnsi="Arial" w:cs="Arial"/>
          <w:sz w:val="24"/>
          <w:szCs w:val="24"/>
          <w:shd w:val="clear" w:color="auto" w:fill="FFFFFF"/>
        </w:rPr>
        <w:t>Marília, v. 15, n. 3, p.485-498, set./dez. 2009. Disponível em: &lt;http://www.scielo.br/pdf/rbee/v15n3/a11v15n3.pdf&gt;. Acesso em: 15 ago. 2015.</w:t>
      </w:r>
    </w:p>
    <w:p w:rsidR="006E0A1E" w:rsidRPr="00033F83" w:rsidRDefault="006E0A1E" w:rsidP="00033F83">
      <w:pPr>
        <w:spacing w:after="0" w:line="240" w:lineRule="auto"/>
        <w:jc w:val="both"/>
        <w:rPr>
          <w:rFonts w:ascii="Arial" w:hAnsi="Arial" w:cs="Arial"/>
          <w:b/>
          <w:color w:val="8DB3E2" w:themeColor="text2" w:themeTint="66"/>
          <w:sz w:val="24"/>
          <w:szCs w:val="24"/>
        </w:rPr>
      </w:pPr>
    </w:p>
    <w:p w:rsidR="006E0A1E" w:rsidRPr="00033F83" w:rsidRDefault="006E0A1E" w:rsidP="00033F83">
      <w:pPr>
        <w:spacing w:after="0" w:line="240" w:lineRule="auto"/>
        <w:jc w:val="both"/>
        <w:rPr>
          <w:rFonts w:ascii="Arial" w:hAnsi="Arial" w:cs="Arial"/>
          <w:sz w:val="24"/>
          <w:szCs w:val="24"/>
        </w:rPr>
      </w:pPr>
      <w:r w:rsidRPr="00033F83">
        <w:rPr>
          <w:rFonts w:ascii="Arial" w:hAnsi="Arial" w:cs="Arial"/>
          <w:sz w:val="24"/>
          <w:szCs w:val="24"/>
        </w:rPr>
        <w:t xml:space="preserve">PARANÁ. </w:t>
      </w:r>
      <w:r w:rsidRPr="00033F83">
        <w:rPr>
          <w:rFonts w:ascii="Arial" w:hAnsi="Arial" w:cs="Arial"/>
          <w:b/>
          <w:sz w:val="24"/>
          <w:szCs w:val="24"/>
        </w:rPr>
        <w:t>O professor PDE e os desafios da escola pública paranaense- produção didático-pedagógica.</w:t>
      </w:r>
      <w:r w:rsidRPr="00033F83">
        <w:rPr>
          <w:rFonts w:ascii="Arial" w:hAnsi="Arial" w:cs="Arial"/>
          <w:sz w:val="24"/>
          <w:szCs w:val="24"/>
        </w:rPr>
        <w:t xml:space="preserve"> Secretaria de estado da Educação SEED/PR. 2010. Acesso em out. 2015. Disponível em &lt;http://www.diaadiaeducacao.pr.gov.br/portals/cadernospde/pdebusca/producoes_pde/2009_ufpr_educacao_especial_md_liliane_eremita_schenfelder_s.pdf&gt;.</w:t>
      </w:r>
    </w:p>
    <w:p w:rsidR="006E0A1E" w:rsidRPr="00033F83" w:rsidRDefault="006E0A1E" w:rsidP="00033F83">
      <w:pPr>
        <w:spacing w:after="0" w:line="360" w:lineRule="auto"/>
        <w:jc w:val="both"/>
        <w:rPr>
          <w:rFonts w:ascii="Arial" w:hAnsi="Arial" w:cs="Arial"/>
          <w:color w:val="8DB3E2" w:themeColor="text2" w:themeTint="66"/>
          <w:sz w:val="24"/>
          <w:szCs w:val="24"/>
        </w:rPr>
      </w:pPr>
    </w:p>
    <w:p w:rsidR="006E0A1E" w:rsidRPr="00033F83" w:rsidRDefault="006E0A1E" w:rsidP="00033F83">
      <w:pPr>
        <w:autoSpaceDE w:val="0"/>
        <w:autoSpaceDN w:val="0"/>
        <w:adjustRightInd w:val="0"/>
        <w:spacing w:after="0" w:line="240" w:lineRule="auto"/>
        <w:jc w:val="both"/>
        <w:rPr>
          <w:rFonts w:ascii="Arial" w:hAnsi="Arial" w:cs="Arial"/>
          <w:sz w:val="24"/>
          <w:szCs w:val="24"/>
        </w:rPr>
      </w:pPr>
      <w:r w:rsidRPr="00033F83">
        <w:rPr>
          <w:rFonts w:ascii="Arial" w:hAnsi="Arial" w:cs="Arial"/>
          <w:sz w:val="24"/>
          <w:szCs w:val="24"/>
        </w:rPr>
        <w:t xml:space="preserve">RECH, Andréia Jaqueline </w:t>
      </w:r>
      <w:proofErr w:type="spellStart"/>
      <w:r w:rsidRPr="00033F83">
        <w:rPr>
          <w:rFonts w:ascii="Arial" w:hAnsi="Arial" w:cs="Arial"/>
          <w:sz w:val="24"/>
          <w:szCs w:val="24"/>
        </w:rPr>
        <w:t>Devalle</w:t>
      </w:r>
      <w:proofErr w:type="spellEnd"/>
      <w:r w:rsidRPr="00033F83">
        <w:rPr>
          <w:rFonts w:ascii="Arial" w:hAnsi="Arial" w:cs="Arial"/>
          <w:sz w:val="24"/>
          <w:szCs w:val="24"/>
        </w:rPr>
        <w:t xml:space="preserve">. </w:t>
      </w:r>
      <w:r w:rsidRPr="00033F83">
        <w:rPr>
          <w:rFonts w:ascii="Arial" w:hAnsi="Arial" w:cs="Arial"/>
          <w:b/>
          <w:bCs/>
          <w:sz w:val="24"/>
          <w:szCs w:val="24"/>
        </w:rPr>
        <w:t xml:space="preserve">UMA ANÁLISE DOS MITOS QUE ENVOLVEM OS ALUNOS COM ALTAS HABILIDADES: A REALIDADE DE UMA ESCOLA DE SANTA MARIA/RS. </w:t>
      </w:r>
      <w:r w:rsidRPr="00033F83">
        <w:rPr>
          <w:rFonts w:ascii="Arial" w:hAnsi="Arial" w:cs="Arial"/>
          <w:sz w:val="24"/>
          <w:szCs w:val="24"/>
        </w:rPr>
        <w:t xml:space="preserve">Rev. Bras. Ed. Esp., Marília, Mai.-Ago. </w:t>
      </w:r>
      <w:proofErr w:type="gramStart"/>
      <w:r w:rsidRPr="00033F83">
        <w:rPr>
          <w:rFonts w:ascii="Arial" w:hAnsi="Arial" w:cs="Arial"/>
          <w:sz w:val="24"/>
          <w:szCs w:val="24"/>
        </w:rPr>
        <w:t>2005, v.</w:t>
      </w:r>
      <w:proofErr w:type="gramEnd"/>
      <w:r w:rsidRPr="00033F83">
        <w:rPr>
          <w:rFonts w:ascii="Arial" w:hAnsi="Arial" w:cs="Arial"/>
          <w:sz w:val="24"/>
          <w:szCs w:val="24"/>
        </w:rPr>
        <w:t>11, n.2, p.295-314. Disponível em &lt;</w:t>
      </w:r>
      <w:r w:rsidRPr="00033F83">
        <w:rPr>
          <w:rFonts w:ascii="Arial" w:hAnsi="Arial" w:cs="Arial"/>
        </w:rPr>
        <w:t xml:space="preserve"> </w:t>
      </w:r>
      <w:proofErr w:type="gramStart"/>
      <w:r w:rsidRPr="00033F83">
        <w:rPr>
          <w:rFonts w:ascii="Arial" w:hAnsi="Arial" w:cs="Arial"/>
          <w:sz w:val="24"/>
          <w:szCs w:val="24"/>
        </w:rPr>
        <w:t>http://www.scielo.br/scielo.</w:t>
      </w:r>
      <w:proofErr w:type="gramEnd"/>
      <w:r w:rsidRPr="00033F83">
        <w:rPr>
          <w:rFonts w:ascii="Arial" w:hAnsi="Arial" w:cs="Arial"/>
          <w:sz w:val="24"/>
          <w:szCs w:val="24"/>
        </w:rPr>
        <w:t>php?</w:t>
      </w:r>
      <w:proofErr w:type="gramStart"/>
      <w:r w:rsidRPr="00033F83">
        <w:rPr>
          <w:rFonts w:ascii="Arial" w:hAnsi="Arial" w:cs="Arial"/>
          <w:sz w:val="24"/>
          <w:szCs w:val="24"/>
        </w:rPr>
        <w:t>pid</w:t>
      </w:r>
      <w:proofErr w:type="gramEnd"/>
      <w:r w:rsidRPr="00033F83">
        <w:rPr>
          <w:rFonts w:ascii="Arial" w:hAnsi="Arial" w:cs="Arial"/>
          <w:sz w:val="24"/>
          <w:szCs w:val="24"/>
        </w:rPr>
        <w:t>=S1413-65382005000200009&amp;script=sci_arttext&gt;  Acesso em Set. 2015.</w:t>
      </w:r>
    </w:p>
    <w:p w:rsidR="006E0A1E" w:rsidRPr="00033F83" w:rsidRDefault="006E0A1E" w:rsidP="00033F83">
      <w:pPr>
        <w:autoSpaceDE w:val="0"/>
        <w:autoSpaceDN w:val="0"/>
        <w:adjustRightInd w:val="0"/>
        <w:spacing w:after="0" w:line="240" w:lineRule="auto"/>
        <w:jc w:val="both"/>
        <w:rPr>
          <w:rFonts w:ascii="Arial" w:hAnsi="Arial" w:cs="Arial"/>
          <w:sz w:val="24"/>
          <w:szCs w:val="24"/>
        </w:rPr>
      </w:pPr>
    </w:p>
    <w:p w:rsidR="006E0A1E" w:rsidRPr="00033F83" w:rsidRDefault="006E0A1E" w:rsidP="00033F83">
      <w:pPr>
        <w:pStyle w:val="Default"/>
        <w:jc w:val="both"/>
      </w:pPr>
      <w:r w:rsidRPr="00033F83">
        <w:t xml:space="preserve">SCHMIDT, </w:t>
      </w:r>
      <w:proofErr w:type="spellStart"/>
      <w:r w:rsidRPr="00033F83">
        <w:t>Selete</w:t>
      </w:r>
      <w:proofErr w:type="spellEnd"/>
      <w:r w:rsidRPr="00033F83">
        <w:t xml:space="preserve"> Maria </w:t>
      </w:r>
      <w:proofErr w:type="spellStart"/>
      <w:r w:rsidRPr="00033F83">
        <w:t>Schäfer</w:t>
      </w:r>
      <w:proofErr w:type="spellEnd"/>
      <w:r w:rsidRPr="00033F83">
        <w:t xml:space="preserve">.  </w:t>
      </w:r>
      <w:r w:rsidRPr="00033F83">
        <w:rPr>
          <w:b/>
          <w:bCs/>
        </w:rPr>
        <w:t>ALTAS HABILIDADES/ SUPERDOTAÇÃO</w:t>
      </w:r>
      <w:proofErr w:type="gramStart"/>
      <w:r w:rsidRPr="00033F83">
        <w:rPr>
          <w:b/>
          <w:bCs/>
        </w:rPr>
        <w:t xml:space="preserve"> </w:t>
      </w:r>
      <w:r w:rsidRPr="00033F83">
        <w:t xml:space="preserve"> </w:t>
      </w:r>
      <w:proofErr w:type="gramEnd"/>
      <w:r w:rsidRPr="00033F83">
        <w:rPr>
          <w:bCs/>
        </w:rPr>
        <w:t>Secretaria Municipal da Educação de Toledo/PR</w:t>
      </w:r>
      <w:r w:rsidRPr="00033F83">
        <w:rPr>
          <w:b/>
          <w:bCs/>
        </w:rPr>
        <w:t xml:space="preserve"> </w:t>
      </w:r>
      <w:r w:rsidRPr="00033F83">
        <w:t>NEPE- Núcleo de Estudos Pesquisa em Educação Equipe de Educação Especial, s/d. Disponível &lt;http://projetos.unioeste.br/cursos/toledo/filosofia/attachments/article/237/Texto%20explicativo%20AHS.pdf&gt;  Acesso em out. 2015.</w:t>
      </w:r>
    </w:p>
    <w:p w:rsidR="006E0A1E" w:rsidRPr="00033F83" w:rsidRDefault="006E0A1E" w:rsidP="00033F83">
      <w:pPr>
        <w:spacing w:after="0" w:line="240" w:lineRule="auto"/>
        <w:jc w:val="both"/>
        <w:rPr>
          <w:rFonts w:ascii="Arial" w:hAnsi="Arial" w:cs="Arial"/>
          <w:sz w:val="24"/>
          <w:szCs w:val="24"/>
        </w:rPr>
      </w:pPr>
    </w:p>
    <w:p w:rsidR="006E0A1E" w:rsidRPr="00033F83" w:rsidRDefault="006E0A1E" w:rsidP="00033F83">
      <w:pPr>
        <w:spacing w:after="0" w:line="240" w:lineRule="auto"/>
        <w:jc w:val="both"/>
        <w:rPr>
          <w:rFonts w:ascii="Arial" w:hAnsi="Arial" w:cs="Arial"/>
          <w:sz w:val="24"/>
          <w:szCs w:val="24"/>
        </w:rPr>
      </w:pPr>
      <w:r w:rsidRPr="00033F83">
        <w:rPr>
          <w:rFonts w:ascii="Arial" w:hAnsi="Arial" w:cs="Arial"/>
          <w:sz w:val="24"/>
          <w:szCs w:val="24"/>
        </w:rPr>
        <w:t xml:space="preserve">SOARES, Ana Maria </w:t>
      </w:r>
      <w:proofErr w:type="spellStart"/>
      <w:r w:rsidRPr="00033F83">
        <w:rPr>
          <w:rFonts w:ascii="Arial" w:hAnsi="Arial" w:cs="Arial"/>
          <w:sz w:val="24"/>
          <w:szCs w:val="24"/>
        </w:rPr>
        <w:t>Irribarem</w:t>
      </w:r>
      <w:proofErr w:type="spellEnd"/>
      <w:r w:rsidRPr="00033F83">
        <w:rPr>
          <w:rFonts w:ascii="Arial" w:hAnsi="Arial" w:cs="Arial"/>
          <w:sz w:val="24"/>
          <w:szCs w:val="24"/>
        </w:rPr>
        <w:t xml:space="preserve">; ARCO-VERDE, </w:t>
      </w:r>
      <w:proofErr w:type="spellStart"/>
      <w:r w:rsidRPr="00033F83">
        <w:rPr>
          <w:rFonts w:ascii="Arial" w:hAnsi="Arial" w:cs="Arial"/>
          <w:sz w:val="24"/>
          <w:szCs w:val="24"/>
        </w:rPr>
        <w:t>Yvelise</w:t>
      </w:r>
      <w:proofErr w:type="spellEnd"/>
      <w:r w:rsidRPr="00033F83">
        <w:rPr>
          <w:rFonts w:ascii="Arial" w:hAnsi="Arial" w:cs="Arial"/>
          <w:sz w:val="24"/>
          <w:szCs w:val="24"/>
        </w:rPr>
        <w:t xml:space="preserve"> Freitas de Souza; BAIBICH, Tânia Maria. </w:t>
      </w:r>
      <w:r w:rsidRPr="00033F83">
        <w:rPr>
          <w:rFonts w:ascii="Arial" w:hAnsi="Arial" w:cs="Arial"/>
          <w:b/>
          <w:sz w:val="24"/>
          <w:szCs w:val="24"/>
        </w:rPr>
        <w:t xml:space="preserve">Superdotação - identificação e opções de atendimento. </w:t>
      </w:r>
      <w:r w:rsidRPr="00033F83">
        <w:rPr>
          <w:rFonts w:ascii="Arial" w:hAnsi="Arial" w:cs="Arial"/>
          <w:sz w:val="24"/>
          <w:szCs w:val="24"/>
        </w:rPr>
        <w:t>Educar, Curitiba, n. 23. Editora UFPR, 2004. Disponível em: &lt;</w:t>
      </w:r>
      <w:hyperlink r:id="rId8" w:history="1">
        <w:r w:rsidRPr="00033F83">
          <w:rPr>
            <w:rStyle w:val="Hyperlink"/>
            <w:rFonts w:ascii="Arial" w:hAnsi="Arial" w:cs="Arial"/>
            <w:color w:val="auto"/>
            <w:sz w:val="24"/>
            <w:szCs w:val="24"/>
            <w:u w:val="none"/>
          </w:rPr>
          <w:t>http://www.scielo.br/pdf/er/n23/n23a09.pdf</w:t>
        </w:r>
      </w:hyperlink>
      <w:r w:rsidRPr="00033F83">
        <w:rPr>
          <w:rFonts w:ascii="Arial" w:hAnsi="Arial" w:cs="Arial"/>
          <w:sz w:val="24"/>
          <w:szCs w:val="24"/>
        </w:rPr>
        <w:t>&gt;. Acesso em out. 2015.</w:t>
      </w:r>
    </w:p>
    <w:p w:rsidR="006E0A1E" w:rsidRPr="00033F83" w:rsidRDefault="006E0A1E" w:rsidP="00033F83">
      <w:pPr>
        <w:spacing w:after="0" w:line="240" w:lineRule="auto"/>
        <w:jc w:val="both"/>
        <w:rPr>
          <w:rFonts w:ascii="Arial" w:hAnsi="Arial" w:cs="Arial"/>
          <w:color w:val="8DB3E2" w:themeColor="text2" w:themeTint="66"/>
          <w:sz w:val="24"/>
          <w:szCs w:val="24"/>
        </w:rPr>
      </w:pPr>
    </w:p>
    <w:p w:rsidR="006E0A1E" w:rsidRPr="00033F83" w:rsidRDefault="006E0A1E" w:rsidP="00033F83">
      <w:pPr>
        <w:spacing w:after="0" w:line="240" w:lineRule="auto"/>
        <w:jc w:val="both"/>
        <w:rPr>
          <w:rFonts w:ascii="Arial" w:hAnsi="Arial" w:cs="Arial"/>
          <w:sz w:val="24"/>
          <w:szCs w:val="24"/>
        </w:rPr>
      </w:pPr>
      <w:r w:rsidRPr="00033F83">
        <w:rPr>
          <w:rFonts w:ascii="Arial" w:hAnsi="Arial" w:cs="Arial"/>
          <w:sz w:val="24"/>
          <w:szCs w:val="24"/>
        </w:rPr>
        <w:t xml:space="preserve">VIRGOLIM, </w:t>
      </w:r>
      <w:proofErr w:type="spellStart"/>
      <w:r w:rsidRPr="00033F83">
        <w:rPr>
          <w:rFonts w:ascii="Arial" w:hAnsi="Arial" w:cs="Arial"/>
          <w:sz w:val="24"/>
          <w:szCs w:val="24"/>
        </w:rPr>
        <w:t>Angela</w:t>
      </w:r>
      <w:proofErr w:type="spellEnd"/>
      <w:r w:rsidRPr="00033F83">
        <w:rPr>
          <w:rFonts w:ascii="Arial" w:hAnsi="Arial" w:cs="Arial"/>
          <w:sz w:val="24"/>
          <w:szCs w:val="24"/>
        </w:rPr>
        <w:t xml:space="preserve"> M. R. </w:t>
      </w:r>
      <w:r w:rsidRPr="00033F83">
        <w:rPr>
          <w:rFonts w:ascii="Arial" w:hAnsi="Arial" w:cs="Arial"/>
          <w:b/>
          <w:sz w:val="24"/>
          <w:szCs w:val="24"/>
        </w:rPr>
        <w:t>Altas habilidade/superdotação: encorajando potenciais</w:t>
      </w:r>
      <w:r w:rsidRPr="00033F83">
        <w:rPr>
          <w:rFonts w:ascii="Arial" w:hAnsi="Arial" w:cs="Arial"/>
          <w:sz w:val="24"/>
          <w:szCs w:val="24"/>
        </w:rPr>
        <w:t xml:space="preserve"> / </w:t>
      </w:r>
      <w:proofErr w:type="spellStart"/>
      <w:r w:rsidRPr="00033F83">
        <w:rPr>
          <w:rFonts w:ascii="Arial" w:hAnsi="Arial" w:cs="Arial"/>
          <w:sz w:val="24"/>
          <w:szCs w:val="24"/>
        </w:rPr>
        <w:t>Angela</w:t>
      </w:r>
      <w:proofErr w:type="spellEnd"/>
      <w:r w:rsidRPr="00033F83">
        <w:rPr>
          <w:rFonts w:ascii="Arial" w:hAnsi="Arial" w:cs="Arial"/>
          <w:sz w:val="24"/>
          <w:szCs w:val="24"/>
        </w:rPr>
        <w:t xml:space="preserve"> M. R. </w:t>
      </w:r>
      <w:proofErr w:type="spellStart"/>
      <w:r w:rsidRPr="00033F83">
        <w:rPr>
          <w:rFonts w:ascii="Arial" w:hAnsi="Arial" w:cs="Arial"/>
          <w:sz w:val="24"/>
          <w:szCs w:val="24"/>
        </w:rPr>
        <w:t>Virgolim</w:t>
      </w:r>
      <w:proofErr w:type="spellEnd"/>
      <w:r w:rsidRPr="00033F83">
        <w:rPr>
          <w:rFonts w:ascii="Arial" w:hAnsi="Arial" w:cs="Arial"/>
          <w:sz w:val="24"/>
          <w:szCs w:val="24"/>
        </w:rPr>
        <w:t xml:space="preserve"> - Brasília: Ministério da Educação, Secretaria de Educação Especial, 2007. 70 p. Disponível em: &lt;http://portal.mec.gov.br/seesp/arquivos/pdf/altashab1.pdf&gt;. Acesso em: out. 2015.</w:t>
      </w:r>
    </w:p>
    <w:p w:rsidR="006E0A1E" w:rsidRPr="00033F83" w:rsidRDefault="006E0A1E" w:rsidP="00033F83">
      <w:pPr>
        <w:spacing w:after="0" w:line="240" w:lineRule="auto"/>
        <w:jc w:val="both"/>
        <w:rPr>
          <w:rFonts w:ascii="Arial" w:hAnsi="Arial" w:cs="Arial"/>
          <w:sz w:val="24"/>
          <w:szCs w:val="24"/>
        </w:rPr>
      </w:pPr>
    </w:p>
    <w:p w:rsidR="006E0A1E" w:rsidRPr="00033F83" w:rsidRDefault="006E0A1E" w:rsidP="00033F83">
      <w:pPr>
        <w:spacing w:after="0" w:line="240" w:lineRule="auto"/>
        <w:jc w:val="both"/>
        <w:rPr>
          <w:rFonts w:ascii="Arial" w:hAnsi="Arial" w:cs="Arial"/>
          <w:color w:val="222222"/>
          <w:sz w:val="24"/>
          <w:szCs w:val="24"/>
          <w:shd w:val="clear" w:color="auto" w:fill="FFFFFF"/>
        </w:rPr>
      </w:pPr>
      <w:r w:rsidRPr="00033F83">
        <w:rPr>
          <w:rFonts w:ascii="Arial" w:hAnsi="Arial" w:cs="Arial"/>
          <w:color w:val="222222"/>
          <w:sz w:val="24"/>
          <w:szCs w:val="24"/>
          <w:shd w:val="clear" w:color="auto" w:fill="FFFFFF"/>
        </w:rPr>
        <w:t xml:space="preserve">VYGOTSKY, L. S.. Aprendizagem e Desenvolvimento Intelectual na Idade Escolar. In: LEONTIEV, Alexis </w:t>
      </w:r>
      <w:proofErr w:type="spellStart"/>
      <w:proofErr w:type="gramStart"/>
      <w:r w:rsidRPr="00033F83">
        <w:rPr>
          <w:rFonts w:ascii="Arial" w:hAnsi="Arial" w:cs="Arial"/>
          <w:color w:val="222222"/>
          <w:sz w:val="24"/>
          <w:szCs w:val="24"/>
          <w:shd w:val="clear" w:color="auto" w:fill="FFFFFF"/>
        </w:rPr>
        <w:t>et</w:t>
      </w:r>
      <w:proofErr w:type="spellEnd"/>
      <w:proofErr w:type="gramEnd"/>
      <w:r w:rsidRPr="00033F83">
        <w:rPr>
          <w:rFonts w:ascii="Arial" w:hAnsi="Arial" w:cs="Arial"/>
          <w:color w:val="222222"/>
          <w:sz w:val="24"/>
          <w:szCs w:val="24"/>
          <w:shd w:val="clear" w:color="auto" w:fill="FFFFFF"/>
        </w:rPr>
        <w:t xml:space="preserve"> al.</w:t>
      </w:r>
      <w:r w:rsidRPr="00033F83">
        <w:rPr>
          <w:rStyle w:val="apple-converted-space"/>
          <w:rFonts w:ascii="Arial" w:hAnsi="Arial" w:cs="Arial"/>
          <w:color w:val="222222"/>
          <w:sz w:val="24"/>
          <w:szCs w:val="24"/>
          <w:shd w:val="clear" w:color="auto" w:fill="FFFFFF"/>
        </w:rPr>
        <w:t> </w:t>
      </w:r>
      <w:r w:rsidRPr="00033F83">
        <w:rPr>
          <w:rStyle w:val="Forte"/>
          <w:rFonts w:ascii="Arial" w:hAnsi="Arial" w:cs="Arial"/>
          <w:color w:val="222222"/>
          <w:sz w:val="24"/>
          <w:szCs w:val="24"/>
          <w:shd w:val="clear" w:color="auto" w:fill="FFFFFF"/>
        </w:rPr>
        <w:t>Psicologia e Pedagogia:</w:t>
      </w:r>
      <w:r w:rsidRPr="00033F83">
        <w:rPr>
          <w:rStyle w:val="apple-converted-space"/>
          <w:rFonts w:ascii="Arial" w:hAnsi="Arial" w:cs="Arial"/>
          <w:b/>
          <w:bCs/>
          <w:color w:val="222222"/>
          <w:sz w:val="24"/>
          <w:szCs w:val="24"/>
          <w:shd w:val="clear" w:color="auto" w:fill="FFFFFF"/>
        </w:rPr>
        <w:t> </w:t>
      </w:r>
      <w:r w:rsidRPr="00033F83">
        <w:rPr>
          <w:rFonts w:ascii="Arial" w:hAnsi="Arial" w:cs="Arial"/>
          <w:color w:val="222222"/>
          <w:sz w:val="24"/>
          <w:szCs w:val="24"/>
          <w:shd w:val="clear" w:color="auto" w:fill="FFFFFF"/>
        </w:rPr>
        <w:t xml:space="preserve">Bases Psicológicas da Aprendizagem e do Desenvolvimento. 4. </w:t>
      </w:r>
      <w:proofErr w:type="gramStart"/>
      <w:r w:rsidRPr="00033F83">
        <w:rPr>
          <w:rFonts w:ascii="Arial" w:hAnsi="Arial" w:cs="Arial"/>
          <w:color w:val="222222"/>
          <w:sz w:val="24"/>
          <w:szCs w:val="24"/>
          <w:shd w:val="clear" w:color="auto" w:fill="FFFFFF"/>
        </w:rPr>
        <w:t>ed.</w:t>
      </w:r>
      <w:proofErr w:type="gramEnd"/>
      <w:r w:rsidRPr="00033F83">
        <w:rPr>
          <w:rFonts w:ascii="Arial" w:hAnsi="Arial" w:cs="Arial"/>
          <w:color w:val="222222"/>
          <w:sz w:val="24"/>
          <w:szCs w:val="24"/>
          <w:shd w:val="clear" w:color="auto" w:fill="FFFFFF"/>
        </w:rPr>
        <w:t xml:space="preserve"> São Paulo: Centauro, 2005. Cap. 1. Tradução de Rubens Eduardo Frias.</w:t>
      </w:r>
    </w:p>
    <w:sectPr w:rsidR="006E0A1E" w:rsidRPr="00033F83" w:rsidSect="00033F83">
      <w:footerReference w:type="default" r:id="rId9"/>
      <w:endnotePr>
        <w:numFmt w:val="decimal"/>
      </w:endnotePr>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1BD" w:rsidRDefault="008F11BD" w:rsidP="00925707">
      <w:pPr>
        <w:spacing w:after="0" w:line="240" w:lineRule="auto"/>
      </w:pPr>
      <w:r>
        <w:separator/>
      </w:r>
    </w:p>
  </w:endnote>
  <w:endnote w:type="continuationSeparator" w:id="0">
    <w:p w:rsidR="008F11BD" w:rsidRDefault="008F11BD" w:rsidP="00925707">
      <w:pPr>
        <w:spacing w:after="0" w:line="240" w:lineRule="auto"/>
      </w:pPr>
      <w:r>
        <w:continuationSeparator/>
      </w:r>
    </w:p>
  </w:endnote>
  <w:endnote w:id="1">
    <w:p w:rsidR="006E0A1E" w:rsidRDefault="006E0A1E" w:rsidP="00627242">
      <w:pPr>
        <w:pStyle w:val="Textodenotadefim"/>
      </w:pPr>
    </w:p>
    <w:p w:rsidR="00627242" w:rsidRPr="00627242" w:rsidRDefault="00627242" w:rsidP="00627242">
      <w:pPr>
        <w:pStyle w:val="Textodenotadefim"/>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296" w:rsidRDefault="0038429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1BD" w:rsidRDefault="008F11BD" w:rsidP="00925707">
      <w:pPr>
        <w:spacing w:after="0" w:line="240" w:lineRule="auto"/>
      </w:pPr>
      <w:r>
        <w:separator/>
      </w:r>
    </w:p>
  </w:footnote>
  <w:footnote w:type="continuationSeparator" w:id="0">
    <w:p w:rsidR="008F11BD" w:rsidRDefault="008F11BD" w:rsidP="00925707">
      <w:pPr>
        <w:spacing w:after="0" w:line="240" w:lineRule="auto"/>
      </w:pPr>
      <w:r>
        <w:continuationSeparator/>
      </w:r>
    </w:p>
  </w:footnote>
  <w:footnote w:id="1">
    <w:p w:rsidR="00627242" w:rsidRPr="00627242" w:rsidRDefault="00627242" w:rsidP="00627242">
      <w:pPr>
        <w:pStyle w:val="Textodenotaderodap"/>
        <w:jc w:val="both"/>
        <w:rPr>
          <w:rFonts w:ascii="Arial" w:hAnsi="Arial" w:cs="Arial"/>
        </w:rPr>
      </w:pPr>
      <w:r w:rsidRPr="00627242">
        <w:rPr>
          <w:rStyle w:val="Refdenotaderodap"/>
          <w:rFonts w:ascii="Arial" w:hAnsi="Arial" w:cs="Arial"/>
        </w:rPr>
        <w:footnoteRef/>
      </w:r>
      <w:r w:rsidRPr="00627242">
        <w:rPr>
          <w:rFonts w:ascii="Arial" w:hAnsi="Arial" w:cs="Arial"/>
        </w:rPr>
        <w:t xml:space="preserve"> Graduada em Pedagogia pela Universidade Estadual do Oeste do Paraná – Campus de Cascavel (2015), professora de educação infantil da Rede Pública Municipal de Ensino de Céu Azul – PR.</w:t>
      </w:r>
    </w:p>
  </w:footnote>
  <w:footnote w:id="2">
    <w:p w:rsidR="00033F83" w:rsidRPr="00627242" w:rsidRDefault="00033F83" w:rsidP="00627242">
      <w:pPr>
        <w:pStyle w:val="Textodenotaderodap"/>
        <w:jc w:val="both"/>
        <w:rPr>
          <w:rFonts w:ascii="Arial" w:hAnsi="Arial" w:cs="Arial"/>
        </w:rPr>
      </w:pPr>
      <w:r w:rsidRPr="00627242">
        <w:rPr>
          <w:rStyle w:val="Refdenotaderodap"/>
          <w:rFonts w:ascii="Arial" w:hAnsi="Arial" w:cs="Arial"/>
        </w:rPr>
        <w:footnoteRef/>
      </w:r>
      <w:r w:rsidRPr="00627242">
        <w:rPr>
          <w:rFonts w:ascii="Arial" w:hAnsi="Arial" w:cs="Arial"/>
        </w:rPr>
        <w:t xml:space="preserve"> Aluna do Mestrado em Educação da Universidade Estadual do Oeste do Paraná – Campus de Cascavel, professora de educação infantil da Rede Pública Municipal de Ensino de Céu Azul – PR.</w:t>
      </w:r>
    </w:p>
  </w:footnote>
  <w:footnote w:id="3">
    <w:p w:rsidR="00033F83" w:rsidRPr="00627242" w:rsidRDefault="00033F83" w:rsidP="00627242">
      <w:pPr>
        <w:pStyle w:val="Textodenotaderodap"/>
        <w:jc w:val="both"/>
        <w:rPr>
          <w:rFonts w:ascii="Arial" w:hAnsi="Arial" w:cs="Arial"/>
        </w:rPr>
      </w:pPr>
      <w:r w:rsidRPr="00627242">
        <w:rPr>
          <w:rStyle w:val="Refdenotaderodap"/>
          <w:rFonts w:ascii="Arial" w:hAnsi="Arial" w:cs="Arial"/>
        </w:rPr>
        <w:footnoteRef/>
      </w:r>
      <w:r w:rsidRPr="00627242">
        <w:rPr>
          <w:rFonts w:ascii="Arial" w:hAnsi="Arial" w:cs="Arial"/>
        </w:rPr>
        <w:t xml:space="preserve"> Aluna do Mestrado em Educação da Universidade Estadual do Oeste do Paraná – Campus de Cascavel.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E74C1"/>
    <w:multiLevelType w:val="hybridMultilevel"/>
    <w:tmpl w:val="732496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BFC5211"/>
    <w:multiLevelType w:val="hybridMultilevel"/>
    <w:tmpl w:val="C52E14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3C47BF0"/>
    <w:multiLevelType w:val="hybridMultilevel"/>
    <w:tmpl w:val="5B7C2E7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pos w:val="sectEnd"/>
    <w:numFmt w:val="decimal"/>
    <w:endnote w:id="-1"/>
    <w:endnote w:id="0"/>
  </w:endnotePr>
  <w:compat/>
  <w:rsids>
    <w:rsidRoot w:val="00F34280"/>
    <w:rsid w:val="0000459C"/>
    <w:rsid w:val="00006FD9"/>
    <w:rsid w:val="00007415"/>
    <w:rsid w:val="000078AA"/>
    <w:rsid w:val="00024F6D"/>
    <w:rsid w:val="0003060D"/>
    <w:rsid w:val="00033F83"/>
    <w:rsid w:val="000420A8"/>
    <w:rsid w:val="00053D74"/>
    <w:rsid w:val="00054AA0"/>
    <w:rsid w:val="0006089E"/>
    <w:rsid w:val="00064448"/>
    <w:rsid w:val="00064E44"/>
    <w:rsid w:val="000940FC"/>
    <w:rsid w:val="000964A8"/>
    <w:rsid w:val="00097239"/>
    <w:rsid w:val="000A6877"/>
    <w:rsid w:val="000B488D"/>
    <w:rsid w:val="000B58CC"/>
    <w:rsid w:val="000B755C"/>
    <w:rsid w:val="000C2744"/>
    <w:rsid w:val="000C3A59"/>
    <w:rsid w:val="000F0C36"/>
    <w:rsid w:val="000F0F32"/>
    <w:rsid w:val="000F26D5"/>
    <w:rsid w:val="000F5D69"/>
    <w:rsid w:val="000F661B"/>
    <w:rsid w:val="00111A7B"/>
    <w:rsid w:val="001151CC"/>
    <w:rsid w:val="0012047C"/>
    <w:rsid w:val="00125C28"/>
    <w:rsid w:val="00137317"/>
    <w:rsid w:val="00144A9C"/>
    <w:rsid w:val="001472D3"/>
    <w:rsid w:val="00150A11"/>
    <w:rsid w:val="0015203C"/>
    <w:rsid w:val="00153A38"/>
    <w:rsid w:val="00173B94"/>
    <w:rsid w:val="00185C54"/>
    <w:rsid w:val="00190E43"/>
    <w:rsid w:val="001A578E"/>
    <w:rsid w:val="001D1F78"/>
    <w:rsid w:val="001F21EE"/>
    <w:rsid w:val="001F384F"/>
    <w:rsid w:val="001F6731"/>
    <w:rsid w:val="00206A41"/>
    <w:rsid w:val="00221527"/>
    <w:rsid w:val="00221ED6"/>
    <w:rsid w:val="0023555D"/>
    <w:rsid w:val="00237290"/>
    <w:rsid w:val="00237C6F"/>
    <w:rsid w:val="00245DBC"/>
    <w:rsid w:val="002475B7"/>
    <w:rsid w:val="0025590A"/>
    <w:rsid w:val="002627E9"/>
    <w:rsid w:val="0027396C"/>
    <w:rsid w:val="00274C3B"/>
    <w:rsid w:val="00275614"/>
    <w:rsid w:val="00295DB9"/>
    <w:rsid w:val="002A2558"/>
    <w:rsid w:val="002A7917"/>
    <w:rsid w:val="002B53D0"/>
    <w:rsid w:val="002D213A"/>
    <w:rsid w:val="002F193C"/>
    <w:rsid w:val="003015EF"/>
    <w:rsid w:val="00317536"/>
    <w:rsid w:val="00321CD4"/>
    <w:rsid w:val="003265C6"/>
    <w:rsid w:val="00342A26"/>
    <w:rsid w:val="00344B99"/>
    <w:rsid w:val="00362ADC"/>
    <w:rsid w:val="00375608"/>
    <w:rsid w:val="0038044A"/>
    <w:rsid w:val="00384296"/>
    <w:rsid w:val="00394DA3"/>
    <w:rsid w:val="003A6646"/>
    <w:rsid w:val="003A7396"/>
    <w:rsid w:val="003B1915"/>
    <w:rsid w:val="003B1ED2"/>
    <w:rsid w:val="003B4189"/>
    <w:rsid w:val="00405556"/>
    <w:rsid w:val="00413A11"/>
    <w:rsid w:val="00413ABA"/>
    <w:rsid w:val="00422CF9"/>
    <w:rsid w:val="00441984"/>
    <w:rsid w:val="00475A31"/>
    <w:rsid w:val="00476C22"/>
    <w:rsid w:val="00476D70"/>
    <w:rsid w:val="004847B3"/>
    <w:rsid w:val="004A61F5"/>
    <w:rsid w:val="004A740A"/>
    <w:rsid w:val="004C0E0A"/>
    <w:rsid w:val="004E24D6"/>
    <w:rsid w:val="004E6DBB"/>
    <w:rsid w:val="004F35F5"/>
    <w:rsid w:val="00507909"/>
    <w:rsid w:val="005164C0"/>
    <w:rsid w:val="005276DF"/>
    <w:rsid w:val="005366BE"/>
    <w:rsid w:val="0054036F"/>
    <w:rsid w:val="00544537"/>
    <w:rsid w:val="0056354A"/>
    <w:rsid w:val="00580A7C"/>
    <w:rsid w:val="005A17D5"/>
    <w:rsid w:val="005A3E1D"/>
    <w:rsid w:val="005A7CD2"/>
    <w:rsid w:val="005B1AB5"/>
    <w:rsid w:val="005D2910"/>
    <w:rsid w:val="005D7BA0"/>
    <w:rsid w:val="0060294D"/>
    <w:rsid w:val="00610DF7"/>
    <w:rsid w:val="00611C3B"/>
    <w:rsid w:val="00613EE3"/>
    <w:rsid w:val="006200C9"/>
    <w:rsid w:val="00627242"/>
    <w:rsid w:val="006654FF"/>
    <w:rsid w:val="006B13B7"/>
    <w:rsid w:val="006B30F1"/>
    <w:rsid w:val="006C3D1A"/>
    <w:rsid w:val="006E0A1E"/>
    <w:rsid w:val="006E4182"/>
    <w:rsid w:val="006E6512"/>
    <w:rsid w:val="006F3F55"/>
    <w:rsid w:val="007464E4"/>
    <w:rsid w:val="0076161D"/>
    <w:rsid w:val="00761895"/>
    <w:rsid w:val="00794AB9"/>
    <w:rsid w:val="007A20A2"/>
    <w:rsid w:val="007B6690"/>
    <w:rsid w:val="007E1E5A"/>
    <w:rsid w:val="007E7259"/>
    <w:rsid w:val="00814CF1"/>
    <w:rsid w:val="00814FCC"/>
    <w:rsid w:val="00817DA7"/>
    <w:rsid w:val="0082394E"/>
    <w:rsid w:val="008448DA"/>
    <w:rsid w:val="00856D60"/>
    <w:rsid w:val="008676D2"/>
    <w:rsid w:val="00887989"/>
    <w:rsid w:val="00890F0F"/>
    <w:rsid w:val="00891CD0"/>
    <w:rsid w:val="008B2A74"/>
    <w:rsid w:val="008D3D43"/>
    <w:rsid w:val="008E08A8"/>
    <w:rsid w:val="008E1690"/>
    <w:rsid w:val="008F11BD"/>
    <w:rsid w:val="008F2128"/>
    <w:rsid w:val="008F7EB6"/>
    <w:rsid w:val="00914BB7"/>
    <w:rsid w:val="00925707"/>
    <w:rsid w:val="00925FC7"/>
    <w:rsid w:val="009349BF"/>
    <w:rsid w:val="00951184"/>
    <w:rsid w:val="00956661"/>
    <w:rsid w:val="009775A5"/>
    <w:rsid w:val="009876B8"/>
    <w:rsid w:val="00992F84"/>
    <w:rsid w:val="009A4ACE"/>
    <w:rsid w:val="009B15F4"/>
    <w:rsid w:val="009C2D29"/>
    <w:rsid w:val="009D7CA2"/>
    <w:rsid w:val="009E2655"/>
    <w:rsid w:val="009E27C1"/>
    <w:rsid w:val="009F02D3"/>
    <w:rsid w:val="009F0EBA"/>
    <w:rsid w:val="009F2DA0"/>
    <w:rsid w:val="009F52EC"/>
    <w:rsid w:val="00A12802"/>
    <w:rsid w:val="00A316E2"/>
    <w:rsid w:val="00A3380A"/>
    <w:rsid w:val="00A50C54"/>
    <w:rsid w:val="00A72437"/>
    <w:rsid w:val="00A87856"/>
    <w:rsid w:val="00A901FF"/>
    <w:rsid w:val="00AA0107"/>
    <w:rsid w:val="00AA1FDE"/>
    <w:rsid w:val="00AF570D"/>
    <w:rsid w:val="00B01693"/>
    <w:rsid w:val="00B041A6"/>
    <w:rsid w:val="00B077B8"/>
    <w:rsid w:val="00B15B79"/>
    <w:rsid w:val="00B17053"/>
    <w:rsid w:val="00B17104"/>
    <w:rsid w:val="00B26046"/>
    <w:rsid w:val="00B30172"/>
    <w:rsid w:val="00B53750"/>
    <w:rsid w:val="00B5387A"/>
    <w:rsid w:val="00B544A4"/>
    <w:rsid w:val="00B5694F"/>
    <w:rsid w:val="00B70015"/>
    <w:rsid w:val="00B80B34"/>
    <w:rsid w:val="00B858FF"/>
    <w:rsid w:val="00B9274D"/>
    <w:rsid w:val="00B931A7"/>
    <w:rsid w:val="00BA3ADA"/>
    <w:rsid w:val="00BB3873"/>
    <w:rsid w:val="00BC76D6"/>
    <w:rsid w:val="00BE1EA0"/>
    <w:rsid w:val="00BE30F0"/>
    <w:rsid w:val="00C01382"/>
    <w:rsid w:val="00C02305"/>
    <w:rsid w:val="00C0442F"/>
    <w:rsid w:val="00C125F5"/>
    <w:rsid w:val="00C30B67"/>
    <w:rsid w:val="00C41662"/>
    <w:rsid w:val="00C60C2D"/>
    <w:rsid w:val="00C816F3"/>
    <w:rsid w:val="00C929DA"/>
    <w:rsid w:val="00CA406E"/>
    <w:rsid w:val="00CC0B98"/>
    <w:rsid w:val="00CC719D"/>
    <w:rsid w:val="00CD5B0A"/>
    <w:rsid w:val="00CE3C18"/>
    <w:rsid w:val="00CE6D85"/>
    <w:rsid w:val="00CE76B8"/>
    <w:rsid w:val="00D02926"/>
    <w:rsid w:val="00D241FE"/>
    <w:rsid w:val="00D633F8"/>
    <w:rsid w:val="00D6765F"/>
    <w:rsid w:val="00D71DCD"/>
    <w:rsid w:val="00D733E9"/>
    <w:rsid w:val="00D76095"/>
    <w:rsid w:val="00D82954"/>
    <w:rsid w:val="00D83024"/>
    <w:rsid w:val="00D8682D"/>
    <w:rsid w:val="00D901C9"/>
    <w:rsid w:val="00DC1416"/>
    <w:rsid w:val="00DC6F48"/>
    <w:rsid w:val="00DE5BF4"/>
    <w:rsid w:val="00DF39B5"/>
    <w:rsid w:val="00E049CD"/>
    <w:rsid w:val="00E5326E"/>
    <w:rsid w:val="00E57695"/>
    <w:rsid w:val="00E6323E"/>
    <w:rsid w:val="00E66C3D"/>
    <w:rsid w:val="00E67613"/>
    <w:rsid w:val="00E67C3B"/>
    <w:rsid w:val="00E95761"/>
    <w:rsid w:val="00EA7582"/>
    <w:rsid w:val="00EE4A9F"/>
    <w:rsid w:val="00F017A3"/>
    <w:rsid w:val="00F11A9D"/>
    <w:rsid w:val="00F208B1"/>
    <w:rsid w:val="00F24D6E"/>
    <w:rsid w:val="00F34280"/>
    <w:rsid w:val="00F56ABF"/>
    <w:rsid w:val="00F63A13"/>
    <w:rsid w:val="00F70A48"/>
    <w:rsid w:val="00F71C3A"/>
    <w:rsid w:val="00F7758F"/>
    <w:rsid w:val="00F94A47"/>
    <w:rsid w:val="00FA5384"/>
    <w:rsid w:val="00FB26C6"/>
    <w:rsid w:val="00FD4EE6"/>
    <w:rsid w:val="00FE1E7E"/>
    <w:rsid w:val="00FE2BE7"/>
    <w:rsid w:val="00FF2E3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62"/>
  </w:style>
  <w:style w:type="paragraph" w:styleId="Ttulo1">
    <w:name w:val="heading 1"/>
    <w:basedOn w:val="Normal"/>
    <w:next w:val="Normal"/>
    <w:link w:val="Ttulo1Char"/>
    <w:uiPriority w:val="9"/>
    <w:qFormat/>
    <w:rsid w:val="002475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CE76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92570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E6D8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E6DB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422CF9"/>
    <w:pPr>
      <w:ind w:left="720"/>
      <w:contextualSpacing/>
    </w:pPr>
  </w:style>
  <w:style w:type="character" w:styleId="nfase">
    <w:name w:val="Emphasis"/>
    <w:basedOn w:val="Fontepargpadro"/>
    <w:uiPriority w:val="20"/>
    <w:qFormat/>
    <w:rsid w:val="004C0E0A"/>
    <w:rPr>
      <w:i/>
      <w:iCs/>
    </w:rPr>
  </w:style>
  <w:style w:type="character" w:customStyle="1" w:styleId="apple-converted-space">
    <w:name w:val="apple-converted-space"/>
    <w:basedOn w:val="Fontepargpadro"/>
    <w:rsid w:val="004C0E0A"/>
  </w:style>
  <w:style w:type="paragraph" w:styleId="Recuodecorpodetexto">
    <w:name w:val="Body Text Indent"/>
    <w:basedOn w:val="Normal"/>
    <w:link w:val="RecuodecorpodetextoChar"/>
    <w:rsid w:val="001472D3"/>
    <w:pPr>
      <w:spacing w:after="0" w:line="360" w:lineRule="auto"/>
      <w:ind w:left="4500"/>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1472D3"/>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925707"/>
    <w:rPr>
      <w:rFonts w:ascii="Times New Roman" w:eastAsia="Times New Roman" w:hAnsi="Times New Roman" w:cs="Times New Roman"/>
      <w:b/>
      <w:bCs/>
      <w:sz w:val="27"/>
      <w:szCs w:val="27"/>
      <w:lang w:eastAsia="pt-BR"/>
    </w:rPr>
  </w:style>
  <w:style w:type="paragraph" w:styleId="Textodenotaderodap">
    <w:name w:val="footnote text"/>
    <w:basedOn w:val="Normal"/>
    <w:link w:val="TextodenotaderodapChar"/>
    <w:uiPriority w:val="99"/>
    <w:semiHidden/>
    <w:unhideWhenUsed/>
    <w:rsid w:val="0092570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25707"/>
    <w:rPr>
      <w:sz w:val="20"/>
      <w:szCs w:val="20"/>
    </w:rPr>
  </w:style>
  <w:style w:type="character" w:styleId="Refdenotaderodap">
    <w:name w:val="footnote reference"/>
    <w:basedOn w:val="Fontepargpadro"/>
    <w:uiPriority w:val="99"/>
    <w:semiHidden/>
    <w:unhideWhenUsed/>
    <w:rsid w:val="00925707"/>
    <w:rPr>
      <w:vertAlign w:val="superscript"/>
    </w:rPr>
  </w:style>
  <w:style w:type="character" w:styleId="Forte">
    <w:name w:val="Strong"/>
    <w:basedOn w:val="Fontepargpadro"/>
    <w:uiPriority w:val="22"/>
    <w:qFormat/>
    <w:rsid w:val="004F35F5"/>
    <w:rPr>
      <w:b/>
      <w:bCs/>
    </w:rPr>
  </w:style>
  <w:style w:type="character" w:styleId="Hyperlink">
    <w:name w:val="Hyperlink"/>
    <w:basedOn w:val="Fontepargpadro"/>
    <w:uiPriority w:val="99"/>
    <w:unhideWhenUsed/>
    <w:rsid w:val="004F35F5"/>
    <w:rPr>
      <w:color w:val="0000FF"/>
      <w:u w:val="single"/>
    </w:rPr>
  </w:style>
  <w:style w:type="character" w:customStyle="1" w:styleId="apple-style-span">
    <w:name w:val="apple-style-span"/>
    <w:basedOn w:val="Fontepargpadro"/>
    <w:rsid w:val="003015EF"/>
  </w:style>
  <w:style w:type="paragraph" w:styleId="Textodenotadefim">
    <w:name w:val="endnote text"/>
    <w:basedOn w:val="Normal"/>
    <w:link w:val="TextodenotadefimChar"/>
    <w:uiPriority w:val="99"/>
    <w:semiHidden/>
    <w:unhideWhenUsed/>
    <w:rsid w:val="003015E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015EF"/>
    <w:rPr>
      <w:sz w:val="20"/>
      <w:szCs w:val="20"/>
    </w:rPr>
  </w:style>
  <w:style w:type="character" w:styleId="Refdenotadefim">
    <w:name w:val="endnote reference"/>
    <w:basedOn w:val="Fontepargpadro"/>
    <w:uiPriority w:val="99"/>
    <w:semiHidden/>
    <w:unhideWhenUsed/>
    <w:rsid w:val="003015EF"/>
    <w:rPr>
      <w:vertAlign w:val="superscript"/>
    </w:rPr>
  </w:style>
  <w:style w:type="paragraph" w:styleId="Cabealho">
    <w:name w:val="header"/>
    <w:basedOn w:val="Normal"/>
    <w:link w:val="CabealhoChar"/>
    <w:uiPriority w:val="99"/>
    <w:semiHidden/>
    <w:unhideWhenUsed/>
    <w:rsid w:val="0038429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84296"/>
  </w:style>
  <w:style w:type="paragraph" w:styleId="Rodap">
    <w:name w:val="footer"/>
    <w:basedOn w:val="Normal"/>
    <w:link w:val="RodapChar"/>
    <w:uiPriority w:val="99"/>
    <w:unhideWhenUsed/>
    <w:rsid w:val="00384296"/>
    <w:pPr>
      <w:tabs>
        <w:tab w:val="center" w:pos="4252"/>
        <w:tab w:val="right" w:pos="8504"/>
      </w:tabs>
      <w:spacing w:after="0" w:line="240" w:lineRule="auto"/>
    </w:pPr>
  </w:style>
  <w:style w:type="character" w:customStyle="1" w:styleId="RodapChar">
    <w:name w:val="Rodapé Char"/>
    <w:basedOn w:val="Fontepargpadro"/>
    <w:link w:val="Rodap"/>
    <w:uiPriority w:val="99"/>
    <w:rsid w:val="00384296"/>
  </w:style>
  <w:style w:type="paragraph" w:styleId="Textodebalo">
    <w:name w:val="Balloon Text"/>
    <w:basedOn w:val="Normal"/>
    <w:link w:val="TextodebaloChar"/>
    <w:uiPriority w:val="99"/>
    <w:semiHidden/>
    <w:unhideWhenUsed/>
    <w:rsid w:val="003842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84296"/>
    <w:rPr>
      <w:rFonts w:ascii="Tahoma" w:hAnsi="Tahoma" w:cs="Tahoma"/>
      <w:sz w:val="16"/>
      <w:szCs w:val="16"/>
    </w:rPr>
  </w:style>
  <w:style w:type="character" w:customStyle="1" w:styleId="Ttulo2Char">
    <w:name w:val="Título 2 Char"/>
    <w:basedOn w:val="Fontepargpadro"/>
    <w:link w:val="Ttulo2"/>
    <w:uiPriority w:val="9"/>
    <w:semiHidden/>
    <w:rsid w:val="00CE76B8"/>
    <w:rPr>
      <w:rFonts w:asciiTheme="majorHAnsi" w:eastAsiaTheme="majorEastAsia" w:hAnsiTheme="majorHAnsi" w:cstheme="majorBidi"/>
      <w:b/>
      <w:bCs/>
      <w:color w:val="4F81BD" w:themeColor="accent1"/>
      <w:sz w:val="26"/>
      <w:szCs w:val="26"/>
    </w:rPr>
  </w:style>
  <w:style w:type="paragraph" w:customStyle="1" w:styleId="eme">
    <w:name w:val="eme"/>
    <w:basedOn w:val="Normal"/>
    <w:rsid w:val="00CE76B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2475B7"/>
    <w:rPr>
      <w:rFonts w:asciiTheme="majorHAnsi" w:eastAsiaTheme="majorEastAsia" w:hAnsiTheme="majorHAnsi" w:cstheme="majorBidi"/>
      <w:b/>
      <w:bCs/>
      <w:color w:val="365F91" w:themeColor="accent1" w:themeShade="BF"/>
      <w:sz w:val="28"/>
      <w:szCs w:val="28"/>
    </w:rPr>
  </w:style>
  <w:style w:type="paragraph" w:customStyle="1" w:styleId="pg-color10">
    <w:name w:val="pg-color10"/>
    <w:basedOn w:val="Normal"/>
    <w:rsid w:val="002475B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ata">
    <w:name w:val="data"/>
    <w:basedOn w:val="Fontepargpadro"/>
    <w:rsid w:val="002475B7"/>
  </w:style>
  <w:style w:type="character" w:styleId="Refdecomentrio">
    <w:name w:val="annotation reference"/>
    <w:basedOn w:val="Fontepargpadro"/>
    <w:uiPriority w:val="99"/>
    <w:semiHidden/>
    <w:unhideWhenUsed/>
    <w:rsid w:val="00C816F3"/>
    <w:rPr>
      <w:sz w:val="16"/>
      <w:szCs w:val="16"/>
    </w:rPr>
  </w:style>
  <w:style w:type="paragraph" w:styleId="Textodecomentrio">
    <w:name w:val="annotation text"/>
    <w:basedOn w:val="Normal"/>
    <w:link w:val="TextodecomentrioChar"/>
    <w:uiPriority w:val="99"/>
    <w:semiHidden/>
    <w:unhideWhenUsed/>
    <w:rsid w:val="00C816F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816F3"/>
    <w:rPr>
      <w:sz w:val="20"/>
      <w:szCs w:val="20"/>
    </w:rPr>
  </w:style>
  <w:style w:type="paragraph" w:styleId="Assuntodocomentrio">
    <w:name w:val="annotation subject"/>
    <w:basedOn w:val="Textodecomentrio"/>
    <w:next w:val="Textodecomentrio"/>
    <w:link w:val="AssuntodocomentrioChar"/>
    <w:uiPriority w:val="99"/>
    <w:semiHidden/>
    <w:unhideWhenUsed/>
    <w:rsid w:val="00C816F3"/>
    <w:rPr>
      <w:b/>
      <w:bCs/>
    </w:rPr>
  </w:style>
  <w:style w:type="character" w:customStyle="1" w:styleId="AssuntodocomentrioChar">
    <w:name w:val="Assunto do comentário Char"/>
    <w:basedOn w:val="TextodecomentrioChar"/>
    <w:link w:val="Assuntodocomentrio"/>
    <w:uiPriority w:val="99"/>
    <w:semiHidden/>
    <w:rsid w:val="00C816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62"/>
  </w:style>
  <w:style w:type="paragraph" w:styleId="Ttulo1">
    <w:name w:val="heading 1"/>
    <w:basedOn w:val="Normal"/>
    <w:next w:val="Normal"/>
    <w:link w:val="Ttulo1Char"/>
    <w:uiPriority w:val="9"/>
    <w:qFormat/>
    <w:rsid w:val="002475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CE76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92570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E6D8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E6DB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422CF9"/>
    <w:pPr>
      <w:ind w:left="720"/>
      <w:contextualSpacing/>
    </w:pPr>
  </w:style>
  <w:style w:type="character" w:styleId="nfase">
    <w:name w:val="Emphasis"/>
    <w:basedOn w:val="Fontepargpadro"/>
    <w:uiPriority w:val="20"/>
    <w:qFormat/>
    <w:rsid w:val="004C0E0A"/>
    <w:rPr>
      <w:i/>
      <w:iCs/>
    </w:rPr>
  </w:style>
  <w:style w:type="character" w:customStyle="1" w:styleId="apple-converted-space">
    <w:name w:val="apple-converted-space"/>
    <w:basedOn w:val="Fontepargpadro"/>
    <w:rsid w:val="004C0E0A"/>
  </w:style>
  <w:style w:type="paragraph" w:styleId="Recuodecorpodetexto">
    <w:name w:val="Body Text Indent"/>
    <w:basedOn w:val="Normal"/>
    <w:link w:val="RecuodecorpodetextoChar"/>
    <w:rsid w:val="001472D3"/>
    <w:pPr>
      <w:spacing w:after="0" w:line="360" w:lineRule="auto"/>
      <w:ind w:left="4500"/>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1472D3"/>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925707"/>
    <w:rPr>
      <w:rFonts w:ascii="Times New Roman" w:eastAsia="Times New Roman" w:hAnsi="Times New Roman" w:cs="Times New Roman"/>
      <w:b/>
      <w:bCs/>
      <w:sz w:val="27"/>
      <w:szCs w:val="27"/>
      <w:lang w:eastAsia="pt-BR"/>
    </w:rPr>
  </w:style>
  <w:style w:type="paragraph" w:styleId="Textodenotaderodap">
    <w:name w:val="footnote text"/>
    <w:basedOn w:val="Normal"/>
    <w:link w:val="TextodenotaderodapChar"/>
    <w:uiPriority w:val="99"/>
    <w:semiHidden/>
    <w:unhideWhenUsed/>
    <w:rsid w:val="0092570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25707"/>
    <w:rPr>
      <w:sz w:val="20"/>
      <w:szCs w:val="20"/>
    </w:rPr>
  </w:style>
  <w:style w:type="character" w:styleId="Refdenotaderodap">
    <w:name w:val="footnote reference"/>
    <w:basedOn w:val="Fontepargpadro"/>
    <w:uiPriority w:val="99"/>
    <w:semiHidden/>
    <w:unhideWhenUsed/>
    <w:rsid w:val="00925707"/>
    <w:rPr>
      <w:vertAlign w:val="superscript"/>
    </w:rPr>
  </w:style>
  <w:style w:type="character" w:styleId="Forte">
    <w:name w:val="Strong"/>
    <w:basedOn w:val="Fontepargpadro"/>
    <w:uiPriority w:val="22"/>
    <w:qFormat/>
    <w:rsid w:val="004F35F5"/>
    <w:rPr>
      <w:b/>
      <w:bCs/>
    </w:rPr>
  </w:style>
  <w:style w:type="character" w:styleId="Hyperlink">
    <w:name w:val="Hyperlink"/>
    <w:basedOn w:val="Fontepargpadro"/>
    <w:uiPriority w:val="99"/>
    <w:unhideWhenUsed/>
    <w:rsid w:val="004F35F5"/>
    <w:rPr>
      <w:color w:val="0000FF"/>
      <w:u w:val="single"/>
    </w:rPr>
  </w:style>
  <w:style w:type="character" w:customStyle="1" w:styleId="apple-style-span">
    <w:name w:val="apple-style-span"/>
    <w:basedOn w:val="Fontepargpadro"/>
    <w:rsid w:val="003015EF"/>
  </w:style>
  <w:style w:type="paragraph" w:styleId="Textodenotadefim">
    <w:name w:val="endnote text"/>
    <w:basedOn w:val="Normal"/>
    <w:link w:val="TextodenotadefimChar"/>
    <w:uiPriority w:val="99"/>
    <w:semiHidden/>
    <w:unhideWhenUsed/>
    <w:rsid w:val="003015E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015EF"/>
    <w:rPr>
      <w:sz w:val="20"/>
      <w:szCs w:val="20"/>
    </w:rPr>
  </w:style>
  <w:style w:type="character" w:styleId="Refdenotadefim">
    <w:name w:val="endnote reference"/>
    <w:basedOn w:val="Fontepargpadro"/>
    <w:uiPriority w:val="99"/>
    <w:semiHidden/>
    <w:unhideWhenUsed/>
    <w:rsid w:val="003015EF"/>
    <w:rPr>
      <w:vertAlign w:val="superscript"/>
    </w:rPr>
  </w:style>
  <w:style w:type="paragraph" w:styleId="Cabealho">
    <w:name w:val="header"/>
    <w:basedOn w:val="Normal"/>
    <w:link w:val="CabealhoChar"/>
    <w:uiPriority w:val="99"/>
    <w:semiHidden/>
    <w:unhideWhenUsed/>
    <w:rsid w:val="0038429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84296"/>
  </w:style>
  <w:style w:type="paragraph" w:styleId="Rodap">
    <w:name w:val="footer"/>
    <w:basedOn w:val="Normal"/>
    <w:link w:val="RodapChar"/>
    <w:uiPriority w:val="99"/>
    <w:unhideWhenUsed/>
    <w:rsid w:val="00384296"/>
    <w:pPr>
      <w:tabs>
        <w:tab w:val="center" w:pos="4252"/>
        <w:tab w:val="right" w:pos="8504"/>
      </w:tabs>
      <w:spacing w:after="0" w:line="240" w:lineRule="auto"/>
    </w:pPr>
  </w:style>
  <w:style w:type="character" w:customStyle="1" w:styleId="RodapChar">
    <w:name w:val="Rodapé Char"/>
    <w:basedOn w:val="Fontepargpadro"/>
    <w:link w:val="Rodap"/>
    <w:uiPriority w:val="99"/>
    <w:rsid w:val="00384296"/>
  </w:style>
  <w:style w:type="paragraph" w:styleId="Textodebalo">
    <w:name w:val="Balloon Text"/>
    <w:basedOn w:val="Normal"/>
    <w:link w:val="TextodebaloChar"/>
    <w:uiPriority w:val="99"/>
    <w:semiHidden/>
    <w:unhideWhenUsed/>
    <w:rsid w:val="003842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84296"/>
    <w:rPr>
      <w:rFonts w:ascii="Tahoma" w:hAnsi="Tahoma" w:cs="Tahoma"/>
      <w:sz w:val="16"/>
      <w:szCs w:val="16"/>
    </w:rPr>
  </w:style>
  <w:style w:type="character" w:customStyle="1" w:styleId="Ttulo2Char">
    <w:name w:val="Título 2 Char"/>
    <w:basedOn w:val="Fontepargpadro"/>
    <w:link w:val="Ttulo2"/>
    <w:uiPriority w:val="9"/>
    <w:semiHidden/>
    <w:rsid w:val="00CE76B8"/>
    <w:rPr>
      <w:rFonts w:asciiTheme="majorHAnsi" w:eastAsiaTheme="majorEastAsia" w:hAnsiTheme="majorHAnsi" w:cstheme="majorBidi"/>
      <w:b/>
      <w:bCs/>
      <w:color w:val="4F81BD" w:themeColor="accent1"/>
      <w:sz w:val="26"/>
      <w:szCs w:val="26"/>
    </w:rPr>
  </w:style>
  <w:style w:type="paragraph" w:customStyle="1" w:styleId="eme">
    <w:name w:val="eme"/>
    <w:basedOn w:val="Normal"/>
    <w:rsid w:val="00CE76B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2475B7"/>
    <w:rPr>
      <w:rFonts w:asciiTheme="majorHAnsi" w:eastAsiaTheme="majorEastAsia" w:hAnsiTheme="majorHAnsi" w:cstheme="majorBidi"/>
      <w:b/>
      <w:bCs/>
      <w:color w:val="365F91" w:themeColor="accent1" w:themeShade="BF"/>
      <w:sz w:val="28"/>
      <w:szCs w:val="28"/>
    </w:rPr>
  </w:style>
  <w:style w:type="paragraph" w:customStyle="1" w:styleId="pg-color10">
    <w:name w:val="pg-color10"/>
    <w:basedOn w:val="Normal"/>
    <w:rsid w:val="002475B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ata">
    <w:name w:val="data"/>
    <w:basedOn w:val="Fontepargpadro"/>
    <w:rsid w:val="002475B7"/>
  </w:style>
</w:styles>
</file>

<file path=word/webSettings.xml><?xml version="1.0" encoding="utf-8"?>
<w:webSettings xmlns:r="http://schemas.openxmlformats.org/officeDocument/2006/relationships" xmlns:w="http://schemas.openxmlformats.org/wordprocessingml/2006/main">
  <w:divs>
    <w:div w:id="113990511">
      <w:bodyDiv w:val="1"/>
      <w:marLeft w:val="0"/>
      <w:marRight w:val="0"/>
      <w:marTop w:val="0"/>
      <w:marBottom w:val="0"/>
      <w:divBdr>
        <w:top w:val="none" w:sz="0" w:space="0" w:color="auto"/>
        <w:left w:val="none" w:sz="0" w:space="0" w:color="auto"/>
        <w:bottom w:val="none" w:sz="0" w:space="0" w:color="auto"/>
        <w:right w:val="none" w:sz="0" w:space="0" w:color="auto"/>
      </w:divBdr>
    </w:div>
    <w:div w:id="253787378">
      <w:bodyDiv w:val="1"/>
      <w:marLeft w:val="0"/>
      <w:marRight w:val="0"/>
      <w:marTop w:val="0"/>
      <w:marBottom w:val="0"/>
      <w:divBdr>
        <w:top w:val="none" w:sz="0" w:space="0" w:color="auto"/>
        <w:left w:val="none" w:sz="0" w:space="0" w:color="auto"/>
        <w:bottom w:val="none" w:sz="0" w:space="0" w:color="auto"/>
        <w:right w:val="none" w:sz="0" w:space="0" w:color="auto"/>
      </w:divBdr>
    </w:div>
    <w:div w:id="443496451">
      <w:bodyDiv w:val="1"/>
      <w:marLeft w:val="0"/>
      <w:marRight w:val="0"/>
      <w:marTop w:val="0"/>
      <w:marBottom w:val="0"/>
      <w:divBdr>
        <w:top w:val="none" w:sz="0" w:space="0" w:color="auto"/>
        <w:left w:val="none" w:sz="0" w:space="0" w:color="auto"/>
        <w:bottom w:val="none" w:sz="0" w:space="0" w:color="auto"/>
        <w:right w:val="none" w:sz="0" w:space="0" w:color="auto"/>
      </w:divBdr>
    </w:div>
    <w:div w:id="704797286">
      <w:bodyDiv w:val="1"/>
      <w:marLeft w:val="0"/>
      <w:marRight w:val="0"/>
      <w:marTop w:val="0"/>
      <w:marBottom w:val="0"/>
      <w:divBdr>
        <w:top w:val="none" w:sz="0" w:space="0" w:color="auto"/>
        <w:left w:val="none" w:sz="0" w:space="0" w:color="auto"/>
        <w:bottom w:val="none" w:sz="0" w:space="0" w:color="auto"/>
        <w:right w:val="none" w:sz="0" w:space="0" w:color="auto"/>
      </w:divBdr>
    </w:div>
    <w:div w:id="827670689">
      <w:bodyDiv w:val="1"/>
      <w:marLeft w:val="0"/>
      <w:marRight w:val="0"/>
      <w:marTop w:val="0"/>
      <w:marBottom w:val="0"/>
      <w:divBdr>
        <w:top w:val="none" w:sz="0" w:space="0" w:color="auto"/>
        <w:left w:val="none" w:sz="0" w:space="0" w:color="auto"/>
        <w:bottom w:val="none" w:sz="0" w:space="0" w:color="auto"/>
        <w:right w:val="none" w:sz="0" w:space="0" w:color="auto"/>
      </w:divBdr>
    </w:div>
    <w:div w:id="1068265166">
      <w:bodyDiv w:val="1"/>
      <w:marLeft w:val="0"/>
      <w:marRight w:val="0"/>
      <w:marTop w:val="0"/>
      <w:marBottom w:val="0"/>
      <w:divBdr>
        <w:top w:val="none" w:sz="0" w:space="0" w:color="auto"/>
        <w:left w:val="none" w:sz="0" w:space="0" w:color="auto"/>
        <w:bottom w:val="none" w:sz="0" w:space="0" w:color="auto"/>
        <w:right w:val="none" w:sz="0" w:space="0" w:color="auto"/>
      </w:divBdr>
    </w:div>
    <w:div w:id="1725987735">
      <w:bodyDiv w:val="1"/>
      <w:marLeft w:val="0"/>
      <w:marRight w:val="0"/>
      <w:marTop w:val="0"/>
      <w:marBottom w:val="0"/>
      <w:divBdr>
        <w:top w:val="none" w:sz="0" w:space="0" w:color="auto"/>
        <w:left w:val="none" w:sz="0" w:space="0" w:color="auto"/>
        <w:bottom w:val="none" w:sz="0" w:space="0" w:color="auto"/>
        <w:right w:val="none" w:sz="0" w:space="0" w:color="auto"/>
      </w:divBdr>
      <w:divsChild>
        <w:div w:id="1378356055">
          <w:marLeft w:val="0"/>
          <w:marRight w:val="0"/>
          <w:marTop w:val="0"/>
          <w:marBottom w:val="0"/>
          <w:divBdr>
            <w:top w:val="none" w:sz="0" w:space="0" w:color="auto"/>
            <w:left w:val="none" w:sz="0" w:space="0" w:color="auto"/>
            <w:bottom w:val="none" w:sz="0" w:space="0" w:color="auto"/>
            <w:right w:val="none" w:sz="0" w:space="0" w:color="auto"/>
          </w:divBdr>
        </w:div>
        <w:div w:id="1958755094">
          <w:marLeft w:val="178"/>
          <w:marRight w:val="0"/>
          <w:marTop w:val="0"/>
          <w:marBottom w:val="0"/>
          <w:divBdr>
            <w:top w:val="none" w:sz="0" w:space="0" w:color="auto"/>
            <w:left w:val="none" w:sz="0" w:space="0" w:color="auto"/>
            <w:bottom w:val="none" w:sz="0" w:space="0" w:color="auto"/>
            <w:right w:val="none" w:sz="0" w:space="0" w:color="auto"/>
          </w:divBdr>
          <w:divsChild>
            <w:div w:id="510486189">
              <w:marLeft w:val="356"/>
              <w:marRight w:val="0"/>
              <w:marTop w:val="0"/>
              <w:marBottom w:val="0"/>
              <w:divBdr>
                <w:top w:val="none" w:sz="0" w:space="0" w:color="auto"/>
                <w:left w:val="none" w:sz="0" w:space="0" w:color="auto"/>
                <w:bottom w:val="none" w:sz="0" w:space="0" w:color="auto"/>
                <w:right w:val="none" w:sz="0" w:space="0" w:color="auto"/>
              </w:divBdr>
            </w:div>
            <w:div w:id="608392331">
              <w:marLeft w:val="356"/>
              <w:marRight w:val="0"/>
              <w:marTop w:val="0"/>
              <w:marBottom w:val="0"/>
              <w:divBdr>
                <w:top w:val="none" w:sz="0" w:space="0" w:color="auto"/>
                <w:left w:val="none" w:sz="0" w:space="0" w:color="auto"/>
                <w:bottom w:val="none" w:sz="0" w:space="0" w:color="auto"/>
                <w:right w:val="none" w:sz="0" w:space="0" w:color="auto"/>
              </w:divBdr>
            </w:div>
          </w:divsChild>
        </w:div>
      </w:divsChild>
    </w:div>
    <w:div w:id="205797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pdf/er/n23/n23a09.pdf"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7B58F-97FF-4447-9F4D-C3529BE35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1</Pages>
  <Words>5527</Words>
  <Characters>29847</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Usuario</cp:lastModifiedBy>
  <cp:revision>12</cp:revision>
  <dcterms:created xsi:type="dcterms:W3CDTF">2015-11-17T14:42:00Z</dcterms:created>
  <dcterms:modified xsi:type="dcterms:W3CDTF">2016-12-12T13:47:00Z</dcterms:modified>
</cp:coreProperties>
</file>