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43" w:rsidRPr="00DE6B32" w:rsidRDefault="004803D9" w:rsidP="006A7B43">
      <w:pPr>
        <w:spacing w:after="0" w:line="360" w:lineRule="auto"/>
        <w:jc w:val="center"/>
        <w:rPr>
          <w:rFonts w:ascii="Arial" w:hAnsi="Arial" w:cs="Arial"/>
          <w:b/>
          <w:sz w:val="24"/>
          <w:szCs w:val="24"/>
        </w:rPr>
      </w:pPr>
      <w:r w:rsidRPr="004803D9">
        <w:rPr>
          <w:rFonts w:ascii="Arial" w:hAnsi="Arial" w:cs="Arial"/>
          <w:b/>
          <w:sz w:val="24"/>
          <w:szCs w:val="24"/>
        </w:rPr>
        <w:t xml:space="preserve">O DIREITO AGRÁRIO E A SEGURANÇA ALIMENTAR </w:t>
      </w:r>
    </w:p>
    <w:p w:rsidR="006A7B43" w:rsidRPr="00DE6B32" w:rsidRDefault="006A7B43" w:rsidP="006A7B43">
      <w:pPr>
        <w:spacing w:after="0" w:line="360" w:lineRule="auto"/>
        <w:jc w:val="center"/>
        <w:rPr>
          <w:rFonts w:ascii="Arial" w:hAnsi="Arial" w:cs="Arial"/>
          <w:b/>
          <w:sz w:val="24"/>
          <w:szCs w:val="24"/>
        </w:rPr>
      </w:pPr>
    </w:p>
    <w:p w:rsidR="00D0180F" w:rsidRPr="00DE6B32" w:rsidRDefault="000941F3" w:rsidP="000941F3">
      <w:pPr>
        <w:spacing w:after="0" w:line="360" w:lineRule="auto"/>
        <w:jc w:val="right"/>
        <w:rPr>
          <w:rFonts w:ascii="Arial" w:hAnsi="Arial" w:cs="Arial"/>
          <w:sz w:val="24"/>
          <w:szCs w:val="24"/>
        </w:rPr>
      </w:pPr>
      <w:r w:rsidRPr="00DE6B32">
        <w:rPr>
          <w:rFonts w:ascii="Arial" w:hAnsi="Arial" w:cs="Arial"/>
          <w:sz w:val="24"/>
          <w:szCs w:val="24"/>
        </w:rPr>
        <w:t>Paloma Rayane Silva Serra</w:t>
      </w:r>
      <w:r w:rsidRPr="00DE6B32">
        <w:rPr>
          <w:rStyle w:val="Refdenotaderodap"/>
          <w:rFonts w:ascii="Arial" w:hAnsi="Arial" w:cs="Arial"/>
          <w:sz w:val="24"/>
          <w:szCs w:val="24"/>
        </w:rPr>
        <w:t xml:space="preserve"> </w:t>
      </w:r>
      <w:r w:rsidR="008C04DA" w:rsidRPr="00DE6B32">
        <w:rPr>
          <w:rStyle w:val="Refdenotaderodap"/>
          <w:rFonts w:ascii="Arial" w:hAnsi="Arial" w:cs="Arial"/>
          <w:sz w:val="24"/>
          <w:szCs w:val="24"/>
        </w:rPr>
        <w:footnoteReference w:id="1"/>
      </w:r>
    </w:p>
    <w:p w:rsidR="006A7B43" w:rsidRDefault="00AA678D" w:rsidP="00AA678D">
      <w:pPr>
        <w:tabs>
          <w:tab w:val="left" w:pos="2729"/>
        </w:tabs>
        <w:spacing w:after="0" w:line="360" w:lineRule="auto"/>
        <w:jc w:val="both"/>
        <w:rPr>
          <w:rFonts w:ascii="Arial" w:hAnsi="Arial" w:cs="Arial"/>
          <w:sz w:val="24"/>
          <w:szCs w:val="24"/>
        </w:rPr>
      </w:pPr>
      <w:r>
        <w:rPr>
          <w:rFonts w:ascii="Arial" w:hAnsi="Arial" w:cs="Arial"/>
          <w:sz w:val="24"/>
          <w:szCs w:val="24"/>
        </w:rPr>
        <w:tab/>
      </w:r>
    </w:p>
    <w:p w:rsidR="00AA678D" w:rsidRPr="00E21B58" w:rsidRDefault="004803D9" w:rsidP="00AA678D">
      <w:pPr>
        <w:tabs>
          <w:tab w:val="left" w:pos="2729"/>
        </w:tabs>
        <w:spacing w:after="0" w:line="360" w:lineRule="auto"/>
        <w:jc w:val="both"/>
        <w:rPr>
          <w:rFonts w:ascii="Arial" w:hAnsi="Arial" w:cs="Arial"/>
        </w:rPr>
      </w:pPr>
      <w:r w:rsidRPr="00E21B58">
        <w:rPr>
          <w:rFonts w:ascii="Arial" w:hAnsi="Arial" w:cs="Arial"/>
          <w:b/>
          <w:bCs/>
        </w:rPr>
        <w:t>Sumário</w:t>
      </w:r>
      <w:r w:rsidRPr="00E21B58">
        <w:rPr>
          <w:rFonts w:ascii="Arial" w:hAnsi="Arial" w:cs="Arial"/>
        </w:rPr>
        <w:t xml:space="preserve">: </w:t>
      </w:r>
      <w:proofErr w:type="gramStart"/>
      <w:r w:rsidRPr="00E21B58">
        <w:rPr>
          <w:rFonts w:ascii="Arial" w:hAnsi="Arial" w:cs="Arial"/>
        </w:rPr>
        <w:t>1</w:t>
      </w:r>
      <w:proofErr w:type="gramEnd"/>
      <w:r w:rsidRPr="00E21B58">
        <w:rPr>
          <w:rFonts w:ascii="Arial" w:hAnsi="Arial" w:cs="Arial"/>
        </w:rPr>
        <w:t>. Introdução. 2. Sobre o direito agrário. 2.1 Os direitos humanos e o direito agrário. 3. A segurança alimentar sobre a égide do Direito Agrário. 3.1 A segurança alimentar e a reforma agrária. 4. A agricultura familiar e a segurança alimentar. 5. Considerações Finais. Referências.</w:t>
      </w:r>
    </w:p>
    <w:p w:rsidR="00AA678D" w:rsidRPr="00E21B58" w:rsidRDefault="00AA678D" w:rsidP="00AA678D">
      <w:pPr>
        <w:tabs>
          <w:tab w:val="left" w:pos="2729"/>
        </w:tabs>
        <w:spacing w:after="0" w:line="360" w:lineRule="auto"/>
        <w:jc w:val="both"/>
        <w:rPr>
          <w:rFonts w:ascii="Arial" w:hAnsi="Arial" w:cs="Arial"/>
        </w:rPr>
      </w:pPr>
    </w:p>
    <w:p w:rsidR="00D0180F" w:rsidRPr="00E21B58" w:rsidRDefault="006A7B43" w:rsidP="0062464C">
      <w:pPr>
        <w:tabs>
          <w:tab w:val="center" w:pos="4252"/>
        </w:tabs>
        <w:spacing w:after="0" w:line="360" w:lineRule="auto"/>
        <w:jc w:val="both"/>
        <w:rPr>
          <w:rFonts w:ascii="Arial" w:hAnsi="Arial" w:cs="Arial"/>
        </w:rPr>
      </w:pPr>
      <w:r w:rsidRPr="00E21B58">
        <w:rPr>
          <w:rFonts w:ascii="Arial" w:hAnsi="Arial" w:cs="Arial"/>
          <w:b/>
        </w:rPr>
        <w:t>Resumo</w:t>
      </w:r>
      <w:r w:rsidRPr="00E21B58">
        <w:rPr>
          <w:rFonts w:ascii="Arial" w:hAnsi="Arial" w:cs="Arial"/>
        </w:rPr>
        <w:t xml:space="preserve">: </w:t>
      </w:r>
      <w:r w:rsidR="004803D9" w:rsidRPr="00E21B58">
        <w:rPr>
          <w:rFonts w:ascii="Arial" w:hAnsi="Arial" w:cs="Arial"/>
        </w:rPr>
        <w:t xml:space="preserve">A reforma agrária é o caminho que viabiliza o projeto de desarticulação dos grandes latifúndios e a consequente desconcentração fundiária o que irá oportunizar o desenvolvimento dos projetos de vida dos trabalhadores rurais e reconquistará a dignidade de toda uma população marcada pela exclusão histórica. Na nova terra, </w:t>
      </w:r>
      <w:proofErr w:type="gramStart"/>
      <w:r w:rsidR="004803D9" w:rsidRPr="00E21B58">
        <w:rPr>
          <w:rFonts w:ascii="Arial" w:hAnsi="Arial" w:cs="Arial"/>
        </w:rPr>
        <w:t>a maioria dos assentados visam</w:t>
      </w:r>
      <w:proofErr w:type="gramEnd"/>
      <w:r w:rsidR="004803D9" w:rsidRPr="00E21B58">
        <w:rPr>
          <w:rFonts w:ascii="Arial" w:hAnsi="Arial" w:cs="Arial"/>
        </w:rPr>
        <w:t xml:space="preserve"> primordialmente o plantio para seu autoconsumo, e posterior venda no mercado. Assim a terra se torna multifuncional, pois além de representar uma melhor condição de vida, ela se concretiza também como um resgate da cidadania. Neste sentido, o presente trabalho visa analisar a reforma agrária, como uma política necessária na promoção da segurança alimentar em nosso país. Com fins de atingir este objetivo analisamos primeiramente a reforma agrária dentro da sociedade brasileira, em seguida a conceituação de segurança alimentar e seu impacto no Brasil e por fim a reforma agrária e sua intrínseca relação com a segurança alimentar e a agricultura familiar. Pois, infere-se que a pobreza no seio da sociedade rural ela tem íntima relação com os latifúndios. No entanto, apesar da precariedade dos assentamentos rurais, eles têm significativo papel na agricultura e no abastecimento alimentar da nossa sociedade, bem como influenciam mesmo que sutilmente a importação de produtos como a laranja, a soja e a carne bovina. Além disso, a vida no assentamento possibilita condições de produção para o sustento da família, podendo assim garantir sua segurança alimentar e nutricional.</w:t>
      </w:r>
    </w:p>
    <w:p w:rsidR="0062464C" w:rsidRPr="00E21B58" w:rsidRDefault="0062464C" w:rsidP="0062464C">
      <w:pPr>
        <w:tabs>
          <w:tab w:val="center" w:pos="4252"/>
        </w:tabs>
        <w:spacing w:after="0" w:line="360" w:lineRule="auto"/>
        <w:jc w:val="both"/>
        <w:rPr>
          <w:rFonts w:ascii="Arial" w:hAnsi="Arial" w:cs="Arial"/>
        </w:rPr>
      </w:pPr>
    </w:p>
    <w:p w:rsidR="006A7B43" w:rsidRPr="00E21B58" w:rsidRDefault="0062464C" w:rsidP="008C04DA">
      <w:pPr>
        <w:spacing w:after="0" w:line="360" w:lineRule="auto"/>
        <w:jc w:val="both"/>
        <w:rPr>
          <w:rFonts w:ascii="Arial" w:hAnsi="Arial" w:cs="Arial"/>
          <w:b/>
        </w:rPr>
      </w:pPr>
      <w:r w:rsidRPr="00E21B58">
        <w:rPr>
          <w:rFonts w:ascii="Arial" w:hAnsi="Arial" w:cs="Arial"/>
          <w:b/>
        </w:rPr>
        <w:t>Palavras-Chave:</w:t>
      </w:r>
      <w:r w:rsidR="004803D9" w:rsidRPr="00E21B58">
        <w:rPr>
          <w:rFonts w:ascii="Arial" w:hAnsi="Arial" w:cs="Arial"/>
          <w:b/>
        </w:rPr>
        <w:t xml:space="preserve"> Assentamento Rural. Segurança Alimentar e nutricional. Pobreza rural. </w:t>
      </w:r>
      <w:r w:rsidRPr="00E21B58">
        <w:rPr>
          <w:rFonts w:ascii="Arial" w:hAnsi="Arial" w:cs="Arial"/>
          <w:b/>
        </w:rPr>
        <w:t xml:space="preserve"> </w:t>
      </w:r>
    </w:p>
    <w:p w:rsidR="00D0180F" w:rsidRPr="00E21B58" w:rsidRDefault="00D0180F" w:rsidP="009F193F">
      <w:pPr>
        <w:spacing w:after="0" w:line="360" w:lineRule="auto"/>
        <w:jc w:val="both"/>
        <w:rPr>
          <w:rFonts w:ascii="Arial" w:hAnsi="Arial" w:cs="Arial"/>
          <w:b/>
        </w:rPr>
      </w:pPr>
    </w:p>
    <w:p w:rsidR="009F193F" w:rsidRPr="00E21B58" w:rsidRDefault="009F193F" w:rsidP="009F193F">
      <w:pPr>
        <w:spacing w:after="0" w:line="360" w:lineRule="auto"/>
        <w:jc w:val="both"/>
        <w:rPr>
          <w:rFonts w:ascii="Arial" w:hAnsi="Arial" w:cs="Arial"/>
          <w:lang w:val="en-US"/>
        </w:rPr>
      </w:pPr>
      <w:r w:rsidRPr="00E21B58">
        <w:rPr>
          <w:rFonts w:ascii="Arial" w:hAnsi="Arial" w:cs="Arial"/>
          <w:b/>
          <w:lang w:val="en-US"/>
        </w:rPr>
        <w:t>Abstract</w:t>
      </w:r>
      <w:r w:rsidRPr="00E21B58">
        <w:rPr>
          <w:rFonts w:ascii="Arial" w:hAnsi="Arial" w:cs="Arial"/>
          <w:lang w:val="en-US"/>
        </w:rPr>
        <w:t xml:space="preserve">: </w:t>
      </w:r>
      <w:r w:rsidR="004803D9" w:rsidRPr="00E21B58">
        <w:rPr>
          <w:rFonts w:ascii="Arial" w:hAnsi="Arial" w:cs="Arial"/>
          <w:lang w:val="en-US"/>
        </w:rPr>
        <w:t xml:space="preserve">Land reform is the way that enables the dismantling project of large estates and the consequent devolution land which will provide the opportunity for development of life projects of rural workers and regain the dignity of an entire population marked by </w:t>
      </w:r>
      <w:r w:rsidR="004803D9" w:rsidRPr="00E21B58">
        <w:rPr>
          <w:rFonts w:ascii="Arial" w:hAnsi="Arial" w:cs="Arial"/>
          <w:lang w:val="en-US"/>
        </w:rPr>
        <w:lastRenderedPageBreak/>
        <w:t>historical exclusion. In the new land, most of the settlers primarily aimed at planting for their own consumption, and subsequent sale on the market. So the land becomes multifunctional, as well as representing a better condition of life, it also embodies as a recovery of citizenship. In this sense, this paper aims to analyze agrarian reform as a necessary policy to promote food security in our country. With the purpose of achieving this objective primarily analyze agrarian reform within Brazilian society, then the food security concept and its impact on Brazil and finally agrarian reform and its intrinsic relationship with food security and family farming. For it appears that poverty within the rural society she has a close relationship with the large estates. However, despite the precariousness of rural settlements, they have significant role in agriculture and the food supply of our society and influence even subtly imports of products such as oranges, soybeans and beef. Moreover, life in the settlement enables production conditions to support the family, and thus can ensure food and nutrition security.</w:t>
      </w:r>
    </w:p>
    <w:p w:rsidR="009875F1" w:rsidRPr="00E21B58" w:rsidRDefault="009875F1" w:rsidP="00FF66B5">
      <w:pPr>
        <w:tabs>
          <w:tab w:val="left" w:pos="5107"/>
          <w:tab w:val="left" w:pos="5157"/>
        </w:tabs>
        <w:spacing w:after="0" w:line="360" w:lineRule="auto"/>
        <w:jc w:val="both"/>
        <w:rPr>
          <w:rFonts w:ascii="Arial" w:hAnsi="Arial" w:cs="Arial"/>
          <w:b/>
          <w:lang w:val="en-US"/>
        </w:rPr>
      </w:pPr>
    </w:p>
    <w:p w:rsidR="009F193F" w:rsidRPr="00DE6B32" w:rsidRDefault="004803D9" w:rsidP="00FF66B5">
      <w:pPr>
        <w:tabs>
          <w:tab w:val="left" w:pos="5107"/>
          <w:tab w:val="left" w:pos="5157"/>
        </w:tabs>
        <w:spacing w:after="0" w:line="360" w:lineRule="auto"/>
        <w:jc w:val="both"/>
        <w:rPr>
          <w:rFonts w:ascii="Arial" w:hAnsi="Arial" w:cs="Arial"/>
          <w:sz w:val="20"/>
          <w:szCs w:val="20"/>
          <w:lang w:val="en-US"/>
        </w:rPr>
      </w:pPr>
      <w:r w:rsidRPr="00E21B58">
        <w:rPr>
          <w:rFonts w:ascii="Arial" w:hAnsi="Arial" w:cs="Arial"/>
          <w:b/>
          <w:lang w:val="en-US"/>
        </w:rPr>
        <w:t xml:space="preserve">Keywords: Rural Settlement. </w:t>
      </w:r>
      <w:proofErr w:type="gramStart"/>
      <w:r w:rsidRPr="00E21B58">
        <w:rPr>
          <w:rFonts w:ascii="Arial" w:hAnsi="Arial" w:cs="Arial"/>
          <w:b/>
          <w:lang w:val="en-US"/>
        </w:rPr>
        <w:t>Food and Nutritional Security.</w:t>
      </w:r>
      <w:proofErr w:type="gramEnd"/>
      <w:r w:rsidRPr="00E21B58">
        <w:rPr>
          <w:rFonts w:ascii="Arial" w:hAnsi="Arial" w:cs="Arial"/>
          <w:b/>
          <w:lang w:val="en-US"/>
        </w:rPr>
        <w:t xml:space="preserve"> </w:t>
      </w:r>
      <w:proofErr w:type="gramStart"/>
      <w:r w:rsidRPr="00E21B58">
        <w:rPr>
          <w:rFonts w:ascii="Arial" w:hAnsi="Arial" w:cs="Arial"/>
          <w:b/>
          <w:lang w:val="en-US"/>
        </w:rPr>
        <w:t>Rural Poverty.</w:t>
      </w:r>
      <w:proofErr w:type="gramEnd"/>
    </w:p>
    <w:p w:rsidR="006A7B43" w:rsidRPr="00DE6B32" w:rsidRDefault="006A7B43" w:rsidP="008C04DA">
      <w:pPr>
        <w:spacing w:after="0" w:line="360" w:lineRule="auto"/>
        <w:jc w:val="both"/>
        <w:rPr>
          <w:rFonts w:ascii="Arial" w:hAnsi="Arial" w:cs="Arial"/>
          <w:b/>
          <w:sz w:val="24"/>
          <w:szCs w:val="24"/>
          <w:lang w:val="en-US"/>
        </w:rPr>
      </w:pPr>
    </w:p>
    <w:p w:rsidR="008C04DA" w:rsidRPr="00DE6B32" w:rsidRDefault="001C6585" w:rsidP="008C04DA">
      <w:pPr>
        <w:spacing w:after="0" w:line="360" w:lineRule="auto"/>
        <w:jc w:val="both"/>
        <w:rPr>
          <w:rFonts w:ascii="Arial" w:hAnsi="Arial" w:cs="Arial"/>
          <w:b/>
          <w:sz w:val="24"/>
          <w:szCs w:val="24"/>
        </w:rPr>
      </w:pPr>
      <w:proofErr w:type="gramStart"/>
      <w:r w:rsidRPr="00DE6B32">
        <w:rPr>
          <w:rFonts w:ascii="Arial" w:hAnsi="Arial" w:cs="Arial"/>
          <w:b/>
          <w:sz w:val="24"/>
          <w:szCs w:val="24"/>
        </w:rPr>
        <w:t>1</w:t>
      </w:r>
      <w:proofErr w:type="gramEnd"/>
      <w:r w:rsidRPr="00DE6B32">
        <w:rPr>
          <w:rFonts w:ascii="Arial" w:hAnsi="Arial" w:cs="Arial"/>
          <w:b/>
          <w:sz w:val="24"/>
          <w:szCs w:val="24"/>
        </w:rPr>
        <w:t xml:space="preserve"> INTRODUÇÃO</w:t>
      </w:r>
    </w:p>
    <w:p w:rsidR="004803D9" w:rsidRPr="004803D9" w:rsidRDefault="004803D9" w:rsidP="004803D9">
      <w:pPr>
        <w:spacing w:after="0" w:line="360" w:lineRule="auto"/>
        <w:ind w:firstLine="1134"/>
        <w:jc w:val="both"/>
        <w:rPr>
          <w:rFonts w:ascii="Arial" w:hAnsi="Arial" w:cs="Arial"/>
          <w:sz w:val="24"/>
          <w:szCs w:val="24"/>
        </w:rPr>
      </w:pPr>
      <w:r w:rsidRPr="004803D9">
        <w:rPr>
          <w:rFonts w:ascii="Arial" w:hAnsi="Arial" w:cs="Arial"/>
          <w:sz w:val="24"/>
          <w:szCs w:val="24"/>
        </w:rPr>
        <w:t xml:space="preserve">O processo histórico do Brasil é marcado pela estrutura fundiária extremamente concentrada. Por isso, a reforma agrária é o caminho enquanto decisão política do estado para solucionar o entrave ao desenvolvimento do país e a busca por uma segurança alimentar. Conquanto ainda, muito limitado os assentamentos são centros estratégicos no que tange as transformações no campo agrário brasileiro. </w:t>
      </w:r>
    </w:p>
    <w:p w:rsidR="004803D9" w:rsidRPr="004803D9" w:rsidRDefault="004803D9" w:rsidP="004803D9">
      <w:pPr>
        <w:spacing w:after="0" w:line="360" w:lineRule="auto"/>
        <w:ind w:firstLine="1134"/>
        <w:jc w:val="both"/>
        <w:rPr>
          <w:rFonts w:ascii="Arial" w:hAnsi="Arial" w:cs="Arial"/>
          <w:sz w:val="24"/>
          <w:szCs w:val="24"/>
        </w:rPr>
      </w:pPr>
      <w:r w:rsidRPr="004803D9">
        <w:rPr>
          <w:rFonts w:ascii="Arial" w:hAnsi="Arial" w:cs="Arial"/>
          <w:sz w:val="24"/>
          <w:szCs w:val="24"/>
        </w:rPr>
        <w:t xml:space="preserve">Dessa maneira, os assentamentos assumem um papel único e necessário no âmbito rural, pois contribui social e economicamente gerando empregos, diminuindo a dispersão dos rurais para os grandes centros, o aumento na oferta de alimentos, os incrementos na produção agropecuária e, a elevação do nível de renda com, consequente, melhoria na qualidade de vida dos trabalhadores rurais. </w:t>
      </w:r>
    </w:p>
    <w:p w:rsidR="004803D9" w:rsidRPr="004803D9" w:rsidRDefault="004803D9" w:rsidP="004803D9">
      <w:pPr>
        <w:spacing w:after="0" w:line="360" w:lineRule="auto"/>
        <w:ind w:firstLine="1134"/>
        <w:jc w:val="both"/>
        <w:rPr>
          <w:rFonts w:ascii="Arial" w:hAnsi="Arial" w:cs="Arial"/>
          <w:sz w:val="24"/>
          <w:szCs w:val="24"/>
        </w:rPr>
      </w:pPr>
      <w:r w:rsidRPr="004803D9">
        <w:rPr>
          <w:rFonts w:ascii="Arial" w:hAnsi="Arial" w:cs="Arial"/>
          <w:sz w:val="24"/>
          <w:szCs w:val="24"/>
        </w:rPr>
        <w:t xml:space="preserve">Portanto, os assentamentos rurais vêm se tornando a alternativa mais eficaz para que os rurais que migraram para os grandes centros retornem as suas atividades e </w:t>
      </w:r>
      <w:proofErr w:type="gramStart"/>
      <w:r w:rsidRPr="004803D9">
        <w:rPr>
          <w:rFonts w:ascii="Arial" w:hAnsi="Arial" w:cs="Arial"/>
          <w:sz w:val="24"/>
          <w:szCs w:val="24"/>
        </w:rPr>
        <w:t>implementem</w:t>
      </w:r>
      <w:proofErr w:type="gramEnd"/>
      <w:r w:rsidRPr="004803D9">
        <w:rPr>
          <w:rFonts w:ascii="Arial" w:hAnsi="Arial" w:cs="Arial"/>
          <w:sz w:val="24"/>
          <w:szCs w:val="24"/>
        </w:rPr>
        <w:t xml:space="preserve"> uma agricultura familiar. </w:t>
      </w:r>
    </w:p>
    <w:p w:rsidR="004803D9" w:rsidRPr="004803D9" w:rsidRDefault="004803D9" w:rsidP="004803D9">
      <w:pPr>
        <w:spacing w:after="0" w:line="360" w:lineRule="auto"/>
        <w:ind w:firstLine="1134"/>
        <w:jc w:val="both"/>
        <w:rPr>
          <w:rFonts w:ascii="Arial" w:hAnsi="Arial" w:cs="Arial"/>
          <w:sz w:val="24"/>
          <w:szCs w:val="24"/>
        </w:rPr>
      </w:pPr>
      <w:r w:rsidRPr="004803D9">
        <w:rPr>
          <w:rFonts w:ascii="Arial" w:hAnsi="Arial" w:cs="Arial"/>
          <w:sz w:val="24"/>
          <w:szCs w:val="24"/>
        </w:rPr>
        <w:t xml:space="preserve">Ficando comprovado que os assentamentos rurais, à medida que geram empego diretos e indiretos e a implantação de um novo modelo agrícola que tem bases sociais igualitárias. </w:t>
      </w:r>
    </w:p>
    <w:p w:rsidR="004803D9" w:rsidRPr="004803D9" w:rsidRDefault="004803D9" w:rsidP="004803D9">
      <w:pPr>
        <w:spacing w:after="0" w:line="360" w:lineRule="auto"/>
        <w:ind w:firstLine="1134"/>
        <w:jc w:val="both"/>
        <w:rPr>
          <w:rFonts w:ascii="Arial" w:hAnsi="Arial" w:cs="Arial"/>
          <w:sz w:val="24"/>
          <w:szCs w:val="24"/>
        </w:rPr>
      </w:pPr>
      <w:r w:rsidRPr="004803D9">
        <w:rPr>
          <w:rFonts w:ascii="Arial" w:hAnsi="Arial" w:cs="Arial"/>
          <w:sz w:val="24"/>
          <w:szCs w:val="24"/>
        </w:rPr>
        <w:lastRenderedPageBreak/>
        <w:t xml:space="preserve">Restando configurado que a análise da segurança alimentar e nutricional, sob a perspectiva dos assentamentos e da agricultura familiar é condição que favorece a garantia de alimentos ao núcleo familiar, bem como além do autoconsumo o aumento da renda. </w:t>
      </w:r>
    </w:p>
    <w:p w:rsidR="004803D9" w:rsidRDefault="004803D9" w:rsidP="004803D9">
      <w:pPr>
        <w:spacing w:after="0" w:line="360" w:lineRule="auto"/>
        <w:ind w:firstLine="1134"/>
        <w:jc w:val="both"/>
        <w:rPr>
          <w:rFonts w:ascii="Arial" w:hAnsi="Arial" w:cs="Arial"/>
          <w:sz w:val="24"/>
          <w:szCs w:val="24"/>
        </w:rPr>
      </w:pPr>
      <w:r w:rsidRPr="004803D9">
        <w:rPr>
          <w:rFonts w:ascii="Arial" w:hAnsi="Arial" w:cs="Arial"/>
          <w:sz w:val="24"/>
          <w:szCs w:val="24"/>
        </w:rPr>
        <w:t>Assim, a reforma agrária deve ser entendida como uma estratégia não apenas para desconcentração fundiária, mas como meio para melhoria da qualidade de vida e para a promoção da segurança alimentar das famílias brasileiras. Para tanto, foi realizada revisão bibliográfica sobre o tema.</w:t>
      </w:r>
    </w:p>
    <w:p w:rsidR="004803D9" w:rsidRDefault="004803D9" w:rsidP="001C6585">
      <w:pPr>
        <w:spacing w:after="0" w:line="360" w:lineRule="auto"/>
        <w:jc w:val="both"/>
        <w:rPr>
          <w:rFonts w:ascii="Arial" w:hAnsi="Arial" w:cs="Arial"/>
          <w:sz w:val="24"/>
          <w:szCs w:val="24"/>
        </w:rPr>
      </w:pPr>
    </w:p>
    <w:p w:rsidR="00973545" w:rsidRPr="00DE6B32" w:rsidRDefault="00973545" w:rsidP="001C6585">
      <w:pPr>
        <w:spacing w:after="0" w:line="360" w:lineRule="auto"/>
        <w:jc w:val="both"/>
        <w:rPr>
          <w:rFonts w:ascii="Arial" w:hAnsi="Arial" w:cs="Arial"/>
          <w:b/>
          <w:sz w:val="24"/>
          <w:szCs w:val="24"/>
        </w:rPr>
      </w:pPr>
      <w:proofErr w:type="gramStart"/>
      <w:r w:rsidRPr="00DE6B32">
        <w:rPr>
          <w:rFonts w:ascii="Arial" w:hAnsi="Arial" w:cs="Arial"/>
          <w:b/>
          <w:sz w:val="24"/>
          <w:szCs w:val="24"/>
        </w:rPr>
        <w:t>2</w:t>
      </w:r>
      <w:proofErr w:type="gramEnd"/>
      <w:r w:rsidRPr="00DE6B32">
        <w:rPr>
          <w:rFonts w:ascii="Arial" w:hAnsi="Arial" w:cs="Arial"/>
          <w:b/>
          <w:sz w:val="24"/>
          <w:szCs w:val="24"/>
        </w:rPr>
        <w:t xml:space="preserve"> </w:t>
      </w:r>
      <w:r w:rsidR="004803D9" w:rsidRPr="004803D9">
        <w:rPr>
          <w:rFonts w:ascii="Arial" w:hAnsi="Arial" w:cs="Arial"/>
          <w:b/>
          <w:sz w:val="24"/>
          <w:szCs w:val="24"/>
        </w:rPr>
        <w:t>SOBRE O DIREITO AGRÁRIO</w:t>
      </w:r>
    </w:p>
    <w:p w:rsidR="004803D9" w:rsidRPr="004803D9" w:rsidRDefault="004803D9" w:rsidP="004803D9">
      <w:pPr>
        <w:spacing w:after="0" w:line="360" w:lineRule="auto"/>
        <w:ind w:firstLine="1134"/>
        <w:jc w:val="both"/>
        <w:rPr>
          <w:rFonts w:ascii="Arial" w:eastAsia="Calibri" w:hAnsi="Arial" w:cs="Arial"/>
          <w:sz w:val="24"/>
          <w:szCs w:val="24"/>
        </w:rPr>
      </w:pPr>
      <w:r w:rsidRPr="004803D9">
        <w:rPr>
          <w:rFonts w:ascii="Arial" w:eastAsia="Calibri" w:hAnsi="Arial" w:cs="Arial"/>
          <w:sz w:val="24"/>
          <w:szCs w:val="24"/>
        </w:rPr>
        <w:t xml:space="preserve">O Direito Agrário constitui ramo autônomo do Direito, que regula as relações existentes no campo, sendo elas relacionadas ao uso e ou a exploração da terra, abrangendo aspectos de natureza contratual, tributária, ambiental, trabalhista, securitária, creditícia, fundiária, dentre outras. </w:t>
      </w:r>
    </w:p>
    <w:p w:rsidR="004803D9" w:rsidRPr="004803D9" w:rsidRDefault="004803D9" w:rsidP="004803D9">
      <w:pPr>
        <w:spacing w:after="0" w:line="360" w:lineRule="auto"/>
        <w:ind w:firstLine="1134"/>
        <w:jc w:val="both"/>
        <w:rPr>
          <w:rFonts w:ascii="Arial" w:eastAsia="Calibri" w:hAnsi="Arial" w:cs="Arial"/>
          <w:sz w:val="24"/>
          <w:szCs w:val="24"/>
        </w:rPr>
      </w:pPr>
      <w:r w:rsidRPr="004803D9">
        <w:rPr>
          <w:rFonts w:ascii="Arial" w:eastAsia="Calibri" w:hAnsi="Arial" w:cs="Arial"/>
          <w:sz w:val="24"/>
          <w:szCs w:val="24"/>
        </w:rPr>
        <w:t xml:space="preserve">Nesse interine, é possuidor de regulação própria, especialmente prevista no Estatuto da Terra (Lei número 4.504, de 30 de novembro de 1964) e no Decreto número 59.566, de 14 de novembro de 1966. Assim, tocam-se o Direito Privado, concernente aos negócios jurídicos firmados entre particulares, e o Direito Público, próprio das relações jurídicas entre o Estado e os particulares. </w:t>
      </w:r>
    </w:p>
    <w:p w:rsidR="004803D9" w:rsidRPr="004803D9" w:rsidRDefault="004803D9" w:rsidP="004803D9">
      <w:pPr>
        <w:spacing w:after="0" w:line="360" w:lineRule="auto"/>
        <w:ind w:firstLine="1134"/>
        <w:jc w:val="both"/>
        <w:rPr>
          <w:rFonts w:ascii="Arial" w:eastAsia="Calibri" w:hAnsi="Arial" w:cs="Arial"/>
          <w:sz w:val="24"/>
          <w:szCs w:val="24"/>
        </w:rPr>
      </w:pPr>
      <w:r w:rsidRPr="004803D9">
        <w:rPr>
          <w:rFonts w:ascii="Arial" w:eastAsia="Calibri" w:hAnsi="Arial" w:cs="Arial"/>
          <w:sz w:val="24"/>
          <w:szCs w:val="24"/>
        </w:rPr>
        <w:t xml:space="preserve">Assim, Laranjeira (1981, p. 58) conceitua o Direito Agrário como, in verbis: </w:t>
      </w:r>
    </w:p>
    <w:p w:rsidR="004803D9" w:rsidRDefault="004803D9" w:rsidP="004803D9">
      <w:pPr>
        <w:pStyle w:val="Recuodecorpodetexto"/>
      </w:pPr>
      <w:r w:rsidRPr="004803D9">
        <w:t xml:space="preserve">“Direito Agrário é o conjunto de princípios e normas que, visando imprimir a função social </w:t>
      </w:r>
      <w:proofErr w:type="gramStart"/>
      <w:r w:rsidRPr="004803D9">
        <w:t>à</w:t>
      </w:r>
      <w:proofErr w:type="gramEnd"/>
      <w:r w:rsidRPr="004803D9">
        <w:t xml:space="preserve"> terra, regulam relações afeitas a sua pertença e uso e disciplinam a prática das explorações agrárias.” </w:t>
      </w:r>
    </w:p>
    <w:p w:rsidR="004803D9" w:rsidRPr="004803D9" w:rsidRDefault="004803D9" w:rsidP="004803D9">
      <w:pPr>
        <w:spacing w:after="0" w:line="240" w:lineRule="auto"/>
        <w:ind w:left="2268"/>
        <w:jc w:val="both"/>
        <w:rPr>
          <w:rFonts w:ascii="Arial" w:eastAsia="Calibri" w:hAnsi="Arial" w:cs="Arial"/>
        </w:rPr>
      </w:pPr>
    </w:p>
    <w:p w:rsidR="004803D9" w:rsidRPr="004803D9" w:rsidRDefault="004803D9" w:rsidP="004803D9">
      <w:pPr>
        <w:spacing w:after="0" w:line="360" w:lineRule="auto"/>
        <w:ind w:firstLine="1134"/>
        <w:jc w:val="both"/>
        <w:rPr>
          <w:rFonts w:ascii="Arial" w:eastAsia="Calibri" w:hAnsi="Arial" w:cs="Arial"/>
          <w:sz w:val="24"/>
          <w:szCs w:val="24"/>
        </w:rPr>
      </w:pPr>
      <w:r w:rsidRPr="004803D9">
        <w:rPr>
          <w:rFonts w:ascii="Arial" w:eastAsia="Calibri" w:hAnsi="Arial" w:cs="Arial"/>
          <w:sz w:val="24"/>
          <w:szCs w:val="24"/>
        </w:rPr>
        <w:t xml:space="preserve">Por sua vez, Carrera (1978, p. 5), dispõe que: </w:t>
      </w:r>
    </w:p>
    <w:p w:rsidR="004803D9" w:rsidRDefault="004803D9" w:rsidP="00DB4BBB">
      <w:pPr>
        <w:pStyle w:val="Recuodecorpodetexto"/>
      </w:pPr>
      <w:r w:rsidRPr="00DB4BBB">
        <w:t>“O Direito Agrário é a ciência jurídica que contém os princípios e as normas que regulam as relações emergentes da atividade agrária, a fim de que a terra seja objeto de uma eficiente exploração, alcançando uma maior e melhor produção, assim como uma mais justa distribuição da riqueza em benefício dos que nela tra</w:t>
      </w:r>
      <w:r w:rsidR="00DB4BBB" w:rsidRPr="00DB4BBB">
        <w:t>balham e da comunidade nacional”.</w:t>
      </w:r>
    </w:p>
    <w:p w:rsidR="00DB4BBB" w:rsidRPr="00DB4BBB" w:rsidRDefault="00DB4BBB" w:rsidP="00DB4BBB">
      <w:pPr>
        <w:spacing w:after="0" w:line="240" w:lineRule="auto"/>
        <w:ind w:left="2268"/>
        <w:jc w:val="both"/>
        <w:rPr>
          <w:rFonts w:ascii="Arial" w:eastAsia="Calibri" w:hAnsi="Arial" w:cs="Arial"/>
        </w:rPr>
      </w:pPr>
    </w:p>
    <w:p w:rsidR="004803D9" w:rsidRPr="004803D9" w:rsidRDefault="004803D9" w:rsidP="004803D9">
      <w:pPr>
        <w:spacing w:after="0" w:line="360" w:lineRule="auto"/>
        <w:ind w:firstLine="1134"/>
        <w:jc w:val="both"/>
        <w:rPr>
          <w:rFonts w:ascii="Arial" w:eastAsia="Calibri" w:hAnsi="Arial" w:cs="Arial"/>
          <w:sz w:val="24"/>
          <w:szCs w:val="24"/>
        </w:rPr>
      </w:pPr>
      <w:r w:rsidRPr="004803D9">
        <w:rPr>
          <w:rFonts w:ascii="Arial" w:eastAsia="Calibri" w:hAnsi="Arial" w:cs="Arial"/>
          <w:sz w:val="24"/>
          <w:szCs w:val="24"/>
        </w:rPr>
        <w:t xml:space="preserve">Percebe-se que o Direito Agrário, por abranger diversas áreas relacionadas ao uso e exploração da terra, é uma ciência multifuncional, que regula as diversas relações advindas do campo e provenientes do uso da terra. </w:t>
      </w:r>
      <w:r w:rsidRPr="004803D9">
        <w:rPr>
          <w:rFonts w:ascii="Arial" w:eastAsia="Calibri" w:hAnsi="Arial" w:cs="Arial"/>
          <w:sz w:val="24"/>
          <w:szCs w:val="24"/>
        </w:rPr>
        <w:lastRenderedPageBreak/>
        <w:t xml:space="preserve">Segundo </w:t>
      </w:r>
      <w:proofErr w:type="spellStart"/>
      <w:r w:rsidRPr="004803D9">
        <w:rPr>
          <w:rFonts w:ascii="Arial" w:eastAsia="Calibri" w:hAnsi="Arial" w:cs="Arial"/>
          <w:sz w:val="24"/>
          <w:szCs w:val="24"/>
        </w:rPr>
        <w:t>Maniglia</w:t>
      </w:r>
      <w:proofErr w:type="spellEnd"/>
      <w:r w:rsidRPr="004803D9">
        <w:rPr>
          <w:rFonts w:ascii="Arial" w:eastAsia="Calibri" w:hAnsi="Arial" w:cs="Arial"/>
          <w:sz w:val="24"/>
          <w:szCs w:val="24"/>
        </w:rPr>
        <w:t xml:space="preserve"> (2009), esse ramo do direito, ocupa-se de forma especial em tratar das questões agrárias em face da realidade social jurídica de cada país, cercado por prioridades politicas e seus objetivos, o que faz o Direito Agrário ser efetivado pela realidade. </w:t>
      </w:r>
    </w:p>
    <w:p w:rsidR="004803D9" w:rsidRPr="004803D9" w:rsidRDefault="004803D9" w:rsidP="004803D9">
      <w:pPr>
        <w:spacing w:after="0" w:line="360" w:lineRule="auto"/>
        <w:ind w:firstLine="1134"/>
        <w:jc w:val="both"/>
        <w:rPr>
          <w:rFonts w:ascii="Arial" w:eastAsia="Calibri" w:hAnsi="Arial" w:cs="Arial"/>
          <w:sz w:val="24"/>
          <w:szCs w:val="24"/>
        </w:rPr>
      </w:pPr>
      <w:r w:rsidRPr="004803D9">
        <w:rPr>
          <w:rFonts w:ascii="Arial" w:eastAsia="Calibri" w:hAnsi="Arial" w:cs="Arial"/>
          <w:sz w:val="24"/>
          <w:szCs w:val="24"/>
        </w:rPr>
        <w:t xml:space="preserve">Pode-se afirmar ainda, que embora os conceitos sejam variáveis, os mesmos, refletem a tendência para o cumprimento da função social, para o bem estar do homem do campo, para o aumento da produção por meio de leis, princípios e normas, realidade social, de natureza pública e privada, possuindo como objetivo a atividade agrária. (MANIGLIA, 2009, p. 38) </w:t>
      </w:r>
    </w:p>
    <w:p w:rsidR="00DB4BBB" w:rsidRDefault="004803D9" w:rsidP="004803D9">
      <w:pPr>
        <w:spacing w:after="0" w:line="360" w:lineRule="auto"/>
        <w:ind w:firstLine="1134"/>
        <w:jc w:val="both"/>
        <w:rPr>
          <w:rFonts w:ascii="Arial" w:eastAsia="Calibri" w:hAnsi="Arial" w:cs="Arial"/>
          <w:sz w:val="24"/>
          <w:szCs w:val="24"/>
        </w:rPr>
      </w:pPr>
      <w:r w:rsidRPr="004803D9">
        <w:rPr>
          <w:rFonts w:ascii="Arial" w:eastAsia="Calibri" w:hAnsi="Arial" w:cs="Arial"/>
          <w:sz w:val="24"/>
          <w:szCs w:val="24"/>
        </w:rPr>
        <w:t xml:space="preserve">Ressalta-se, que o centro rural é um espaço de conversão das atividades agrícolas, de seus sujeitos, de seus elementos materiais, exploração e produto agrário, bem como de suas atividades comerciais. Tal abordagem que faz da atividade agraria como o centro principal do Direito Agrário, reflete o dinamismo crescente desse ramo do Direito, o qual atende </w:t>
      </w:r>
      <w:proofErr w:type="gramStart"/>
      <w:r w:rsidRPr="004803D9">
        <w:rPr>
          <w:rFonts w:ascii="Arial" w:eastAsia="Calibri" w:hAnsi="Arial" w:cs="Arial"/>
          <w:sz w:val="24"/>
          <w:szCs w:val="24"/>
        </w:rPr>
        <w:t>à</w:t>
      </w:r>
      <w:proofErr w:type="gramEnd"/>
      <w:r w:rsidRPr="004803D9">
        <w:rPr>
          <w:rFonts w:ascii="Arial" w:eastAsia="Calibri" w:hAnsi="Arial" w:cs="Arial"/>
          <w:sz w:val="24"/>
          <w:szCs w:val="24"/>
        </w:rPr>
        <w:t xml:space="preserve"> real situação da agricultura, sua exploração, à empresa, á </w:t>
      </w:r>
      <w:proofErr w:type="spellStart"/>
      <w:r w:rsidRPr="004803D9">
        <w:rPr>
          <w:rFonts w:ascii="Arial" w:eastAsia="Calibri" w:hAnsi="Arial" w:cs="Arial"/>
          <w:sz w:val="24"/>
          <w:szCs w:val="24"/>
        </w:rPr>
        <w:t>agroalimentação</w:t>
      </w:r>
      <w:proofErr w:type="spellEnd"/>
      <w:r w:rsidRPr="004803D9">
        <w:rPr>
          <w:rFonts w:ascii="Arial" w:eastAsia="Calibri" w:hAnsi="Arial" w:cs="Arial"/>
          <w:sz w:val="24"/>
          <w:szCs w:val="24"/>
        </w:rPr>
        <w:t xml:space="preserve"> voltada para explorações eficientes, através de métodos de produção e cultivo com respeito ao meio ambiente, o qual compreende o cultivo vegetal e animal. (MANIGLIA, 2009, p. 39).</w:t>
      </w:r>
    </w:p>
    <w:p w:rsidR="00276DE5" w:rsidRPr="00DE6B32" w:rsidRDefault="00276DE5" w:rsidP="00192295">
      <w:pPr>
        <w:spacing w:after="0" w:line="360" w:lineRule="auto"/>
        <w:ind w:firstLine="1134"/>
        <w:jc w:val="both"/>
        <w:rPr>
          <w:rFonts w:ascii="Arial" w:eastAsia="Calibri" w:hAnsi="Arial" w:cs="Arial"/>
          <w:sz w:val="24"/>
          <w:szCs w:val="24"/>
        </w:rPr>
      </w:pPr>
    </w:p>
    <w:p w:rsidR="00DB4BBB" w:rsidRPr="002C51D6" w:rsidRDefault="00DB4BBB" w:rsidP="002C51D6">
      <w:pPr>
        <w:spacing w:after="0" w:line="360" w:lineRule="auto"/>
        <w:jc w:val="both"/>
        <w:rPr>
          <w:rFonts w:ascii="Arial" w:hAnsi="Arial" w:cs="Arial"/>
          <w:b/>
          <w:sz w:val="24"/>
          <w:szCs w:val="24"/>
        </w:rPr>
      </w:pPr>
      <w:r w:rsidRPr="00DE6B32">
        <w:rPr>
          <w:rFonts w:ascii="Arial" w:hAnsi="Arial" w:cs="Arial"/>
          <w:b/>
          <w:sz w:val="24"/>
          <w:szCs w:val="24"/>
        </w:rPr>
        <w:t xml:space="preserve">2.1 </w:t>
      </w:r>
      <w:r w:rsidRPr="00DB4BBB">
        <w:rPr>
          <w:rFonts w:ascii="Arial" w:hAnsi="Arial" w:cs="Arial"/>
          <w:b/>
          <w:sz w:val="24"/>
          <w:szCs w:val="24"/>
        </w:rPr>
        <w:t xml:space="preserve">Direitos Humanos e o Direito Agrário </w:t>
      </w:r>
    </w:p>
    <w:p w:rsidR="00DB4BBB" w:rsidRPr="00DB4BBB" w:rsidRDefault="00DB4BBB" w:rsidP="00DB4BBB">
      <w:pPr>
        <w:tabs>
          <w:tab w:val="center" w:pos="4252"/>
        </w:tabs>
        <w:spacing w:after="0" w:line="360" w:lineRule="auto"/>
        <w:ind w:firstLine="1134"/>
        <w:jc w:val="both"/>
        <w:rPr>
          <w:rFonts w:ascii="Arial" w:hAnsi="Arial" w:cs="Arial"/>
          <w:sz w:val="24"/>
          <w:szCs w:val="24"/>
        </w:rPr>
      </w:pPr>
      <w:r w:rsidRPr="00DB4BBB">
        <w:rPr>
          <w:rFonts w:ascii="Arial" w:hAnsi="Arial" w:cs="Arial"/>
          <w:sz w:val="24"/>
          <w:szCs w:val="24"/>
        </w:rPr>
        <w:t xml:space="preserve">Quanto aos direitos humanos há varias correntes doutrinarias que tentam defini- </w:t>
      </w:r>
      <w:proofErr w:type="spellStart"/>
      <w:r w:rsidRPr="00DB4BBB">
        <w:rPr>
          <w:rFonts w:ascii="Arial" w:hAnsi="Arial" w:cs="Arial"/>
          <w:sz w:val="24"/>
          <w:szCs w:val="24"/>
        </w:rPr>
        <w:t>lo</w:t>
      </w:r>
      <w:proofErr w:type="spellEnd"/>
      <w:r w:rsidRPr="00DB4BBB">
        <w:rPr>
          <w:rFonts w:ascii="Arial" w:hAnsi="Arial" w:cs="Arial"/>
          <w:sz w:val="24"/>
          <w:szCs w:val="24"/>
        </w:rPr>
        <w:t xml:space="preserve">, mas, no entanto segundo Bobbio essa expressão quando mal utilizada gera incertezas no mundo acadêmico, portanto realizou uma análise em três dimensões para buscar a máxima concretude do termo uma definição tautológica que não aporta nenhum elemento novo que permita caracterizar tais direitos. </w:t>
      </w:r>
    </w:p>
    <w:p w:rsidR="00DB4BBB" w:rsidRPr="00DB4BBB" w:rsidRDefault="00DB4BBB" w:rsidP="00DB4BBB">
      <w:pPr>
        <w:tabs>
          <w:tab w:val="center" w:pos="4252"/>
        </w:tabs>
        <w:spacing w:after="0" w:line="360" w:lineRule="auto"/>
        <w:ind w:firstLine="1134"/>
        <w:jc w:val="both"/>
        <w:rPr>
          <w:rFonts w:ascii="Arial" w:hAnsi="Arial" w:cs="Arial"/>
          <w:sz w:val="24"/>
          <w:szCs w:val="24"/>
        </w:rPr>
      </w:pPr>
      <w:r w:rsidRPr="00DB4BBB">
        <w:rPr>
          <w:rFonts w:ascii="Arial" w:hAnsi="Arial" w:cs="Arial"/>
          <w:sz w:val="24"/>
          <w:szCs w:val="24"/>
        </w:rPr>
        <w:t xml:space="preserve">Assim, os direitos do homem são os que correspondem ao homem por direito de ser homem. A definição formal não especifica o conteúdo desses direitos, limitando-se a alguma indicação sobre seu estatuto, desenhado ou proposto, como os direitos do homem são aqueles que pertencem e devem pertencer a todos os homens e dos qual ninguém pode ser privado. </w:t>
      </w:r>
    </w:p>
    <w:p w:rsidR="00DB4BBB" w:rsidRPr="00DB4BBB" w:rsidRDefault="00DB4BBB" w:rsidP="00DB4BBB">
      <w:pPr>
        <w:tabs>
          <w:tab w:val="center" w:pos="4252"/>
        </w:tabs>
        <w:spacing w:after="0" w:line="360" w:lineRule="auto"/>
        <w:ind w:firstLine="1134"/>
        <w:jc w:val="both"/>
        <w:rPr>
          <w:rFonts w:ascii="Arial" w:hAnsi="Arial" w:cs="Arial"/>
          <w:sz w:val="24"/>
          <w:szCs w:val="24"/>
        </w:rPr>
      </w:pPr>
      <w:r w:rsidRPr="00DB4BBB">
        <w:rPr>
          <w:rFonts w:ascii="Arial" w:hAnsi="Arial" w:cs="Arial"/>
          <w:sz w:val="24"/>
          <w:szCs w:val="24"/>
        </w:rPr>
        <w:t xml:space="preserve">Por fim, atribui uma definição teleológica, na qual apela a certos valores últimos, suscetíveis de diversas interpretações como: os direitos do homem são aqueles imprescindíveis para o aperfeiçoamento da pessoa </w:t>
      </w:r>
      <w:r w:rsidRPr="00DB4BBB">
        <w:rPr>
          <w:rFonts w:ascii="Arial" w:hAnsi="Arial" w:cs="Arial"/>
          <w:sz w:val="24"/>
          <w:szCs w:val="24"/>
        </w:rPr>
        <w:lastRenderedPageBreak/>
        <w:t>humana, para o progresso social e para o desenvolvimento da civilização. (</w:t>
      </w:r>
      <w:r w:rsidR="00E21B58" w:rsidRPr="00DB4BBB">
        <w:rPr>
          <w:rFonts w:ascii="Arial" w:hAnsi="Arial" w:cs="Arial"/>
          <w:sz w:val="24"/>
          <w:szCs w:val="24"/>
        </w:rPr>
        <w:t xml:space="preserve">BOBBIO, </w:t>
      </w:r>
      <w:r w:rsidRPr="00DB4BBB">
        <w:rPr>
          <w:rFonts w:ascii="Arial" w:hAnsi="Arial" w:cs="Arial"/>
          <w:sz w:val="24"/>
          <w:szCs w:val="24"/>
        </w:rPr>
        <w:t xml:space="preserve">1992, apud MANIGLIA, 2009). </w:t>
      </w:r>
    </w:p>
    <w:p w:rsidR="00DB4BBB" w:rsidRPr="00DB4BBB" w:rsidRDefault="00DB4BBB" w:rsidP="00DB4BBB">
      <w:pPr>
        <w:pStyle w:val="Recuodecorpodetexto"/>
        <w:tabs>
          <w:tab w:val="center" w:pos="4252"/>
        </w:tabs>
        <w:rPr>
          <w:rFonts w:eastAsiaTheme="minorEastAsia"/>
        </w:rPr>
      </w:pPr>
      <w:r w:rsidRPr="00DB4BBB">
        <w:rPr>
          <w:rFonts w:eastAsiaTheme="minorEastAsia"/>
        </w:rPr>
        <w:t>“</w:t>
      </w:r>
      <w:r w:rsidRPr="00DB4BBB">
        <w:rPr>
          <w:rFonts w:eastAsiaTheme="minorEastAsia"/>
        </w:rPr>
        <w:t>Embora seja vaga e imprecisa a discussão de progresso e desenvolvimento, não é possível pensar e elaborar uma noção de direitos humanos com limites significativos com base no exposto. Mas, diante de uma ideologia e de uma postura sociopolítica, pode-se iniciar a construção de um conceito amplo que terá limites internos e externos, os quais contracenarão com os direitos naturais, os direitos fundamentais, os direitos subjetivos, os direitos públicos subjetivos, os direitos individuais e as liberdades públicas. As dimensões estarão, em nível interno, determinadas na legislação pátria e, ainda, pelas questões externas, com controle supranacional. A expressão “direitos humanos” altera-se de acordo com a realidade e a experiência de cada povo. Na doutrina tradicional, tem-se uma clara noção de que os direitos humanos constituem a conjunção dos direitos naturais, ou seja, correspondem ao homem pelo mero direito de existir e que os direitos civis são aqueles que correspondem ao homem, pelo direito de ser membro da sociedade (</w:t>
      </w:r>
      <w:proofErr w:type="spellStart"/>
      <w:r w:rsidRPr="00DB4BBB">
        <w:rPr>
          <w:rFonts w:eastAsiaTheme="minorEastAsia"/>
        </w:rPr>
        <w:t>Paine</w:t>
      </w:r>
      <w:proofErr w:type="spellEnd"/>
      <w:r w:rsidRPr="00DB4BBB">
        <w:rPr>
          <w:rFonts w:eastAsiaTheme="minorEastAsia"/>
        </w:rPr>
        <w:t xml:space="preserve">, 1944, p.61). À luz dos direitos fundamentais, após 1770, na França, passa-se a adotar o posicionamento de que os direitos. fundamentais são aqueles direitos humanos positivados nas constituições estatais e, ainda, seriam aqueles princípios que resumem a concepção do mundo e que informam a ideologia política de cada ordenamento jurídico. </w:t>
      </w:r>
      <w:proofErr w:type="spellStart"/>
      <w:r w:rsidRPr="00DB4BBB">
        <w:rPr>
          <w:rFonts w:eastAsiaTheme="minorEastAsia"/>
        </w:rPr>
        <w:t>Haberle</w:t>
      </w:r>
      <w:proofErr w:type="spellEnd"/>
      <w:r w:rsidRPr="00DB4BBB">
        <w:rPr>
          <w:rFonts w:eastAsiaTheme="minorEastAsia"/>
        </w:rPr>
        <w:t xml:space="preserve"> (apud </w:t>
      </w:r>
      <w:proofErr w:type="spellStart"/>
      <w:r w:rsidRPr="00DB4BBB">
        <w:rPr>
          <w:rFonts w:eastAsiaTheme="minorEastAsia"/>
        </w:rPr>
        <w:t>Luño</w:t>
      </w:r>
      <w:proofErr w:type="spellEnd"/>
      <w:r w:rsidRPr="00DB4BBB">
        <w:rPr>
          <w:rFonts w:eastAsiaTheme="minorEastAsia"/>
        </w:rPr>
        <w:t>, 2003, p.31) contribui, considerando os direitos fundamentais como a síntese das garantias individuais, contidas na tradição dos direitos políticos subjetivos e das exigências sociais, derivadas da concepção institucional do direito. Dessa forma, pode-se afirmar, embora não de maneira unânime, certa tendência em chamar de direitos fundamentais os direitos humanos positivados, em nível inter</w:t>
      </w:r>
      <w:r>
        <w:rPr>
          <w:rFonts w:eastAsiaTheme="minorEastAsia"/>
        </w:rPr>
        <w:t xml:space="preserve">no. </w:t>
      </w:r>
      <w:proofErr w:type="gramStart"/>
      <w:r>
        <w:rPr>
          <w:rFonts w:eastAsiaTheme="minorEastAsia"/>
        </w:rPr>
        <w:t>“Já se emprega a expressão ‘direitos humanos’</w:t>
      </w:r>
      <w:r w:rsidRPr="00DB4BBB">
        <w:rPr>
          <w:rFonts w:eastAsiaTheme="minorEastAsia"/>
        </w:rPr>
        <w:t xml:space="preserve"> no plano das declarações e convenções internacionais, para expressar esses mesmos direitos fundamentais na lingu</w:t>
      </w:r>
      <w:r w:rsidRPr="00DB4BBB">
        <w:rPr>
          <w:rFonts w:eastAsiaTheme="minorEastAsia"/>
        </w:rPr>
        <w:t>agem mundial.</w:t>
      </w:r>
      <w:proofErr w:type="gramEnd"/>
      <w:r w:rsidRPr="00DB4BBB">
        <w:rPr>
          <w:rFonts w:eastAsiaTheme="minorEastAsia"/>
        </w:rPr>
        <w:t xml:space="preserve"> (MANIGLIA, 2009).</w:t>
      </w:r>
    </w:p>
    <w:p w:rsidR="00DB4BBB" w:rsidRPr="00DB4BBB" w:rsidRDefault="00DB4BBB" w:rsidP="00DB4BBB">
      <w:pPr>
        <w:tabs>
          <w:tab w:val="center" w:pos="4252"/>
        </w:tabs>
        <w:spacing w:after="0" w:line="240" w:lineRule="auto"/>
        <w:ind w:left="2268"/>
        <w:jc w:val="both"/>
        <w:rPr>
          <w:rFonts w:ascii="Arial" w:hAnsi="Arial" w:cs="Arial"/>
        </w:rPr>
      </w:pPr>
    </w:p>
    <w:p w:rsidR="00DB4BBB" w:rsidRPr="00DB4BBB" w:rsidRDefault="00DB4BBB" w:rsidP="00DB4BBB">
      <w:pPr>
        <w:tabs>
          <w:tab w:val="center" w:pos="4252"/>
        </w:tabs>
        <w:spacing w:after="0" w:line="360" w:lineRule="auto"/>
        <w:ind w:firstLine="1134"/>
        <w:jc w:val="both"/>
        <w:rPr>
          <w:rFonts w:ascii="Arial" w:hAnsi="Arial" w:cs="Arial"/>
          <w:sz w:val="24"/>
          <w:szCs w:val="24"/>
        </w:rPr>
      </w:pPr>
      <w:r w:rsidRPr="00DB4BBB">
        <w:rPr>
          <w:rFonts w:ascii="Arial" w:hAnsi="Arial" w:cs="Arial"/>
          <w:sz w:val="24"/>
          <w:szCs w:val="24"/>
        </w:rPr>
        <w:t xml:space="preserve">Observa-se que o conceito e embasamento de o que seja direitos humanos são mutáveis de acordo com cada localidade, embora haja certo </w:t>
      </w:r>
      <w:proofErr w:type="spellStart"/>
      <w:r w:rsidRPr="00DB4BBB">
        <w:rPr>
          <w:rFonts w:ascii="Arial" w:hAnsi="Arial" w:cs="Arial"/>
          <w:sz w:val="24"/>
          <w:szCs w:val="24"/>
        </w:rPr>
        <w:t>tendencionismo</w:t>
      </w:r>
      <w:proofErr w:type="spellEnd"/>
      <w:r w:rsidRPr="00DB4BBB">
        <w:rPr>
          <w:rFonts w:ascii="Arial" w:hAnsi="Arial" w:cs="Arial"/>
          <w:sz w:val="24"/>
          <w:szCs w:val="24"/>
        </w:rPr>
        <w:t xml:space="preserve"> a achar que direitos humanos são aqueles positivados como direitos fundamentais. Já para José Afonso da Silva (2006, p.27) “direitos fundamentais” é a expressão correta, porque </w:t>
      </w:r>
      <w:proofErr w:type="gramStart"/>
      <w:r w:rsidRPr="00DB4BBB">
        <w:rPr>
          <w:rFonts w:ascii="Arial" w:hAnsi="Arial" w:cs="Arial"/>
          <w:sz w:val="24"/>
          <w:szCs w:val="24"/>
        </w:rPr>
        <w:t>o qualificativo “fundamentais” expressa</w:t>
      </w:r>
      <w:proofErr w:type="gramEnd"/>
      <w:r w:rsidRPr="00DB4BBB">
        <w:rPr>
          <w:rFonts w:ascii="Arial" w:hAnsi="Arial" w:cs="Arial"/>
          <w:sz w:val="24"/>
          <w:szCs w:val="24"/>
        </w:rPr>
        <w:t xml:space="preserve"> situações jurídicas sem as quais a pessoa humana não se realiza, não convive e, às vezes, nem mesmo sobrevive. São fundamentais os direitos humanos no sentido de que todos, por igual, devem ser, não apenas formalmente reconhecidos, mas concreta e materialmente efetivados. </w:t>
      </w:r>
    </w:p>
    <w:p w:rsidR="00DB4BBB" w:rsidRPr="00DB4BBB" w:rsidRDefault="00DB4BBB" w:rsidP="00DB4BBB">
      <w:pPr>
        <w:tabs>
          <w:tab w:val="center" w:pos="4252"/>
        </w:tabs>
        <w:spacing w:after="0" w:line="360" w:lineRule="auto"/>
        <w:ind w:firstLine="1134"/>
        <w:jc w:val="both"/>
        <w:rPr>
          <w:rFonts w:ascii="Arial" w:hAnsi="Arial" w:cs="Arial"/>
          <w:sz w:val="24"/>
          <w:szCs w:val="24"/>
        </w:rPr>
      </w:pPr>
      <w:r w:rsidRPr="00DB4BBB">
        <w:rPr>
          <w:rFonts w:ascii="Arial" w:hAnsi="Arial" w:cs="Arial"/>
          <w:sz w:val="24"/>
          <w:szCs w:val="24"/>
        </w:rPr>
        <w:lastRenderedPageBreak/>
        <w:t xml:space="preserve">E no contexto do ordenamento jurídico brasileiro os direitos humanos direitos fundamentais, mas isso não significou sua efetivação, principalmente ao que tange os aspectos do direito agrário. </w:t>
      </w:r>
    </w:p>
    <w:p w:rsidR="00DB4BBB" w:rsidRPr="00DB4BBB" w:rsidRDefault="00DB4BBB" w:rsidP="00DB4BBB">
      <w:pPr>
        <w:tabs>
          <w:tab w:val="center" w:pos="4252"/>
        </w:tabs>
        <w:spacing w:after="0" w:line="360" w:lineRule="auto"/>
        <w:ind w:firstLine="1134"/>
        <w:jc w:val="both"/>
        <w:rPr>
          <w:rFonts w:ascii="Arial" w:hAnsi="Arial" w:cs="Arial"/>
          <w:sz w:val="24"/>
          <w:szCs w:val="24"/>
        </w:rPr>
      </w:pPr>
      <w:r w:rsidRPr="00DB4BBB">
        <w:rPr>
          <w:rFonts w:ascii="Arial" w:hAnsi="Arial" w:cs="Arial"/>
          <w:sz w:val="24"/>
          <w:szCs w:val="24"/>
        </w:rPr>
        <w:t xml:space="preserve">A relação entre os direitos humanos e o direito agrário deve ser pautada na busca da isonomia entre as parte, tendo em vista que nas relações agrárias geralmente encontram-se </w:t>
      </w:r>
      <w:proofErr w:type="spellStart"/>
      <w:r w:rsidRPr="00DB4BBB">
        <w:rPr>
          <w:rFonts w:ascii="Arial" w:hAnsi="Arial" w:cs="Arial"/>
          <w:sz w:val="24"/>
          <w:szCs w:val="24"/>
        </w:rPr>
        <w:t>pólos</w:t>
      </w:r>
      <w:proofErr w:type="spellEnd"/>
      <w:r w:rsidRPr="00DB4BBB">
        <w:rPr>
          <w:rFonts w:ascii="Arial" w:hAnsi="Arial" w:cs="Arial"/>
          <w:sz w:val="24"/>
          <w:szCs w:val="24"/>
        </w:rPr>
        <w:t xml:space="preserve"> desequilibrados, vez que de um lado geralmente encontra-se o empresário agrário e de outro o trabalhador rural. Portanto, as relações agrárias devem ser aplicadas em conjunto com os preceitos dos direitos humanos. </w:t>
      </w:r>
    </w:p>
    <w:p w:rsidR="00DB4BBB" w:rsidRPr="00DB4BBB" w:rsidRDefault="00DB4BBB" w:rsidP="00DB4BBB">
      <w:pPr>
        <w:tabs>
          <w:tab w:val="center" w:pos="4252"/>
        </w:tabs>
        <w:spacing w:after="0" w:line="360" w:lineRule="auto"/>
        <w:ind w:firstLine="1134"/>
        <w:jc w:val="both"/>
        <w:rPr>
          <w:rFonts w:ascii="Arial" w:hAnsi="Arial" w:cs="Arial"/>
          <w:sz w:val="24"/>
          <w:szCs w:val="24"/>
        </w:rPr>
      </w:pPr>
      <w:r w:rsidRPr="00DB4BBB">
        <w:rPr>
          <w:rFonts w:ascii="Arial" w:hAnsi="Arial" w:cs="Arial"/>
          <w:sz w:val="24"/>
          <w:szCs w:val="24"/>
        </w:rPr>
        <w:t xml:space="preserve">Ocorre que não é somente por meio da edição de diversas leis, mas também com a elaboração de políticas publicas alinhadas as realidades locais, aos fatores históricos e as necessidades de cada povo buscando um equilíbrio econômico, agrário e ambiental. Nesse sentido aduz </w:t>
      </w:r>
      <w:proofErr w:type="spellStart"/>
      <w:r w:rsidRPr="00DB4BBB">
        <w:rPr>
          <w:rFonts w:ascii="Arial" w:hAnsi="Arial" w:cs="Arial"/>
          <w:sz w:val="24"/>
          <w:szCs w:val="24"/>
        </w:rPr>
        <w:t>Maniglia</w:t>
      </w:r>
      <w:proofErr w:type="spellEnd"/>
      <w:r w:rsidRPr="00DB4BBB">
        <w:rPr>
          <w:rFonts w:ascii="Arial" w:hAnsi="Arial" w:cs="Arial"/>
          <w:sz w:val="24"/>
          <w:szCs w:val="24"/>
        </w:rPr>
        <w:t xml:space="preserve"> (2009): </w:t>
      </w:r>
    </w:p>
    <w:p w:rsidR="00DB4BBB" w:rsidRPr="00DB4BBB" w:rsidRDefault="00DB4BBB" w:rsidP="00DB4BBB">
      <w:pPr>
        <w:tabs>
          <w:tab w:val="center" w:pos="4252"/>
        </w:tabs>
        <w:spacing w:after="0" w:line="360" w:lineRule="auto"/>
        <w:ind w:firstLine="1134"/>
        <w:jc w:val="both"/>
        <w:rPr>
          <w:rFonts w:ascii="Arial" w:hAnsi="Arial" w:cs="Arial"/>
          <w:sz w:val="24"/>
          <w:szCs w:val="24"/>
        </w:rPr>
      </w:pPr>
      <w:r w:rsidRPr="00DB4BBB">
        <w:rPr>
          <w:rFonts w:ascii="Arial" w:hAnsi="Arial" w:cs="Arial"/>
          <w:sz w:val="24"/>
          <w:szCs w:val="24"/>
        </w:rPr>
        <w:t xml:space="preserve">De sua parte, o Direito Agrário deve estabelecer legislações que conduzam à harmonia entre os direitos individuais e econômicos, sociais e os de terceira geração. Essa nova filosofia sustentável deve aspirar a um Direito Agrário para enfrentar as realidades, vinculado ao desenvolvimento econômico, voltado para a efetivação dos direitos humanos, em todos os seus setores. Assim, quando se pensa na elaboração de um contrato, deve-se estabelecer o equilíbrio das partes; quando se tem uma propriedade, esta deve estar resguardada, porém seus contornos são estabelecidos em uma norma que prevê a função social dessa propriedade: um crédito rural deve existir com oportunidade igual para todos; uma desapropriação terá de ser realizada nos limites legais, se provada </w:t>
      </w:r>
      <w:proofErr w:type="gramStart"/>
      <w:r w:rsidRPr="00DB4BBB">
        <w:rPr>
          <w:rFonts w:ascii="Arial" w:hAnsi="Arial" w:cs="Arial"/>
          <w:sz w:val="24"/>
          <w:szCs w:val="24"/>
        </w:rPr>
        <w:t>a</w:t>
      </w:r>
      <w:proofErr w:type="gramEnd"/>
      <w:r w:rsidRPr="00DB4BBB">
        <w:rPr>
          <w:rFonts w:ascii="Arial" w:hAnsi="Arial" w:cs="Arial"/>
          <w:sz w:val="24"/>
          <w:szCs w:val="24"/>
        </w:rPr>
        <w:t xml:space="preserve"> necessidade de seu uso para o interesse público. Portanto, a previsão legal deve estar em harmonia com os direitos fundamentais, mas deve também atender aos objetivos do Estado, e este, por sua vez, deve estabelecer políticas não para as minorias, mas para atender ao interesse público que, quase sempre, não coincide com a minoria, de alto poder econômico. (MANIGLIA, 2009). </w:t>
      </w:r>
    </w:p>
    <w:p w:rsidR="00DB4BBB" w:rsidRPr="00DB4BBB" w:rsidRDefault="00DB4BBB" w:rsidP="00DB4BBB">
      <w:pPr>
        <w:tabs>
          <w:tab w:val="center" w:pos="4252"/>
        </w:tabs>
        <w:spacing w:after="0" w:line="360" w:lineRule="auto"/>
        <w:ind w:firstLine="1134"/>
        <w:jc w:val="both"/>
        <w:rPr>
          <w:rFonts w:ascii="Arial" w:hAnsi="Arial" w:cs="Arial"/>
          <w:sz w:val="24"/>
          <w:szCs w:val="24"/>
        </w:rPr>
      </w:pPr>
      <w:r w:rsidRPr="00DB4BBB">
        <w:rPr>
          <w:rFonts w:ascii="Arial" w:hAnsi="Arial" w:cs="Arial"/>
          <w:sz w:val="24"/>
          <w:szCs w:val="24"/>
        </w:rPr>
        <w:t xml:space="preserve">No ordenamento jurídico brasileiro as políticas fundiárias se traduzem majoritariamente em questões de luta pela terra, a desumanização trabalhista, concentração de terras com o viés da insustentabilidade das relações agrárias como instrumento da segurança alimentar. </w:t>
      </w:r>
    </w:p>
    <w:p w:rsidR="00DB4BBB" w:rsidRPr="00DB4BBB" w:rsidRDefault="00DB4BBB" w:rsidP="00DB4BBB">
      <w:pPr>
        <w:tabs>
          <w:tab w:val="center" w:pos="4252"/>
        </w:tabs>
        <w:spacing w:after="0" w:line="360" w:lineRule="auto"/>
        <w:ind w:firstLine="1134"/>
        <w:jc w:val="both"/>
        <w:rPr>
          <w:rFonts w:ascii="Arial" w:hAnsi="Arial" w:cs="Arial"/>
          <w:sz w:val="24"/>
          <w:szCs w:val="24"/>
        </w:rPr>
      </w:pPr>
      <w:r w:rsidRPr="00DB4BBB">
        <w:rPr>
          <w:rFonts w:ascii="Arial" w:hAnsi="Arial" w:cs="Arial"/>
          <w:sz w:val="24"/>
          <w:szCs w:val="24"/>
        </w:rPr>
        <w:lastRenderedPageBreak/>
        <w:t xml:space="preserve">Contudo, se observa como preceitua (Elisabeth 2009. p. 75) que há o descumprimento da Constituição Federal nas políticas fundiárias. O discurso da reforma agrária não alavanca, com a força que se faz necessária, em virtude do domínio das classes aqui chamadas dominantes, mas, neste trabalho, por opção da autora, reconhecida como oligarquia. </w:t>
      </w:r>
    </w:p>
    <w:p w:rsidR="00DB4BBB" w:rsidRDefault="00DB4BBB" w:rsidP="00DB4BBB">
      <w:pPr>
        <w:pStyle w:val="Recuodecorpodetexto2"/>
      </w:pPr>
      <w:r w:rsidRPr="00DB4BBB">
        <w:t>O governo age de forma tímida, faz o jogo dos interesses, e o Direito, em dose diminuta, toma o partido dos oprimidos e excluídos, gerando essa situação de calamidade que aqui passa a ser revelada, como outrora também já fora revelada por esta autora e por tantos outros pesquisadores do setor rural, que vislumbram no não cumprimento da função social todo um esquema de violência ativa.</w:t>
      </w:r>
      <w:r w:rsidRPr="00DE6B32">
        <w:t xml:space="preserve"> </w:t>
      </w:r>
    </w:p>
    <w:p w:rsidR="00DB4BBB" w:rsidRDefault="00DB4BBB" w:rsidP="00DB4BBB">
      <w:pPr>
        <w:tabs>
          <w:tab w:val="center" w:pos="4252"/>
        </w:tabs>
        <w:spacing w:after="0" w:line="360" w:lineRule="auto"/>
        <w:jc w:val="both"/>
        <w:rPr>
          <w:rFonts w:ascii="Arial" w:hAnsi="Arial" w:cs="Arial"/>
          <w:sz w:val="24"/>
          <w:szCs w:val="24"/>
        </w:rPr>
      </w:pPr>
    </w:p>
    <w:p w:rsidR="001976BA" w:rsidRPr="00DE6B32" w:rsidRDefault="00600206" w:rsidP="00DB4BBB">
      <w:pPr>
        <w:tabs>
          <w:tab w:val="center" w:pos="4252"/>
        </w:tabs>
        <w:spacing w:after="0" w:line="360" w:lineRule="auto"/>
        <w:jc w:val="both"/>
        <w:rPr>
          <w:rFonts w:ascii="Arial" w:hAnsi="Arial" w:cs="Arial"/>
          <w:b/>
          <w:sz w:val="24"/>
          <w:szCs w:val="24"/>
        </w:rPr>
      </w:pPr>
      <w:proofErr w:type="gramStart"/>
      <w:r w:rsidRPr="00DE6B32">
        <w:rPr>
          <w:rFonts w:ascii="Arial" w:hAnsi="Arial" w:cs="Arial"/>
          <w:b/>
          <w:sz w:val="24"/>
          <w:szCs w:val="24"/>
        </w:rPr>
        <w:t>3</w:t>
      </w:r>
      <w:proofErr w:type="gramEnd"/>
      <w:r w:rsidRPr="00DE6B32">
        <w:rPr>
          <w:rFonts w:ascii="Arial" w:hAnsi="Arial" w:cs="Arial"/>
          <w:b/>
          <w:sz w:val="24"/>
          <w:szCs w:val="24"/>
        </w:rPr>
        <w:t xml:space="preserve"> </w:t>
      </w:r>
      <w:r w:rsidR="00DB4BBB" w:rsidRPr="00DB4BBB">
        <w:rPr>
          <w:rFonts w:ascii="Arial" w:hAnsi="Arial" w:cs="Arial"/>
          <w:b/>
          <w:sz w:val="24"/>
          <w:szCs w:val="24"/>
        </w:rPr>
        <w:t>SEGURANÇA ALIMENTAR S</w:t>
      </w:r>
      <w:r w:rsidR="00DB4BBB">
        <w:rPr>
          <w:rFonts w:ascii="Arial" w:hAnsi="Arial" w:cs="Arial"/>
          <w:b/>
          <w:sz w:val="24"/>
          <w:szCs w:val="24"/>
        </w:rPr>
        <w:t>OBRE A ÉGIDE DO DIREITO AGRÁRIO</w:t>
      </w:r>
      <w:r w:rsidR="001976BA" w:rsidRPr="00DE6B32">
        <w:rPr>
          <w:rFonts w:ascii="Arial" w:hAnsi="Arial" w:cs="Arial"/>
          <w:b/>
          <w:sz w:val="24"/>
          <w:szCs w:val="24"/>
        </w:rPr>
        <w:tab/>
      </w:r>
    </w:p>
    <w:p w:rsidR="002C51D6" w:rsidRPr="002C51D6" w:rsidRDefault="002C51D6" w:rsidP="002C51D6">
      <w:pPr>
        <w:spacing w:after="0" w:line="360" w:lineRule="auto"/>
        <w:ind w:firstLine="1134"/>
        <w:jc w:val="both"/>
        <w:rPr>
          <w:rFonts w:ascii="Arial" w:hAnsi="Arial" w:cs="Arial"/>
          <w:sz w:val="24"/>
          <w:szCs w:val="24"/>
        </w:rPr>
      </w:pPr>
      <w:r w:rsidRPr="002C51D6">
        <w:rPr>
          <w:rFonts w:ascii="Arial" w:hAnsi="Arial" w:cs="Arial"/>
          <w:sz w:val="24"/>
          <w:szCs w:val="24"/>
        </w:rPr>
        <w:t xml:space="preserve">Com a implementação da reforma agrária conquista-se a desconcentração fundiária, bem como oportuniza para os trabalhadores rurais o desenvolvimento de seus planos devida, dando relevância </w:t>
      </w:r>
      <w:proofErr w:type="gramStart"/>
      <w:r w:rsidRPr="002C51D6">
        <w:rPr>
          <w:rFonts w:ascii="Arial" w:hAnsi="Arial" w:cs="Arial"/>
          <w:sz w:val="24"/>
          <w:szCs w:val="24"/>
        </w:rPr>
        <w:t>a</w:t>
      </w:r>
      <w:proofErr w:type="gramEnd"/>
      <w:r w:rsidRPr="002C51D6">
        <w:rPr>
          <w:rFonts w:ascii="Arial" w:hAnsi="Arial" w:cs="Arial"/>
          <w:sz w:val="24"/>
          <w:szCs w:val="24"/>
        </w:rPr>
        <w:t xml:space="preserve"> dignidade de uma parte da população marcada pela exclusão e pelas perdas. </w:t>
      </w:r>
    </w:p>
    <w:p w:rsidR="002C51D6" w:rsidRPr="002C51D6" w:rsidRDefault="002C51D6" w:rsidP="002C51D6">
      <w:pPr>
        <w:spacing w:after="0" w:line="360" w:lineRule="auto"/>
        <w:ind w:firstLine="1134"/>
        <w:jc w:val="both"/>
        <w:rPr>
          <w:rFonts w:ascii="Arial" w:hAnsi="Arial" w:cs="Arial"/>
          <w:sz w:val="24"/>
          <w:szCs w:val="24"/>
        </w:rPr>
      </w:pPr>
      <w:r w:rsidRPr="002C51D6">
        <w:rPr>
          <w:rFonts w:ascii="Arial" w:hAnsi="Arial" w:cs="Arial"/>
          <w:sz w:val="24"/>
          <w:szCs w:val="24"/>
        </w:rPr>
        <w:t xml:space="preserve">Com esse novo espaço delimitado, chamados de assentamentos, optam primordialmente pelo plantio de gêneros alimentícios que irão compor serão produtos para o mercado. Sob esta perspectiva, a conquista da terra amplia seus significados e, estes vão desde o resgate à cidadania até a melhor condição de vida por meio da aquisição de bens, produtos e serviços. </w:t>
      </w:r>
    </w:p>
    <w:p w:rsidR="0076670D" w:rsidRPr="00DE6B32" w:rsidRDefault="002C51D6" w:rsidP="002C51D6">
      <w:pPr>
        <w:spacing w:after="0" w:line="360" w:lineRule="auto"/>
        <w:ind w:firstLine="1134"/>
        <w:jc w:val="both"/>
        <w:rPr>
          <w:rFonts w:ascii="Arial" w:hAnsi="Arial" w:cs="Arial"/>
          <w:sz w:val="24"/>
          <w:szCs w:val="24"/>
        </w:rPr>
      </w:pPr>
      <w:r w:rsidRPr="002C51D6">
        <w:rPr>
          <w:rFonts w:ascii="Arial" w:hAnsi="Arial" w:cs="Arial"/>
          <w:sz w:val="24"/>
          <w:szCs w:val="24"/>
        </w:rPr>
        <w:t xml:space="preserve">Para entendermos esta ampliação dos efeitos da reforma agrária, estudaremos a sua relação com a segurança alimentar, bem como o conceito de agricultura familiar e sua relação consecutiva com a segurança </w:t>
      </w:r>
      <w:proofErr w:type="gramStart"/>
      <w:r w:rsidRPr="002C51D6">
        <w:rPr>
          <w:rFonts w:ascii="Arial" w:hAnsi="Arial" w:cs="Arial"/>
          <w:sz w:val="24"/>
          <w:szCs w:val="24"/>
        </w:rPr>
        <w:t>alimentar</w:t>
      </w:r>
      <w:proofErr w:type="gramEnd"/>
      <w:r w:rsidRPr="002C51D6">
        <w:rPr>
          <w:rFonts w:ascii="Arial" w:hAnsi="Arial" w:cs="Arial"/>
          <w:sz w:val="24"/>
          <w:szCs w:val="24"/>
        </w:rPr>
        <w:t xml:space="preserve">. </w:t>
      </w:r>
    </w:p>
    <w:p w:rsidR="00CB6731" w:rsidRPr="00DE6B32" w:rsidRDefault="00CB6731" w:rsidP="00CB6731">
      <w:pPr>
        <w:spacing w:after="0" w:line="360" w:lineRule="auto"/>
        <w:jc w:val="both"/>
        <w:rPr>
          <w:rFonts w:ascii="Arial" w:hAnsi="Arial" w:cs="Arial"/>
          <w:b/>
          <w:sz w:val="24"/>
          <w:szCs w:val="24"/>
        </w:rPr>
      </w:pPr>
    </w:p>
    <w:p w:rsidR="002C51D6" w:rsidRPr="002C51D6" w:rsidRDefault="002C51D6" w:rsidP="002C51D6">
      <w:pPr>
        <w:spacing w:after="0" w:line="360" w:lineRule="auto"/>
        <w:jc w:val="both"/>
        <w:rPr>
          <w:rFonts w:ascii="Arial" w:hAnsi="Arial" w:cs="Arial"/>
          <w:b/>
          <w:sz w:val="24"/>
          <w:szCs w:val="24"/>
        </w:rPr>
      </w:pPr>
      <w:r>
        <w:rPr>
          <w:rFonts w:ascii="Arial" w:hAnsi="Arial" w:cs="Arial"/>
          <w:b/>
          <w:sz w:val="24"/>
          <w:szCs w:val="24"/>
        </w:rPr>
        <w:t>3</w:t>
      </w:r>
      <w:r w:rsidRPr="00DE6B32">
        <w:rPr>
          <w:rFonts w:ascii="Arial" w:hAnsi="Arial" w:cs="Arial"/>
          <w:b/>
          <w:sz w:val="24"/>
          <w:szCs w:val="24"/>
        </w:rPr>
        <w:t xml:space="preserve">.1 </w:t>
      </w:r>
      <w:r w:rsidR="005A6B5D" w:rsidRPr="005A6B5D">
        <w:rPr>
          <w:rFonts w:ascii="Arial" w:hAnsi="Arial" w:cs="Arial"/>
          <w:b/>
          <w:sz w:val="24"/>
          <w:szCs w:val="24"/>
        </w:rPr>
        <w:t xml:space="preserve">A Reforma Agrária e a Segurança Alimentar </w:t>
      </w:r>
    </w:p>
    <w:p w:rsidR="005A6B5D" w:rsidRDefault="005A6B5D" w:rsidP="005A6B5D">
      <w:pPr>
        <w:pStyle w:val="Recuodecorpodetexto2"/>
      </w:pPr>
      <w:r>
        <w:t xml:space="preserve">O crescimento do agronegócio é contrário ao acesso democrático de terras, bem como à garantia da autonomia territorial das populações mais tradicionais, ao fortalecimento da agricultura familiar, o acesso à água e à produção de alimentos saudáveis, bem como a soberania alimentar. Assim resta evidenciado o fato motivador da concentração fundiária ser a origem para os diversos problemas do campo e da cidade, como a pobreza e a desigualdade socioeconômica. </w:t>
      </w:r>
    </w:p>
    <w:p w:rsidR="005A6B5D" w:rsidRDefault="005A6B5D" w:rsidP="005A6B5D">
      <w:pPr>
        <w:pStyle w:val="Recuodecorpodetexto2"/>
      </w:pPr>
      <w:r>
        <w:lastRenderedPageBreak/>
        <w:t>Sendo assim, a distribuição da terra juntamente com a implantação de novas políticas de desenvolvimento rural, que tenham como direcionamento os princípios da soberania e da</w:t>
      </w:r>
      <w:r>
        <w:t xml:space="preserve"> </w:t>
      </w:r>
      <w:r>
        <w:t xml:space="preserve">segurança alimentar dos brasileiros, será o ambiente que irá proporcionar condições para uma igualitária distribuição de renda e de riqueza no seio da sociedade nacional. </w:t>
      </w:r>
    </w:p>
    <w:p w:rsidR="005A6B5D" w:rsidRDefault="005A6B5D" w:rsidP="005A6B5D">
      <w:pPr>
        <w:pStyle w:val="Recuodecorpodetexto2"/>
      </w:pPr>
      <w:r>
        <w:t xml:space="preserve">A consolidação de uma estrutura na agricultura familiar camponesa, que viabilize a capacidade de ocupação e de produção de alimentos, é caminho para a estruturação de um modelo estratégico de desenvolvimento no campo que irá permitir a relação entre política agrária com agrícola e estas com a geração de emprego, possibilitando ainda, o favorecimento da segurança alimentar para os brasileiros. </w:t>
      </w:r>
    </w:p>
    <w:p w:rsidR="005A6B5D" w:rsidRDefault="005A6B5D" w:rsidP="005A6B5D">
      <w:pPr>
        <w:pStyle w:val="Recuodecorpodetexto2"/>
      </w:pPr>
      <w:r>
        <w:t xml:space="preserve">Portanto, a segurança alimentar no Brasil é </w:t>
      </w:r>
      <w:proofErr w:type="gramStart"/>
      <w:r>
        <w:t>própria</w:t>
      </w:r>
      <w:proofErr w:type="gramEnd"/>
      <w:r>
        <w:t xml:space="preserve"> da questão agrária atual, constituindo um relevante argumento em prol da necessidade de atualização da reforma agrária. </w:t>
      </w:r>
    </w:p>
    <w:p w:rsidR="005A6B5D" w:rsidRDefault="005A6B5D" w:rsidP="005A6B5D">
      <w:pPr>
        <w:pStyle w:val="Recuodecorpodetexto2"/>
      </w:pPr>
      <w:r>
        <w:t xml:space="preserve">Em nosso país, a insegurança alimentar por insuficiência de acesso decorrente de restrições de renda é ainda mais gritante no seio dos grupos rurais. Segundo os dados fornecidos pelo PNAD/IBGE 2004, cerca de 50% dos domicílios particulares na área rural apresentavam algum tipo de insegurança alimentar (IPEA, 2010, p. 235). </w:t>
      </w:r>
    </w:p>
    <w:p w:rsidR="005A6B5D" w:rsidRDefault="005A6B5D" w:rsidP="005A6B5D">
      <w:pPr>
        <w:pStyle w:val="Recuodecorpodetexto2"/>
      </w:pPr>
      <w:r>
        <w:t xml:space="preserve">A conquista de um pedaço de terra é capaz se faz como solução capaz para modificar a atual situação de pobreza e, consequentemente, dar uma baixa nos índices de insegurança alimentar no meio rural, pois adquirir terra representa para </w:t>
      </w:r>
      <w:proofErr w:type="gramStart"/>
      <w:r>
        <w:t>muitos assentados libertação</w:t>
      </w:r>
      <w:proofErr w:type="gramEnd"/>
      <w:r>
        <w:t xml:space="preserve"> e a volta para às origens camponesas. </w:t>
      </w:r>
    </w:p>
    <w:p w:rsidR="005A6B5D" w:rsidRDefault="005A6B5D" w:rsidP="005A6B5D">
      <w:pPr>
        <w:pStyle w:val="Recuodecorpodetexto2"/>
      </w:pPr>
      <w:r>
        <w:t xml:space="preserve">Assim, a terra é multifuncional, primordialmente, se pauta na reprodução, mas assume importância como valor moral e libertário dos assentados em relação aos que os exploraram. De acordo com Martins e </w:t>
      </w:r>
      <w:proofErr w:type="spellStart"/>
      <w:r>
        <w:t>Menasche</w:t>
      </w:r>
      <w:proofErr w:type="spellEnd"/>
      <w:r>
        <w:t xml:space="preserve"> (2011), a mudança para a terra galgada se traduz no início de uma nova fase, uma nova vida. </w:t>
      </w:r>
    </w:p>
    <w:p w:rsidR="005A6B5D" w:rsidRDefault="005A6B5D" w:rsidP="005A6B5D">
      <w:pPr>
        <w:pStyle w:val="Recuodecorpodetexto2"/>
      </w:pPr>
      <w:r>
        <w:t>Nesse novo momento, nova fase, sob o poderio da própria terra, cujo significado remonta ao local de moradia e de sustento, os assen</w:t>
      </w:r>
      <w:r w:rsidR="006D28B4">
        <w:t xml:space="preserve">tados podem cultivar e fazer a </w:t>
      </w:r>
      <w:r>
        <w:t xml:space="preserve">pequena criação de bichos em prol do sustento familiar. Nos assentamentos Sumaré I e II, do Estado de São Paulo, os assentados, num primeiro momento, </w:t>
      </w:r>
      <w:proofErr w:type="gramStart"/>
      <w:r>
        <w:t>preocuparam-se</w:t>
      </w:r>
      <w:proofErr w:type="gramEnd"/>
      <w:r>
        <w:t xml:space="preserve"> em produzir, não apenas </w:t>
      </w:r>
      <w:r>
        <w:lastRenderedPageBreak/>
        <w:t xml:space="preserve">para o mercado, mas para a própria subsistência, com o cultivo de feijão e a criação de suínos (BERGAMASCO, 1994). </w:t>
      </w:r>
    </w:p>
    <w:p w:rsidR="005A6B5D" w:rsidRDefault="005A6B5D" w:rsidP="005A6B5D">
      <w:pPr>
        <w:pStyle w:val="Recuodecorpodetexto2"/>
      </w:pPr>
      <w:r>
        <w:t xml:space="preserve">Sob este olhar, fica evidenciado que a produção interna dos assentados contribui deveras para minimizar a insegurança alimentar: </w:t>
      </w:r>
    </w:p>
    <w:p w:rsidR="005A6B5D" w:rsidRPr="005A6B5D" w:rsidRDefault="005A6B5D" w:rsidP="005A6B5D">
      <w:pPr>
        <w:pStyle w:val="Recuodecorpodetexto2"/>
        <w:spacing w:line="240" w:lineRule="auto"/>
        <w:ind w:left="2268" w:firstLine="0"/>
        <w:rPr>
          <w:sz w:val="22"/>
          <w:szCs w:val="22"/>
        </w:rPr>
      </w:pPr>
      <w:r w:rsidRPr="005A6B5D">
        <w:rPr>
          <w:sz w:val="22"/>
          <w:szCs w:val="22"/>
        </w:rPr>
        <w:t xml:space="preserve">“A criação de pequenos animais e o cultivo de pomares e hortas caseiras, além da produção de arroz, feijão, milho, mandioca e leite no meio rural, podem contribuir para diminuir ou minimizar a insegurança alimentar...” (DOMBEK, 2006, p. 37). </w:t>
      </w:r>
    </w:p>
    <w:p w:rsidR="005A6B5D" w:rsidRDefault="005A6B5D" w:rsidP="005A6B5D">
      <w:pPr>
        <w:pStyle w:val="Recuodecorpodetexto2"/>
      </w:pPr>
      <w:r>
        <w:t>Conquanto a produção voltada para consumo próprio seja contabilizada e adicionada à renda dos assentados, isto tornará possível a superação da atual situação degradante dos rurais. No Brasil, a maioria das famílias depois de receberem sua porção de terra conquistaram uma situação alimentar e nutricional de melhor qualidade, por intermédio da produção de subsistência e da venda dos produtos oriundos da sua terra</w:t>
      </w:r>
      <w:r>
        <w:t>.</w:t>
      </w:r>
    </w:p>
    <w:p w:rsidR="005A6B5D" w:rsidRDefault="005A6B5D" w:rsidP="005A6B5D">
      <w:pPr>
        <w:pStyle w:val="Recuodecorpodetexto2"/>
        <w:tabs>
          <w:tab w:val="clear" w:pos="4252"/>
        </w:tabs>
      </w:pPr>
    </w:p>
    <w:p w:rsidR="00CB6731" w:rsidRPr="00DE6B32" w:rsidRDefault="00CB6731" w:rsidP="002C51D6">
      <w:pPr>
        <w:spacing w:after="0" w:line="360" w:lineRule="auto"/>
        <w:jc w:val="both"/>
        <w:rPr>
          <w:rFonts w:ascii="Arial" w:hAnsi="Arial" w:cs="Arial"/>
          <w:b/>
          <w:sz w:val="24"/>
          <w:szCs w:val="24"/>
        </w:rPr>
      </w:pPr>
      <w:proofErr w:type="gramStart"/>
      <w:r w:rsidRPr="00DE6B32">
        <w:rPr>
          <w:rFonts w:ascii="Arial" w:hAnsi="Arial" w:cs="Arial"/>
          <w:b/>
          <w:sz w:val="24"/>
          <w:szCs w:val="24"/>
        </w:rPr>
        <w:t>4</w:t>
      </w:r>
      <w:proofErr w:type="gramEnd"/>
      <w:r w:rsidRPr="00DE6B32">
        <w:rPr>
          <w:rFonts w:ascii="Arial" w:hAnsi="Arial" w:cs="Arial"/>
          <w:b/>
          <w:sz w:val="24"/>
          <w:szCs w:val="24"/>
        </w:rPr>
        <w:t xml:space="preserve"> </w:t>
      </w:r>
      <w:r w:rsidR="005A6B5D" w:rsidRPr="005A6B5D">
        <w:rPr>
          <w:rFonts w:ascii="Arial" w:hAnsi="Arial" w:cs="Arial"/>
          <w:b/>
          <w:sz w:val="24"/>
          <w:szCs w:val="24"/>
        </w:rPr>
        <w:t>A AGRICULTURA F</w:t>
      </w:r>
      <w:r w:rsidR="005A6B5D">
        <w:rPr>
          <w:rFonts w:ascii="Arial" w:hAnsi="Arial" w:cs="Arial"/>
          <w:b/>
          <w:sz w:val="24"/>
          <w:szCs w:val="24"/>
        </w:rPr>
        <w:t>AMILIAR E A SEGURANÇA ALIMENTAR</w:t>
      </w:r>
    </w:p>
    <w:p w:rsidR="005A6B5D" w:rsidRPr="005A6B5D" w:rsidRDefault="005A6B5D" w:rsidP="005A6B5D">
      <w:pPr>
        <w:tabs>
          <w:tab w:val="left" w:pos="6363"/>
        </w:tabs>
        <w:spacing w:after="0" w:line="360" w:lineRule="auto"/>
        <w:ind w:firstLine="1134"/>
        <w:jc w:val="both"/>
        <w:rPr>
          <w:rFonts w:ascii="Arial" w:hAnsi="Arial" w:cs="Arial"/>
          <w:sz w:val="24"/>
          <w:szCs w:val="24"/>
        </w:rPr>
      </w:pPr>
      <w:r w:rsidRPr="005A6B5D">
        <w:rPr>
          <w:rFonts w:ascii="Arial" w:hAnsi="Arial" w:cs="Arial"/>
          <w:sz w:val="24"/>
          <w:szCs w:val="24"/>
        </w:rPr>
        <w:t xml:space="preserve">A agricultura familiar brasileira é fortemente marcada pela diversidade socioeconômica e cultural. Na região Sul do país, consubstanciou- se uma agricultura moderna, um segmento que desenvolveu alta produção e que está intimamente articulado ao agronegócio e as grandes processadoras agrícolas. </w:t>
      </w:r>
    </w:p>
    <w:p w:rsidR="005A6B5D" w:rsidRPr="005A6B5D" w:rsidRDefault="005A6B5D" w:rsidP="005A6B5D">
      <w:pPr>
        <w:tabs>
          <w:tab w:val="left" w:pos="6363"/>
        </w:tabs>
        <w:spacing w:after="0" w:line="360" w:lineRule="auto"/>
        <w:ind w:firstLine="1134"/>
        <w:jc w:val="both"/>
        <w:rPr>
          <w:rFonts w:ascii="Arial" w:hAnsi="Arial" w:cs="Arial"/>
          <w:sz w:val="24"/>
          <w:szCs w:val="24"/>
        </w:rPr>
      </w:pPr>
      <w:r w:rsidRPr="005A6B5D">
        <w:rPr>
          <w:rFonts w:ascii="Arial" w:hAnsi="Arial" w:cs="Arial"/>
          <w:sz w:val="24"/>
          <w:szCs w:val="24"/>
        </w:rPr>
        <w:t xml:space="preserve">Nas regiões Centro-Oeste, Norte e, principalmente, Nordeste, por sua vez, a agricultura familiar é marcada pelo predomínio dos latifúndios, decorrentes do processo histórico de configuração do espaço agrário; sendo a agricultura nessas regiões caracterizadas pela baixa produtividade, deficitário desenvolvimento tecnológico e irrisória capacidade de geração de renda. Resta evidenciado que, paradoxalmente, muitos agricultores nordestinos são assistidos pelos programas do Governo em combate à fome. </w:t>
      </w:r>
    </w:p>
    <w:p w:rsidR="005A6B5D" w:rsidRPr="005A6B5D" w:rsidRDefault="005A6B5D" w:rsidP="005A6B5D">
      <w:pPr>
        <w:tabs>
          <w:tab w:val="left" w:pos="6363"/>
        </w:tabs>
        <w:spacing w:after="0" w:line="360" w:lineRule="auto"/>
        <w:ind w:firstLine="1134"/>
        <w:jc w:val="both"/>
        <w:rPr>
          <w:rFonts w:ascii="Arial" w:hAnsi="Arial" w:cs="Arial"/>
          <w:sz w:val="24"/>
          <w:szCs w:val="24"/>
        </w:rPr>
      </w:pPr>
      <w:r w:rsidRPr="005A6B5D">
        <w:rPr>
          <w:rFonts w:ascii="Arial" w:hAnsi="Arial" w:cs="Arial"/>
          <w:sz w:val="24"/>
          <w:szCs w:val="24"/>
        </w:rPr>
        <w:t xml:space="preserve">Os agricultores familiares são capazes de reorganizar seus sistemas produtivos, bem como delinear e adaptar novos objetivos aos mais diversos ambientes socioeconômicos, diante deste aspecto é marcante sua participação na produção agropecuária interna. Ainda que à margem da acessibilidade </w:t>
      </w:r>
      <w:proofErr w:type="gramStart"/>
      <w:r w:rsidRPr="005A6B5D">
        <w:rPr>
          <w:rFonts w:ascii="Arial" w:hAnsi="Arial" w:cs="Arial"/>
          <w:sz w:val="24"/>
          <w:szCs w:val="24"/>
        </w:rPr>
        <w:t>à</w:t>
      </w:r>
      <w:proofErr w:type="gramEnd"/>
      <w:r w:rsidRPr="005A6B5D">
        <w:rPr>
          <w:rFonts w:ascii="Arial" w:hAnsi="Arial" w:cs="Arial"/>
          <w:sz w:val="24"/>
          <w:szCs w:val="24"/>
        </w:rPr>
        <w:t xml:space="preserve"> terra, os assentamentos rurais do tipo familiar contabilizam um total de 85,5% do total de estabelecimentos rurais e ocupam, segundo dados do Censo Agropecuário de 1995-96, 353,6 milhões de hectares, ou seja, tão-somente </w:t>
      </w:r>
      <w:r w:rsidRPr="005A6B5D">
        <w:rPr>
          <w:rFonts w:ascii="Arial" w:hAnsi="Arial" w:cs="Arial"/>
          <w:sz w:val="24"/>
          <w:szCs w:val="24"/>
        </w:rPr>
        <w:lastRenderedPageBreak/>
        <w:t>30,5% da área total. No tocante ao crédito a</w:t>
      </w:r>
      <w:r>
        <w:rPr>
          <w:rFonts w:ascii="Arial" w:hAnsi="Arial" w:cs="Arial"/>
          <w:sz w:val="24"/>
          <w:szCs w:val="24"/>
        </w:rPr>
        <w:t xml:space="preserve">grícola estes só retém </w:t>
      </w:r>
      <w:proofErr w:type="gramStart"/>
      <w:r>
        <w:rPr>
          <w:rFonts w:ascii="Arial" w:hAnsi="Arial" w:cs="Arial"/>
          <w:sz w:val="24"/>
          <w:szCs w:val="24"/>
        </w:rPr>
        <w:t xml:space="preserve">cerca de </w:t>
      </w:r>
      <w:r w:rsidRPr="005A6B5D">
        <w:rPr>
          <w:rFonts w:ascii="Arial" w:hAnsi="Arial" w:cs="Arial"/>
          <w:sz w:val="24"/>
          <w:szCs w:val="24"/>
        </w:rPr>
        <w:t>25,3</w:t>
      </w:r>
      <w:proofErr w:type="gramEnd"/>
      <w:r w:rsidRPr="005A6B5D">
        <w:rPr>
          <w:rFonts w:ascii="Arial" w:hAnsi="Arial" w:cs="Arial"/>
          <w:sz w:val="24"/>
          <w:szCs w:val="24"/>
        </w:rPr>
        <w:t xml:space="preserve">% do financiamento que é destinado à atividade. </w:t>
      </w:r>
    </w:p>
    <w:p w:rsidR="005A6B5D" w:rsidRPr="005A6B5D" w:rsidRDefault="005A6B5D" w:rsidP="005A6B5D">
      <w:pPr>
        <w:tabs>
          <w:tab w:val="left" w:pos="6363"/>
        </w:tabs>
        <w:spacing w:after="0" w:line="360" w:lineRule="auto"/>
        <w:ind w:firstLine="1134"/>
        <w:jc w:val="both"/>
        <w:rPr>
          <w:rFonts w:ascii="Arial" w:hAnsi="Arial" w:cs="Arial"/>
          <w:sz w:val="24"/>
          <w:szCs w:val="24"/>
        </w:rPr>
      </w:pPr>
      <w:r w:rsidRPr="005A6B5D">
        <w:rPr>
          <w:rFonts w:ascii="Arial" w:hAnsi="Arial" w:cs="Arial"/>
          <w:sz w:val="24"/>
          <w:szCs w:val="24"/>
        </w:rPr>
        <w:t xml:space="preserve">Comparativamente, a agricultura familiar dá uma contrapartida relevante na produção do país, pois são responsáveis por </w:t>
      </w:r>
      <w:proofErr w:type="gramStart"/>
      <w:r w:rsidRPr="005A6B5D">
        <w:rPr>
          <w:rFonts w:ascii="Arial" w:hAnsi="Arial" w:cs="Arial"/>
          <w:sz w:val="24"/>
          <w:szCs w:val="24"/>
        </w:rPr>
        <w:t>cerca de 37,9</w:t>
      </w:r>
      <w:proofErr w:type="gramEnd"/>
      <w:r w:rsidRPr="005A6B5D">
        <w:rPr>
          <w:rFonts w:ascii="Arial" w:hAnsi="Arial" w:cs="Arial"/>
          <w:sz w:val="24"/>
          <w:szCs w:val="24"/>
        </w:rPr>
        <w:t xml:space="preserve">% do valor bruto da produção agrícola brasileira. Na região Sul, marcada por um processo histórico mais favorável e ambiente socioeconômico mais ameno, os agricultores familiares respondem por 90,5% dos estabelecimentos da região, ocupam 43,8% da área e produzem 57% do valor bruto da produção. Estes dados demonstram como a agricultura de cunho capitalista e empresarial teve grande expansão, sendo a agricultura familiar correspondente apenas ao percentual de 16,2% do total bruto da região, o menor de todo o país. (GUANZIROLI, 2001). </w:t>
      </w:r>
    </w:p>
    <w:p w:rsidR="005A6B5D" w:rsidRPr="005A6B5D" w:rsidRDefault="005A6B5D" w:rsidP="005A6B5D">
      <w:pPr>
        <w:tabs>
          <w:tab w:val="left" w:pos="6363"/>
        </w:tabs>
        <w:spacing w:after="0" w:line="360" w:lineRule="auto"/>
        <w:ind w:firstLine="1134"/>
        <w:jc w:val="both"/>
        <w:rPr>
          <w:rFonts w:ascii="Arial" w:hAnsi="Arial" w:cs="Arial"/>
          <w:sz w:val="24"/>
          <w:szCs w:val="24"/>
        </w:rPr>
      </w:pPr>
      <w:r w:rsidRPr="005A6B5D">
        <w:rPr>
          <w:rFonts w:ascii="Arial" w:hAnsi="Arial" w:cs="Arial"/>
          <w:sz w:val="24"/>
          <w:szCs w:val="24"/>
        </w:rPr>
        <w:t xml:space="preserve">O traço marcante da agricultura familiar não se limita aos produtos para autoconsumo. Mesmo nos produtos de maior vulto no mercado exportador e na agroindústria, </w:t>
      </w:r>
      <w:proofErr w:type="gramStart"/>
      <w:r w:rsidRPr="005A6B5D">
        <w:rPr>
          <w:rFonts w:ascii="Arial" w:hAnsi="Arial" w:cs="Arial"/>
          <w:sz w:val="24"/>
          <w:szCs w:val="24"/>
        </w:rPr>
        <w:t>à</w:t>
      </w:r>
      <w:proofErr w:type="gramEnd"/>
      <w:r w:rsidRPr="005A6B5D">
        <w:rPr>
          <w:rFonts w:ascii="Arial" w:hAnsi="Arial" w:cs="Arial"/>
          <w:sz w:val="24"/>
          <w:szCs w:val="24"/>
        </w:rPr>
        <w:t xml:space="preserve"> exemplo a soja, laranja e carne bovina, faz-se presente a contribuição dos pequenos produtores familiares. No entanto, é</w:t>
      </w:r>
      <w:proofErr w:type="gramStart"/>
      <w:r w:rsidRPr="005A6B5D">
        <w:rPr>
          <w:rFonts w:ascii="Arial" w:hAnsi="Arial" w:cs="Arial"/>
          <w:sz w:val="24"/>
          <w:szCs w:val="24"/>
        </w:rPr>
        <w:t xml:space="preserve"> sobretudo</w:t>
      </w:r>
      <w:proofErr w:type="gramEnd"/>
      <w:r w:rsidRPr="005A6B5D">
        <w:rPr>
          <w:rFonts w:ascii="Arial" w:hAnsi="Arial" w:cs="Arial"/>
          <w:sz w:val="24"/>
          <w:szCs w:val="24"/>
        </w:rPr>
        <w:t xml:space="preserve">, dentro da alimentação diária de cada cidadão brasileiro que se faz presente à produção da agricultura familiar. </w:t>
      </w:r>
    </w:p>
    <w:p w:rsidR="005A6B5D" w:rsidRPr="00DE6B32" w:rsidRDefault="005A6B5D" w:rsidP="005A6B5D">
      <w:pPr>
        <w:tabs>
          <w:tab w:val="left" w:pos="6363"/>
        </w:tabs>
        <w:spacing w:after="0" w:line="360" w:lineRule="auto"/>
        <w:ind w:firstLine="1134"/>
        <w:jc w:val="both"/>
        <w:rPr>
          <w:rFonts w:ascii="Arial" w:hAnsi="Arial" w:cs="Arial"/>
          <w:sz w:val="24"/>
          <w:szCs w:val="24"/>
        </w:rPr>
      </w:pPr>
      <w:r w:rsidRPr="005A6B5D">
        <w:rPr>
          <w:rFonts w:ascii="Arial" w:hAnsi="Arial" w:cs="Arial"/>
          <w:sz w:val="24"/>
          <w:szCs w:val="24"/>
        </w:rPr>
        <w:t xml:space="preserve">Portanto, não </w:t>
      </w:r>
      <w:r w:rsidRPr="005A6B5D">
        <w:rPr>
          <w:rFonts w:ascii="Arial" w:hAnsi="Arial" w:cs="Arial"/>
          <w:sz w:val="24"/>
          <w:szCs w:val="24"/>
        </w:rPr>
        <w:t>restam</w:t>
      </w:r>
      <w:r w:rsidRPr="005A6B5D">
        <w:rPr>
          <w:rFonts w:ascii="Arial" w:hAnsi="Arial" w:cs="Arial"/>
          <w:sz w:val="24"/>
          <w:szCs w:val="24"/>
        </w:rPr>
        <w:t xml:space="preserve"> dúvidas quanto à participação significativa da agricultura de família na efetivação de uma política de segurança alimentar fortificada. De forma que mesmo com o incremento da produção agrícola nacional, os trabalhadores rurais vivendo </w:t>
      </w:r>
      <w:proofErr w:type="gramStart"/>
      <w:r w:rsidRPr="005A6B5D">
        <w:rPr>
          <w:rFonts w:ascii="Arial" w:hAnsi="Arial" w:cs="Arial"/>
          <w:sz w:val="24"/>
          <w:szCs w:val="24"/>
        </w:rPr>
        <w:t>sob condições</w:t>
      </w:r>
      <w:proofErr w:type="gramEnd"/>
      <w:r w:rsidRPr="005A6B5D">
        <w:rPr>
          <w:rFonts w:ascii="Arial" w:hAnsi="Arial" w:cs="Arial"/>
          <w:sz w:val="24"/>
          <w:szCs w:val="24"/>
        </w:rPr>
        <w:t xml:space="preserve"> de muita pobreza e miséria são resistentes aos centros urbanos e ainda tem esperança da sua terra. Havendo uma necessidade de um olhar mais democrático sob esta classe da população que tanto influencia na conjectura alimentar de nossa sociedade.</w:t>
      </w:r>
    </w:p>
    <w:p w:rsidR="00CB6731" w:rsidRPr="00DE6B32" w:rsidRDefault="00CB6731" w:rsidP="00CB6731">
      <w:pPr>
        <w:tabs>
          <w:tab w:val="left" w:pos="6363"/>
        </w:tabs>
        <w:spacing w:after="0" w:line="360" w:lineRule="auto"/>
        <w:ind w:firstLine="1134"/>
        <w:jc w:val="both"/>
        <w:rPr>
          <w:rFonts w:ascii="Arial" w:hAnsi="Arial" w:cs="Arial"/>
          <w:sz w:val="24"/>
          <w:szCs w:val="24"/>
        </w:rPr>
      </w:pPr>
    </w:p>
    <w:p w:rsidR="009C543D" w:rsidRPr="00DE6B32" w:rsidRDefault="009C543D" w:rsidP="0030522B">
      <w:pPr>
        <w:spacing w:after="0" w:line="360" w:lineRule="auto"/>
        <w:ind w:firstLine="1134"/>
        <w:jc w:val="both"/>
        <w:rPr>
          <w:rFonts w:ascii="Arial" w:hAnsi="Arial" w:cs="Arial"/>
          <w:sz w:val="24"/>
          <w:szCs w:val="24"/>
        </w:rPr>
      </w:pPr>
    </w:p>
    <w:p w:rsidR="009C543D" w:rsidRPr="00DE6B32" w:rsidRDefault="005A6B5D" w:rsidP="009C543D">
      <w:pPr>
        <w:spacing w:after="0" w:line="360" w:lineRule="auto"/>
        <w:jc w:val="both"/>
        <w:rPr>
          <w:rFonts w:ascii="Arial" w:hAnsi="Arial" w:cs="Arial"/>
          <w:b/>
          <w:sz w:val="24"/>
          <w:szCs w:val="24"/>
        </w:rPr>
      </w:pPr>
      <w:proofErr w:type="gramStart"/>
      <w:r>
        <w:rPr>
          <w:rFonts w:ascii="Arial" w:hAnsi="Arial" w:cs="Arial"/>
          <w:b/>
          <w:sz w:val="24"/>
          <w:szCs w:val="24"/>
        </w:rPr>
        <w:t>5</w:t>
      </w:r>
      <w:proofErr w:type="gramEnd"/>
      <w:r w:rsidR="009C543D" w:rsidRPr="00DE6B32">
        <w:rPr>
          <w:rFonts w:ascii="Arial" w:hAnsi="Arial" w:cs="Arial"/>
          <w:b/>
          <w:sz w:val="24"/>
          <w:szCs w:val="24"/>
        </w:rPr>
        <w:t xml:space="preserve"> CONCLUSÃO</w:t>
      </w:r>
    </w:p>
    <w:p w:rsidR="00C01857" w:rsidRPr="00DE6B32" w:rsidRDefault="00C01857" w:rsidP="00600206">
      <w:pPr>
        <w:spacing w:after="0" w:line="360" w:lineRule="auto"/>
        <w:jc w:val="both"/>
        <w:rPr>
          <w:rFonts w:ascii="Arial" w:hAnsi="Arial" w:cs="Arial"/>
          <w:sz w:val="24"/>
          <w:szCs w:val="24"/>
        </w:rPr>
      </w:pPr>
    </w:p>
    <w:p w:rsidR="005A6B5D" w:rsidRPr="005A6B5D" w:rsidRDefault="005A6B5D" w:rsidP="005A6B5D">
      <w:pPr>
        <w:spacing w:after="0" w:line="360" w:lineRule="auto"/>
        <w:ind w:firstLine="1134"/>
        <w:jc w:val="both"/>
        <w:rPr>
          <w:rFonts w:ascii="Arial" w:hAnsi="Arial" w:cs="Arial"/>
          <w:sz w:val="24"/>
          <w:szCs w:val="24"/>
        </w:rPr>
      </w:pPr>
      <w:r w:rsidRPr="005A6B5D">
        <w:rPr>
          <w:rFonts w:ascii="Arial" w:hAnsi="Arial" w:cs="Arial"/>
          <w:sz w:val="24"/>
          <w:szCs w:val="24"/>
        </w:rPr>
        <w:t xml:space="preserve">O processo histórico do nosso país em que grandes porções de terra estão concentradas nas monoculturas voltadas à exportação, somado a passos lentos na reforma agrária que juntos perpetuam a situação de pobreza no seio rural e geram um quadro alarmante de insegurança alimentar e nutricional. </w:t>
      </w:r>
    </w:p>
    <w:p w:rsidR="005A6B5D" w:rsidRPr="005A6B5D" w:rsidRDefault="005A6B5D" w:rsidP="005A6B5D">
      <w:pPr>
        <w:spacing w:after="0" w:line="360" w:lineRule="auto"/>
        <w:ind w:firstLine="1134"/>
        <w:jc w:val="both"/>
        <w:rPr>
          <w:rFonts w:ascii="Arial" w:hAnsi="Arial" w:cs="Arial"/>
          <w:sz w:val="24"/>
          <w:szCs w:val="24"/>
        </w:rPr>
      </w:pPr>
      <w:r w:rsidRPr="005A6B5D">
        <w:rPr>
          <w:rFonts w:ascii="Arial" w:hAnsi="Arial" w:cs="Arial"/>
          <w:sz w:val="24"/>
          <w:szCs w:val="24"/>
        </w:rPr>
        <w:lastRenderedPageBreak/>
        <w:t xml:space="preserve">No entanto, faz-se </w:t>
      </w:r>
      <w:proofErr w:type="gramStart"/>
      <w:r w:rsidRPr="005A6B5D">
        <w:rPr>
          <w:rFonts w:ascii="Arial" w:hAnsi="Arial" w:cs="Arial"/>
          <w:sz w:val="24"/>
          <w:szCs w:val="24"/>
        </w:rPr>
        <w:t>mister</w:t>
      </w:r>
      <w:proofErr w:type="gramEnd"/>
      <w:r w:rsidRPr="005A6B5D">
        <w:rPr>
          <w:rFonts w:ascii="Arial" w:hAnsi="Arial" w:cs="Arial"/>
          <w:sz w:val="24"/>
          <w:szCs w:val="24"/>
        </w:rPr>
        <w:t xml:space="preserve"> salientar que a reforma agrária, apesar dos limites das políticas públicas no meio rural, é o caminho para a prosperidade do homem no campo ter sua própria terra para morar , procriar , auto sustento e para produzir seus alimentos, sem contar na geração de renda para a família. </w:t>
      </w:r>
    </w:p>
    <w:p w:rsidR="005449C5" w:rsidRDefault="005A6B5D" w:rsidP="005A6B5D">
      <w:pPr>
        <w:spacing w:after="0" w:line="360" w:lineRule="auto"/>
        <w:ind w:firstLine="1134"/>
        <w:jc w:val="both"/>
        <w:rPr>
          <w:rFonts w:ascii="Arial" w:hAnsi="Arial" w:cs="Arial"/>
          <w:sz w:val="24"/>
          <w:szCs w:val="24"/>
        </w:rPr>
      </w:pPr>
      <w:r w:rsidRPr="005A6B5D">
        <w:rPr>
          <w:rFonts w:ascii="Arial" w:hAnsi="Arial" w:cs="Arial"/>
          <w:sz w:val="24"/>
          <w:szCs w:val="24"/>
        </w:rPr>
        <w:t>As famílias já instaladas nos assentamentos, apesar da presente precariedade, elas creem em melhoria de vida, uma vez que com sua moradia própria eles conseguem dar educação para os seus filhos e podem se auto sustentar, garantindo sua segurança alimentar e nutricional. Nesse sentido, a reforma agrária vem reafirmar ser uma política de inclusão social.</w:t>
      </w:r>
    </w:p>
    <w:p w:rsidR="00AA678D" w:rsidRDefault="00AA678D"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5449C5" w:rsidRDefault="005449C5" w:rsidP="00AA678D">
      <w:pPr>
        <w:tabs>
          <w:tab w:val="left" w:pos="1658"/>
        </w:tabs>
        <w:spacing w:after="0" w:line="360" w:lineRule="auto"/>
        <w:jc w:val="both"/>
        <w:rPr>
          <w:rFonts w:ascii="Arial" w:hAnsi="Arial" w:cs="Arial"/>
          <w:sz w:val="24"/>
          <w:szCs w:val="24"/>
        </w:rPr>
      </w:pPr>
    </w:p>
    <w:p w:rsidR="00E21B58" w:rsidRDefault="00E21B58" w:rsidP="00AA678D">
      <w:pPr>
        <w:tabs>
          <w:tab w:val="left" w:pos="1658"/>
        </w:tabs>
        <w:spacing w:after="0" w:line="360" w:lineRule="auto"/>
        <w:jc w:val="both"/>
        <w:rPr>
          <w:rFonts w:ascii="Arial" w:hAnsi="Arial" w:cs="Arial"/>
          <w:sz w:val="24"/>
          <w:szCs w:val="24"/>
        </w:rPr>
      </w:pPr>
    </w:p>
    <w:p w:rsidR="00600206" w:rsidRPr="00DE6B32" w:rsidRDefault="00600206" w:rsidP="00AA678D">
      <w:pPr>
        <w:tabs>
          <w:tab w:val="left" w:pos="1658"/>
        </w:tabs>
        <w:spacing w:after="0" w:line="360" w:lineRule="auto"/>
        <w:jc w:val="both"/>
        <w:rPr>
          <w:rFonts w:ascii="Arial" w:hAnsi="Arial" w:cs="Arial"/>
          <w:b/>
          <w:sz w:val="24"/>
          <w:szCs w:val="24"/>
        </w:rPr>
      </w:pPr>
      <w:bookmarkStart w:id="0" w:name="_GoBack"/>
      <w:bookmarkEnd w:id="0"/>
      <w:r w:rsidRPr="00DE6B32">
        <w:rPr>
          <w:rFonts w:ascii="Arial" w:hAnsi="Arial" w:cs="Arial"/>
          <w:b/>
          <w:sz w:val="24"/>
          <w:szCs w:val="24"/>
        </w:rPr>
        <w:lastRenderedPageBreak/>
        <w:t>REFERÊNCIAS</w:t>
      </w:r>
      <w:r w:rsidR="009C543D" w:rsidRPr="00DE6B32">
        <w:rPr>
          <w:rFonts w:ascii="Arial" w:hAnsi="Arial" w:cs="Arial"/>
          <w:b/>
          <w:sz w:val="24"/>
          <w:szCs w:val="24"/>
        </w:rPr>
        <w:t xml:space="preserve"> BIBLIOGRÁFICAS</w:t>
      </w:r>
    </w:p>
    <w:p w:rsidR="009C543D" w:rsidRDefault="00AA678D" w:rsidP="00AA678D">
      <w:pPr>
        <w:tabs>
          <w:tab w:val="left" w:pos="1658"/>
        </w:tabs>
        <w:spacing w:after="0" w:line="240" w:lineRule="auto"/>
        <w:contextualSpacing/>
        <w:rPr>
          <w:rFonts w:ascii="Arial" w:hAnsi="Arial" w:cs="Arial"/>
          <w:b/>
          <w:sz w:val="24"/>
          <w:szCs w:val="24"/>
        </w:rPr>
      </w:pPr>
      <w:r>
        <w:rPr>
          <w:rFonts w:ascii="Arial" w:hAnsi="Arial" w:cs="Arial"/>
          <w:b/>
          <w:sz w:val="24"/>
          <w:szCs w:val="24"/>
        </w:rPr>
        <w:tab/>
      </w:r>
    </w:p>
    <w:p w:rsidR="00DE6B32" w:rsidRDefault="005449C5" w:rsidP="00DE6B32">
      <w:pPr>
        <w:spacing w:after="0" w:line="240" w:lineRule="auto"/>
        <w:contextualSpacing/>
        <w:jc w:val="both"/>
        <w:rPr>
          <w:rFonts w:ascii="Arial" w:hAnsi="Arial" w:cs="Arial"/>
          <w:sz w:val="24"/>
          <w:szCs w:val="24"/>
        </w:rPr>
      </w:pPr>
      <w:r w:rsidRPr="005449C5">
        <w:rPr>
          <w:rFonts w:ascii="Arial" w:hAnsi="Arial" w:cs="Arial"/>
          <w:sz w:val="24"/>
          <w:szCs w:val="24"/>
        </w:rPr>
        <w:t xml:space="preserve">BOBBIO, N. </w:t>
      </w:r>
      <w:r w:rsidRPr="005449C5">
        <w:rPr>
          <w:rFonts w:ascii="Arial" w:hAnsi="Arial" w:cs="Arial"/>
          <w:b/>
          <w:sz w:val="24"/>
          <w:szCs w:val="24"/>
        </w:rPr>
        <w:t>A era dos direitos</w:t>
      </w:r>
      <w:r w:rsidRPr="005449C5">
        <w:rPr>
          <w:rFonts w:ascii="Arial" w:hAnsi="Arial" w:cs="Arial"/>
          <w:sz w:val="24"/>
          <w:szCs w:val="24"/>
        </w:rPr>
        <w:t>. Trad. Carlos Nelson Coutinho. Rio de Janeiro: Campus, 1992.</w:t>
      </w:r>
    </w:p>
    <w:p w:rsidR="00DE6B32" w:rsidRPr="00DE6B32" w:rsidRDefault="00DE6B32" w:rsidP="00DE6B32">
      <w:pPr>
        <w:spacing w:after="0" w:line="240" w:lineRule="auto"/>
        <w:contextualSpacing/>
        <w:jc w:val="both"/>
        <w:rPr>
          <w:rFonts w:ascii="Arial" w:hAnsi="Arial" w:cs="Arial"/>
          <w:sz w:val="24"/>
          <w:szCs w:val="24"/>
        </w:rPr>
      </w:pPr>
    </w:p>
    <w:p w:rsidR="00DE6B32" w:rsidRPr="00DE6B32" w:rsidRDefault="005449C5" w:rsidP="00DE6B32">
      <w:pPr>
        <w:spacing w:after="0" w:line="240" w:lineRule="auto"/>
        <w:contextualSpacing/>
        <w:jc w:val="both"/>
        <w:rPr>
          <w:rFonts w:ascii="Arial" w:hAnsi="Arial" w:cs="Arial"/>
          <w:b/>
          <w:sz w:val="24"/>
          <w:szCs w:val="24"/>
        </w:rPr>
      </w:pPr>
      <w:r w:rsidRPr="005449C5">
        <w:rPr>
          <w:rFonts w:ascii="Arial" w:hAnsi="Arial" w:cs="Arial"/>
          <w:sz w:val="24"/>
          <w:szCs w:val="24"/>
        </w:rPr>
        <w:t xml:space="preserve">BERGAMASCO, S.M.P.P. </w:t>
      </w:r>
      <w:r w:rsidRPr="005449C5">
        <w:rPr>
          <w:rFonts w:ascii="Arial" w:hAnsi="Arial" w:cs="Arial"/>
          <w:b/>
          <w:sz w:val="24"/>
          <w:szCs w:val="24"/>
        </w:rPr>
        <w:t>Assentamentos Rurais: Reorganização do Espaço Produtivo e Processos de Socialização</w:t>
      </w:r>
      <w:r w:rsidRPr="005449C5">
        <w:rPr>
          <w:rFonts w:ascii="Arial" w:hAnsi="Arial" w:cs="Arial"/>
          <w:sz w:val="24"/>
          <w:szCs w:val="24"/>
        </w:rPr>
        <w:t xml:space="preserve">. In: MEDEIROS, L. </w:t>
      </w:r>
      <w:proofErr w:type="gramStart"/>
      <w:r w:rsidRPr="005449C5">
        <w:rPr>
          <w:rFonts w:ascii="Arial" w:hAnsi="Arial" w:cs="Arial"/>
          <w:sz w:val="24"/>
          <w:szCs w:val="24"/>
        </w:rPr>
        <w:t>et</w:t>
      </w:r>
      <w:proofErr w:type="gramEnd"/>
      <w:r w:rsidRPr="005449C5">
        <w:rPr>
          <w:rFonts w:ascii="Arial" w:hAnsi="Arial" w:cs="Arial"/>
          <w:sz w:val="24"/>
          <w:szCs w:val="24"/>
        </w:rPr>
        <w:t xml:space="preserve"> al. Assentamentos Rurais: Uma Visão Multidiscipli</w:t>
      </w:r>
      <w:r>
        <w:rPr>
          <w:rFonts w:ascii="Arial" w:hAnsi="Arial" w:cs="Arial"/>
          <w:sz w:val="24"/>
          <w:szCs w:val="24"/>
        </w:rPr>
        <w:t>nar. São Paulo: EDUNESP, 1994. (p.225-235).</w:t>
      </w:r>
    </w:p>
    <w:p w:rsidR="00DE6B32" w:rsidRDefault="00DE6B32" w:rsidP="00DE6B32">
      <w:pPr>
        <w:spacing w:after="0" w:line="240" w:lineRule="auto"/>
        <w:contextualSpacing/>
        <w:jc w:val="both"/>
        <w:rPr>
          <w:rFonts w:ascii="Arial" w:hAnsi="Arial" w:cs="Arial"/>
          <w:sz w:val="24"/>
          <w:szCs w:val="24"/>
        </w:rPr>
      </w:pPr>
    </w:p>
    <w:p w:rsidR="005449C5" w:rsidRPr="005449C5" w:rsidRDefault="005449C5" w:rsidP="005449C5">
      <w:pPr>
        <w:pStyle w:val="Default"/>
        <w:rPr>
          <w:rFonts w:ascii="Arial" w:hAnsi="Arial" w:cs="Arial"/>
        </w:rPr>
      </w:pPr>
      <w:r w:rsidRPr="005449C5">
        <w:rPr>
          <w:rFonts w:ascii="Arial" w:hAnsi="Arial" w:cs="Arial"/>
        </w:rPr>
        <w:t xml:space="preserve">CARRERA, R. R. </w:t>
      </w:r>
      <w:proofErr w:type="spellStart"/>
      <w:r w:rsidRPr="005449C5">
        <w:rPr>
          <w:rFonts w:ascii="Arial" w:hAnsi="Arial" w:cs="Arial"/>
          <w:b/>
          <w:bCs/>
        </w:rPr>
        <w:t>Derecho</w:t>
      </w:r>
      <w:proofErr w:type="spellEnd"/>
      <w:r w:rsidRPr="005449C5">
        <w:rPr>
          <w:rFonts w:ascii="Arial" w:hAnsi="Arial" w:cs="Arial"/>
          <w:b/>
          <w:bCs/>
        </w:rPr>
        <w:t xml:space="preserve"> </w:t>
      </w:r>
      <w:proofErr w:type="spellStart"/>
      <w:r w:rsidRPr="005449C5">
        <w:rPr>
          <w:rFonts w:ascii="Arial" w:hAnsi="Arial" w:cs="Arial"/>
          <w:b/>
          <w:bCs/>
        </w:rPr>
        <w:t>agrario</w:t>
      </w:r>
      <w:proofErr w:type="spellEnd"/>
      <w:r w:rsidRPr="005449C5">
        <w:rPr>
          <w:rFonts w:ascii="Arial" w:hAnsi="Arial" w:cs="Arial"/>
          <w:b/>
          <w:bCs/>
        </w:rPr>
        <w:t xml:space="preserve"> para </w:t>
      </w:r>
      <w:proofErr w:type="spellStart"/>
      <w:proofErr w:type="gramStart"/>
      <w:r w:rsidRPr="005449C5">
        <w:rPr>
          <w:rFonts w:ascii="Arial" w:hAnsi="Arial" w:cs="Arial"/>
          <w:b/>
          <w:bCs/>
        </w:rPr>
        <w:t>el</w:t>
      </w:r>
      <w:proofErr w:type="spellEnd"/>
      <w:proofErr w:type="gramEnd"/>
      <w:r w:rsidRPr="005449C5">
        <w:rPr>
          <w:rFonts w:ascii="Arial" w:hAnsi="Arial" w:cs="Arial"/>
          <w:b/>
          <w:bCs/>
        </w:rPr>
        <w:t xml:space="preserve"> </w:t>
      </w:r>
      <w:proofErr w:type="spellStart"/>
      <w:r w:rsidRPr="005449C5">
        <w:rPr>
          <w:rFonts w:ascii="Arial" w:hAnsi="Arial" w:cs="Arial"/>
          <w:b/>
          <w:bCs/>
        </w:rPr>
        <w:t>desarrollo</w:t>
      </w:r>
      <w:proofErr w:type="spellEnd"/>
      <w:r>
        <w:rPr>
          <w:rFonts w:ascii="Arial" w:hAnsi="Arial" w:cs="Arial"/>
        </w:rPr>
        <w:t xml:space="preserve">. Buenos Aires: </w:t>
      </w:r>
      <w:proofErr w:type="spellStart"/>
      <w:r>
        <w:rPr>
          <w:rFonts w:ascii="Arial" w:hAnsi="Arial" w:cs="Arial"/>
        </w:rPr>
        <w:t>Depalma</w:t>
      </w:r>
      <w:proofErr w:type="spellEnd"/>
      <w:r>
        <w:rPr>
          <w:rFonts w:ascii="Arial" w:hAnsi="Arial" w:cs="Arial"/>
        </w:rPr>
        <w:t xml:space="preserve">, </w:t>
      </w:r>
      <w:r w:rsidRPr="005449C5">
        <w:rPr>
          <w:rFonts w:ascii="Arial" w:hAnsi="Arial" w:cs="Arial"/>
        </w:rPr>
        <w:t xml:space="preserve">1978. </w:t>
      </w:r>
    </w:p>
    <w:p w:rsidR="005449C5" w:rsidRPr="005449C5" w:rsidRDefault="005449C5" w:rsidP="005449C5">
      <w:pPr>
        <w:pStyle w:val="Default"/>
        <w:rPr>
          <w:rFonts w:ascii="Arial" w:hAnsi="Arial" w:cs="Arial"/>
        </w:rPr>
      </w:pPr>
    </w:p>
    <w:p w:rsidR="005449C5" w:rsidRPr="005449C5" w:rsidRDefault="005449C5" w:rsidP="005449C5">
      <w:pPr>
        <w:pStyle w:val="Default"/>
        <w:rPr>
          <w:rFonts w:ascii="Arial" w:hAnsi="Arial" w:cs="Arial"/>
        </w:rPr>
      </w:pPr>
      <w:r w:rsidRPr="005449C5">
        <w:rPr>
          <w:rFonts w:ascii="Arial" w:hAnsi="Arial" w:cs="Arial"/>
        </w:rPr>
        <w:t xml:space="preserve">DOMBEK, L. A. </w:t>
      </w:r>
      <w:r w:rsidRPr="005449C5">
        <w:rPr>
          <w:rFonts w:ascii="Arial" w:hAnsi="Arial" w:cs="Arial"/>
          <w:b/>
          <w:bCs/>
        </w:rPr>
        <w:t>Autoconsumo e segurança alimentar em assentamentos rurais do Pontal do Paranapanema</w:t>
      </w:r>
      <w:r w:rsidRPr="005449C5">
        <w:rPr>
          <w:rFonts w:ascii="Arial" w:hAnsi="Arial" w:cs="Arial"/>
        </w:rPr>
        <w:t xml:space="preserve">. Campinas, SP, 2006. Dissertação (mestrado). Universidade Estadual de Campinas, Faculdade de Engenharia Agrícola. 94f. </w:t>
      </w:r>
    </w:p>
    <w:p w:rsidR="005449C5" w:rsidRPr="005449C5" w:rsidRDefault="005449C5" w:rsidP="005449C5">
      <w:pPr>
        <w:pStyle w:val="Default"/>
        <w:rPr>
          <w:rFonts w:ascii="Arial" w:hAnsi="Arial" w:cs="Arial"/>
        </w:rPr>
      </w:pPr>
    </w:p>
    <w:p w:rsidR="005449C5" w:rsidRPr="005449C5" w:rsidRDefault="005449C5" w:rsidP="005449C5">
      <w:pPr>
        <w:pStyle w:val="Default"/>
        <w:rPr>
          <w:rFonts w:ascii="Arial" w:hAnsi="Arial" w:cs="Arial"/>
        </w:rPr>
      </w:pPr>
      <w:r w:rsidRPr="005449C5">
        <w:rPr>
          <w:rFonts w:ascii="Arial" w:hAnsi="Arial" w:cs="Arial"/>
        </w:rPr>
        <w:t xml:space="preserve">FIRMIANO, Frederico </w:t>
      </w:r>
      <w:proofErr w:type="spellStart"/>
      <w:r w:rsidRPr="005449C5">
        <w:rPr>
          <w:rFonts w:ascii="Arial" w:hAnsi="Arial" w:cs="Arial"/>
        </w:rPr>
        <w:t>Daia</w:t>
      </w:r>
      <w:proofErr w:type="spellEnd"/>
      <w:r w:rsidRPr="005449C5">
        <w:rPr>
          <w:rFonts w:ascii="Arial" w:hAnsi="Arial" w:cs="Arial"/>
        </w:rPr>
        <w:t xml:space="preserve">. </w:t>
      </w:r>
      <w:r w:rsidRPr="005449C5">
        <w:rPr>
          <w:rFonts w:ascii="Arial" w:hAnsi="Arial" w:cs="Arial"/>
          <w:b/>
          <w:bCs/>
        </w:rPr>
        <w:t xml:space="preserve">A Falácia </w:t>
      </w:r>
      <w:proofErr w:type="gramStart"/>
      <w:r w:rsidRPr="005449C5">
        <w:rPr>
          <w:rFonts w:ascii="Arial" w:hAnsi="Arial" w:cs="Arial"/>
          <w:b/>
          <w:bCs/>
        </w:rPr>
        <w:t>da Segurança Alimentar</w:t>
      </w:r>
      <w:proofErr w:type="gramEnd"/>
      <w:r w:rsidRPr="005449C5">
        <w:rPr>
          <w:rFonts w:ascii="Arial" w:hAnsi="Arial" w:cs="Arial"/>
          <w:b/>
          <w:bCs/>
        </w:rPr>
        <w:t xml:space="preserve">. </w:t>
      </w:r>
      <w:r w:rsidRPr="005449C5">
        <w:rPr>
          <w:rFonts w:ascii="Arial" w:hAnsi="Arial" w:cs="Arial"/>
        </w:rPr>
        <w:t>Disponível em: www.unesp.br/cadernos/</w:t>
      </w:r>
      <w:proofErr w:type="spellStart"/>
      <w:r w:rsidRPr="005449C5">
        <w:rPr>
          <w:rFonts w:ascii="Arial" w:hAnsi="Arial" w:cs="Arial"/>
        </w:rPr>
        <w:t>article</w:t>
      </w:r>
      <w:proofErr w:type="spellEnd"/>
      <w:r w:rsidRPr="005449C5">
        <w:rPr>
          <w:rFonts w:ascii="Arial" w:hAnsi="Arial" w:cs="Arial"/>
        </w:rPr>
        <w:t xml:space="preserve">/download/5168/4233. Acessado em 21 de junho de 2016. </w:t>
      </w:r>
    </w:p>
    <w:p w:rsidR="005449C5" w:rsidRPr="005449C5" w:rsidRDefault="005449C5" w:rsidP="005449C5">
      <w:pPr>
        <w:pStyle w:val="Default"/>
        <w:rPr>
          <w:rFonts w:ascii="Arial" w:hAnsi="Arial" w:cs="Arial"/>
        </w:rPr>
      </w:pPr>
    </w:p>
    <w:p w:rsidR="005449C5" w:rsidRPr="005449C5" w:rsidRDefault="005449C5" w:rsidP="005449C5">
      <w:pPr>
        <w:pStyle w:val="Default"/>
        <w:rPr>
          <w:rFonts w:ascii="Arial" w:hAnsi="Arial" w:cs="Arial"/>
        </w:rPr>
      </w:pPr>
      <w:r w:rsidRPr="005449C5">
        <w:rPr>
          <w:rFonts w:ascii="Arial" w:hAnsi="Arial" w:cs="Arial"/>
          <w:b/>
          <w:bCs/>
        </w:rPr>
        <w:t>Gente de fibra</w:t>
      </w:r>
      <w:r w:rsidRPr="005449C5">
        <w:rPr>
          <w:rFonts w:ascii="Arial" w:hAnsi="Arial" w:cs="Arial"/>
        </w:rPr>
        <w:t xml:space="preserve">. </w:t>
      </w:r>
      <w:r w:rsidRPr="005449C5">
        <w:rPr>
          <w:rFonts w:ascii="Arial" w:hAnsi="Arial" w:cs="Arial"/>
          <w:i/>
          <w:iCs/>
        </w:rPr>
        <w:t xml:space="preserve">Globo Rural </w:t>
      </w:r>
      <w:r w:rsidRPr="005449C5">
        <w:rPr>
          <w:rFonts w:ascii="Arial" w:hAnsi="Arial" w:cs="Arial"/>
        </w:rPr>
        <w:t>(</w:t>
      </w:r>
      <w:r w:rsidRPr="005449C5">
        <w:rPr>
          <w:rFonts w:ascii="Arial" w:hAnsi="Arial" w:cs="Arial"/>
          <w:i/>
          <w:iCs/>
        </w:rPr>
        <w:t>São Paulo</w:t>
      </w:r>
      <w:r w:rsidRPr="005449C5">
        <w:rPr>
          <w:rFonts w:ascii="Arial" w:hAnsi="Arial" w:cs="Arial"/>
        </w:rPr>
        <w:t xml:space="preserve">), ano 21, n.253, p.80-6, dez. 2006. </w:t>
      </w:r>
    </w:p>
    <w:p w:rsidR="005449C5" w:rsidRPr="005449C5" w:rsidRDefault="005449C5" w:rsidP="005449C5">
      <w:pPr>
        <w:pStyle w:val="Default"/>
        <w:rPr>
          <w:rFonts w:ascii="Arial" w:hAnsi="Arial" w:cs="Arial"/>
        </w:rPr>
      </w:pPr>
    </w:p>
    <w:p w:rsidR="005449C5" w:rsidRPr="005449C5" w:rsidRDefault="005449C5" w:rsidP="005449C5">
      <w:pPr>
        <w:pStyle w:val="Default"/>
        <w:rPr>
          <w:rFonts w:ascii="Arial" w:hAnsi="Arial" w:cs="Arial"/>
        </w:rPr>
      </w:pPr>
      <w:r w:rsidRPr="005449C5">
        <w:rPr>
          <w:rFonts w:ascii="Arial" w:hAnsi="Arial" w:cs="Arial"/>
        </w:rPr>
        <w:t xml:space="preserve">IPEA. </w:t>
      </w:r>
      <w:r w:rsidRPr="005449C5">
        <w:rPr>
          <w:rFonts w:ascii="Arial" w:hAnsi="Arial" w:cs="Arial"/>
          <w:b/>
          <w:bCs/>
        </w:rPr>
        <w:t>Políticas Sociais: acompanhamento e análise</w:t>
      </w:r>
      <w:r w:rsidRPr="005449C5">
        <w:rPr>
          <w:rFonts w:ascii="Arial" w:hAnsi="Arial" w:cs="Arial"/>
        </w:rPr>
        <w:t xml:space="preserve">. Volume 19. Brasília: IPEA, 2011. </w:t>
      </w:r>
    </w:p>
    <w:p w:rsidR="005449C5" w:rsidRPr="005449C5" w:rsidRDefault="005449C5" w:rsidP="005449C5">
      <w:pPr>
        <w:pStyle w:val="Default"/>
        <w:rPr>
          <w:rFonts w:ascii="Arial" w:hAnsi="Arial" w:cs="Arial"/>
        </w:rPr>
      </w:pPr>
    </w:p>
    <w:p w:rsidR="005449C5" w:rsidRPr="005449C5" w:rsidRDefault="005449C5" w:rsidP="005449C5">
      <w:pPr>
        <w:pStyle w:val="Default"/>
        <w:rPr>
          <w:rFonts w:ascii="Arial" w:hAnsi="Arial" w:cs="Arial"/>
        </w:rPr>
      </w:pPr>
      <w:r w:rsidRPr="005449C5">
        <w:rPr>
          <w:rFonts w:ascii="Arial" w:hAnsi="Arial" w:cs="Arial"/>
        </w:rPr>
        <w:t xml:space="preserve">LARANJEIRA, R. </w:t>
      </w:r>
      <w:r w:rsidRPr="005449C5">
        <w:rPr>
          <w:rFonts w:ascii="Arial" w:hAnsi="Arial" w:cs="Arial"/>
          <w:i/>
          <w:iCs/>
        </w:rPr>
        <w:t>Propedêutica do direito agrário</w:t>
      </w:r>
      <w:r>
        <w:rPr>
          <w:rFonts w:ascii="Arial" w:hAnsi="Arial" w:cs="Arial"/>
        </w:rPr>
        <w:t xml:space="preserve">. </w:t>
      </w:r>
      <w:proofErr w:type="gramStart"/>
      <w:r>
        <w:rPr>
          <w:rFonts w:ascii="Arial" w:hAnsi="Arial" w:cs="Arial"/>
        </w:rPr>
        <w:t>2.</w:t>
      </w:r>
      <w:proofErr w:type="gramEnd"/>
      <w:r>
        <w:rPr>
          <w:rFonts w:ascii="Arial" w:hAnsi="Arial" w:cs="Arial"/>
        </w:rPr>
        <w:t xml:space="preserve">ed. São Paulo: </w:t>
      </w:r>
      <w:proofErr w:type="spellStart"/>
      <w:r>
        <w:rPr>
          <w:rFonts w:ascii="Arial" w:hAnsi="Arial" w:cs="Arial"/>
        </w:rPr>
        <w:t>LTr</w:t>
      </w:r>
      <w:proofErr w:type="spellEnd"/>
      <w:r>
        <w:rPr>
          <w:rFonts w:ascii="Arial" w:hAnsi="Arial" w:cs="Arial"/>
        </w:rPr>
        <w:t>, 1981.</w:t>
      </w:r>
    </w:p>
    <w:p w:rsidR="005449C5" w:rsidRPr="005449C5" w:rsidRDefault="005449C5" w:rsidP="005449C5">
      <w:pPr>
        <w:pStyle w:val="Default"/>
        <w:rPr>
          <w:rFonts w:ascii="Arial" w:hAnsi="Arial" w:cs="Arial"/>
        </w:rPr>
      </w:pPr>
    </w:p>
    <w:p w:rsidR="005449C5" w:rsidRPr="005449C5" w:rsidRDefault="005449C5" w:rsidP="005449C5">
      <w:pPr>
        <w:pStyle w:val="Default"/>
        <w:rPr>
          <w:rFonts w:ascii="Arial" w:hAnsi="Arial" w:cs="Arial"/>
        </w:rPr>
      </w:pPr>
      <w:r w:rsidRPr="005449C5">
        <w:rPr>
          <w:rFonts w:ascii="Arial" w:hAnsi="Arial" w:cs="Arial"/>
        </w:rPr>
        <w:t xml:space="preserve">MANIGLIA, E. </w:t>
      </w:r>
      <w:r w:rsidRPr="005449C5">
        <w:rPr>
          <w:rFonts w:ascii="Arial" w:hAnsi="Arial" w:cs="Arial"/>
          <w:b/>
          <w:bCs/>
        </w:rPr>
        <w:t>As interfaces do direito agrário e dos direitos humanos e a segurança alimentar</w:t>
      </w:r>
      <w:r w:rsidRPr="005449C5">
        <w:rPr>
          <w:rFonts w:ascii="Arial" w:hAnsi="Arial" w:cs="Arial"/>
        </w:rPr>
        <w:t xml:space="preserve">. São Paulo: Cultura Acadêmica, 2009. </w:t>
      </w:r>
    </w:p>
    <w:p w:rsidR="005449C5" w:rsidRPr="005449C5" w:rsidRDefault="005449C5" w:rsidP="005449C5">
      <w:pPr>
        <w:pStyle w:val="Default"/>
        <w:rPr>
          <w:rFonts w:ascii="Arial" w:hAnsi="Arial" w:cs="Arial"/>
        </w:rPr>
      </w:pPr>
    </w:p>
    <w:p w:rsidR="005449C5" w:rsidRPr="005449C5" w:rsidRDefault="005449C5" w:rsidP="005449C5">
      <w:pPr>
        <w:spacing w:after="0" w:line="240" w:lineRule="auto"/>
        <w:contextualSpacing/>
        <w:jc w:val="both"/>
        <w:rPr>
          <w:rFonts w:ascii="Arial" w:hAnsi="Arial" w:cs="Arial"/>
          <w:sz w:val="24"/>
          <w:szCs w:val="24"/>
        </w:rPr>
      </w:pPr>
      <w:r w:rsidRPr="005449C5">
        <w:rPr>
          <w:rFonts w:ascii="Arial" w:hAnsi="Arial" w:cs="Arial"/>
          <w:sz w:val="24"/>
          <w:szCs w:val="24"/>
        </w:rPr>
        <w:t xml:space="preserve">MARTINS, V. S. e MENASCHE, R. </w:t>
      </w:r>
      <w:r w:rsidRPr="005449C5">
        <w:rPr>
          <w:rFonts w:ascii="Arial" w:hAnsi="Arial" w:cs="Arial"/>
          <w:b/>
          <w:bCs/>
          <w:sz w:val="24"/>
          <w:szCs w:val="24"/>
        </w:rPr>
        <w:t>Trajetórias do lugar de viver em terras de reforma agrária</w:t>
      </w:r>
      <w:r w:rsidRPr="005449C5">
        <w:rPr>
          <w:rFonts w:ascii="Arial" w:hAnsi="Arial" w:cs="Arial"/>
          <w:sz w:val="24"/>
          <w:szCs w:val="24"/>
        </w:rPr>
        <w:t xml:space="preserve">. In: Retratos de Assentamentos. </w:t>
      </w:r>
      <w:proofErr w:type="gramStart"/>
      <w:r w:rsidRPr="005449C5">
        <w:rPr>
          <w:rFonts w:ascii="Arial" w:hAnsi="Arial" w:cs="Arial"/>
          <w:sz w:val="24"/>
          <w:szCs w:val="24"/>
        </w:rPr>
        <w:t>v.</w:t>
      </w:r>
      <w:proofErr w:type="gramEnd"/>
      <w:r w:rsidRPr="005449C5">
        <w:rPr>
          <w:rFonts w:ascii="Arial" w:hAnsi="Arial" w:cs="Arial"/>
          <w:sz w:val="24"/>
          <w:szCs w:val="24"/>
        </w:rPr>
        <w:t xml:space="preserve"> 14, n. 1, 2011, pp. 69-92.</w:t>
      </w:r>
    </w:p>
    <w:p w:rsidR="005449C5" w:rsidRPr="005449C5" w:rsidRDefault="005449C5" w:rsidP="005449C5">
      <w:pPr>
        <w:spacing w:after="0" w:line="240" w:lineRule="auto"/>
        <w:contextualSpacing/>
        <w:jc w:val="both"/>
        <w:rPr>
          <w:rFonts w:ascii="Arial" w:hAnsi="Arial" w:cs="Arial"/>
          <w:sz w:val="24"/>
          <w:szCs w:val="24"/>
        </w:rPr>
      </w:pPr>
    </w:p>
    <w:p w:rsidR="00377E32" w:rsidRPr="00DE6B32" w:rsidRDefault="00895E97" w:rsidP="00DE6B32">
      <w:pPr>
        <w:spacing w:after="0" w:line="240" w:lineRule="auto"/>
        <w:contextualSpacing/>
        <w:jc w:val="both"/>
        <w:rPr>
          <w:rFonts w:ascii="Arial" w:eastAsia="Times New Roman" w:hAnsi="Arial" w:cs="Arial"/>
          <w:sz w:val="24"/>
          <w:szCs w:val="24"/>
        </w:rPr>
      </w:pPr>
      <w:r w:rsidRPr="00DE6B32">
        <w:rPr>
          <w:rFonts w:ascii="Arial" w:eastAsia="Times New Roman" w:hAnsi="Arial" w:cs="Arial"/>
          <w:sz w:val="24"/>
          <w:szCs w:val="24"/>
        </w:rPr>
        <w:t xml:space="preserve"> </w:t>
      </w:r>
    </w:p>
    <w:p w:rsidR="00377E32" w:rsidRDefault="00377E32" w:rsidP="00DE6B32">
      <w:pPr>
        <w:jc w:val="both"/>
        <w:rPr>
          <w:rFonts w:ascii="Arial" w:eastAsia="Times New Roman" w:hAnsi="Arial" w:cs="Arial"/>
          <w:sz w:val="24"/>
          <w:szCs w:val="24"/>
        </w:rPr>
      </w:pPr>
    </w:p>
    <w:p w:rsidR="00895E97" w:rsidRPr="00DE6B32" w:rsidRDefault="00895E97" w:rsidP="00DE6B32">
      <w:pPr>
        <w:ind w:firstLine="708"/>
        <w:jc w:val="both"/>
        <w:rPr>
          <w:rFonts w:ascii="Arial" w:eastAsia="Times New Roman" w:hAnsi="Arial" w:cs="Arial"/>
          <w:sz w:val="24"/>
          <w:szCs w:val="24"/>
        </w:rPr>
      </w:pPr>
    </w:p>
    <w:sectPr w:rsidR="00895E97" w:rsidRPr="00DE6B32" w:rsidSect="0021516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A47" w:rsidRDefault="00965A47" w:rsidP="008C04DA">
      <w:pPr>
        <w:spacing w:after="0" w:line="240" w:lineRule="auto"/>
      </w:pPr>
      <w:r>
        <w:separator/>
      </w:r>
    </w:p>
  </w:endnote>
  <w:endnote w:type="continuationSeparator" w:id="0">
    <w:p w:rsidR="00965A47" w:rsidRDefault="00965A47" w:rsidP="008C0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A47" w:rsidRDefault="00965A47" w:rsidP="008C04DA">
      <w:pPr>
        <w:spacing w:after="0" w:line="240" w:lineRule="auto"/>
      </w:pPr>
      <w:r>
        <w:separator/>
      </w:r>
    </w:p>
  </w:footnote>
  <w:footnote w:type="continuationSeparator" w:id="0">
    <w:p w:rsidR="00965A47" w:rsidRDefault="00965A47" w:rsidP="008C04DA">
      <w:pPr>
        <w:spacing w:after="0" w:line="240" w:lineRule="auto"/>
      </w:pPr>
      <w:r>
        <w:continuationSeparator/>
      </w:r>
    </w:p>
  </w:footnote>
  <w:footnote w:id="1">
    <w:p w:rsidR="00F4612A" w:rsidRPr="00AF6F60" w:rsidRDefault="00F4612A">
      <w:pPr>
        <w:pStyle w:val="Textodenotaderodap"/>
        <w:rPr>
          <w:rFonts w:ascii="Times New Roman" w:hAnsi="Times New Roman" w:cs="Times New Roman"/>
        </w:rPr>
      </w:pPr>
      <w:r w:rsidRPr="00AF6F60">
        <w:rPr>
          <w:rStyle w:val="Refdenotaderodap"/>
          <w:rFonts w:ascii="Times New Roman" w:hAnsi="Times New Roman" w:cs="Times New Roman"/>
        </w:rPr>
        <w:footnoteRef/>
      </w:r>
      <w:r w:rsidR="00190833">
        <w:rPr>
          <w:rFonts w:ascii="Times New Roman" w:hAnsi="Times New Roman" w:cs="Times New Roman"/>
        </w:rPr>
        <w:t xml:space="preserve"> Acadêmica</w:t>
      </w:r>
      <w:r w:rsidR="0030174A">
        <w:rPr>
          <w:rFonts w:ascii="Times New Roman" w:hAnsi="Times New Roman" w:cs="Times New Roman"/>
        </w:rPr>
        <w:t xml:space="preserve"> </w:t>
      </w:r>
      <w:r w:rsidR="00D0180F">
        <w:rPr>
          <w:rFonts w:ascii="Times New Roman" w:hAnsi="Times New Roman" w:cs="Times New Roman"/>
        </w:rPr>
        <w:t>do curso de Direito da Universidade Estadual do Maranhão</w:t>
      </w:r>
      <w:r w:rsidRPr="00AF6F60">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3144"/>
      <w:docPartObj>
        <w:docPartGallery w:val="Page Numbers (Top of Page)"/>
        <w:docPartUnique/>
      </w:docPartObj>
    </w:sdtPr>
    <w:sdtEndPr/>
    <w:sdtContent>
      <w:p w:rsidR="00F4612A" w:rsidRDefault="00984B8A">
        <w:pPr>
          <w:pStyle w:val="Cabealho"/>
          <w:jc w:val="right"/>
        </w:pPr>
        <w:r>
          <w:fldChar w:fldCharType="begin"/>
        </w:r>
        <w:r>
          <w:instrText xml:space="preserve"> PAGE   \* MERGEFORMAT </w:instrText>
        </w:r>
        <w:r>
          <w:fldChar w:fldCharType="separate"/>
        </w:r>
        <w:r w:rsidR="00E21B58">
          <w:rPr>
            <w:noProof/>
          </w:rPr>
          <w:t>11</w:t>
        </w:r>
        <w:r>
          <w:rPr>
            <w:noProof/>
          </w:rPr>
          <w:fldChar w:fldCharType="end"/>
        </w:r>
      </w:p>
    </w:sdtContent>
  </w:sdt>
  <w:p w:rsidR="00F4612A" w:rsidRDefault="00F4612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4A4A"/>
    <w:multiLevelType w:val="hybridMultilevel"/>
    <w:tmpl w:val="FCF01EB8"/>
    <w:lvl w:ilvl="0" w:tplc="0416000B">
      <w:start w:val="1"/>
      <w:numFmt w:val="bullet"/>
      <w:lvlText w:val=""/>
      <w:lvlJc w:val="left"/>
      <w:pPr>
        <w:ind w:left="1620" w:hanging="360"/>
      </w:pPr>
      <w:rPr>
        <w:rFonts w:ascii="Wingdings" w:hAnsi="Wingdings" w:hint="default"/>
      </w:rPr>
    </w:lvl>
    <w:lvl w:ilvl="1" w:tplc="04160003">
      <w:start w:val="1"/>
      <w:numFmt w:val="bullet"/>
      <w:lvlText w:val="o"/>
      <w:lvlJc w:val="left"/>
      <w:pPr>
        <w:ind w:left="2340" w:hanging="360"/>
      </w:pPr>
      <w:rPr>
        <w:rFonts w:ascii="Courier New" w:hAnsi="Courier New" w:hint="default"/>
      </w:rPr>
    </w:lvl>
    <w:lvl w:ilvl="2" w:tplc="04160005">
      <w:start w:val="1"/>
      <w:numFmt w:val="bullet"/>
      <w:lvlText w:val=""/>
      <w:lvlJc w:val="left"/>
      <w:pPr>
        <w:ind w:left="3060" w:hanging="360"/>
      </w:pPr>
      <w:rPr>
        <w:rFonts w:ascii="Wingdings" w:hAnsi="Wingdings" w:hint="default"/>
      </w:rPr>
    </w:lvl>
    <w:lvl w:ilvl="3" w:tplc="04160001">
      <w:start w:val="1"/>
      <w:numFmt w:val="bullet"/>
      <w:lvlText w:val=""/>
      <w:lvlJc w:val="left"/>
      <w:pPr>
        <w:ind w:left="3780" w:hanging="360"/>
      </w:pPr>
      <w:rPr>
        <w:rFonts w:ascii="Symbol" w:hAnsi="Symbol" w:hint="default"/>
      </w:rPr>
    </w:lvl>
    <w:lvl w:ilvl="4" w:tplc="04160003">
      <w:start w:val="1"/>
      <w:numFmt w:val="bullet"/>
      <w:lvlText w:val="o"/>
      <w:lvlJc w:val="left"/>
      <w:pPr>
        <w:ind w:left="4500" w:hanging="360"/>
      </w:pPr>
      <w:rPr>
        <w:rFonts w:ascii="Courier New" w:hAnsi="Courier New" w:hint="default"/>
      </w:rPr>
    </w:lvl>
    <w:lvl w:ilvl="5" w:tplc="04160005">
      <w:start w:val="1"/>
      <w:numFmt w:val="bullet"/>
      <w:lvlText w:val=""/>
      <w:lvlJc w:val="left"/>
      <w:pPr>
        <w:ind w:left="5220" w:hanging="360"/>
      </w:pPr>
      <w:rPr>
        <w:rFonts w:ascii="Wingdings" w:hAnsi="Wingdings" w:hint="default"/>
      </w:rPr>
    </w:lvl>
    <w:lvl w:ilvl="6" w:tplc="04160001">
      <w:start w:val="1"/>
      <w:numFmt w:val="bullet"/>
      <w:lvlText w:val=""/>
      <w:lvlJc w:val="left"/>
      <w:pPr>
        <w:ind w:left="5940" w:hanging="360"/>
      </w:pPr>
      <w:rPr>
        <w:rFonts w:ascii="Symbol" w:hAnsi="Symbol" w:hint="default"/>
      </w:rPr>
    </w:lvl>
    <w:lvl w:ilvl="7" w:tplc="04160003">
      <w:start w:val="1"/>
      <w:numFmt w:val="bullet"/>
      <w:lvlText w:val="o"/>
      <w:lvlJc w:val="left"/>
      <w:pPr>
        <w:ind w:left="6660" w:hanging="360"/>
      </w:pPr>
      <w:rPr>
        <w:rFonts w:ascii="Courier New" w:hAnsi="Courier New" w:hint="default"/>
      </w:rPr>
    </w:lvl>
    <w:lvl w:ilvl="8" w:tplc="04160005">
      <w:start w:val="1"/>
      <w:numFmt w:val="bullet"/>
      <w:lvlText w:val=""/>
      <w:lvlJc w:val="left"/>
      <w:pPr>
        <w:ind w:left="7380" w:hanging="360"/>
      </w:pPr>
      <w:rPr>
        <w:rFonts w:ascii="Wingdings" w:hAnsi="Wingdings" w:hint="default"/>
      </w:rPr>
    </w:lvl>
  </w:abstractNum>
  <w:abstractNum w:abstractNumId="1">
    <w:nsid w:val="5B0D3EBE"/>
    <w:multiLevelType w:val="hybridMultilevel"/>
    <w:tmpl w:val="9E1E5C1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6F27729A"/>
    <w:multiLevelType w:val="hybridMultilevel"/>
    <w:tmpl w:val="08B429A2"/>
    <w:lvl w:ilvl="0" w:tplc="5C384D12">
      <w:start w:val="1"/>
      <w:numFmt w:val="lowerLetter"/>
      <w:lvlText w:val="%1)"/>
      <w:lvlJc w:val="left"/>
      <w:pPr>
        <w:tabs>
          <w:tab w:val="num" w:pos="1494"/>
        </w:tabs>
        <w:ind w:left="1494" w:hanging="360"/>
      </w:pPr>
      <w:rPr>
        <w:rFonts w:hint="default"/>
      </w:rPr>
    </w:lvl>
    <w:lvl w:ilvl="1" w:tplc="04160019">
      <w:start w:val="1"/>
      <w:numFmt w:val="lowerLetter"/>
      <w:lvlText w:val="%2."/>
      <w:lvlJc w:val="left"/>
      <w:pPr>
        <w:tabs>
          <w:tab w:val="num" w:pos="2214"/>
        </w:tabs>
        <w:ind w:left="2214" w:hanging="360"/>
      </w:pPr>
    </w:lvl>
    <w:lvl w:ilvl="2" w:tplc="0416001B">
      <w:start w:val="1"/>
      <w:numFmt w:val="lowerRoman"/>
      <w:lvlText w:val="%3."/>
      <w:lvlJc w:val="right"/>
      <w:pPr>
        <w:tabs>
          <w:tab w:val="num" w:pos="2934"/>
        </w:tabs>
        <w:ind w:left="2934" w:hanging="180"/>
      </w:pPr>
    </w:lvl>
    <w:lvl w:ilvl="3" w:tplc="0416000F">
      <w:start w:val="1"/>
      <w:numFmt w:val="decimal"/>
      <w:lvlText w:val="%4."/>
      <w:lvlJc w:val="left"/>
      <w:pPr>
        <w:tabs>
          <w:tab w:val="num" w:pos="3654"/>
        </w:tabs>
        <w:ind w:left="3654" w:hanging="360"/>
      </w:pPr>
    </w:lvl>
    <w:lvl w:ilvl="4" w:tplc="04160019">
      <w:start w:val="1"/>
      <w:numFmt w:val="lowerLetter"/>
      <w:lvlText w:val="%5."/>
      <w:lvlJc w:val="left"/>
      <w:pPr>
        <w:tabs>
          <w:tab w:val="num" w:pos="4374"/>
        </w:tabs>
        <w:ind w:left="4374" w:hanging="360"/>
      </w:pPr>
    </w:lvl>
    <w:lvl w:ilvl="5" w:tplc="0416001B">
      <w:start w:val="1"/>
      <w:numFmt w:val="lowerRoman"/>
      <w:lvlText w:val="%6."/>
      <w:lvlJc w:val="right"/>
      <w:pPr>
        <w:tabs>
          <w:tab w:val="num" w:pos="5094"/>
        </w:tabs>
        <w:ind w:left="5094" w:hanging="180"/>
      </w:pPr>
    </w:lvl>
    <w:lvl w:ilvl="6" w:tplc="0416000F">
      <w:start w:val="1"/>
      <w:numFmt w:val="decimal"/>
      <w:lvlText w:val="%7."/>
      <w:lvlJc w:val="left"/>
      <w:pPr>
        <w:tabs>
          <w:tab w:val="num" w:pos="5814"/>
        </w:tabs>
        <w:ind w:left="5814" w:hanging="360"/>
      </w:pPr>
    </w:lvl>
    <w:lvl w:ilvl="7" w:tplc="04160019">
      <w:start w:val="1"/>
      <w:numFmt w:val="lowerLetter"/>
      <w:lvlText w:val="%8."/>
      <w:lvlJc w:val="left"/>
      <w:pPr>
        <w:tabs>
          <w:tab w:val="num" w:pos="6534"/>
        </w:tabs>
        <w:ind w:left="6534" w:hanging="360"/>
      </w:pPr>
    </w:lvl>
    <w:lvl w:ilvl="8" w:tplc="0416001B">
      <w:start w:val="1"/>
      <w:numFmt w:val="lowerRoman"/>
      <w:lvlText w:val="%9."/>
      <w:lvlJc w:val="right"/>
      <w:pPr>
        <w:tabs>
          <w:tab w:val="num" w:pos="7254"/>
        </w:tabs>
        <w:ind w:left="725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3BA"/>
    <w:rsid w:val="000018E5"/>
    <w:rsid w:val="00002395"/>
    <w:rsid w:val="0001052A"/>
    <w:rsid w:val="000254C1"/>
    <w:rsid w:val="00033A43"/>
    <w:rsid w:val="00071A89"/>
    <w:rsid w:val="000941F3"/>
    <w:rsid w:val="000B2956"/>
    <w:rsid w:val="000D3C21"/>
    <w:rsid w:val="000E2942"/>
    <w:rsid w:val="000F3E39"/>
    <w:rsid w:val="000F5F3C"/>
    <w:rsid w:val="00121519"/>
    <w:rsid w:val="00135F34"/>
    <w:rsid w:val="00166357"/>
    <w:rsid w:val="00190833"/>
    <w:rsid w:val="00192295"/>
    <w:rsid w:val="001976BA"/>
    <w:rsid w:val="001C2802"/>
    <w:rsid w:val="001C6585"/>
    <w:rsid w:val="001C7FBD"/>
    <w:rsid w:val="001D3B91"/>
    <w:rsid w:val="001D5845"/>
    <w:rsid w:val="001E0431"/>
    <w:rsid w:val="002050F2"/>
    <w:rsid w:val="00211CDB"/>
    <w:rsid w:val="00215163"/>
    <w:rsid w:val="00256990"/>
    <w:rsid w:val="00260FB2"/>
    <w:rsid w:val="00276DE5"/>
    <w:rsid w:val="002B3408"/>
    <w:rsid w:val="002C5104"/>
    <w:rsid w:val="002C51D6"/>
    <w:rsid w:val="002D6349"/>
    <w:rsid w:val="002E3154"/>
    <w:rsid w:val="0030174A"/>
    <w:rsid w:val="0030522B"/>
    <w:rsid w:val="0035469C"/>
    <w:rsid w:val="00364011"/>
    <w:rsid w:val="00375369"/>
    <w:rsid w:val="00376A2B"/>
    <w:rsid w:val="00377E32"/>
    <w:rsid w:val="003831EE"/>
    <w:rsid w:val="003B5D79"/>
    <w:rsid w:val="003E69D3"/>
    <w:rsid w:val="003F6E1B"/>
    <w:rsid w:val="00441572"/>
    <w:rsid w:val="004803D9"/>
    <w:rsid w:val="00494E03"/>
    <w:rsid w:val="004D1DD9"/>
    <w:rsid w:val="004D74FB"/>
    <w:rsid w:val="004E1FB9"/>
    <w:rsid w:val="004E28E9"/>
    <w:rsid w:val="004F5E37"/>
    <w:rsid w:val="00520304"/>
    <w:rsid w:val="005207DB"/>
    <w:rsid w:val="00526E52"/>
    <w:rsid w:val="005449C5"/>
    <w:rsid w:val="00561776"/>
    <w:rsid w:val="00576F06"/>
    <w:rsid w:val="005A2861"/>
    <w:rsid w:val="005A6B5D"/>
    <w:rsid w:val="005B1AEF"/>
    <w:rsid w:val="005B39E3"/>
    <w:rsid w:val="005E2AA8"/>
    <w:rsid w:val="00600206"/>
    <w:rsid w:val="00616FB1"/>
    <w:rsid w:val="0062464C"/>
    <w:rsid w:val="00651A36"/>
    <w:rsid w:val="00666A09"/>
    <w:rsid w:val="006A0ABC"/>
    <w:rsid w:val="006A1ED6"/>
    <w:rsid w:val="006A7B43"/>
    <w:rsid w:val="006D28B4"/>
    <w:rsid w:val="006D4174"/>
    <w:rsid w:val="006F48F0"/>
    <w:rsid w:val="00700D6A"/>
    <w:rsid w:val="007053BE"/>
    <w:rsid w:val="00705666"/>
    <w:rsid w:val="0076670D"/>
    <w:rsid w:val="007722E4"/>
    <w:rsid w:val="0077785E"/>
    <w:rsid w:val="00795C17"/>
    <w:rsid w:val="007D0B34"/>
    <w:rsid w:val="007D3851"/>
    <w:rsid w:val="007E4E93"/>
    <w:rsid w:val="00803F8C"/>
    <w:rsid w:val="0081754D"/>
    <w:rsid w:val="00823A2E"/>
    <w:rsid w:val="008275FC"/>
    <w:rsid w:val="008353B1"/>
    <w:rsid w:val="0084466C"/>
    <w:rsid w:val="0088178E"/>
    <w:rsid w:val="00895E97"/>
    <w:rsid w:val="008A103E"/>
    <w:rsid w:val="008C04DA"/>
    <w:rsid w:val="008E0C6F"/>
    <w:rsid w:val="008F0542"/>
    <w:rsid w:val="008F0B71"/>
    <w:rsid w:val="009070E7"/>
    <w:rsid w:val="00915B14"/>
    <w:rsid w:val="009440D7"/>
    <w:rsid w:val="0094633C"/>
    <w:rsid w:val="00965A47"/>
    <w:rsid w:val="009727B6"/>
    <w:rsid w:val="00973545"/>
    <w:rsid w:val="0098365A"/>
    <w:rsid w:val="00984B8A"/>
    <w:rsid w:val="009875F1"/>
    <w:rsid w:val="0099201B"/>
    <w:rsid w:val="009A1760"/>
    <w:rsid w:val="009B137E"/>
    <w:rsid w:val="009C543D"/>
    <w:rsid w:val="009C76BE"/>
    <w:rsid w:val="009F193F"/>
    <w:rsid w:val="00A31654"/>
    <w:rsid w:val="00A413B7"/>
    <w:rsid w:val="00A447E3"/>
    <w:rsid w:val="00A61C41"/>
    <w:rsid w:val="00A6553E"/>
    <w:rsid w:val="00AA4996"/>
    <w:rsid w:val="00AA5503"/>
    <w:rsid w:val="00AA678D"/>
    <w:rsid w:val="00AB41F0"/>
    <w:rsid w:val="00AC53CD"/>
    <w:rsid w:val="00AD44F4"/>
    <w:rsid w:val="00AE227A"/>
    <w:rsid w:val="00AE24FE"/>
    <w:rsid w:val="00AF6F60"/>
    <w:rsid w:val="00B17AEE"/>
    <w:rsid w:val="00B25C79"/>
    <w:rsid w:val="00B26CA0"/>
    <w:rsid w:val="00B56302"/>
    <w:rsid w:val="00B60A12"/>
    <w:rsid w:val="00B8754B"/>
    <w:rsid w:val="00BA5707"/>
    <w:rsid w:val="00BD623F"/>
    <w:rsid w:val="00BE1162"/>
    <w:rsid w:val="00BE755F"/>
    <w:rsid w:val="00C01857"/>
    <w:rsid w:val="00C03960"/>
    <w:rsid w:val="00C158D1"/>
    <w:rsid w:val="00C1631D"/>
    <w:rsid w:val="00C33CD8"/>
    <w:rsid w:val="00C37354"/>
    <w:rsid w:val="00C7687D"/>
    <w:rsid w:val="00C77E11"/>
    <w:rsid w:val="00C96A65"/>
    <w:rsid w:val="00CB6731"/>
    <w:rsid w:val="00CC2BC0"/>
    <w:rsid w:val="00CD4A56"/>
    <w:rsid w:val="00CE7D00"/>
    <w:rsid w:val="00D0180F"/>
    <w:rsid w:val="00D11785"/>
    <w:rsid w:val="00D126CA"/>
    <w:rsid w:val="00D440E0"/>
    <w:rsid w:val="00D45574"/>
    <w:rsid w:val="00D5149D"/>
    <w:rsid w:val="00D6242A"/>
    <w:rsid w:val="00DA1E7F"/>
    <w:rsid w:val="00DA5E83"/>
    <w:rsid w:val="00DA7A5F"/>
    <w:rsid w:val="00DB4BBB"/>
    <w:rsid w:val="00DC1865"/>
    <w:rsid w:val="00DE6B32"/>
    <w:rsid w:val="00E12E9D"/>
    <w:rsid w:val="00E16F92"/>
    <w:rsid w:val="00E21B58"/>
    <w:rsid w:val="00E4073B"/>
    <w:rsid w:val="00E653BA"/>
    <w:rsid w:val="00E81C21"/>
    <w:rsid w:val="00EA323A"/>
    <w:rsid w:val="00EA3723"/>
    <w:rsid w:val="00EB2D2E"/>
    <w:rsid w:val="00EF7D26"/>
    <w:rsid w:val="00F10494"/>
    <w:rsid w:val="00F15D9F"/>
    <w:rsid w:val="00F42236"/>
    <w:rsid w:val="00F4612A"/>
    <w:rsid w:val="00F5587E"/>
    <w:rsid w:val="00F65F53"/>
    <w:rsid w:val="00F77849"/>
    <w:rsid w:val="00F86F27"/>
    <w:rsid w:val="00F93716"/>
    <w:rsid w:val="00FA2C8E"/>
    <w:rsid w:val="00FA51A5"/>
    <w:rsid w:val="00FB12BD"/>
    <w:rsid w:val="00FC0A46"/>
    <w:rsid w:val="00FC3D47"/>
    <w:rsid w:val="00FF66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8C04DA"/>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8C04DA"/>
    <w:rPr>
      <w:sz w:val="20"/>
      <w:szCs w:val="20"/>
    </w:rPr>
  </w:style>
  <w:style w:type="character" w:styleId="Refdenotaderodap">
    <w:name w:val="footnote reference"/>
    <w:basedOn w:val="Fontepargpadro"/>
    <w:semiHidden/>
    <w:unhideWhenUsed/>
    <w:rsid w:val="008C04DA"/>
    <w:rPr>
      <w:vertAlign w:val="superscript"/>
    </w:rPr>
  </w:style>
  <w:style w:type="paragraph" w:styleId="PargrafodaLista">
    <w:name w:val="List Paragraph"/>
    <w:basedOn w:val="Normal"/>
    <w:uiPriority w:val="34"/>
    <w:qFormat/>
    <w:rsid w:val="000F3E39"/>
    <w:pPr>
      <w:spacing w:after="0" w:line="240" w:lineRule="auto"/>
      <w:ind w:left="720"/>
      <w:contextualSpacing/>
      <w:jc w:val="right"/>
    </w:pPr>
    <w:rPr>
      <w:rFonts w:ascii="Calibri" w:eastAsia="Calibri" w:hAnsi="Calibri" w:cs="Times New Roman"/>
    </w:rPr>
  </w:style>
  <w:style w:type="paragraph" w:styleId="Cabealho">
    <w:name w:val="header"/>
    <w:basedOn w:val="Normal"/>
    <w:link w:val="CabealhoChar"/>
    <w:uiPriority w:val="99"/>
    <w:unhideWhenUsed/>
    <w:rsid w:val="00F104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494"/>
  </w:style>
  <w:style w:type="paragraph" w:styleId="Rodap">
    <w:name w:val="footer"/>
    <w:basedOn w:val="Normal"/>
    <w:link w:val="RodapChar"/>
    <w:uiPriority w:val="99"/>
    <w:unhideWhenUsed/>
    <w:rsid w:val="00F10494"/>
    <w:pPr>
      <w:tabs>
        <w:tab w:val="center" w:pos="4252"/>
        <w:tab w:val="right" w:pos="8504"/>
      </w:tabs>
      <w:spacing w:after="0" w:line="240" w:lineRule="auto"/>
    </w:pPr>
  </w:style>
  <w:style w:type="character" w:customStyle="1" w:styleId="RodapChar">
    <w:name w:val="Rodapé Char"/>
    <w:basedOn w:val="Fontepargpadro"/>
    <w:link w:val="Rodap"/>
    <w:uiPriority w:val="99"/>
    <w:rsid w:val="00F10494"/>
  </w:style>
  <w:style w:type="paragraph" w:styleId="NormalWeb">
    <w:name w:val="Normal (Web)"/>
    <w:basedOn w:val="Normal"/>
    <w:uiPriority w:val="99"/>
    <w:semiHidden/>
    <w:unhideWhenUsed/>
    <w:rsid w:val="00C039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C03960"/>
  </w:style>
  <w:style w:type="character" w:styleId="Hyperlink">
    <w:name w:val="Hyperlink"/>
    <w:basedOn w:val="Fontepargpadro"/>
    <w:uiPriority w:val="99"/>
    <w:unhideWhenUsed/>
    <w:rsid w:val="00C03960"/>
    <w:rPr>
      <w:color w:val="0000FF"/>
      <w:u w:val="single"/>
    </w:rPr>
  </w:style>
  <w:style w:type="paragraph" w:customStyle="1" w:styleId="texto1">
    <w:name w:val="texto1"/>
    <w:basedOn w:val="Normal"/>
    <w:rsid w:val="00E4073B"/>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uiPriority w:val="99"/>
    <w:unhideWhenUsed/>
    <w:rsid w:val="004803D9"/>
    <w:pPr>
      <w:spacing w:after="0" w:line="240" w:lineRule="auto"/>
      <w:ind w:left="2268"/>
      <w:jc w:val="both"/>
    </w:pPr>
    <w:rPr>
      <w:rFonts w:ascii="Arial" w:eastAsia="Calibri" w:hAnsi="Arial" w:cs="Arial"/>
    </w:rPr>
  </w:style>
  <w:style w:type="character" w:customStyle="1" w:styleId="RecuodecorpodetextoChar">
    <w:name w:val="Recuo de corpo de texto Char"/>
    <w:basedOn w:val="Fontepargpadro"/>
    <w:link w:val="Recuodecorpodetexto"/>
    <w:uiPriority w:val="99"/>
    <w:rsid w:val="004803D9"/>
    <w:rPr>
      <w:rFonts w:ascii="Arial" w:eastAsia="Calibri" w:hAnsi="Arial" w:cs="Arial"/>
    </w:rPr>
  </w:style>
  <w:style w:type="paragraph" w:styleId="Recuodecorpodetexto2">
    <w:name w:val="Body Text Indent 2"/>
    <w:basedOn w:val="Normal"/>
    <w:link w:val="Recuodecorpodetexto2Char"/>
    <w:uiPriority w:val="99"/>
    <w:unhideWhenUsed/>
    <w:rsid w:val="00DB4BBB"/>
    <w:pPr>
      <w:tabs>
        <w:tab w:val="center" w:pos="4252"/>
      </w:tabs>
      <w:spacing w:after="0" w:line="360" w:lineRule="auto"/>
      <w:ind w:firstLine="1134"/>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DB4BBB"/>
    <w:rPr>
      <w:rFonts w:ascii="Arial" w:hAnsi="Arial" w:cs="Arial"/>
      <w:sz w:val="24"/>
      <w:szCs w:val="24"/>
    </w:rPr>
  </w:style>
  <w:style w:type="paragraph" w:customStyle="1" w:styleId="Default">
    <w:name w:val="Default"/>
    <w:rsid w:val="005449C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8C04DA"/>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8C04DA"/>
    <w:rPr>
      <w:sz w:val="20"/>
      <w:szCs w:val="20"/>
    </w:rPr>
  </w:style>
  <w:style w:type="character" w:styleId="Refdenotaderodap">
    <w:name w:val="footnote reference"/>
    <w:basedOn w:val="Fontepargpadro"/>
    <w:semiHidden/>
    <w:unhideWhenUsed/>
    <w:rsid w:val="008C04DA"/>
    <w:rPr>
      <w:vertAlign w:val="superscript"/>
    </w:rPr>
  </w:style>
  <w:style w:type="paragraph" w:styleId="PargrafodaLista">
    <w:name w:val="List Paragraph"/>
    <w:basedOn w:val="Normal"/>
    <w:uiPriority w:val="34"/>
    <w:qFormat/>
    <w:rsid w:val="000F3E39"/>
    <w:pPr>
      <w:spacing w:after="0" w:line="240" w:lineRule="auto"/>
      <w:ind w:left="720"/>
      <w:contextualSpacing/>
      <w:jc w:val="right"/>
    </w:pPr>
    <w:rPr>
      <w:rFonts w:ascii="Calibri" w:eastAsia="Calibri" w:hAnsi="Calibri" w:cs="Times New Roman"/>
    </w:rPr>
  </w:style>
  <w:style w:type="paragraph" w:styleId="Cabealho">
    <w:name w:val="header"/>
    <w:basedOn w:val="Normal"/>
    <w:link w:val="CabealhoChar"/>
    <w:uiPriority w:val="99"/>
    <w:unhideWhenUsed/>
    <w:rsid w:val="00F104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494"/>
  </w:style>
  <w:style w:type="paragraph" w:styleId="Rodap">
    <w:name w:val="footer"/>
    <w:basedOn w:val="Normal"/>
    <w:link w:val="RodapChar"/>
    <w:uiPriority w:val="99"/>
    <w:unhideWhenUsed/>
    <w:rsid w:val="00F10494"/>
    <w:pPr>
      <w:tabs>
        <w:tab w:val="center" w:pos="4252"/>
        <w:tab w:val="right" w:pos="8504"/>
      </w:tabs>
      <w:spacing w:after="0" w:line="240" w:lineRule="auto"/>
    </w:pPr>
  </w:style>
  <w:style w:type="character" w:customStyle="1" w:styleId="RodapChar">
    <w:name w:val="Rodapé Char"/>
    <w:basedOn w:val="Fontepargpadro"/>
    <w:link w:val="Rodap"/>
    <w:uiPriority w:val="99"/>
    <w:rsid w:val="00F10494"/>
  </w:style>
  <w:style w:type="paragraph" w:styleId="NormalWeb">
    <w:name w:val="Normal (Web)"/>
    <w:basedOn w:val="Normal"/>
    <w:uiPriority w:val="99"/>
    <w:semiHidden/>
    <w:unhideWhenUsed/>
    <w:rsid w:val="00C039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C03960"/>
  </w:style>
  <w:style w:type="character" w:styleId="Hyperlink">
    <w:name w:val="Hyperlink"/>
    <w:basedOn w:val="Fontepargpadro"/>
    <w:uiPriority w:val="99"/>
    <w:unhideWhenUsed/>
    <w:rsid w:val="00C03960"/>
    <w:rPr>
      <w:color w:val="0000FF"/>
      <w:u w:val="single"/>
    </w:rPr>
  </w:style>
  <w:style w:type="paragraph" w:customStyle="1" w:styleId="texto1">
    <w:name w:val="texto1"/>
    <w:basedOn w:val="Normal"/>
    <w:rsid w:val="00E4073B"/>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uiPriority w:val="99"/>
    <w:unhideWhenUsed/>
    <w:rsid w:val="004803D9"/>
    <w:pPr>
      <w:spacing w:after="0" w:line="240" w:lineRule="auto"/>
      <w:ind w:left="2268"/>
      <w:jc w:val="both"/>
    </w:pPr>
    <w:rPr>
      <w:rFonts w:ascii="Arial" w:eastAsia="Calibri" w:hAnsi="Arial" w:cs="Arial"/>
    </w:rPr>
  </w:style>
  <w:style w:type="character" w:customStyle="1" w:styleId="RecuodecorpodetextoChar">
    <w:name w:val="Recuo de corpo de texto Char"/>
    <w:basedOn w:val="Fontepargpadro"/>
    <w:link w:val="Recuodecorpodetexto"/>
    <w:uiPriority w:val="99"/>
    <w:rsid w:val="004803D9"/>
    <w:rPr>
      <w:rFonts w:ascii="Arial" w:eastAsia="Calibri" w:hAnsi="Arial" w:cs="Arial"/>
    </w:rPr>
  </w:style>
  <w:style w:type="paragraph" w:styleId="Recuodecorpodetexto2">
    <w:name w:val="Body Text Indent 2"/>
    <w:basedOn w:val="Normal"/>
    <w:link w:val="Recuodecorpodetexto2Char"/>
    <w:uiPriority w:val="99"/>
    <w:unhideWhenUsed/>
    <w:rsid w:val="00DB4BBB"/>
    <w:pPr>
      <w:tabs>
        <w:tab w:val="center" w:pos="4252"/>
      </w:tabs>
      <w:spacing w:after="0" w:line="360" w:lineRule="auto"/>
      <w:ind w:firstLine="1134"/>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DB4BBB"/>
    <w:rPr>
      <w:rFonts w:ascii="Arial" w:hAnsi="Arial" w:cs="Arial"/>
      <w:sz w:val="24"/>
      <w:szCs w:val="24"/>
    </w:rPr>
  </w:style>
  <w:style w:type="paragraph" w:customStyle="1" w:styleId="Default">
    <w:name w:val="Default"/>
    <w:rsid w:val="005449C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825">
      <w:bodyDiv w:val="1"/>
      <w:marLeft w:val="0"/>
      <w:marRight w:val="0"/>
      <w:marTop w:val="0"/>
      <w:marBottom w:val="0"/>
      <w:divBdr>
        <w:top w:val="none" w:sz="0" w:space="0" w:color="auto"/>
        <w:left w:val="none" w:sz="0" w:space="0" w:color="auto"/>
        <w:bottom w:val="none" w:sz="0" w:space="0" w:color="auto"/>
        <w:right w:val="none" w:sz="0" w:space="0" w:color="auto"/>
      </w:divBdr>
      <w:divsChild>
        <w:div w:id="1717511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551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199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834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39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6590181">
      <w:bodyDiv w:val="1"/>
      <w:marLeft w:val="0"/>
      <w:marRight w:val="0"/>
      <w:marTop w:val="0"/>
      <w:marBottom w:val="0"/>
      <w:divBdr>
        <w:top w:val="none" w:sz="0" w:space="0" w:color="auto"/>
        <w:left w:val="none" w:sz="0" w:space="0" w:color="auto"/>
        <w:bottom w:val="none" w:sz="0" w:space="0" w:color="auto"/>
        <w:right w:val="none" w:sz="0" w:space="0" w:color="auto"/>
      </w:divBdr>
      <w:divsChild>
        <w:div w:id="1021782882">
          <w:marLeft w:val="60"/>
          <w:marRight w:val="60"/>
          <w:marTop w:val="0"/>
          <w:marBottom w:val="0"/>
          <w:divBdr>
            <w:top w:val="none" w:sz="0" w:space="0" w:color="auto"/>
            <w:left w:val="none" w:sz="0" w:space="0" w:color="auto"/>
            <w:bottom w:val="none" w:sz="0" w:space="0" w:color="auto"/>
            <w:right w:val="none" w:sz="0" w:space="0" w:color="auto"/>
          </w:divBdr>
          <w:divsChild>
            <w:div w:id="807168359">
              <w:marLeft w:val="525"/>
              <w:marRight w:val="0"/>
              <w:marTop w:val="0"/>
              <w:marBottom w:val="0"/>
              <w:divBdr>
                <w:top w:val="none" w:sz="0" w:space="0" w:color="auto"/>
                <w:left w:val="none" w:sz="0" w:space="0" w:color="auto"/>
                <w:bottom w:val="none" w:sz="0" w:space="0" w:color="auto"/>
                <w:right w:val="none" w:sz="0" w:space="0" w:color="auto"/>
              </w:divBdr>
              <w:divsChild>
                <w:div w:id="418870531">
                  <w:marLeft w:val="0"/>
                  <w:marRight w:val="0"/>
                  <w:marTop w:val="0"/>
                  <w:marBottom w:val="0"/>
                  <w:divBdr>
                    <w:top w:val="none" w:sz="0" w:space="0" w:color="auto"/>
                    <w:left w:val="none" w:sz="0" w:space="0" w:color="auto"/>
                    <w:bottom w:val="none" w:sz="0" w:space="0" w:color="auto"/>
                    <w:right w:val="none" w:sz="0" w:space="0" w:color="auto"/>
                  </w:divBdr>
                  <w:divsChild>
                    <w:div w:id="1251039189">
                      <w:marLeft w:val="90"/>
                      <w:marRight w:val="0"/>
                      <w:marTop w:val="0"/>
                      <w:marBottom w:val="0"/>
                      <w:divBdr>
                        <w:top w:val="single" w:sz="6" w:space="0" w:color="auto"/>
                        <w:left w:val="single" w:sz="6" w:space="0" w:color="auto"/>
                        <w:bottom w:val="single" w:sz="6" w:space="0" w:color="auto"/>
                        <w:right w:val="single" w:sz="6" w:space="0" w:color="auto"/>
                      </w:divBdr>
                      <w:divsChild>
                        <w:div w:id="15385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096206">
      <w:bodyDiv w:val="1"/>
      <w:marLeft w:val="0"/>
      <w:marRight w:val="0"/>
      <w:marTop w:val="0"/>
      <w:marBottom w:val="0"/>
      <w:divBdr>
        <w:top w:val="none" w:sz="0" w:space="0" w:color="auto"/>
        <w:left w:val="none" w:sz="0" w:space="0" w:color="auto"/>
        <w:bottom w:val="none" w:sz="0" w:space="0" w:color="auto"/>
        <w:right w:val="none" w:sz="0" w:space="0" w:color="auto"/>
      </w:divBdr>
      <w:divsChild>
        <w:div w:id="1908756695">
          <w:marLeft w:val="60"/>
          <w:marRight w:val="60"/>
          <w:marTop w:val="0"/>
          <w:marBottom w:val="0"/>
          <w:divBdr>
            <w:top w:val="none" w:sz="0" w:space="0" w:color="auto"/>
            <w:left w:val="none" w:sz="0" w:space="0" w:color="auto"/>
            <w:bottom w:val="none" w:sz="0" w:space="0" w:color="auto"/>
            <w:right w:val="none" w:sz="0" w:space="0" w:color="auto"/>
          </w:divBdr>
          <w:divsChild>
            <w:div w:id="478807063">
              <w:marLeft w:val="525"/>
              <w:marRight w:val="0"/>
              <w:marTop w:val="0"/>
              <w:marBottom w:val="0"/>
              <w:divBdr>
                <w:top w:val="none" w:sz="0" w:space="0" w:color="auto"/>
                <w:left w:val="none" w:sz="0" w:space="0" w:color="auto"/>
                <w:bottom w:val="none" w:sz="0" w:space="0" w:color="auto"/>
                <w:right w:val="none" w:sz="0" w:space="0" w:color="auto"/>
              </w:divBdr>
              <w:divsChild>
                <w:div w:id="1470395814">
                  <w:marLeft w:val="0"/>
                  <w:marRight w:val="0"/>
                  <w:marTop w:val="0"/>
                  <w:marBottom w:val="0"/>
                  <w:divBdr>
                    <w:top w:val="none" w:sz="0" w:space="0" w:color="auto"/>
                    <w:left w:val="none" w:sz="0" w:space="0" w:color="auto"/>
                    <w:bottom w:val="none" w:sz="0" w:space="0" w:color="auto"/>
                    <w:right w:val="none" w:sz="0" w:space="0" w:color="auto"/>
                  </w:divBdr>
                  <w:divsChild>
                    <w:div w:id="1828127556">
                      <w:marLeft w:val="90"/>
                      <w:marRight w:val="0"/>
                      <w:marTop w:val="0"/>
                      <w:marBottom w:val="0"/>
                      <w:divBdr>
                        <w:top w:val="single" w:sz="6" w:space="0" w:color="auto"/>
                        <w:left w:val="single" w:sz="6" w:space="0" w:color="auto"/>
                        <w:bottom w:val="single" w:sz="6" w:space="0" w:color="auto"/>
                        <w:right w:val="single" w:sz="6" w:space="0" w:color="auto"/>
                      </w:divBdr>
                      <w:divsChild>
                        <w:div w:id="8612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572937">
      <w:bodyDiv w:val="1"/>
      <w:marLeft w:val="0"/>
      <w:marRight w:val="0"/>
      <w:marTop w:val="0"/>
      <w:marBottom w:val="0"/>
      <w:divBdr>
        <w:top w:val="none" w:sz="0" w:space="0" w:color="auto"/>
        <w:left w:val="none" w:sz="0" w:space="0" w:color="auto"/>
        <w:bottom w:val="none" w:sz="0" w:space="0" w:color="auto"/>
        <w:right w:val="none" w:sz="0" w:space="0" w:color="auto"/>
      </w:divBdr>
      <w:divsChild>
        <w:div w:id="1261447527">
          <w:marLeft w:val="60"/>
          <w:marRight w:val="60"/>
          <w:marTop w:val="0"/>
          <w:marBottom w:val="0"/>
          <w:divBdr>
            <w:top w:val="none" w:sz="0" w:space="0" w:color="auto"/>
            <w:left w:val="none" w:sz="0" w:space="0" w:color="auto"/>
            <w:bottom w:val="none" w:sz="0" w:space="0" w:color="auto"/>
            <w:right w:val="none" w:sz="0" w:space="0" w:color="auto"/>
          </w:divBdr>
          <w:divsChild>
            <w:div w:id="1078134463">
              <w:marLeft w:val="525"/>
              <w:marRight w:val="0"/>
              <w:marTop w:val="0"/>
              <w:marBottom w:val="0"/>
              <w:divBdr>
                <w:top w:val="none" w:sz="0" w:space="0" w:color="auto"/>
                <w:left w:val="none" w:sz="0" w:space="0" w:color="auto"/>
                <w:bottom w:val="none" w:sz="0" w:space="0" w:color="auto"/>
                <w:right w:val="none" w:sz="0" w:space="0" w:color="auto"/>
              </w:divBdr>
              <w:divsChild>
                <w:div w:id="154881318">
                  <w:marLeft w:val="0"/>
                  <w:marRight w:val="0"/>
                  <w:marTop w:val="0"/>
                  <w:marBottom w:val="0"/>
                  <w:divBdr>
                    <w:top w:val="none" w:sz="0" w:space="0" w:color="auto"/>
                    <w:left w:val="none" w:sz="0" w:space="0" w:color="auto"/>
                    <w:bottom w:val="none" w:sz="0" w:space="0" w:color="auto"/>
                    <w:right w:val="none" w:sz="0" w:space="0" w:color="auto"/>
                  </w:divBdr>
                  <w:divsChild>
                    <w:div w:id="57092179">
                      <w:marLeft w:val="90"/>
                      <w:marRight w:val="0"/>
                      <w:marTop w:val="0"/>
                      <w:marBottom w:val="0"/>
                      <w:divBdr>
                        <w:top w:val="single" w:sz="6" w:space="0" w:color="auto"/>
                        <w:left w:val="single" w:sz="6" w:space="0" w:color="auto"/>
                        <w:bottom w:val="single" w:sz="6" w:space="0" w:color="auto"/>
                        <w:right w:val="single" w:sz="6" w:space="0" w:color="auto"/>
                      </w:divBdr>
                      <w:divsChild>
                        <w:div w:id="11879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97179">
      <w:bodyDiv w:val="1"/>
      <w:marLeft w:val="0"/>
      <w:marRight w:val="0"/>
      <w:marTop w:val="0"/>
      <w:marBottom w:val="0"/>
      <w:divBdr>
        <w:top w:val="none" w:sz="0" w:space="0" w:color="auto"/>
        <w:left w:val="none" w:sz="0" w:space="0" w:color="auto"/>
        <w:bottom w:val="none" w:sz="0" w:space="0" w:color="auto"/>
        <w:right w:val="none" w:sz="0" w:space="0" w:color="auto"/>
      </w:divBdr>
      <w:divsChild>
        <w:div w:id="1487745936">
          <w:marLeft w:val="0"/>
          <w:marRight w:val="0"/>
          <w:marTop w:val="0"/>
          <w:marBottom w:val="0"/>
          <w:divBdr>
            <w:top w:val="none" w:sz="0" w:space="0" w:color="auto"/>
            <w:left w:val="none" w:sz="0" w:space="0" w:color="auto"/>
            <w:bottom w:val="none" w:sz="0" w:space="0" w:color="auto"/>
            <w:right w:val="none" w:sz="0" w:space="0" w:color="auto"/>
          </w:divBdr>
        </w:div>
      </w:divsChild>
    </w:div>
    <w:div w:id="164188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13BC9-4658-417A-B140-E81F433E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3851</Words>
  <Characters>20797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Almiceia Larissa</dc:creator>
  <cp:lastModifiedBy>Renato</cp:lastModifiedBy>
  <cp:revision>5</cp:revision>
  <cp:lastPrinted>2014-01-08T15:09:00Z</cp:lastPrinted>
  <dcterms:created xsi:type="dcterms:W3CDTF">2016-11-21T18:27:00Z</dcterms:created>
  <dcterms:modified xsi:type="dcterms:W3CDTF">2016-11-21T19:25:00Z</dcterms:modified>
</cp:coreProperties>
</file>