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BFE" w:rsidRDefault="00C11B69" w:rsidP="006A09AE">
      <w:pPr>
        <w:spacing w:line="360" w:lineRule="auto"/>
        <w:ind w:firstLine="851"/>
        <w:jc w:val="both"/>
        <w:rPr>
          <w:rFonts w:ascii="Times New Roman" w:hAnsi="Times New Roman" w:cs="Times New Roman"/>
          <w:i/>
          <w:sz w:val="24"/>
        </w:rPr>
      </w:pPr>
      <w:r w:rsidRPr="008F12AE">
        <w:rPr>
          <w:rFonts w:ascii="Times New Roman" w:hAnsi="Times New Roman" w:cs="Times New Roman"/>
          <w:i/>
          <w:sz w:val="24"/>
        </w:rPr>
        <w:t xml:space="preserve">TRECHOS E RECORDES EM COMO CONFIGURAR-SE UM MOLDE DE ARTE, MODA E CULTURA. </w:t>
      </w:r>
    </w:p>
    <w:p w:rsidR="00A90653" w:rsidRPr="008F12AE" w:rsidRDefault="00A90653" w:rsidP="00A90653">
      <w:pPr>
        <w:spacing w:line="360" w:lineRule="auto"/>
        <w:ind w:firstLine="851"/>
        <w:jc w:val="right"/>
        <w:rPr>
          <w:rFonts w:ascii="Times New Roman" w:hAnsi="Times New Roman" w:cs="Times New Roman"/>
          <w:i/>
          <w:sz w:val="24"/>
        </w:rPr>
      </w:pPr>
      <w:r>
        <w:rPr>
          <w:rFonts w:ascii="Times New Roman" w:hAnsi="Times New Roman" w:cs="Times New Roman"/>
          <w:i/>
          <w:sz w:val="24"/>
        </w:rPr>
        <w:t>CRUZ, Arantes Iuri.</w:t>
      </w:r>
      <w:r>
        <w:rPr>
          <w:rStyle w:val="Refdenotaderodap"/>
          <w:rFonts w:ascii="Times New Roman" w:hAnsi="Times New Roman" w:cs="Times New Roman"/>
          <w:i/>
          <w:sz w:val="24"/>
        </w:rPr>
        <w:footnoteReference w:id="1"/>
      </w:r>
    </w:p>
    <w:p w:rsidR="00342BFE" w:rsidRDefault="00342BFE" w:rsidP="006A09AE">
      <w:pPr>
        <w:spacing w:line="360" w:lineRule="auto"/>
        <w:ind w:firstLine="851"/>
        <w:jc w:val="both"/>
        <w:rPr>
          <w:rFonts w:ascii="Times New Roman" w:hAnsi="Times New Roman" w:cs="Times New Roman"/>
          <w:sz w:val="24"/>
        </w:rPr>
      </w:pPr>
      <w:r w:rsidRPr="00C11B69">
        <w:rPr>
          <w:rFonts w:ascii="Times New Roman" w:hAnsi="Times New Roman" w:cs="Times New Roman"/>
          <w:b/>
          <w:sz w:val="24"/>
        </w:rPr>
        <w:t>Resumo:</w:t>
      </w:r>
      <w:r>
        <w:rPr>
          <w:rFonts w:ascii="Times New Roman" w:hAnsi="Times New Roman" w:cs="Times New Roman"/>
          <w:sz w:val="24"/>
        </w:rPr>
        <w:t xml:space="preserve"> </w:t>
      </w:r>
      <w:r w:rsidR="00C11B69">
        <w:rPr>
          <w:rFonts w:ascii="Times New Roman" w:hAnsi="Times New Roman" w:cs="Times New Roman"/>
          <w:sz w:val="24"/>
        </w:rPr>
        <w:t>O</w:t>
      </w:r>
      <w:r>
        <w:rPr>
          <w:rFonts w:ascii="Times New Roman" w:hAnsi="Times New Roman" w:cs="Times New Roman"/>
          <w:sz w:val="24"/>
        </w:rPr>
        <w:t xml:space="preserve"> presente artigo visa demonstrar algumas conceituações teórico do modernismo e os movimentos de moda, sendo eles com características distintas umas das outras e visando assim o crescimento teórico e prático desde de o momento da confecção até a pigmentação de cor. Assim </w:t>
      </w:r>
      <w:r w:rsidR="00C11B69">
        <w:rPr>
          <w:rFonts w:ascii="Times New Roman" w:hAnsi="Times New Roman" w:cs="Times New Roman"/>
          <w:sz w:val="24"/>
        </w:rPr>
        <w:t xml:space="preserve">este artigo possui argumentos: </w:t>
      </w:r>
      <w:r w:rsidR="00C11B69" w:rsidRPr="00C11B69">
        <w:rPr>
          <w:rFonts w:ascii="Times New Roman" w:hAnsi="Times New Roman" w:cs="Times New Roman"/>
          <w:i/>
          <w:sz w:val="24"/>
        </w:rPr>
        <w:t>“</w:t>
      </w:r>
      <w:r w:rsidR="00C11B69" w:rsidRPr="00C11B69">
        <w:rPr>
          <w:rFonts w:ascii="Times New Roman" w:hAnsi="Times New Roman" w:cs="Times New Roman"/>
          <w:i/>
          <w:sz w:val="24"/>
        </w:rPr>
        <w:t xml:space="preserve">Vivemos e agimos dentro do complexo onipresente do costume. As reações da inteligência, soluções psicológicas e atitudes comuns nas relações dos fenômenos sociais e convívio humano, decorrem pela ação da nossa conduta no plano da </w:t>
      </w:r>
      <w:r w:rsidR="00C11B69" w:rsidRPr="00C11B69">
        <w:rPr>
          <w:rFonts w:ascii="Times New Roman" w:hAnsi="Times New Roman" w:cs="Times New Roman"/>
          <w:i/>
          <w:sz w:val="24"/>
        </w:rPr>
        <w:t>norma. ”</w:t>
      </w:r>
      <w:r w:rsidR="00C11B69">
        <w:rPr>
          <w:rFonts w:ascii="Times New Roman" w:hAnsi="Times New Roman" w:cs="Times New Roman"/>
          <w:i/>
          <w:sz w:val="24"/>
        </w:rPr>
        <w:t xml:space="preserve"> </w:t>
      </w:r>
      <w:r w:rsidR="00C11B69">
        <w:rPr>
          <w:rFonts w:ascii="Times New Roman" w:hAnsi="Times New Roman" w:cs="Times New Roman"/>
          <w:sz w:val="24"/>
        </w:rPr>
        <w:t>Então para crescimento teórico e prático da atmosfera do processo de ensino e aprendizagem veem-se na necessidade de publicação e contextualização do modelo de unificação e para obtenção de experiências acadêmicas.</w:t>
      </w:r>
    </w:p>
    <w:p w:rsidR="00C11B69" w:rsidRPr="00C11B69" w:rsidRDefault="00C11B69" w:rsidP="006A09AE">
      <w:pPr>
        <w:spacing w:line="360" w:lineRule="auto"/>
        <w:ind w:firstLine="851"/>
        <w:jc w:val="both"/>
        <w:rPr>
          <w:rFonts w:ascii="Times New Roman" w:hAnsi="Times New Roman" w:cs="Times New Roman"/>
          <w:sz w:val="24"/>
        </w:rPr>
      </w:pPr>
      <w:r w:rsidRPr="008F12AE">
        <w:rPr>
          <w:rFonts w:ascii="Times New Roman" w:hAnsi="Times New Roman" w:cs="Times New Roman"/>
          <w:b/>
          <w:sz w:val="24"/>
        </w:rPr>
        <w:t>Palavras-chaves:</w:t>
      </w:r>
      <w:r>
        <w:rPr>
          <w:rFonts w:ascii="Times New Roman" w:hAnsi="Times New Roman" w:cs="Times New Roman"/>
          <w:sz w:val="24"/>
        </w:rPr>
        <w:t xml:space="preserve"> Moda, Personalidade e movimentos humanos sociais.</w:t>
      </w:r>
    </w:p>
    <w:p w:rsidR="00342BFE" w:rsidRDefault="00342BFE" w:rsidP="006A09AE">
      <w:pPr>
        <w:spacing w:line="360" w:lineRule="auto"/>
        <w:ind w:firstLine="851"/>
        <w:jc w:val="both"/>
        <w:rPr>
          <w:rFonts w:ascii="Times New Roman" w:hAnsi="Times New Roman" w:cs="Times New Roman"/>
          <w:sz w:val="24"/>
        </w:rPr>
      </w:pPr>
    </w:p>
    <w:p w:rsidR="008F12AE" w:rsidRDefault="008F12AE" w:rsidP="008F12AE">
      <w:pPr>
        <w:spacing w:line="360" w:lineRule="auto"/>
        <w:ind w:firstLine="851"/>
        <w:jc w:val="both"/>
        <w:rPr>
          <w:rFonts w:ascii="Times New Roman" w:hAnsi="Times New Roman" w:cs="Times New Roman"/>
          <w:i/>
          <w:sz w:val="24"/>
        </w:rPr>
      </w:pPr>
      <w:proofErr w:type="gramStart"/>
      <w:r w:rsidRPr="008F12AE">
        <w:rPr>
          <w:rFonts w:ascii="Times New Roman" w:hAnsi="Times New Roman" w:cs="Times New Roman"/>
          <w:i/>
          <w:sz w:val="24"/>
        </w:rPr>
        <w:t xml:space="preserve">ADVANTAGES  </w:t>
      </w:r>
      <w:r w:rsidRPr="008F12AE">
        <w:rPr>
          <w:rFonts w:ascii="Times New Roman" w:hAnsi="Times New Roman" w:cs="Times New Roman"/>
          <w:i/>
          <w:sz w:val="24"/>
        </w:rPr>
        <w:t>AND</w:t>
      </w:r>
      <w:proofErr w:type="gramEnd"/>
      <w:r w:rsidRPr="008F12AE">
        <w:rPr>
          <w:rFonts w:ascii="Times New Roman" w:hAnsi="Times New Roman" w:cs="Times New Roman"/>
          <w:i/>
          <w:sz w:val="24"/>
        </w:rPr>
        <w:t xml:space="preserve"> RECORDS IN HOW TO CONFIGURE A MOLD OF ART, FASHION AND CULTURE.</w:t>
      </w:r>
    </w:p>
    <w:p w:rsidR="00A039A8" w:rsidRDefault="008F12AE" w:rsidP="008F12AE">
      <w:pPr>
        <w:spacing w:line="360" w:lineRule="auto"/>
        <w:ind w:firstLine="851"/>
        <w:jc w:val="both"/>
        <w:rPr>
          <w:rFonts w:ascii="Times New Roman" w:hAnsi="Times New Roman" w:cs="Times New Roman"/>
          <w:sz w:val="24"/>
        </w:rPr>
      </w:pPr>
      <w:r w:rsidRPr="008F12AE">
        <w:rPr>
          <w:rFonts w:ascii="Times New Roman" w:hAnsi="Times New Roman" w:cs="Times New Roman"/>
          <w:b/>
          <w:sz w:val="24"/>
        </w:rPr>
        <w:t>Abstract:</w:t>
      </w:r>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This</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article</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aims</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to</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demonstrate</w:t>
      </w:r>
      <w:proofErr w:type="spellEnd"/>
      <w:r w:rsidRPr="008F12AE">
        <w:rPr>
          <w:rFonts w:ascii="Times New Roman" w:hAnsi="Times New Roman" w:cs="Times New Roman"/>
          <w:sz w:val="24"/>
        </w:rPr>
        <w:t xml:space="preserve"> some </w:t>
      </w:r>
      <w:proofErr w:type="spellStart"/>
      <w:r w:rsidRPr="008F12AE">
        <w:rPr>
          <w:rFonts w:ascii="Times New Roman" w:hAnsi="Times New Roman" w:cs="Times New Roman"/>
          <w:sz w:val="24"/>
        </w:rPr>
        <w:t>theoretical</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conceptualization</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of</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modernism</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and</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fashion</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movements</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being</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they</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with</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characteristics</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different</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from</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each</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other</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and</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aiming</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at</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the</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theoretical</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and</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practical</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growth</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from</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the</w:t>
      </w:r>
      <w:proofErr w:type="spellEnd"/>
      <w:r w:rsidRPr="008F12AE">
        <w:rPr>
          <w:rFonts w:ascii="Times New Roman" w:hAnsi="Times New Roman" w:cs="Times New Roman"/>
          <w:sz w:val="24"/>
        </w:rPr>
        <w:t xml:space="preserve"> time </w:t>
      </w:r>
      <w:proofErr w:type="spellStart"/>
      <w:r w:rsidRPr="008F12AE">
        <w:rPr>
          <w:rFonts w:ascii="Times New Roman" w:hAnsi="Times New Roman" w:cs="Times New Roman"/>
          <w:sz w:val="24"/>
        </w:rPr>
        <w:t>of</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making</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up</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to</w:t>
      </w:r>
      <w:proofErr w:type="spellEnd"/>
      <w:r w:rsidRPr="008F12AE">
        <w:rPr>
          <w:rFonts w:ascii="Times New Roman" w:hAnsi="Times New Roman" w:cs="Times New Roman"/>
          <w:sz w:val="24"/>
        </w:rPr>
        <w:t xml:space="preserve"> color </w:t>
      </w:r>
      <w:proofErr w:type="spellStart"/>
      <w:r w:rsidRPr="008F12AE">
        <w:rPr>
          <w:rFonts w:ascii="Times New Roman" w:hAnsi="Times New Roman" w:cs="Times New Roman"/>
          <w:sz w:val="24"/>
        </w:rPr>
        <w:t>pigmentation</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Thus</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this</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article</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has</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arguments</w:t>
      </w:r>
      <w:proofErr w:type="spellEnd"/>
      <w:r w:rsidRPr="008F12AE">
        <w:rPr>
          <w:rFonts w:ascii="Times New Roman" w:hAnsi="Times New Roman" w:cs="Times New Roman"/>
          <w:sz w:val="24"/>
        </w:rPr>
        <w:t>: "</w:t>
      </w:r>
      <w:proofErr w:type="spellStart"/>
      <w:r w:rsidRPr="008F12AE">
        <w:rPr>
          <w:rFonts w:ascii="Times New Roman" w:hAnsi="Times New Roman" w:cs="Times New Roman"/>
          <w:sz w:val="24"/>
        </w:rPr>
        <w:t>We</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live</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and</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act</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within</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the</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omnipresent</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complex</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of</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custom</w:t>
      </w:r>
      <w:proofErr w:type="spellEnd"/>
      <w:r w:rsidRPr="008F12AE">
        <w:rPr>
          <w:rFonts w:ascii="Times New Roman" w:hAnsi="Times New Roman" w:cs="Times New Roman"/>
          <w:sz w:val="24"/>
        </w:rPr>
        <w:t xml:space="preserve">. The </w:t>
      </w:r>
      <w:proofErr w:type="spellStart"/>
      <w:r w:rsidRPr="008F12AE">
        <w:rPr>
          <w:rFonts w:ascii="Times New Roman" w:hAnsi="Times New Roman" w:cs="Times New Roman"/>
          <w:sz w:val="24"/>
        </w:rPr>
        <w:t>reactions</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of</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intelligence</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psychological</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solutions</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and</w:t>
      </w:r>
      <w:proofErr w:type="spellEnd"/>
      <w:r w:rsidRPr="008F12AE">
        <w:rPr>
          <w:rFonts w:ascii="Times New Roman" w:hAnsi="Times New Roman" w:cs="Times New Roman"/>
          <w:sz w:val="24"/>
        </w:rPr>
        <w:t xml:space="preserve"> common </w:t>
      </w:r>
      <w:proofErr w:type="spellStart"/>
      <w:r w:rsidRPr="008F12AE">
        <w:rPr>
          <w:rFonts w:ascii="Times New Roman" w:hAnsi="Times New Roman" w:cs="Times New Roman"/>
          <w:sz w:val="24"/>
        </w:rPr>
        <w:t>attitudes</w:t>
      </w:r>
      <w:proofErr w:type="spellEnd"/>
      <w:r w:rsidRPr="008F12AE">
        <w:rPr>
          <w:rFonts w:ascii="Times New Roman" w:hAnsi="Times New Roman" w:cs="Times New Roman"/>
          <w:sz w:val="24"/>
        </w:rPr>
        <w:t xml:space="preserve"> in </w:t>
      </w:r>
      <w:proofErr w:type="spellStart"/>
      <w:r w:rsidRPr="008F12AE">
        <w:rPr>
          <w:rFonts w:ascii="Times New Roman" w:hAnsi="Times New Roman" w:cs="Times New Roman"/>
          <w:sz w:val="24"/>
        </w:rPr>
        <w:t>the</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relations</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of</w:t>
      </w:r>
      <w:proofErr w:type="spellEnd"/>
      <w:r w:rsidRPr="008F12AE">
        <w:rPr>
          <w:rFonts w:ascii="Times New Roman" w:hAnsi="Times New Roman" w:cs="Times New Roman"/>
          <w:sz w:val="24"/>
        </w:rPr>
        <w:t xml:space="preserve"> social </w:t>
      </w:r>
      <w:proofErr w:type="spellStart"/>
      <w:r w:rsidRPr="008F12AE">
        <w:rPr>
          <w:rFonts w:ascii="Times New Roman" w:hAnsi="Times New Roman" w:cs="Times New Roman"/>
          <w:sz w:val="24"/>
        </w:rPr>
        <w:t>phenomena</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and</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human</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conviviality</w:t>
      </w:r>
      <w:proofErr w:type="spellEnd"/>
      <w:r w:rsidRPr="008F12AE">
        <w:rPr>
          <w:rFonts w:ascii="Times New Roman" w:hAnsi="Times New Roman" w:cs="Times New Roman"/>
          <w:sz w:val="24"/>
        </w:rPr>
        <w:t xml:space="preserve">, are </w:t>
      </w:r>
      <w:proofErr w:type="spellStart"/>
      <w:r w:rsidRPr="008F12AE">
        <w:rPr>
          <w:rFonts w:ascii="Times New Roman" w:hAnsi="Times New Roman" w:cs="Times New Roman"/>
          <w:sz w:val="24"/>
        </w:rPr>
        <w:t>brought</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about</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by</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the</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action</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of</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our</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conduct</w:t>
      </w:r>
      <w:proofErr w:type="spellEnd"/>
      <w:r w:rsidRPr="008F12AE">
        <w:rPr>
          <w:rFonts w:ascii="Times New Roman" w:hAnsi="Times New Roman" w:cs="Times New Roman"/>
          <w:sz w:val="24"/>
        </w:rPr>
        <w:t xml:space="preserve"> in </w:t>
      </w:r>
      <w:proofErr w:type="spellStart"/>
      <w:r w:rsidRPr="008F12AE">
        <w:rPr>
          <w:rFonts w:ascii="Times New Roman" w:hAnsi="Times New Roman" w:cs="Times New Roman"/>
          <w:sz w:val="24"/>
        </w:rPr>
        <w:t>the</w:t>
      </w:r>
      <w:proofErr w:type="spellEnd"/>
      <w:r w:rsidRPr="008F12AE">
        <w:rPr>
          <w:rFonts w:ascii="Times New Roman" w:hAnsi="Times New Roman" w:cs="Times New Roman"/>
          <w:sz w:val="24"/>
        </w:rPr>
        <w:t xml:space="preserve"> plane </w:t>
      </w:r>
      <w:proofErr w:type="spellStart"/>
      <w:r w:rsidRPr="008F12AE">
        <w:rPr>
          <w:rFonts w:ascii="Times New Roman" w:hAnsi="Times New Roman" w:cs="Times New Roman"/>
          <w:sz w:val="24"/>
        </w:rPr>
        <w:t>of</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the</w:t>
      </w:r>
      <w:proofErr w:type="spellEnd"/>
      <w:r w:rsidRPr="008F12AE">
        <w:rPr>
          <w:rFonts w:ascii="Times New Roman" w:hAnsi="Times New Roman" w:cs="Times New Roman"/>
          <w:sz w:val="24"/>
        </w:rPr>
        <w:t xml:space="preserve"> norm. "</w:t>
      </w:r>
      <w:proofErr w:type="spellStart"/>
      <w:r w:rsidRPr="008F12AE">
        <w:rPr>
          <w:rFonts w:ascii="Times New Roman" w:hAnsi="Times New Roman" w:cs="Times New Roman"/>
          <w:sz w:val="24"/>
        </w:rPr>
        <w:t>So</w:t>
      </w:r>
      <w:proofErr w:type="spellEnd"/>
      <w:r w:rsidRPr="008F12AE">
        <w:rPr>
          <w:rFonts w:ascii="Times New Roman" w:hAnsi="Times New Roman" w:cs="Times New Roman"/>
          <w:sz w:val="24"/>
        </w:rPr>
        <w:t xml:space="preserve"> for </w:t>
      </w:r>
      <w:proofErr w:type="spellStart"/>
      <w:r w:rsidRPr="008F12AE">
        <w:rPr>
          <w:rFonts w:ascii="Times New Roman" w:hAnsi="Times New Roman" w:cs="Times New Roman"/>
          <w:sz w:val="24"/>
        </w:rPr>
        <w:t>the</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theoretical</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and</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practical</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growth</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of</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the</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atmosphere</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of</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the</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teaching</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and</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learning</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process</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there</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is</w:t>
      </w:r>
      <w:proofErr w:type="spellEnd"/>
      <w:r w:rsidRPr="008F12AE">
        <w:rPr>
          <w:rFonts w:ascii="Times New Roman" w:hAnsi="Times New Roman" w:cs="Times New Roman"/>
          <w:sz w:val="24"/>
        </w:rPr>
        <w:t xml:space="preserve"> a </w:t>
      </w:r>
      <w:proofErr w:type="spellStart"/>
      <w:r w:rsidRPr="008F12AE">
        <w:rPr>
          <w:rFonts w:ascii="Times New Roman" w:hAnsi="Times New Roman" w:cs="Times New Roman"/>
          <w:sz w:val="24"/>
        </w:rPr>
        <w:t>need</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to</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publish</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and</w:t>
      </w:r>
      <w:proofErr w:type="spellEnd"/>
      <w:r w:rsidRPr="008F12AE">
        <w:rPr>
          <w:rFonts w:ascii="Times New Roman" w:hAnsi="Times New Roman" w:cs="Times New Roman"/>
          <w:sz w:val="24"/>
        </w:rPr>
        <w:t xml:space="preserve"> contextualize </w:t>
      </w:r>
      <w:proofErr w:type="spellStart"/>
      <w:r w:rsidRPr="008F12AE">
        <w:rPr>
          <w:rFonts w:ascii="Times New Roman" w:hAnsi="Times New Roman" w:cs="Times New Roman"/>
          <w:sz w:val="24"/>
        </w:rPr>
        <w:t>the</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unification</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model</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and</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to</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obtain</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academic</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experiences</w:t>
      </w:r>
      <w:proofErr w:type="spellEnd"/>
      <w:r w:rsidRPr="008F12AE">
        <w:rPr>
          <w:rFonts w:ascii="Times New Roman" w:hAnsi="Times New Roman" w:cs="Times New Roman"/>
          <w:sz w:val="24"/>
        </w:rPr>
        <w:t>.</w:t>
      </w:r>
    </w:p>
    <w:p w:rsidR="00C11B69" w:rsidRPr="00C11B69" w:rsidRDefault="008F12AE" w:rsidP="008F12AE">
      <w:pPr>
        <w:spacing w:line="360" w:lineRule="auto"/>
        <w:ind w:firstLine="851"/>
        <w:jc w:val="both"/>
        <w:rPr>
          <w:rFonts w:ascii="Times New Roman" w:hAnsi="Times New Roman" w:cs="Times New Roman"/>
          <w:sz w:val="24"/>
        </w:rPr>
      </w:pPr>
      <w:proofErr w:type="spellStart"/>
      <w:r w:rsidRPr="008F12AE">
        <w:rPr>
          <w:rFonts w:ascii="Times New Roman" w:hAnsi="Times New Roman" w:cs="Times New Roman"/>
          <w:b/>
          <w:sz w:val="24"/>
        </w:rPr>
        <w:t>Keywords</w:t>
      </w:r>
      <w:proofErr w:type="spellEnd"/>
      <w:r w:rsidRPr="008F12AE">
        <w:rPr>
          <w:rFonts w:ascii="Times New Roman" w:hAnsi="Times New Roman" w:cs="Times New Roman"/>
          <w:b/>
          <w:sz w:val="24"/>
        </w:rPr>
        <w:t>:</w:t>
      </w:r>
      <w:r w:rsidRPr="008F12AE">
        <w:rPr>
          <w:rFonts w:ascii="Times New Roman" w:hAnsi="Times New Roman" w:cs="Times New Roman"/>
          <w:sz w:val="24"/>
        </w:rPr>
        <w:t xml:space="preserve"> Fashion, </w:t>
      </w:r>
      <w:proofErr w:type="spellStart"/>
      <w:r w:rsidRPr="008F12AE">
        <w:rPr>
          <w:rFonts w:ascii="Times New Roman" w:hAnsi="Times New Roman" w:cs="Times New Roman"/>
          <w:sz w:val="24"/>
        </w:rPr>
        <w:t>Personality</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and</w:t>
      </w:r>
      <w:proofErr w:type="spellEnd"/>
      <w:r w:rsidRPr="008F12AE">
        <w:rPr>
          <w:rFonts w:ascii="Times New Roman" w:hAnsi="Times New Roman" w:cs="Times New Roman"/>
          <w:sz w:val="24"/>
        </w:rPr>
        <w:t xml:space="preserve"> social </w:t>
      </w:r>
      <w:proofErr w:type="spellStart"/>
      <w:r w:rsidRPr="008F12AE">
        <w:rPr>
          <w:rFonts w:ascii="Times New Roman" w:hAnsi="Times New Roman" w:cs="Times New Roman"/>
          <w:sz w:val="24"/>
        </w:rPr>
        <w:t>human</w:t>
      </w:r>
      <w:proofErr w:type="spellEnd"/>
      <w:r w:rsidRPr="008F12AE">
        <w:rPr>
          <w:rFonts w:ascii="Times New Roman" w:hAnsi="Times New Roman" w:cs="Times New Roman"/>
          <w:sz w:val="24"/>
        </w:rPr>
        <w:t xml:space="preserve"> </w:t>
      </w:r>
      <w:proofErr w:type="spellStart"/>
      <w:r w:rsidRPr="008F12AE">
        <w:rPr>
          <w:rFonts w:ascii="Times New Roman" w:hAnsi="Times New Roman" w:cs="Times New Roman"/>
          <w:sz w:val="24"/>
        </w:rPr>
        <w:t>movements</w:t>
      </w:r>
      <w:proofErr w:type="spellEnd"/>
      <w:r w:rsidRPr="008F12AE">
        <w:rPr>
          <w:rFonts w:ascii="Times New Roman" w:hAnsi="Times New Roman" w:cs="Times New Roman"/>
          <w:sz w:val="24"/>
        </w:rPr>
        <w:t>.</w:t>
      </w:r>
    </w:p>
    <w:p w:rsidR="00A90653" w:rsidRDefault="00A90653" w:rsidP="00A90653">
      <w:pPr>
        <w:pBdr>
          <w:bottom w:val="single" w:sz="4" w:space="1" w:color="auto"/>
        </w:pBdr>
        <w:spacing w:line="360" w:lineRule="auto"/>
        <w:ind w:firstLine="851"/>
        <w:jc w:val="both"/>
        <w:rPr>
          <w:rFonts w:ascii="Times New Roman" w:hAnsi="Times New Roman" w:cs="Times New Roman"/>
          <w:sz w:val="24"/>
        </w:rPr>
      </w:pPr>
      <w:bookmarkStart w:id="0" w:name="_GoBack"/>
      <w:bookmarkEnd w:id="0"/>
      <w:r>
        <w:rPr>
          <w:rFonts w:ascii="Times New Roman" w:hAnsi="Times New Roman" w:cs="Times New Roman"/>
          <w:sz w:val="24"/>
        </w:rPr>
        <w:lastRenderedPageBreak/>
        <w:t>DESENVOLVIMENTO</w:t>
      </w:r>
    </w:p>
    <w:p w:rsidR="00A90653" w:rsidRDefault="00A90653" w:rsidP="008F12AE">
      <w:pPr>
        <w:spacing w:line="360" w:lineRule="auto"/>
        <w:ind w:firstLine="851"/>
        <w:jc w:val="both"/>
        <w:rPr>
          <w:rFonts w:ascii="Times New Roman" w:hAnsi="Times New Roman" w:cs="Times New Roman"/>
          <w:sz w:val="24"/>
        </w:rPr>
      </w:pPr>
    </w:p>
    <w:p w:rsidR="008F12AE" w:rsidRDefault="008F12AE" w:rsidP="008F12AE">
      <w:pPr>
        <w:spacing w:line="360" w:lineRule="auto"/>
        <w:ind w:firstLine="851"/>
        <w:jc w:val="both"/>
        <w:rPr>
          <w:rFonts w:ascii="Times New Roman" w:hAnsi="Times New Roman" w:cs="Times New Roman"/>
          <w:sz w:val="24"/>
        </w:rPr>
      </w:pPr>
      <w:r>
        <w:rPr>
          <w:rFonts w:ascii="Times New Roman" w:hAnsi="Times New Roman" w:cs="Times New Roman"/>
          <w:sz w:val="24"/>
        </w:rPr>
        <w:t>Dentro das demonstrações de artes, existe uma na qual me chama mais atenção, a confecção e de roupas e acessórios para a utilização diária. Desde de os remotos tempos, onde são equiparados por movimentos históricos como período paleolítico que o homem retira o pelo do animal para se cobrir da nudez e suas “</w:t>
      </w:r>
      <w:r w:rsidRPr="008F12AE">
        <w:rPr>
          <w:rFonts w:ascii="Times New Roman" w:hAnsi="Times New Roman" w:cs="Times New Roman"/>
          <w:i/>
          <w:sz w:val="24"/>
        </w:rPr>
        <w:t>vergonhas”</w:t>
      </w:r>
      <w:r>
        <w:rPr>
          <w:rFonts w:ascii="Times New Roman" w:hAnsi="Times New Roman" w:cs="Times New Roman"/>
          <w:sz w:val="24"/>
        </w:rPr>
        <w:t xml:space="preserve"> então o argumento no qual vê se o crescimento é o atendimento do público em geral pela maneira e o molde de como se fazer uma peça de roupa, qual a pigmentação correta de cor para se colocar no tecido, o movimento histórico no qual o sujeito se desenvolve para o modelo de vestimenta entre outros.</w:t>
      </w:r>
    </w:p>
    <w:p w:rsidR="008F12AE" w:rsidRDefault="008F12AE" w:rsidP="008F12AE">
      <w:pPr>
        <w:spacing w:line="360" w:lineRule="auto"/>
        <w:ind w:firstLine="851"/>
        <w:jc w:val="both"/>
        <w:rPr>
          <w:rFonts w:ascii="Times New Roman" w:hAnsi="Times New Roman" w:cs="Times New Roman"/>
          <w:sz w:val="24"/>
        </w:rPr>
      </w:pPr>
      <w:r>
        <w:rPr>
          <w:rFonts w:ascii="Times New Roman" w:hAnsi="Times New Roman" w:cs="Times New Roman"/>
          <w:sz w:val="24"/>
        </w:rPr>
        <w:t>Uma das preocupações deste artigo é demonstrar qual seria as principais características que molduram o estilo de confecção e quais as bases sócias e teóricas que compreende a fragmentação de como formar um estilo clássico em próprio e básico, cuja as bases se equipara o movimento social.</w:t>
      </w:r>
    </w:p>
    <w:p w:rsidR="002A7F6B" w:rsidRDefault="0092278B" w:rsidP="008F12AE">
      <w:pPr>
        <w:spacing w:line="360" w:lineRule="auto"/>
        <w:ind w:firstLine="851"/>
        <w:jc w:val="both"/>
        <w:rPr>
          <w:rFonts w:ascii="Times New Roman" w:hAnsi="Times New Roman" w:cs="Times New Roman"/>
          <w:sz w:val="24"/>
        </w:rPr>
      </w:pPr>
      <w:r>
        <w:rPr>
          <w:rFonts w:ascii="Times New Roman" w:hAnsi="Times New Roman" w:cs="Times New Roman"/>
          <w:sz w:val="24"/>
        </w:rPr>
        <w:t>[...</w:t>
      </w:r>
      <w:r w:rsidR="006A09AE" w:rsidRPr="006A09AE">
        <w:rPr>
          <w:rFonts w:ascii="Times New Roman" w:hAnsi="Times New Roman" w:cs="Times New Roman"/>
          <w:sz w:val="24"/>
        </w:rPr>
        <w:t>O fenômeno da percepção da cor é bastante mais complexo que o da sensação. Se neste entra apenas o elemento físico (luz) e fisiológico (o olho), naquele entram, além dos elementos citados, os dados psicológicos que alteram substancialmente a qualidade</w:t>
      </w:r>
      <w:r w:rsidR="006A09AE">
        <w:rPr>
          <w:rFonts w:ascii="Times New Roman" w:hAnsi="Times New Roman" w:cs="Times New Roman"/>
          <w:sz w:val="24"/>
        </w:rPr>
        <w:t xml:space="preserve"> do que se vê. Exemplificando, podemos citar o fato de um lençol branco no parecer sempre branco, tanto sob a luz incandescente amarela como sob a luz incandescente quando iluminado por ela, como tão violáceo quanto a luz de mercúrio que o ilumina. E continua: Na maioria das vezes não aten</w:t>
      </w:r>
      <w:r>
        <w:rPr>
          <w:rFonts w:ascii="Times New Roman" w:hAnsi="Times New Roman" w:cs="Times New Roman"/>
          <w:sz w:val="24"/>
        </w:rPr>
        <w:t>tamos para a diferença de coloração e continuamos a considerar branco o lençol, por uma codificação do cérebro, que incorpora aos objetos, como uma de suas características físicas, a cor apresentada por eles quando iluminados pela luz solar, transformando em valor subjetivo as cores permanecentes dos corpos naturais...] in: p. 18, Léo Christiano Editorial</w:t>
      </w:r>
    </w:p>
    <w:p w:rsidR="008F12AE" w:rsidRDefault="008F12AE" w:rsidP="008F12AE">
      <w:pPr>
        <w:spacing w:line="360" w:lineRule="auto"/>
        <w:ind w:firstLine="851"/>
        <w:rPr>
          <w:rFonts w:ascii="Times New Roman" w:hAnsi="Times New Roman" w:cs="Times New Roman"/>
          <w:i/>
          <w:sz w:val="24"/>
        </w:rPr>
      </w:pPr>
    </w:p>
    <w:p w:rsidR="0092278B" w:rsidRPr="008F12AE" w:rsidRDefault="0092278B" w:rsidP="008F12AE">
      <w:pPr>
        <w:spacing w:line="360" w:lineRule="auto"/>
        <w:ind w:firstLine="851"/>
        <w:rPr>
          <w:rFonts w:ascii="Times New Roman" w:hAnsi="Times New Roman" w:cs="Times New Roman"/>
          <w:i/>
          <w:sz w:val="24"/>
        </w:rPr>
      </w:pPr>
      <w:r w:rsidRPr="008F12AE">
        <w:rPr>
          <w:rFonts w:ascii="Times New Roman" w:hAnsi="Times New Roman" w:cs="Times New Roman"/>
          <w:i/>
          <w:sz w:val="24"/>
        </w:rPr>
        <w:t>O interesse pelas cores</w:t>
      </w:r>
    </w:p>
    <w:p w:rsidR="0092278B" w:rsidRDefault="0092278B" w:rsidP="006A09AE">
      <w:pPr>
        <w:spacing w:line="360" w:lineRule="auto"/>
        <w:ind w:firstLine="851"/>
        <w:jc w:val="both"/>
        <w:rPr>
          <w:rFonts w:ascii="Times New Roman" w:hAnsi="Times New Roman" w:cs="Times New Roman"/>
          <w:i/>
          <w:sz w:val="24"/>
        </w:rPr>
      </w:pPr>
      <w:r>
        <w:rPr>
          <w:rFonts w:ascii="Times New Roman" w:hAnsi="Times New Roman" w:cs="Times New Roman"/>
          <w:sz w:val="24"/>
        </w:rPr>
        <w:t xml:space="preserve">Desde de a remota antiguidade, os babilônicos já demonstravam um grande interesse pela questão da cor. A maior parte dos povos antigos admitia que a cor era propriedade de cada objeto, tal como o seu peso, suas formas ou sua rigidez. O filosofo grego </w:t>
      </w:r>
      <w:r w:rsidR="00263D8F">
        <w:rPr>
          <w:rFonts w:ascii="Times New Roman" w:hAnsi="Times New Roman" w:cs="Times New Roman"/>
          <w:sz w:val="24"/>
        </w:rPr>
        <w:t>Aristóteles</w:t>
      </w:r>
      <w:r>
        <w:rPr>
          <w:rFonts w:ascii="Times New Roman" w:hAnsi="Times New Roman" w:cs="Times New Roman"/>
          <w:sz w:val="24"/>
        </w:rPr>
        <w:t xml:space="preserve"> foi um </w:t>
      </w:r>
      <w:r w:rsidR="00263D8F">
        <w:rPr>
          <w:rFonts w:ascii="Times New Roman" w:hAnsi="Times New Roman" w:cs="Times New Roman"/>
          <w:sz w:val="24"/>
        </w:rPr>
        <w:t xml:space="preserve">dos primeiros a perceber e a compreender, que, sem s luz, os </w:t>
      </w:r>
      <w:r w:rsidR="00263D8F">
        <w:rPr>
          <w:rFonts w:ascii="Times New Roman" w:hAnsi="Times New Roman" w:cs="Times New Roman"/>
          <w:sz w:val="24"/>
        </w:rPr>
        <w:lastRenderedPageBreak/>
        <w:t>olhos não poderiam ver a cor. O físico Isaac Newton e o literato Goethe desenvolveram teorias interessantes e complexas que se agregaram a estudos mais modernos em relações às cores. Mas foi durante o Renascimento que surgiram os códigos cromáticos provenientes de grandes pintores e de suas respectivas épocas. Leonardo da Vinci foi o percursor ao perceber “as famílias cromáticas”, o que permitiu novos horizontes nas artes pictóricas. O mestre atribuiu as origens dessas cores irmanadas à Mesopotâmia, ao Egito, e à Grécia. O resultado era esplendoroso, como luz e sombras, contrastes, coloridos, matrizes impensáveis, que, para ele, formavam o conjunto de elementos que induzem à beleza das cores e uma realidade, funcionando como luz, meia luz, sombra ou treva. E, sobre o preto, torna-se poético</w:t>
      </w:r>
      <w:r w:rsidR="00392127">
        <w:rPr>
          <w:rFonts w:ascii="Times New Roman" w:hAnsi="Times New Roman" w:cs="Times New Roman"/>
          <w:sz w:val="24"/>
        </w:rPr>
        <w:t xml:space="preserve">: </w:t>
      </w:r>
      <w:r w:rsidR="00392127" w:rsidRPr="00392127">
        <w:rPr>
          <w:rFonts w:ascii="Times New Roman" w:hAnsi="Times New Roman" w:cs="Times New Roman"/>
          <w:i/>
          <w:sz w:val="24"/>
        </w:rPr>
        <w:t>“o preto é mais velo na sombra do que na luz, porque não é cor: é a ausência da mesma. A sombra impede de vê-lo”.</w:t>
      </w:r>
    </w:p>
    <w:p w:rsidR="008F12AE" w:rsidRDefault="008F12AE" w:rsidP="006A09AE">
      <w:pPr>
        <w:spacing w:line="360" w:lineRule="auto"/>
        <w:ind w:firstLine="851"/>
        <w:jc w:val="both"/>
        <w:rPr>
          <w:rFonts w:ascii="Times New Roman" w:hAnsi="Times New Roman" w:cs="Times New Roman"/>
          <w:sz w:val="24"/>
        </w:rPr>
      </w:pPr>
    </w:p>
    <w:p w:rsidR="00BF7445" w:rsidRDefault="0052299C" w:rsidP="006A09AE">
      <w:pPr>
        <w:spacing w:line="360" w:lineRule="auto"/>
        <w:ind w:firstLine="851"/>
        <w:jc w:val="both"/>
        <w:rPr>
          <w:rFonts w:ascii="Times New Roman" w:hAnsi="Times New Roman" w:cs="Times New Roman"/>
          <w:sz w:val="24"/>
        </w:rPr>
      </w:pPr>
      <w:r w:rsidRPr="0052299C">
        <w:rPr>
          <w:rFonts w:ascii="Times New Roman" w:hAnsi="Times New Roman" w:cs="Times New Roman"/>
          <w:sz w:val="24"/>
        </w:rPr>
        <w:t xml:space="preserve">A modos significa, pois, </w:t>
      </w:r>
      <w:r>
        <w:rPr>
          <w:rFonts w:ascii="Times New Roman" w:hAnsi="Times New Roman" w:cs="Times New Roman"/>
          <w:sz w:val="24"/>
        </w:rPr>
        <w:t>por um lado, a anexação do igualitariamente posto, a unidade de um círculo por ela caracterizado assim o fechamento deste grupo perante os que se encontram mais abaixo, a caracterização deste como não pertencendo àquele. Unir e diferenciar são suas funções básicas que aqui se unem de modo inseparável, das quais uma, embora constitua ou porque constitui a oposição lógica à outra, é a condição da sua realização.</w:t>
      </w:r>
    </w:p>
    <w:p w:rsidR="0052299C" w:rsidRDefault="00BF7445" w:rsidP="006A09AE">
      <w:pPr>
        <w:spacing w:line="360" w:lineRule="auto"/>
        <w:ind w:firstLine="851"/>
        <w:jc w:val="both"/>
        <w:rPr>
          <w:rFonts w:ascii="Times New Roman" w:hAnsi="Times New Roman" w:cs="Times New Roman"/>
          <w:sz w:val="24"/>
        </w:rPr>
      </w:pPr>
      <w:r>
        <w:rPr>
          <w:rFonts w:ascii="Times New Roman" w:hAnsi="Times New Roman" w:cs="Times New Roman"/>
          <w:sz w:val="24"/>
        </w:rPr>
        <w:t>Visando as perspectivas teóricas que envolve todo o desenvolver do homem, objeto e figura, é preciso então compreender quais as habilidades se utilizar para se preparar, arrumar, configurar, consertar, enfeitar e modificar. Com estes verbos a serem analisado nas questões práticas de utilização de um mecanismo de (ação) atuação.</w:t>
      </w:r>
    </w:p>
    <w:p w:rsidR="00BF7445" w:rsidRDefault="00BF7445" w:rsidP="00BF7445">
      <w:pPr>
        <w:spacing w:line="360" w:lineRule="auto"/>
        <w:ind w:firstLine="851"/>
        <w:jc w:val="both"/>
        <w:rPr>
          <w:rFonts w:ascii="Times New Roman" w:hAnsi="Times New Roman" w:cs="Times New Roman"/>
          <w:sz w:val="24"/>
        </w:rPr>
      </w:pPr>
      <w:r>
        <w:rPr>
          <w:rFonts w:ascii="Times New Roman" w:hAnsi="Times New Roman" w:cs="Times New Roman"/>
          <w:sz w:val="24"/>
        </w:rPr>
        <w:t>O adorno é o simplesmente egoístico, porquanto faz sobressair quem o tem, apoia e intensifica o seu sentimento de si à custa dos outros (de facto, o adorno idêntico de todos já serviria para adornar o indivíduo); ao mesmo tempo, porém, ele é altruístico, que dá aos outros o seu aprazimento – enquanto o próprio portador pode dele fruir só no instante do auto espelhamento – e só com o reflexo deste dar ganho ao valoro adorno.</w:t>
      </w:r>
    </w:p>
    <w:p w:rsidR="00BF7445" w:rsidRDefault="00BF7445" w:rsidP="00BF7445">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Neste campo de batalha do ser-para-si e do ser-para-outros do homem, a figura </w:t>
      </w:r>
      <w:r w:rsidR="004D45AA">
        <w:rPr>
          <w:rFonts w:ascii="Times New Roman" w:hAnsi="Times New Roman" w:cs="Times New Roman"/>
          <w:sz w:val="24"/>
        </w:rPr>
        <w:t>estética do adorno indica um lugar em que estas duas direções antagónicas são referidas uma à outra como meio e fim.</w:t>
      </w:r>
    </w:p>
    <w:p w:rsidR="005D7418" w:rsidRDefault="004D45AA" w:rsidP="00BF7445">
      <w:pPr>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A sabedoria de Platão sobre o amor, a saber que ele é um estado intermédio entre ter e não ter</w:t>
      </w:r>
      <w:r w:rsidR="005D7418">
        <w:rPr>
          <w:rFonts w:ascii="Times New Roman" w:hAnsi="Times New Roman" w:cs="Times New Roman"/>
          <w:sz w:val="24"/>
        </w:rPr>
        <w:t>, aparentemente não toca na profundeza da sua essência, mas apenas em uma forma da sua manifestação.</w:t>
      </w:r>
    </w:p>
    <w:p w:rsidR="004D45AA" w:rsidRDefault="005D7418" w:rsidP="00BF7445">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Certos grupos tiveram na manhã do convívio social recursos estimuladores para ampliações e melhorias nos rendimentos da produção. Os processos de adoção cultural tiveram formas múltiplas. Todos os homens são realidades criadoras e sempre à foram. Todos possuíram as unidades culturais inerentes à própria condição humana.   </w:t>
      </w:r>
      <w:r w:rsidR="004D45AA">
        <w:rPr>
          <w:rFonts w:ascii="Times New Roman" w:hAnsi="Times New Roman" w:cs="Times New Roman"/>
          <w:sz w:val="24"/>
        </w:rPr>
        <w:t xml:space="preserve"> </w:t>
      </w:r>
    </w:p>
    <w:p w:rsidR="00BC0DF6" w:rsidRDefault="00BC0DF6" w:rsidP="00BF7445">
      <w:pPr>
        <w:spacing w:line="360" w:lineRule="auto"/>
        <w:ind w:firstLine="851"/>
        <w:jc w:val="both"/>
        <w:rPr>
          <w:rFonts w:ascii="Times New Roman" w:hAnsi="Times New Roman" w:cs="Times New Roman"/>
          <w:sz w:val="24"/>
        </w:rPr>
      </w:pPr>
      <w:r>
        <w:rPr>
          <w:rFonts w:ascii="Times New Roman" w:hAnsi="Times New Roman" w:cs="Times New Roman"/>
          <w:sz w:val="24"/>
        </w:rPr>
        <w:t>Dentre todas as conquistas de utilização e utensílios temos como exemplificação de um movimento social, econômico e demograficamente ocorrido em poucas regiões, por estruturas socioeconômicas diversas tanto quanto na postura de comportamento, quando de demonstração epidemiológica na qual este se representa. O instinto de aquisição (aquisitivo) é a vontade de possuir, inata, imediata e absoluta, onde, todos os seres humanos desenvolvem em qualidade de qualquer situação da história do mundo.</w:t>
      </w:r>
    </w:p>
    <w:p w:rsidR="00BC0DF6" w:rsidRDefault="00BC0DF6" w:rsidP="00BF7445">
      <w:pPr>
        <w:spacing w:line="360" w:lineRule="auto"/>
        <w:ind w:firstLine="851"/>
        <w:jc w:val="both"/>
        <w:rPr>
          <w:rFonts w:ascii="Times New Roman" w:hAnsi="Times New Roman" w:cs="Times New Roman"/>
          <w:sz w:val="24"/>
        </w:rPr>
      </w:pPr>
      <w:r>
        <w:rPr>
          <w:rFonts w:ascii="Times New Roman" w:hAnsi="Times New Roman" w:cs="Times New Roman"/>
          <w:sz w:val="24"/>
        </w:rPr>
        <w:t>Verificar-se-á que o senso de utilização não está em equilíbrio com o número e espécie das cousas desejadas é bem menor.</w:t>
      </w:r>
    </w:p>
    <w:p w:rsidR="00C14F8B" w:rsidRDefault="00BC0DF6" w:rsidP="00BF7445">
      <w:pPr>
        <w:spacing w:line="360" w:lineRule="auto"/>
        <w:ind w:firstLine="851"/>
        <w:jc w:val="both"/>
        <w:rPr>
          <w:rFonts w:ascii="Times New Roman" w:hAnsi="Times New Roman" w:cs="Times New Roman"/>
          <w:sz w:val="24"/>
        </w:rPr>
      </w:pPr>
      <w:r>
        <w:rPr>
          <w:rFonts w:ascii="Times New Roman" w:hAnsi="Times New Roman" w:cs="Times New Roman"/>
          <w:sz w:val="24"/>
        </w:rPr>
        <w:t>O instinto aquisitivo é elemento poderoso para a criação do sentimento de propriedade</w:t>
      </w:r>
      <w:r w:rsidR="00C14F8B">
        <w:rPr>
          <w:rFonts w:ascii="Times New Roman" w:hAnsi="Times New Roman" w:cs="Times New Roman"/>
          <w:sz w:val="24"/>
        </w:rPr>
        <w:t xml:space="preserve"> de estabilidade humana, de autossuficiência, de confiança, de personalidade agente. E também é o pai dos setes pecados capitais. Estes – soberba, avareza, impureza, ira, gula, inveja, preguiça – podem explicar-se como resultados claros de desequilíbrio endocrínico, recalcado, envenenado gestos e ações subsequentes, como a podridão lançada à fonte enodoa todas as aguas vivas da corrente.</w:t>
      </w:r>
    </w:p>
    <w:p w:rsidR="00BC0DF6" w:rsidRDefault="00C14F8B" w:rsidP="00BF7445">
      <w:pPr>
        <w:spacing w:line="360" w:lineRule="auto"/>
        <w:ind w:firstLine="851"/>
        <w:jc w:val="both"/>
        <w:rPr>
          <w:rFonts w:ascii="Times New Roman" w:hAnsi="Times New Roman" w:cs="Times New Roman"/>
          <w:sz w:val="24"/>
        </w:rPr>
      </w:pPr>
      <w:r>
        <w:rPr>
          <w:rFonts w:ascii="Times New Roman" w:hAnsi="Times New Roman" w:cs="Times New Roman"/>
          <w:sz w:val="24"/>
        </w:rPr>
        <w:t>Vivemos e agimos dentro do complexo onipresente do costume. As reações da inteligência, soluções psicológicas e atitudes comuns nas relações dos fenômenos sociais e convívio humano, decorrem pela ação da nossa conduta no plano da norma. Não sentimos a pressão insensível e constante como não têm as águas a consciência do próprio deslocamento.</w:t>
      </w:r>
    </w:p>
    <w:p w:rsidR="00F528DA" w:rsidRDefault="00F528DA" w:rsidP="00BF7445">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A fenomenologia é antes de tudo uma atitude mental e um método filosófico para obter </w:t>
      </w:r>
      <w:r w:rsidR="0023797E">
        <w:rPr>
          <w:rFonts w:ascii="Times New Roman" w:hAnsi="Times New Roman" w:cs="Times New Roman"/>
          <w:sz w:val="24"/>
        </w:rPr>
        <w:t xml:space="preserve">certezas necessárias e absolutas, podendo-se aliar-se, como de fato se tem aliado, a doutrinas variadas e mesmo opostas. Até o próprio método fenomenológico tem mudado de sentido, conforme os autores. “ À fenomenologia não se pode definir, mas tão somente sugerir”. Por esta razão, antes de lhe narrar a gênese e o desenvolvimento, tal </w:t>
      </w:r>
      <w:r w:rsidR="0023797E">
        <w:rPr>
          <w:rFonts w:ascii="Times New Roman" w:hAnsi="Times New Roman" w:cs="Times New Roman"/>
          <w:sz w:val="24"/>
        </w:rPr>
        <w:lastRenderedPageBreak/>
        <w:t>como nulo sugere-nos as doutrinas. (Neste exemplo temos por objeto de abstração a doutrina como um dogma ou algo propriamente constituído, sendo um equipamento de manutenção e equiparação para os movimentos posteriores.).</w:t>
      </w:r>
    </w:p>
    <w:p w:rsidR="0023797E" w:rsidRDefault="0023797E" w:rsidP="00BF7445">
      <w:pPr>
        <w:spacing w:line="360" w:lineRule="auto"/>
        <w:ind w:firstLine="851"/>
        <w:jc w:val="both"/>
        <w:rPr>
          <w:rFonts w:ascii="Times New Roman" w:hAnsi="Times New Roman" w:cs="Times New Roman"/>
          <w:sz w:val="24"/>
        </w:rPr>
      </w:pPr>
      <w:r>
        <w:rPr>
          <w:rFonts w:ascii="Times New Roman" w:hAnsi="Times New Roman" w:cs="Times New Roman"/>
          <w:sz w:val="24"/>
        </w:rPr>
        <w:t>A lógica pura, diz Husserl, só trata de proposições e não dos atos psicológicos de juízo que as aceitam ou rejeitam. Em todo conhecimento cientifico, cumpre distinguir três esferas</w:t>
      </w:r>
      <w:r w:rsidR="00337E75">
        <w:rPr>
          <w:rFonts w:ascii="Times New Roman" w:hAnsi="Times New Roman" w:cs="Times New Roman"/>
          <w:sz w:val="24"/>
        </w:rPr>
        <w:t>: 1) a esfera das vivências psicológicas ou dos atos do conhecimento representações, juízo, etc.; 2) a esfera das coisas conhecidas; 3) a esfera lógica das verdades ou proposições constituídas a respectivas ciências ou teoria cientifica.</w:t>
      </w:r>
    </w:p>
    <w:p w:rsidR="00337E75" w:rsidRDefault="00337E75" w:rsidP="00BF7445">
      <w:pPr>
        <w:spacing w:line="360" w:lineRule="auto"/>
        <w:ind w:firstLine="851"/>
        <w:jc w:val="both"/>
        <w:rPr>
          <w:rFonts w:ascii="Times New Roman" w:hAnsi="Times New Roman" w:cs="Times New Roman"/>
          <w:sz w:val="24"/>
        </w:rPr>
      </w:pPr>
      <w:r>
        <w:rPr>
          <w:rFonts w:ascii="Times New Roman" w:hAnsi="Times New Roman" w:cs="Times New Roman"/>
          <w:sz w:val="24"/>
        </w:rPr>
        <w:t>A dificuldade está na linguagem. Nossa língua Ocidental é de maneira sempre diversa que reconhecemos como língua do pensamento metafisico. Fica aberta a questão se a essência das línguas ocidentais é</w:t>
      </w:r>
      <w:r w:rsidR="00081162">
        <w:rPr>
          <w:rFonts w:ascii="Times New Roman" w:hAnsi="Times New Roman" w:cs="Times New Roman"/>
          <w:sz w:val="24"/>
        </w:rPr>
        <w:t xml:space="preserve"> em si puramente metafisica </w:t>
      </w:r>
      <w:proofErr w:type="gramStart"/>
      <w:r w:rsidR="00081162">
        <w:rPr>
          <w:rFonts w:ascii="Times New Roman" w:hAnsi="Times New Roman" w:cs="Times New Roman"/>
          <w:sz w:val="24"/>
        </w:rPr>
        <w:t>e</w:t>
      </w:r>
      <w:proofErr w:type="gramEnd"/>
      <w:r w:rsidR="00081162">
        <w:rPr>
          <w:rFonts w:ascii="Times New Roman" w:hAnsi="Times New Roman" w:cs="Times New Roman"/>
          <w:sz w:val="24"/>
        </w:rPr>
        <w:t xml:space="preserve"> por conseguinte, em definitivo caracterizada pela onto-teo-lógica, ou se estas línguas garantem outras possibilidades de dizer e isto significa ao mesmo tempo possiblidade de não dizer que diz.</w:t>
      </w:r>
    </w:p>
    <w:p w:rsidR="005963FC" w:rsidRDefault="005963FC" w:rsidP="00BF7445">
      <w:pPr>
        <w:spacing w:line="360" w:lineRule="auto"/>
        <w:ind w:firstLine="851"/>
        <w:jc w:val="both"/>
        <w:rPr>
          <w:rFonts w:ascii="Times New Roman" w:hAnsi="Times New Roman" w:cs="Times New Roman"/>
          <w:i/>
          <w:sz w:val="24"/>
        </w:rPr>
      </w:pPr>
      <w:r>
        <w:rPr>
          <w:rFonts w:ascii="Times New Roman" w:hAnsi="Times New Roman" w:cs="Times New Roman"/>
          <w:i/>
          <w:sz w:val="24"/>
        </w:rPr>
        <w:t>No ciclo vital de um grupo organizado as proporções relativas dessas relações não permanecem constantes, mas flutuam sob a forma do aumento de uma ou duas delas a expensas das restantes. Mesmo na constelação total dos grupos uni e multivinculados de uma dada população, as proporções mudam, tornando a maioria dos grupos ora familisticos por excelência, ora predominantemente contratuais, ora acima de tudo compulsórios.</w:t>
      </w:r>
    </w:p>
    <w:p w:rsidR="005963FC" w:rsidRDefault="00581646" w:rsidP="00BF7445">
      <w:pPr>
        <w:spacing w:line="360" w:lineRule="auto"/>
        <w:ind w:firstLine="851"/>
        <w:jc w:val="both"/>
        <w:rPr>
          <w:rFonts w:ascii="Times New Roman" w:hAnsi="Times New Roman" w:cs="Times New Roman"/>
          <w:i/>
          <w:sz w:val="24"/>
        </w:rPr>
      </w:pPr>
      <w:r>
        <w:rPr>
          <w:rFonts w:ascii="Times New Roman" w:hAnsi="Times New Roman" w:cs="Times New Roman"/>
          <w:i/>
          <w:sz w:val="24"/>
        </w:rPr>
        <w:t>Uma mudança na natureza das necessidades urgentes experimentadas durante o ciclo vital de um dado grupo explica, em grande medida, o deslocamento da criatividade de um campo de cultura para outro. Na história de muitos grupos criadores, os sistemas religiosos e éticos dominantes geralmente se originaram ou foram notavelmente enobrecidos e aperfeiçoados durante períodos de anarquia interna, trágicas e devastadoras guerras, graves fomes ou pestilências, outras grandes calamidades do mesmo gênero, ou então, imediatamente depois de tais calamidades.</w:t>
      </w:r>
    </w:p>
    <w:p w:rsidR="008F12AE" w:rsidRDefault="008F12AE" w:rsidP="00BF7445">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A massificação da configuração do poder e do devir de como se configura a estrutura das organizações e os movimentos ultrajes, é prevendo alguns escândalos e ridículos moldes de como se comportar e qual o meio de adequação para se interferir nas estruturas de modificações e de codificações de expressão e valores. </w:t>
      </w:r>
    </w:p>
    <w:p w:rsidR="008F12AE" w:rsidRPr="008F12AE" w:rsidRDefault="008F12AE" w:rsidP="008F12AE">
      <w:pPr>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 xml:space="preserve">Saindo então um pouco do partidarismo e do mercantilismo é que temos a vivacidade de como autenticar e se transformar em essencial o movimento da moda, sendo este equiparado não só pelas políticas sociais, mas pelo gosto, que aqui outrora está em foco, pois, nem sempre são especialidades mais, sim </w:t>
      </w:r>
      <w:r w:rsidR="00A90653">
        <w:rPr>
          <w:rFonts w:ascii="Times New Roman" w:hAnsi="Times New Roman" w:cs="Times New Roman"/>
          <w:sz w:val="24"/>
        </w:rPr>
        <w:t>motivação e reestruturação de todo um jogo de interesses e composição. Configurando assim a grande camada e as demandas regionais de como se transformar algo novo em confortável e viável, tanto ao gosto (visual) quando ao pratico (tendência sensível).</w:t>
      </w:r>
      <w:r>
        <w:rPr>
          <w:rFonts w:ascii="Times New Roman" w:hAnsi="Times New Roman" w:cs="Times New Roman"/>
          <w:sz w:val="24"/>
        </w:rPr>
        <w:t xml:space="preserve">  </w:t>
      </w:r>
    </w:p>
    <w:p w:rsidR="00581646" w:rsidRDefault="00581646" w:rsidP="00BF7445">
      <w:pPr>
        <w:spacing w:line="360" w:lineRule="auto"/>
        <w:ind w:firstLine="851"/>
        <w:jc w:val="both"/>
        <w:rPr>
          <w:rFonts w:ascii="Times New Roman" w:hAnsi="Times New Roman" w:cs="Times New Roman"/>
          <w:i/>
          <w:sz w:val="24"/>
        </w:rPr>
      </w:pPr>
      <w:r>
        <w:rPr>
          <w:rFonts w:ascii="Times New Roman" w:hAnsi="Times New Roman" w:cs="Times New Roman"/>
          <w:i/>
          <w:sz w:val="24"/>
        </w:rPr>
        <w:t>Em outros grupos a guerra, a revolução, a fome, etc., conduziram à criação de um Estado forte, com uma poderosa maquinaria governamental e militar capaz de implantar e manter a ordem interna, mover guerras defensivas ou ofensivas, ou ainda enfrentar a fome, cujo o carácter, o conteúdo e as funções sócias, são de extrema importância para o processo de aprendizagem.</w:t>
      </w:r>
    </w:p>
    <w:p w:rsidR="00847D3A" w:rsidRDefault="00847D3A" w:rsidP="00BF7445">
      <w:pPr>
        <w:spacing w:line="360" w:lineRule="auto"/>
        <w:ind w:firstLine="851"/>
        <w:jc w:val="both"/>
        <w:rPr>
          <w:rFonts w:ascii="Times New Roman" w:hAnsi="Times New Roman" w:cs="Times New Roman"/>
          <w:sz w:val="24"/>
        </w:rPr>
      </w:pPr>
      <w:r>
        <w:rPr>
          <w:rFonts w:ascii="Times New Roman" w:hAnsi="Times New Roman" w:cs="Times New Roman"/>
          <w:sz w:val="24"/>
        </w:rPr>
        <w:t>Entre valores culturais da mesma espécie, preço e meio cultural, quanto mais refinado e complexo é o valor e mais especializado o adestramento exigido para o seu uso, menor é o âmbito da sua difusão em confronto com a dos valores menos complexos.</w:t>
      </w:r>
    </w:p>
    <w:p w:rsidR="00847D3A" w:rsidRDefault="00847D3A" w:rsidP="00BF7445">
      <w:pPr>
        <w:spacing w:line="360" w:lineRule="auto"/>
        <w:ind w:firstLine="851"/>
        <w:jc w:val="both"/>
        <w:rPr>
          <w:rFonts w:ascii="Times New Roman" w:hAnsi="Times New Roman" w:cs="Times New Roman"/>
          <w:i/>
          <w:sz w:val="24"/>
        </w:rPr>
      </w:pPr>
      <w:r>
        <w:rPr>
          <w:rFonts w:ascii="Times New Roman" w:hAnsi="Times New Roman" w:cs="Times New Roman"/>
          <w:sz w:val="24"/>
        </w:rPr>
        <w:t xml:space="preserve">Quando em uma cultura total, o supersistema dominante muda, a forma dominante das Belas-Artes muda na mesma direção. Se o supersistema sensivo é suplantado pelo ideativo, a arte sensiva cede o passo à arte ideativa vice-versa. </w:t>
      </w:r>
      <w:r w:rsidR="00152E0F">
        <w:rPr>
          <w:rFonts w:ascii="Times New Roman" w:hAnsi="Times New Roman" w:cs="Times New Roman"/>
          <w:sz w:val="24"/>
        </w:rPr>
        <w:t>“</w:t>
      </w:r>
      <w:r w:rsidR="00152E0F">
        <w:rPr>
          <w:rFonts w:ascii="Times New Roman" w:hAnsi="Times New Roman" w:cs="Times New Roman"/>
          <w:i/>
          <w:sz w:val="24"/>
        </w:rPr>
        <w:t>Não há paisagem, nem pintura de gênero, nem retrato realista, não há sátira, caricatura ou comédia. ”</w:t>
      </w:r>
    </w:p>
    <w:p w:rsidR="00A90653" w:rsidRDefault="00152E0F" w:rsidP="00A90653">
      <w:pPr>
        <w:spacing w:line="360" w:lineRule="auto"/>
        <w:ind w:firstLine="851"/>
        <w:jc w:val="both"/>
        <w:rPr>
          <w:rFonts w:ascii="Times New Roman" w:hAnsi="Times New Roman" w:cs="Times New Roman"/>
          <w:i/>
          <w:sz w:val="24"/>
        </w:rPr>
      </w:pPr>
      <w:r>
        <w:rPr>
          <w:rFonts w:ascii="Times New Roman" w:hAnsi="Times New Roman" w:cs="Times New Roman"/>
          <w:i/>
          <w:sz w:val="24"/>
        </w:rPr>
        <w:t>Não mostram uma tendência unilinear, mas sim uma tendência constante com pequenas flutuações. Se, em vez das cifras relativas aos séculos, escolhêssemos períodos mais curtos, elas mostrariam maior número de altos e baixos ou pequenos crescimento e declínio de cada forma; a função de ministrar prazer e deleite conduz qualquer arte sensiva, na fase de decadência, a degradar os seus próprios valores reduzindo-se a um simples veículo de deleite sexual.</w:t>
      </w:r>
    </w:p>
    <w:p w:rsidR="00A90653" w:rsidRDefault="00A90653" w:rsidP="00A90653">
      <w:pPr>
        <w:spacing w:line="360" w:lineRule="auto"/>
        <w:ind w:firstLine="851"/>
        <w:jc w:val="both"/>
        <w:rPr>
          <w:rFonts w:ascii="Times New Roman" w:hAnsi="Times New Roman" w:cs="Times New Roman"/>
          <w:i/>
          <w:sz w:val="24"/>
        </w:rPr>
      </w:pPr>
    </w:p>
    <w:p w:rsidR="00A90653" w:rsidRDefault="00A90653" w:rsidP="00A90653">
      <w:pPr>
        <w:pBdr>
          <w:bottom w:val="single" w:sz="4" w:space="1" w:color="auto"/>
        </w:pBdr>
        <w:spacing w:line="360" w:lineRule="auto"/>
        <w:ind w:firstLine="851"/>
        <w:jc w:val="both"/>
        <w:rPr>
          <w:rFonts w:ascii="Times New Roman" w:hAnsi="Times New Roman" w:cs="Times New Roman"/>
          <w:i/>
          <w:sz w:val="24"/>
        </w:rPr>
      </w:pPr>
    </w:p>
    <w:p w:rsidR="00A90653" w:rsidRDefault="00A90653" w:rsidP="00A90653">
      <w:pPr>
        <w:pBdr>
          <w:bottom w:val="single" w:sz="4" w:space="1" w:color="auto"/>
        </w:pBdr>
        <w:spacing w:line="360" w:lineRule="auto"/>
        <w:ind w:firstLine="851"/>
        <w:jc w:val="both"/>
        <w:rPr>
          <w:rFonts w:ascii="Times New Roman" w:hAnsi="Times New Roman" w:cs="Times New Roman"/>
          <w:i/>
          <w:sz w:val="24"/>
        </w:rPr>
      </w:pPr>
    </w:p>
    <w:p w:rsidR="00A90653" w:rsidRDefault="00A90653" w:rsidP="00A90653">
      <w:pPr>
        <w:pBdr>
          <w:bottom w:val="single" w:sz="4" w:space="1" w:color="auto"/>
        </w:pBdr>
        <w:spacing w:line="360" w:lineRule="auto"/>
        <w:ind w:firstLine="851"/>
        <w:jc w:val="both"/>
        <w:rPr>
          <w:rFonts w:ascii="Times New Roman" w:hAnsi="Times New Roman" w:cs="Times New Roman"/>
          <w:i/>
          <w:sz w:val="24"/>
        </w:rPr>
      </w:pPr>
    </w:p>
    <w:p w:rsidR="00A90653" w:rsidRPr="00A90653" w:rsidRDefault="00A90653" w:rsidP="00A90653">
      <w:pPr>
        <w:pBdr>
          <w:bottom w:val="single" w:sz="4" w:space="1" w:color="auto"/>
        </w:pBdr>
        <w:spacing w:line="360" w:lineRule="auto"/>
        <w:ind w:firstLine="851"/>
        <w:jc w:val="both"/>
        <w:rPr>
          <w:rFonts w:ascii="Times New Roman" w:hAnsi="Times New Roman" w:cs="Times New Roman"/>
          <w:i/>
          <w:sz w:val="24"/>
        </w:rPr>
      </w:pPr>
      <w:r>
        <w:rPr>
          <w:rFonts w:ascii="Times New Roman" w:hAnsi="Times New Roman" w:cs="Times New Roman"/>
          <w:i/>
          <w:sz w:val="24"/>
        </w:rPr>
        <w:lastRenderedPageBreak/>
        <w:t>CONCLUSÃO</w:t>
      </w:r>
    </w:p>
    <w:p w:rsidR="00A90653" w:rsidRDefault="00A90653" w:rsidP="00F97475">
      <w:pPr>
        <w:spacing w:line="360" w:lineRule="auto"/>
        <w:ind w:firstLine="851"/>
        <w:jc w:val="both"/>
        <w:rPr>
          <w:rFonts w:ascii="Times New Roman" w:hAnsi="Times New Roman" w:cs="Times New Roman"/>
          <w:sz w:val="24"/>
        </w:rPr>
      </w:pPr>
    </w:p>
    <w:p w:rsidR="00F97475" w:rsidRDefault="00F97475" w:rsidP="00F97475">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Para concluir-se com o sistema de integração e capacitação teórica </w:t>
      </w:r>
      <w:proofErr w:type="spellStart"/>
      <w:r>
        <w:rPr>
          <w:rFonts w:ascii="Times New Roman" w:hAnsi="Times New Roman" w:cs="Times New Roman"/>
          <w:sz w:val="24"/>
        </w:rPr>
        <w:t>neo-classica</w:t>
      </w:r>
      <w:proofErr w:type="spellEnd"/>
      <w:r>
        <w:rPr>
          <w:rFonts w:ascii="Times New Roman" w:hAnsi="Times New Roman" w:cs="Times New Roman"/>
          <w:sz w:val="24"/>
        </w:rPr>
        <w:t xml:space="preserve"> é revisto um dos artigos de Theodor W. Adorno: “a indústria cultural: o esclarecimento como mistificação das </w:t>
      </w:r>
      <w:r w:rsidR="003E6F59">
        <w:rPr>
          <w:rFonts w:ascii="Times New Roman" w:hAnsi="Times New Roman" w:cs="Times New Roman"/>
          <w:sz w:val="24"/>
        </w:rPr>
        <w:t>massas. ”</w:t>
      </w:r>
      <w:r>
        <w:rPr>
          <w:rFonts w:ascii="Times New Roman" w:hAnsi="Times New Roman" w:cs="Times New Roman"/>
          <w:sz w:val="24"/>
        </w:rPr>
        <w:t xml:space="preserve">  In: Dialética do esclarecimento: fragmentos filosóficos; Rio de Janeiro., 1985.</w:t>
      </w:r>
    </w:p>
    <w:p w:rsidR="00F97475" w:rsidRDefault="00F97475" w:rsidP="00F97475">
      <w:pPr>
        <w:spacing w:line="360" w:lineRule="auto"/>
        <w:ind w:firstLine="851"/>
        <w:jc w:val="both"/>
        <w:rPr>
          <w:rFonts w:ascii="Times New Roman" w:hAnsi="Times New Roman" w:cs="Times New Roman"/>
          <w:sz w:val="24"/>
        </w:rPr>
      </w:pPr>
      <w:r>
        <w:rPr>
          <w:rFonts w:ascii="Times New Roman" w:hAnsi="Times New Roman" w:cs="Times New Roman"/>
          <w:sz w:val="24"/>
        </w:rPr>
        <w:t>O conceito do estilo autêntico torna-se transparente na indústria cultural como um equivalente estético da dominação. A ideia do estilo como uma conformidade a leis meramente estéticas é uma fantasia romântica retrospectiva. O que se exprime na unidade do estilo não apenas da idade média cristã, mas também do renascimento, é a estrutura diversificada do poder social, não a experiência obscura dos dominados que encerrava o universal.</w:t>
      </w:r>
    </w:p>
    <w:p w:rsidR="00F97475" w:rsidRDefault="00F97475" w:rsidP="00F97475">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Assim a indústria cultural, o mais inflexível de todos os estilos, revela-se justamente como a meta do liberalismo, ao qual se censura a falta de estilo. Não somente suas categorias e </w:t>
      </w:r>
      <w:r w:rsidR="003E6F59">
        <w:rPr>
          <w:rFonts w:ascii="Times New Roman" w:hAnsi="Times New Roman" w:cs="Times New Roman"/>
          <w:sz w:val="24"/>
        </w:rPr>
        <w:t>conteúdo</w:t>
      </w:r>
      <w:r>
        <w:rPr>
          <w:rFonts w:ascii="Times New Roman" w:hAnsi="Times New Roman" w:cs="Times New Roman"/>
          <w:sz w:val="24"/>
        </w:rPr>
        <w:t xml:space="preserve"> são provenientes da esfera liberal, tanto do naturalismo domesticado</w:t>
      </w:r>
      <w:r w:rsidR="003E6F59">
        <w:rPr>
          <w:rFonts w:ascii="Times New Roman" w:hAnsi="Times New Roman" w:cs="Times New Roman"/>
          <w:sz w:val="24"/>
        </w:rPr>
        <w:t xml:space="preserve"> quando da opereta e da revista: as modernas companhias culturais são o lugar econômico onde ainda sobrevive, juntamente com os correspondentes tipos de empresários uma parte da esfera de circulação já em processo de desagregação.</w:t>
      </w:r>
      <w:r>
        <w:rPr>
          <w:rFonts w:ascii="Times New Roman" w:hAnsi="Times New Roman" w:cs="Times New Roman"/>
          <w:sz w:val="24"/>
        </w:rPr>
        <w:t xml:space="preserve"> </w:t>
      </w:r>
    </w:p>
    <w:p w:rsidR="003E6F59" w:rsidRDefault="00A90653" w:rsidP="00A90653">
      <w:pPr>
        <w:spacing w:line="360" w:lineRule="auto"/>
        <w:ind w:firstLine="851"/>
        <w:jc w:val="both"/>
        <w:rPr>
          <w:rFonts w:ascii="Times New Roman" w:hAnsi="Times New Roman" w:cs="Times New Roman"/>
          <w:sz w:val="24"/>
        </w:rPr>
      </w:pPr>
      <w:r w:rsidRPr="00A90653">
        <w:rPr>
          <w:rFonts w:ascii="Times New Roman" w:hAnsi="Times New Roman" w:cs="Times New Roman"/>
          <w:sz w:val="24"/>
        </w:rPr>
        <w:t>Um aspecto fundamental é o desenvolvimento da parceria entre antropólogos e escolas de negócios, trazendo os primeiros aos programas de mestrado e doutorado, como alunos, e ao corpo docente das escolas. O primeiro movimento só poderá ser realizado se o processo de seleção das escolas de Administração brasileiras for c</w:t>
      </w:r>
      <w:r>
        <w:rPr>
          <w:rFonts w:ascii="Times New Roman" w:hAnsi="Times New Roman" w:cs="Times New Roman"/>
          <w:sz w:val="24"/>
        </w:rPr>
        <w:t>apaz de abrir espaço para perfi</w:t>
      </w:r>
      <w:r w:rsidRPr="00A90653">
        <w:rPr>
          <w:rFonts w:ascii="Times New Roman" w:hAnsi="Times New Roman" w:cs="Times New Roman"/>
          <w:sz w:val="24"/>
        </w:rPr>
        <w:t>s distintos de alunos, já que os processos atuais têm forte viés favorável à formação quantitativa e positivista. O segundo movimento implica a compreensão de que a melhor forma de aprender é com aqueles que efetivamente dominam esse conhecimento, e que a multidisciplinaridade poderá ter papel relevante no desenvolvimento da qualidade do trabalho científico nas escolas de Administração. Assim, será por meio de um processo sistemático de troca e da tensão por ela gerada que a produção intelectual de excelência e pesquisa de ponta nessa área encontrarão o espaço propício para seu desenvolvimento.</w:t>
      </w:r>
    </w:p>
    <w:p w:rsidR="00A90653" w:rsidRDefault="00A90653" w:rsidP="00F97475">
      <w:pPr>
        <w:spacing w:line="360" w:lineRule="auto"/>
        <w:ind w:firstLine="851"/>
        <w:jc w:val="both"/>
        <w:rPr>
          <w:rFonts w:ascii="Times New Roman" w:hAnsi="Times New Roman" w:cs="Times New Roman"/>
          <w:sz w:val="24"/>
        </w:rPr>
      </w:pPr>
    </w:p>
    <w:p w:rsidR="00A90653" w:rsidRDefault="00A90653" w:rsidP="00F97475">
      <w:pPr>
        <w:spacing w:line="360" w:lineRule="auto"/>
        <w:ind w:firstLine="851"/>
        <w:jc w:val="both"/>
        <w:rPr>
          <w:rFonts w:ascii="Times New Roman" w:hAnsi="Times New Roman" w:cs="Times New Roman"/>
          <w:sz w:val="24"/>
        </w:rPr>
      </w:pPr>
    </w:p>
    <w:p w:rsidR="003E6F59" w:rsidRDefault="003E6F59" w:rsidP="00A90653">
      <w:pPr>
        <w:pBdr>
          <w:bottom w:val="single" w:sz="4" w:space="1" w:color="auto"/>
        </w:pBdr>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REFERÊNCIAS BIBLIOGRAFICAS</w:t>
      </w:r>
    </w:p>
    <w:p w:rsidR="00A90653" w:rsidRDefault="00A90653" w:rsidP="00F97475">
      <w:pPr>
        <w:spacing w:line="360" w:lineRule="auto"/>
        <w:ind w:firstLine="851"/>
        <w:jc w:val="both"/>
        <w:rPr>
          <w:rFonts w:ascii="Times New Roman" w:hAnsi="Times New Roman" w:cs="Times New Roman"/>
          <w:sz w:val="24"/>
        </w:rPr>
      </w:pPr>
    </w:p>
    <w:p w:rsidR="003E6F59" w:rsidRDefault="003E6F59" w:rsidP="00F97475">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HORKHEIMER, MAX, 1895-1973. </w:t>
      </w:r>
      <w:r w:rsidRPr="003E6F59">
        <w:rPr>
          <w:rFonts w:ascii="Times New Roman" w:hAnsi="Times New Roman" w:cs="Times New Roman"/>
          <w:i/>
          <w:sz w:val="24"/>
        </w:rPr>
        <w:t>Dialética do esclarecimento: fragmento filosóficos</w:t>
      </w:r>
      <w:r>
        <w:rPr>
          <w:rFonts w:ascii="Times New Roman" w:hAnsi="Times New Roman" w:cs="Times New Roman"/>
          <w:sz w:val="24"/>
        </w:rPr>
        <w:t>/ Max Horkheimer e Theodor W. Adorno; tradução: Guido Antônio de Almeida – Rio de Janeiro: Jorge Zahar ed., 1985.</w:t>
      </w:r>
    </w:p>
    <w:p w:rsidR="003E6F59" w:rsidRDefault="003E6F59" w:rsidP="00F97475">
      <w:pPr>
        <w:spacing w:line="360" w:lineRule="auto"/>
        <w:ind w:firstLine="851"/>
        <w:jc w:val="both"/>
        <w:rPr>
          <w:rFonts w:ascii="Times New Roman" w:hAnsi="Times New Roman" w:cs="Times New Roman"/>
          <w:sz w:val="24"/>
        </w:rPr>
      </w:pPr>
      <w:r>
        <w:rPr>
          <w:rFonts w:ascii="Times New Roman" w:hAnsi="Times New Roman" w:cs="Times New Roman"/>
          <w:sz w:val="24"/>
        </w:rPr>
        <w:t>VAN ACKER, LEONARDO, 1896 -  A</w:t>
      </w:r>
      <w:r w:rsidRPr="003E6F59">
        <w:rPr>
          <w:rFonts w:ascii="Times New Roman" w:hAnsi="Times New Roman" w:cs="Times New Roman"/>
          <w:i/>
          <w:sz w:val="24"/>
        </w:rPr>
        <w:t xml:space="preserve"> filosofia contemporânea</w:t>
      </w:r>
      <w:r>
        <w:rPr>
          <w:rFonts w:ascii="Times New Roman" w:hAnsi="Times New Roman" w:cs="Times New Roman"/>
          <w:sz w:val="24"/>
        </w:rPr>
        <w:t xml:space="preserve"> / São Paulo: </w:t>
      </w:r>
      <w:r>
        <w:rPr>
          <w:rFonts w:ascii="Times New Roman" w:hAnsi="Times New Roman" w:cs="Times New Roman"/>
          <w:sz w:val="24"/>
        </w:rPr>
        <w:t>Convívio, 1981</w:t>
      </w:r>
      <w:r>
        <w:rPr>
          <w:rFonts w:ascii="Times New Roman" w:hAnsi="Times New Roman" w:cs="Times New Roman"/>
          <w:sz w:val="24"/>
        </w:rPr>
        <w:t>.</w:t>
      </w:r>
    </w:p>
    <w:p w:rsidR="003E6F59" w:rsidRDefault="003E6F59" w:rsidP="00F97475">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MARTIN HEIDEGGER, 1971. </w:t>
      </w:r>
      <w:r w:rsidRPr="00BF4610">
        <w:rPr>
          <w:rFonts w:ascii="Times New Roman" w:hAnsi="Times New Roman" w:cs="Times New Roman"/>
          <w:i/>
          <w:sz w:val="24"/>
        </w:rPr>
        <w:t>O que é isto – a filosofia? Identidade e diferença</w:t>
      </w:r>
      <w:r w:rsidR="00BF4610">
        <w:rPr>
          <w:rFonts w:ascii="Times New Roman" w:hAnsi="Times New Roman" w:cs="Times New Roman"/>
          <w:sz w:val="24"/>
        </w:rPr>
        <w:t>; Livraria Duas Cidades LTDA, São Paulo.</w:t>
      </w:r>
    </w:p>
    <w:p w:rsidR="00BF4610" w:rsidRDefault="00BF4610" w:rsidP="00F97475">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PITIRIM A. SOROKIN, 1962. </w:t>
      </w:r>
      <w:r w:rsidRPr="00BF4610">
        <w:rPr>
          <w:rFonts w:ascii="Times New Roman" w:hAnsi="Times New Roman" w:cs="Times New Roman"/>
          <w:i/>
          <w:sz w:val="24"/>
        </w:rPr>
        <w:t>Sociedade Cultura e Personalidade</w:t>
      </w:r>
      <w:r>
        <w:rPr>
          <w:rFonts w:ascii="Times New Roman" w:hAnsi="Times New Roman" w:cs="Times New Roman"/>
          <w:sz w:val="24"/>
        </w:rPr>
        <w:t xml:space="preserve">, sua estrutura e suas dinâmica, </w:t>
      </w:r>
      <w:proofErr w:type="gramStart"/>
      <w:r>
        <w:rPr>
          <w:rFonts w:ascii="Times New Roman" w:hAnsi="Times New Roman" w:cs="Times New Roman"/>
          <w:sz w:val="24"/>
        </w:rPr>
        <w:t>Sistema  de</w:t>
      </w:r>
      <w:proofErr w:type="gramEnd"/>
      <w:r>
        <w:rPr>
          <w:rFonts w:ascii="Times New Roman" w:hAnsi="Times New Roman" w:cs="Times New Roman"/>
          <w:sz w:val="24"/>
        </w:rPr>
        <w:t xml:space="preserve"> Sociologia Geral. Ed.: O globo. Porto Alegre: 1968.</w:t>
      </w:r>
    </w:p>
    <w:p w:rsidR="00BF4610" w:rsidRDefault="00342BFE" w:rsidP="00BF4610">
      <w:pPr>
        <w:spacing w:line="360" w:lineRule="auto"/>
        <w:ind w:firstLine="851"/>
        <w:jc w:val="both"/>
        <w:rPr>
          <w:rFonts w:ascii="Times New Roman" w:hAnsi="Times New Roman" w:cs="Times New Roman"/>
          <w:sz w:val="24"/>
        </w:rPr>
      </w:pPr>
      <w:r w:rsidRPr="00BF4610">
        <w:rPr>
          <w:rFonts w:ascii="Times New Roman" w:hAnsi="Times New Roman" w:cs="Times New Roman"/>
          <w:sz w:val="24"/>
        </w:rPr>
        <w:t>CHATAIGNIER, GILDA</w:t>
      </w:r>
      <w:r>
        <w:rPr>
          <w:rFonts w:ascii="Times New Roman" w:hAnsi="Times New Roman" w:cs="Times New Roman"/>
          <w:sz w:val="24"/>
        </w:rPr>
        <w:t>,</w:t>
      </w:r>
      <w:r w:rsidRPr="00BF4610">
        <w:rPr>
          <w:rFonts w:ascii="Times New Roman" w:hAnsi="Times New Roman" w:cs="Times New Roman"/>
          <w:sz w:val="24"/>
        </w:rPr>
        <w:t xml:space="preserve"> </w:t>
      </w:r>
      <w:r w:rsidRPr="00342BFE">
        <w:rPr>
          <w:rFonts w:ascii="Times New Roman" w:hAnsi="Times New Roman" w:cs="Times New Roman"/>
          <w:i/>
          <w:sz w:val="24"/>
        </w:rPr>
        <w:t>Fio</w:t>
      </w:r>
      <w:r w:rsidR="00BF4610" w:rsidRPr="00342BFE">
        <w:rPr>
          <w:rFonts w:ascii="Times New Roman" w:hAnsi="Times New Roman" w:cs="Times New Roman"/>
          <w:i/>
          <w:sz w:val="24"/>
        </w:rPr>
        <w:t xml:space="preserve"> a fio</w:t>
      </w:r>
      <w:r w:rsidR="00BF4610" w:rsidRPr="00BF4610">
        <w:rPr>
          <w:rFonts w:ascii="Times New Roman" w:hAnsi="Times New Roman" w:cs="Times New Roman"/>
          <w:i/>
          <w:sz w:val="24"/>
        </w:rPr>
        <w:t>: tecidos, moda e linguagem</w:t>
      </w:r>
      <w:r w:rsidR="00BF4610">
        <w:rPr>
          <w:rFonts w:ascii="Times New Roman" w:hAnsi="Times New Roman" w:cs="Times New Roman"/>
          <w:sz w:val="24"/>
        </w:rPr>
        <w:t xml:space="preserve">.  </w:t>
      </w:r>
      <w:r>
        <w:rPr>
          <w:rFonts w:ascii="Times New Roman" w:hAnsi="Times New Roman" w:cs="Times New Roman"/>
          <w:sz w:val="24"/>
        </w:rPr>
        <w:t xml:space="preserve">Ed.: </w:t>
      </w:r>
      <w:r w:rsidR="00BF4610" w:rsidRPr="00BF4610">
        <w:rPr>
          <w:rFonts w:ascii="Times New Roman" w:hAnsi="Times New Roman" w:cs="Times New Roman"/>
          <w:sz w:val="24"/>
        </w:rPr>
        <w:t>Estação Das Letras</w:t>
      </w:r>
      <w:r>
        <w:rPr>
          <w:rFonts w:ascii="Times New Roman" w:hAnsi="Times New Roman" w:cs="Times New Roman"/>
          <w:sz w:val="24"/>
        </w:rPr>
        <w:t>, 2006.</w:t>
      </w:r>
    </w:p>
    <w:p w:rsidR="00342BFE" w:rsidRPr="00342BFE" w:rsidRDefault="00342BFE" w:rsidP="00BF4610">
      <w:pPr>
        <w:spacing w:line="360" w:lineRule="auto"/>
        <w:ind w:firstLine="851"/>
        <w:jc w:val="both"/>
        <w:rPr>
          <w:rFonts w:ascii="Times New Roman" w:hAnsi="Times New Roman" w:cs="Times New Roman"/>
          <w:sz w:val="24"/>
        </w:rPr>
      </w:pPr>
      <w:hyperlink r:id="rId7" w:history="1">
        <w:r w:rsidRPr="00342BFE">
          <w:rPr>
            <w:rStyle w:val="Hyperlink"/>
            <w:rFonts w:ascii="Times New Roman" w:hAnsi="Times New Roman" w:cs="Times New Roman"/>
            <w:color w:val="auto"/>
            <w:sz w:val="24"/>
            <w:u w:val="none"/>
          </w:rPr>
          <w:t>CASCUDO, LUÍS DA CÂMARA</w:t>
        </w:r>
      </w:hyperlink>
      <w:r>
        <w:rPr>
          <w:rFonts w:ascii="Times New Roman" w:hAnsi="Times New Roman" w:cs="Times New Roman"/>
          <w:sz w:val="24"/>
        </w:rPr>
        <w:t xml:space="preserve">, </w:t>
      </w:r>
      <w:r w:rsidRPr="00342BFE">
        <w:rPr>
          <w:rFonts w:ascii="Times New Roman" w:hAnsi="Times New Roman" w:cs="Times New Roman"/>
          <w:i/>
          <w:sz w:val="24"/>
        </w:rPr>
        <w:t>Civilização e cultura:   pesquisa e notas de etnografia geral.</w:t>
      </w:r>
      <w:r>
        <w:rPr>
          <w:rFonts w:ascii="Times New Roman" w:hAnsi="Times New Roman" w:cs="Times New Roman"/>
          <w:sz w:val="24"/>
        </w:rPr>
        <w:t xml:space="preserve"> </w:t>
      </w:r>
      <w:r w:rsidRPr="00342BFE">
        <w:rPr>
          <w:rFonts w:ascii="Times New Roman" w:hAnsi="Times New Roman" w:cs="Times New Roman"/>
          <w:sz w:val="24"/>
        </w:rPr>
        <w:t>Rio de Janeiro</w:t>
      </w:r>
      <w:r>
        <w:rPr>
          <w:rFonts w:ascii="Times New Roman" w:hAnsi="Times New Roman" w:cs="Times New Roman"/>
          <w:sz w:val="24"/>
        </w:rPr>
        <w:t>:   José Olympio; In:</w:t>
      </w:r>
      <w:r w:rsidRPr="00342BFE">
        <w:rPr>
          <w:rFonts w:ascii="Times New Roman" w:hAnsi="Times New Roman" w:cs="Times New Roman"/>
          <w:sz w:val="24"/>
        </w:rPr>
        <w:t>  1973.</w:t>
      </w:r>
    </w:p>
    <w:p w:rsidR="00BF4610" w:rsidRPr="00F97475" w:rsidRDefault="00342BFE" w:rsidP="00F97475">
      <w:pPr>
        <w:spacing w:line="360" w:lineRule="auto"/>
        <w:ind w:firstLine="851"/>
        <w:jc w:val="both"/>
        <w:rPr>
          <w:rFonts w:ascii="Times New Roman" w:hAnsi="Times New Roman" w:cs="Times New Roman"/>
          <w:sz w:val="24"/>
        </w:rPr>
      </w:pPr>
      <w:r w:rsidRPr="00342BFE">
        <w:rPr>
          <w:rFonts w:ascii="Times New Roman" w:hAnsi="Times New Roman" w:cs="Times New Roman"/>
          <w:sz w:val="24"/>
        </w:rPr>
        <w:t xml:space="preserve">GEORG SIMMEL </w:t>
      </w:r>
      <w:r w:rsidRPr="00342BFE">
        <w:rPr>
          <w:rFonts w:ascii="Times New Roman" w:hAnsi="Times New Roman" w:cs="Times New Roman"/>
          <w:i/>
          <w:sz w:val="24"/>
        </w:rPr>
        <w:t>Filosofia da moda e outros escritos</w:t>
      </w:r>
      <w:r w:rsidRPr="00342BFE">
        <w:rPr>
          <w:rFonts w:ascii="Times New Roman" w:hAnsi="Times New Roman" w:cs="Times New Roman"/>
          <w:sz w:val="24"/>
        </w:rPr>
        <w:t>; tradução, introdução e notas: Artur Morão</w:t>
      </w:r>
      <w:r>
        <w:rPr>
          <w:rFonts w:ascii="Times New Roman" w:hAnsi="Times New Roman" w:cs="Times New Roman"/>
          <w:sz w:val="24"/>
        </w:rPr>
        <w:t xml:space="preserve">; </w:t>
      </w:r>
      <w:r w:rsidRPr="00342BFE">
        <w:rPr>
          <w:rFonts w:ascii="Times New Roman" w:hAnsi="Times New Roman" w:cs="Times New Roman"/>
          <w:sz w:val="24"/>
        </w:rPr>
        <w:t>Lisb</w:t>
      </w:r>
      <w:r>
        <w:rPr>
          <w:rFonts w:ascii="Times New Roman" w:hAnsi="Times New Roman" w:cs="Times New Roman"/>
          <w:sz w:val="24"/>
        </w:rPr>
        <w:t xml:space="preserve">oa:   Edições Texto E </w:t>
      </w:r>
      <w:proofErr w:type="gramStart"/>
      <w:r>
        <w:rPr>
          <w:rFonts w:ascii="Times New Roman" w:hAnsi="Times New Roman" w:cs="Times New Roman"/>
          <w:sz w:val="24"/>
        </w:rPr>
        <w:t xml:space="preserve">Gráfica, </w:t>
      </w:r>
      <w:r w:rsidRPr="00342BFE">
        <w:rPr>
          <w:rFonts w:ascii="Times New Roman" w:hAnsi="Times New Roman" w:cs="Times New Roman"/>
          <w:sz w:val="24"/>
        </w:rPr>
        <w:t xml:space="preserve"> 2008</w:t>
      </w:r>
      <w:proofErr w:type="gramEnd"/>
      <w:r w:rsidRPr="00342BFE">
        <w:rPr>
          <w:rFonts w:ascii="Times New Roman" w:hAnsi="Times New Roman" w:cs="Times New Roman"/>
          <w:sz w:val="24"/>
        </w:rPr>
        <w:t>.</w:t>
      </w:r>
    </w:p>
    <w:p w:rsidR="00337E75" w:rsidRPr="0052299C" w:rsidRDefault="00337E75" w:rsidP="00BF7445">
      <w:pPr>
        <w:spacing w:line="360" w:lineRule="auto"/>
        <w:ind w:firstLine="851"/>
        <w:jc w:val="both"/>
        <w:rPr>
          <w:rFonts w:ascii="Times New Roman" w:hAnsi="Times New Roman" w:cs="Times New Roman"/>
          <w:sz w:val="24"/>
        </w:rPr>
      </w:pPr>
    </w:p>
    <w:sectPr w:rsidR="00337E75" w:rsidRPr="0052299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6E8" w:rsidRDefault="00A706E8" w:rsidP="00A90653">
      <w:pPr>
        <w:spacing w:after="0" w:line="240" w:lineRule="auto"/>
      </w:pPr>
      <w:r>
        <w:separator/>
      </w:r>
    </w:p>
  </w:endnote>
  <w:endnote w:type="continuationSeparator" w:id="0">
    <w:p w:rsidR="00A706E8" w:rsidRDefault="00A706E8" w:rsidP="00A9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6E8" w:rsidRDefault="00A706E8" w:rsidP="00A90653">
      <w:pPr>
        <w:spacing w:after="0" w:line="240" w:lineRule="auto"/>
      </w:pPr>
      <w:r>
        <w:separator/>
      </w:r>
    </w:p>
  </w:footnote>
  <w:footnote w:type="continuationSeparator" w:id="0">
    <w:p w:rsidR="00A706E8" w:rsidRDefault="00A706E8" w:rsidP="00A90653">
      <w:pPr>
        <w:spacing w:after="0" w:line="240" w:lineRule="auto"/>
      </w:pPr>
      <w:r>
        <w:continuationSeparator/>
      </w:r>
    </w:p>
  </w:footnote>
  <w:footnote w:id="1">
    <w:p w:rsidR="00A90653" w:rsidRDefault="00A90653">
      <w:pPr>
        <w:pStyle w:val="Textodenotaderodap"/>
      </w:pPr>
      <w:r>
        <w:rPr>
          <w:rStyle w:val="Refdenotaderodap"/>
        </w:rPr>
        <w:footnoteRef/>
      </w:r>
      <w:r>
        <w:t xml:space="preserve">  </w:t>
      </w:r>
      <w:r w:rsidR="00A039A8">
        <w:t>Aluno Discente</w:t>
      </w:r>
      <w:r>
        <w:t xml:space="preserve"> do curso de Psicologia RGM: 16918541, matriculado atualmente na</w:t>
      </w:r>
      <w:r w:rsidR="00A039A8">
        <w:t xml:space="preserve"> UNIFRAN</w:t>
      </w:r>
      <w:r>
        <w:t xml:space="preserve"> </w:t>
      </w:r>
      <w:r w:rsidR="00A039A8">
        <w:t xml:space="preserve">(A </w:t>
      </w:r>
      <w:r>
        <w:t>Universidade de F</w:t>
      </w:r>
      <w:r w:rsidR="00A039A8">
        <w:t>r</w:t>
      </w:r>
      <w:r>
        <w:t>anca</w:t>
      </w:r>
      <w:r w:rsidR="00A039A8">
        <w:t>), São Paulo, Av. Dr. Armando Salles Oliveira, 201 Paq. Universitário – 14404-600.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9AE"/>
    <w:rsid w:val="00081162"/>
    <w:rsid w:val="00152E0F"/>
    <w:rsid w:val="0023797E"/>
    <w:rsid w:val="00263D8F"/>
    <w:rsid w:val="002A7F6B"/>
    <w:rsid w:val="00337E75"/>
    <w:rsid w:val="00342BFE"/>
    <w:rsid w:val="00392127"/>
    <w:rsid w:val="003E6F59"/>
    <w:rsid w:val="004D45AA"/>
    <w:rsid w:val="0052299C"/>
    <w:rsid w:val="00581646"/>
    <w:rsid w:val="005963FC"/>
    <w:rsid w:val="005D7418"/>
    <w:rsid w:val="006A09AE"/>
    <w:rsid w:val="00847D3A"/>
    <w:rsid w:val="008F12AE"/>
    <w:rsid w:val="0092278B"/>
    <w:rsid w:val="00A039A8"/>
    <w:rsid w:val="00A706E8"/>
    <w:rsid w:val="00A90653"/>
    <w:rsid w:val="00BC0DF6"/>
    <w:rsid w:val="00BF4610"/>
    <w:rsid w:val="00BF7445"/>
    <w:rsid w:val="00C11B69"/>
    <w:rsid w:val="00C14F8B"/>
    <w:rsid w:val="00F528DA"/>
    <w:rsid w:val="00F974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6B26"/>
  <w15:chartTrackingRefBased/>
  <w15:docId w15:val="{E04678CA-7AC2-4140-8A09-DF69DE4C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BF46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BF4610"/>
    <w:rPr>
      <w:rFonts w:asciiTheme="majorHAnsi" w:eastAsiaTheme="majorEastAsia" w:hAnsiTheme="majorHAnsi" w:cstheme="majorBidi"/>
      <w:color w:val="2E74B5" w:themeColor="accent1" w:themeShade="BF"/>
      <w:sz w:val="26"/>
      <w:szCs w:val="26"/>
    </w:rPr>
  </w:style>
  <w:style w:type="character" w:styleId="Hyperlink">
    <w:name w:val="Hyperlink"/>
    <w:basedOn w:val="Fontepargpadro"/>
    <w:uiPriority w:val="99"/>
    <w:unhideWhenUsed/>
    <w:rsid w:val="00342BFE"/>
    <w:rPr>
      <w:color w:val="0563C1" w:themeColor="hyperlink"/>
      <w:u w:val="single"/>
    </w:rPr>
  </w:style>
  <w:style w:type="paragraph" w:styleId="Textodenotaderodap">
    <w:name w:val="footnote text"/>
    <w:basedOn w:val="Normal"/>
    <w:link w:val="TextodenotaderodapChar"/>
    <w:uiPriority w:val="99"/>
    <w:semiHidden/>
    <w:unhideWhenUsed/>
    <w:rsid w:val="00A9065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90653"/>
    <w:rPr>
      <w:sz w:val="20"/>
      <w:szCs w:val="20"/>
    </w:rPr>
  </w:style>
  <w:style w:type="character" w:styleId="Refdenotaderodap">
    <w:name w:val="footnote reference"/>
    <w:basedOn w:val="Fontepargpadro"/>
    <w:uiPriority w:val="99"/>
    <w:semiHidden/>
    <w:unhideWhenUsed/>
    <w:rsid w:val="00A906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529397">
      <w:bodyDiv w:val="1"/>
      <w:marLeft w:val="0"/>
      <w:marRight w:val="0"/>
      <w:marTop w:val="0"/>
      <w:marBottom w:val="0"/>
      <w:divBdr>
        <w:top w:val="none" w:sz="0" w:space="0" w:color="auto"/>
        <w:left w:val="none" w:sz="0" w:space="0" w:color="auto"/>
        <w:bottom w:val="none" w:sz="0" w:space="0" w:color="auto"/>
        <w:right w:val="none" w:sz="0" w:space="0" w:color="auto"/>
      </w:divBdr>
    </w:div>
    <w:div w:id="15295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nova_pesquisa(%22Cascudo,%20Lu%C3%ADs%20da%20C%C3%A2mara%22,%22%22,1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49CB3-6448-4E39-9111-D8C5F0E8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8</Pages>
  <Words>2536</Words>
  <Characters>13696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yuri ... Cruz</dc:creator>
  <cp:keywords/>
  <dc:description/>
  <cp:lastModifiedBy>... yuri ... Cruz</cp:lastModifiedBy>
  <cp:revision>1</cp:revision>
  <dcterms:created xsi:type="dcterms:W3CDTF">2016-11-17T13:13:00Z</dcterms:created>
  <dcterms:modified xsi:type="dcterms:W3CDTF">2016-11-17T18:18:00Z</dcterms:modified>
</cp:coreProperties>
</file>