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739CB" w:rsidRPr="00C60B21" w:rsidRDefault="00A739CB" w:rsidP="00360A49">
      <w:pPr>
        <w:jc w:val="center"/>
        <w:rPr>
          <w:rFonts w:ascii="Times New Roman" w:hAnsi="Times New Roman"/>
          <w:b/>
          <w:sz w:val="24"/>
          <w:szCs w:val="24"/>
        </w:rPr>
      </w:pPr>
      <w:r w:rsidRPr="00C60B21">
        <w:rPr>
          <w:rFonts w:ascii="Times New Roman" w:hAnsi="Times New Roman"/>
          <w:b/>
          <w:noProof/>
          <w:sz w:val="24"/>
          <w:szCs w:val="24"/>
          <w:lang w:eastAsia="pt-BR"/>
        </w:rPr>
        <mc:AlternateContent>
          <mc:Choice Requires="wps">
            <w:drawing>
              <wp:anchor distT="0" distB="0" distL="114300" distR="114300" simplePos="0" relativeHeight="251659264" behindDoc="0" locked="0" layoutInCell="1" allowOverlap="1" wp14:anchorId="075B962C" wp14:editId="5F9CC5DD">
                <wp:simplePos x="0" y="0"/>
                <wp:positionH relativeFrom="column">
                  <wp:posOffset>5187315</wp:posOffset>
                </wp:positionH>
                <wp:positionV relativeFrom="paragraph">
                  <wp:posOffset>-461645</wp:posOffset>
                </wp:positionV>
                <wp:extent cx="304800" cy="219075"/>
                <wp:effectExtent l="0" t="0" r="0" b="9525"/>
                <wp:wrapNone/>
                <wp:docPr id="3" name="Caixa de texto 3"/>
                <wp:cNvGraphicFramePr/>
                <a:graphic xmlns:a="http://schemas.openxmlformats.org/drawingml/2006/main">
                  <a:graphicData uri="http://schemas.microsoft.com/office/word/2010/wordprocessingShape">
                    <wps:wsp>
                      <wps:cNvSpPr txBox="1"/>
                      <wps:spPr>
                        <a:xfrm>
                          <a:off x="0" y="0"/>
                          <a:ext cx="304800"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39CB" w:rsidRDefault="00A739CB" w:rsidP="00A739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5B962C" id="_x0000_t202" coordsize="21600,21600" o:spt="202" path="m,l,21600r21600,l21600,xe">
                <v:stroke joinstyle="miter"/>
                <v:path gradientshapeok="t" o:connecttype="rect"/>
              </v:shapetype>
              <v:shape id="Caixa de texto 3" o:spid="_x0000_s1026" type="#_x0000_t202" style="position:absolute;left:0;text-align:left;margin-left:408.45pt;margin-top:-36.35pt;width:2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" fillcolor="white [3201]" stroked="f" strokeweight=".5pt">
                <v:textbox>
                  <w:txbxContent>
                    <w:p w:rsidR="00A739CB" w:rsidRDefault="00A739CB" w:rsidP="00A739CB"/>
                  </w:txbxContent>
                </v:textbox>
              </v:shape>
            </w:pict>
          </mc:Fallback>
        </mc:AlternateContent>
      </w:r>
      <w:r w:rsidR="008F22EE">
        <w:rPr>
          <w:rFonts w:ascii="Times New Roman" w:hAnsi="Times New Roman"/>
          <w:b/>
          <w:sz w:val="24"/>
          <w:szCs w:val="24"/>
        </w:rPr>
        <w:t>DOCÊ</w:t>
      </w:r>
      <w:r w:rsidR="00C60B21" w:rsidRPr="00C60B21">
        <w:rPr>
          <w:rFonts w:ascii="Times New Roman" w:hAnsi="Times New Roman"/>
          <w:b/>
          <w:sz w:val="24"/>
          <w:szCs w:val="24"/>
        </w:rPr>
        <w:t>NCIA</w:t>
      </w:r>
      <w:r w:rsidR="0039052D">
        <w:rPr>
          <w:rFonts w:ascii="Times New Roman" w:hAnsi="Times New Roman"/>
          <w:b/>
          <w:sz w:val="24"/>
          <w:szCs w:val="24"/>
        </w:rPr>
        <w:t xml:space="preserve"> NO ENSINO SUPERIOR</w:t>
      </w:r>
      <w:r w:rsidR="002826F9" w:rsidRPr="00C60B21">
        <w:rPr>
          <w:rFonts w:ascii="Times New Roman" w:hAnsi="Times New Roman"/>
          <w:b/>
          <w:sz w:val="24"/>
          <w:szCs w:val="24"/>
        </w:rPr>
        <w:t xml:space="preserve">: </w:t>
      </w:r>
      <w:r w:rsidR="00826A3A">
        <w:rPr>
          <w:rFonts w:ascii="Times New Roman" w:hAnsi="Times New Roman"/>
          <w:b/>
          <w:sz w:val="24"/>
          <w:szCs w:val="24"/>
        </w:rPr>
        <w:t>SISTEMAS DE AVALIAÇÃO</w:t>
      </w:r>
    </w:p>
    <w:p w:rsidR="00D30C5E" w:rsidRPr="00D76381" w:rsidRDefault="0006469C" w:rsidP="00D30C5E">
      <w:pPr>
        <w:pStyle w:val="Pr-formataoHTML"/>
        <w:shd w:val="clear" w:color="auto" w:fill="FFFFFF"/>
        <w:jc w:val="center"/>
        <w:rPr>
          <w:rFonts w:ascii="Times New Roman" w:hAnsi="Times New Roman" w:cs="Times New Roman"/>
          <w:b/>
          <w:sz w:val="24"/>
          <w:szCs w:val="24"/>
          <w:lang w:val="en-US"/>
        </w:rPr>
      </w:pPr>
      <w:r w:rsidRPr="00D76381">
        <w:rPr>
          <w:rFonts w:ascii="Times New Roman" w:hAnsi="Times New Roman" w:cs="Times New Roman"/>
          <w:b/>
          <w:sz w:val="24"/>
          <w:szCs w:val="24"/>
          <w:lang w:val="en-US"/>
        </w:rPr>
        <w:t xml:space="preserve">TEACHING IN HIGHER EDUCATION: </w:t>
      </w:r>
      <w:r w:rsidR="00826A3A" w:rsidRPr="00D76381">
        <w:rPr>
          <w:rFonts w:ascii="Times New Roman" w:hAnsi="Times New Roman" w:cs="Times New Roman"/>
          <w:b/>
          <w:sz w:val="24"/>
          <w:szCs w:val="24"/>
          <w:lang w:val="en-US"/>
        </w:rPr>
        <w:t>AVALIATION SISTEMS</w:t>
      </w:r>
    </w:p>
    <w:p w:rsidR="002826F9" w:rsidRPr="00D76381" w:rsidRDefault="002826F9" w:rsidP="002826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sz w:val="24"/>
          <w:szCs w:val="24"/>
          <w:lang w:val="en-US" w:eastAsia="pt-BR"/>
        </w:rPr>
      </w:pPr>
    </w:p>
    <w:p w:rsidR="002826F9" w:rsidRPr="00D76381" w:rsidRDefault="002826F9" w:rsidP="002826F9">
      <w:pPr>
        <w:spacing w:after="0" w:line="360" w:lineRule="auto"/>
        <w:jc w:val="center"/>
        <w:rPr>
          <w:rFonts w:ascii="Times New Roman" w:hAnsi="Times New Roman"/>
          <w:sz w:val="24"/>
          <w:szCs w:val="24"/>
          <w:lang w:val="en-US"/>
        </w:rPr>
      </w:pPr>
    </w:p>
    <w:p w:rsidR="00A739CB" w:rsidRPr="00D76381" w:rsidRDefault="00A739CB" w:rsidP="00A739CB">
      <w:pPr>
        <w:spacing w:after="0" w:line="360" w:lineRule="auto"/>
        <w:jc w:val="both"/>
        <w:rPr>
          <w:rFonts w:ascii="Times New Roman" w:hAnsi="Times New Roman"/>
          <w:sz w:val="24"/>
          <w:szCs w:val="24"/>
          <w:lang w:val="en-US"/>
        </w:rPr>
      </w:pPr>
    </w:p>
    <w:p w:rsidR="002826F9" w:rsidRPr="00D76381" w:rsidRDefault="002826F9" w:rsidP="00A739CB">
      <w:pPr>
        <w:spacing w:after="0" w:line="360" w:lineRule="auto"/>
        <w:jc w:val="both"/>
        <w:rPr>
          <w:rFonts w:ascii="Times New Roman" w:hAnsi="Times New Roman"/>
          <w:sz w:val="24"/>
          <w:szCs w:val="24"/>
          <w:lang w:val="en-US"/>
        </w:rPr>
      </w:pPr>
    </w:p>
    <w:p w:rsidR="002826F9" w:rsidRPr="00C60B21" w:rsidRDefault="002826F9" w:rsidP="002826F9">
      <w:pPr>
        <w:spacing w:after="0" w:line="360" w:lineRule="auto"/>
        <w:jc w:val="right"/>
        <w:rPr>
          <w:rFonts w:ascii="Times New Roman" w:hAnsi="Times New Roman"/>
          <w:sz w:val="20"/>
          <w:szCs w:val="20"/>
        </w:rPr>
      </w:pPr>
      <w:r w:rsidRPr="00C60B21">
        <w:rPr>
          <w:rFonts w:ascii="Times New Roman" w:hAnsi="Times New Roman"/>
          <w:sz w:val="20"/>
          <w:szCs w:val="20"/>
        </w:rPr>
        <w:t>Kleber William Antunes da Silva</w:t>
      </w:r>
    </w:p>
    <w:p w:rsidR="002826F9" w:rsidRPr="00C60B21" w:rsidRDefault="0058698F" w:rsidP="002826F9">
      <w:pPr>
        <w:spacing w:after="0" w:line="360" w:lineRule="auto"/>
        <w:jc w:val="right"/>
        <w:rPr>
          <w:rFonts w:ascii="Times New Roman" w:hAnsi="Times New Roman"/>
          <w:sz w:val="20"/>
          <w:szCs w:val="20"/>
        </w:rPr>
      </w:pPr>
      <w:hyperlink r:id="rId8" w:history="1">
        <w:r w:rsidR="002826F9" w:rsidRPr="00C60B21">
          <w:rPr>
            <w:rStyle w:val="Hyperlink"/>
            <w:rFonts w:ascii="Times New Roman" w:hAnsi="Times New Roman"/>
            <w:sz w:val="20"/>
            <w:szCs w:val="20"/>
          </w:rPr>
          <w:t>Kleberantunes33@outlook.com</w:t>
        </w:r>
      </w:hyperlink>
    </w:p>
    <w:p w:rsidR="002826F9" w:rsidRPr="00C60B21" w:rsidRDefault="002826F9" w:rsidP="002826F9">
      <w:pPr>
        <w:spacing w:after="0" w:line="360" w:lineRule="auto"/>
        <w:jc w:val="right"/>
        <w:rPr>
          <w:rFonts w:ascii="Times New Roman" w:hAnsi="Times New Roman"/>
          <w:sz w:val="20"/>
          <w:szCs w:val="20"/>
        </w:rPr>
      </w:pPr>
      <w:r w:rsidRPr="00C60B21">
        <w:rPr>
          <w:rFonts w:ascii="Times New Roman" w:hAnsi="Times New Roman"/>
          <w:sz w:val="20"/>
          <w:szCs w:val="20"/>
        </w:rPr>
        <w:t xml:space="preserve">Pós-graduação em </w:t>
      </w:r>
      <w:r w:rsidR="0039052D">
        <w:rPr>
          <w:rFonts w:ascii="Times New Roman" w:hAnsi="Times New Roman"/>
          <w:sz w:val="20"/>
          <w:szCs w:val="20"/>
        </w:rPr>
        <w:t>Docência no Ensino Superior</w:t>
      </w:r>
    </w:p>
    <w:p w:rsidR="00F12549" w:rsidRDefault="00F12549" w:rsidP="00A739CB">
      <w:pPr>
        <w:spacing w:after="0" w:line="360" w:lineRule="auto"/>
        <w:jc w:val="both"/>
        <w:rPr>
          <w:rFonts w:ascii="Times New Roman" w:hAnsi="Times New Roman"/>
          <w:sz w:val="24"/>
          <w:szCs w:val="24"/>
        </w:rPr>
      </w:pPr>
    </w:p>
    <w:p w:rsidR="00C60B21" w:rsidRPr="00C60B21" w:rsidRDefault="00C60B21" w:rsidP="00A739CB">
      <w:pPr>
        <w:spacing w:after="0" w:line="360" w:lineRule="auto"/>
        <w:jc w:val="both"/>
        <w:rPr>
          <w:rFonts w:ascii="Times New Roman" w:hAnsi="Times New Roman"/>
          <w:sz w:val="24"/>
          <w:szCs w:val="24"/>
        </w:rPr>
      </w:pPr>
    </w:p>
    <w:p w:rsidR="00F12549" w:rsidRPr="00C60B21" w:rsidRDefault="00F12549" w:rsidP="00F12549">
      <w:pPr>
        <w:spacing w:after="0" w:line="360" w:lineRule="auto"/>
        <w:jc w:val="center"/>
        <w:rPr>
          <w:rFonts w:ascii="Times New Roman" w:hAnsi="Times New Roman"/>
          <w:b/>
          <w:sz w:val="24"/>
          <w:szCs w:val="24"/>
        </w:rPr>
      </w:pPr>
      <w:r w:rsidRPr="00C60B21">
        <w:rPr>
          <w:rFonts w:ascii="Times New Roman" w:hAnsi="Times New Roman"/>
          <w:b/>
          <w:sz w:val="24"/>
          <w:szCs w:val="24"/>
        </w:rPr>
        <w:t>RESUMO</w:t>
      </w:r>
    </w:p>
    <w:p w:rsidR="00826A3A" w:rsidRDefault="00826A3A" w:rsidP="00A739CB">
      <w:pPr>
        <w:spacing w:after="0" w:line="360" w:lineRule="auto"/>
        <w:jc w:val="both"/>
        <w:rPr>
          <w:rFonts w:ascii="Times New Roman" w:hAnsi="Times New Roman"/>
          <w:sz w:val="24"/>
          <w:szCs w:val="24"/>
        </w:rPr>
      </w:pPr>
    </w:p>
    <w:p w:rsidR="00826A3A" w:rsidRDefault="00826A3A" w:rsidP="00A739CB">
      <w:pPr>
        <w:spacing w:after="0" w:line="360" w:lineRule="auto"/>
        <w:jc w:val="both"/>
        <w:rPr>
          <w:rFonts w:ascii="Times New Roman" w:hAnsi="Times New Roman"/>
          <w:sz w:val="24"/>
          <w:szCs w:val="24"/>
        </w:rPr>
      </w:pPr>
    </w:p>
    <w:p w:rsidR="002A6249" w:rsidRPr="00C60B21" w:rsidRDefault="00826A3A" w:rsidP="00A739CB">
      <w:pPr>
        <w:spacing w:after="0" w:line="360" w:lineRule="auto"/>
        <w:jc w:val="both"/>
        <w:rPr>
          <w:rFonts w:ascii="Times New Roman" w:hAnsi="Times New Roman"/>
          <w:sz w:val="24"/>
          <w:szCs w:val="24"/>
        </w:rPr>
      </w:pPr>
      <w:r>
        <w:rPr>
          <w:rFonts w:ascii="Times New Roman" w:hAnsi="Times New Roman"/>
          <w:sz w:val="24"/>
          <w:szCs w:val="24"/>
        </w:rPr>
        <w:t>O presente trabalho tem por objetivo analisar as diferentes formas de avaliação presentes no processo de aprendizagem na educação superior. Os diversos recursos utilizados para mensurar a capacidade de absorção e assimilação, bem como a concentração de responsabilidades e, inevitavelmente, da concentração de poder por parte do professor, no que concerne o ensino</w:t>
      </w:r>
      <w:r w:rsidR="00300E31">
        <w:rPr>
          <w:rFonts w:ascii="Times New Roman" w:hAnsi="Times New Roman"/>
          <w:sz w:val="24"/>
          <w:szCs w:val="24"/>
        </w:rPr>
        <w:t>,</w:t>
      </w:r>
      <w:r>
        <w:rPr>
          <w:rFonts w:ascii="Times New Roman" w:hAnsi="Times New Roman"/>
          <w:sz w:val="24"/>
          <w:szCs w:val="24"/>
        </w:rPr>
        <w:t xml:space="preserve"> e sua</w:t>
      </w:r>
      <w:r w:rsidR="00300E31">
        <w:rPr>
          <w:rFonts w:ascii="Times New Roman" w:hAnsi="Times New Roman"/>
          <w:sz w:val="24"/>
          <w:szCs w:val="24"/>
        </w:rPr>
        <w:t>s</w:t>
      </w:r>
      <w:r>
        <w:rPr>
          <w:rFonts w:ascii="Times New Roman" w:hAnsi="Times New Roman"/>
          <w:sz w:val="24"/>
          <w:szCs w:val="24"/>
        </w:rPr>
        <w:t xml:space="preserve"> </w:t>
      </w:r>
      <w:r w:rsidR="00300E31">
        <w:rPr>
          <w:rFonts w:ascii="Times New Roman" w:hAnsi="Times New Roman"/>
          <w:sz w:val="24"/>
          <w:szCs w:val="24"/>
        </w:rPr>
        <w:t xml:space="preserve">diversas </w:t>
      </w:r>
      <w:r>
        <w:rPr>
          <w:rFonts w:ascii="Times New Roman" w:hAnsi="Times New Roman"/>
          <w:sz w:val="24"/>
          <w:szCs w:val="24"/>
        </w:rPr>
        <w:t>forma</w:t>
      </w:r>
      <w:r w:rsidR="00300E31">
        <w:rPr>
          <w:rFonts w:ascii="Times New Roman" w:hAnsi="Times New Roman"/>
          <w:sz w:val="24"/>
          <w:szCs w:val="24"/>
        </w:rPr>
        <w:t>s</w:t>
      </w:r>
      <w:r>
        <w:rPr>
          <w:rFonts w:ascii="Times New Roman" w:hAnsi="Times New Roman"/>
          <w:sz w:val="24"/>
          <w:szCs w:val="24"/>
        </w:rPr>
        <w:t xml:space="preserve"> de avaliação serão objeto desse estudo. </w:t>
      </w:r>
    </w:p>
    <w:p w:rsidR="00826A3A" w:rsidRDefault="00826A3A" w:rsidP="00A739CB">
      <w:pPr>
        <w:spacing w:after="0" w:line="360" w:lineRule="auto"/>
        <w:jc w:val="both"/>
        <w:rPr>
          <w:rFonts w:ascii="Times New Roman" w:hAnsi="Times New Roman"/>
          <w:b/>
          <w:sz w:val="24"/>
          <w:szCs w:val="24"/>
        </w:rPr>
      </w:pPr>
    </w:p>
    <w:p w:rsidR="00826A3A" w:rsidRDefault="00826A3A" w:rsidP="00A739CB">
      <w:pPr>
        <w:spacing w:after="0" w:line="360" w:lineRule="auto"/>
        <w:jc w:val="both"/>
        <w:rPr>
          <w:rFonts w:ascii="Times New Roman" w:hAnsi="Times New Roman"/>
          <w:b/>
          <w:sz w:val="24"/>
          <w:szCs w:val="24"/>
        </w:rPr>
      </w:pPr>
    </w:p>
    <w:p w:rsidR="00A66D17" w:rsidRDefault="00A66D17" w:rsidP="00A739CB">
      <w:pPr>
        <w:spacing w:after="0" w:line="360" w:lineRule="auto"/>
        <w:jc w:val="both"/>
        <w:rPr>
          <w:rFonts w:ascii="Times New Roman" w:hAnsi="Times New Roman"/>
          <w:sz w:val="24"/>
          <w:szCs w:val="24"/>
        </w:rPr>
      </w:pPr>
      <w:r w:rsidRPr="00C60B21">
        <w:rPr>
          <w:rFonts w:ascii="Times New Roman" w:hAnsi="Times New Roman"/>
          <w:b/>
          <w:sz w:val="24"/>
          <w:szCs w:val="24"/>
        </w:rPr>
        <w:t xml:space="preserve">Palavras-chave: </w:t>
      </w:r>
      <w:r w:rsidR="00A7196A" w:rsidRPr="00C60B21">
        <w:rPr>
          <w:rFonts w:ascii="Times New Roman" w:hAnsi="Times New Roman"/>
          <w:sz w:val="24"/>
          <w:szCs w:val="24"/>
        </w:rPr>
        <w:t xml:space="preserve">docência, </w:t>
      </w:r>
      <w:r w:rsidR="00826A3A">
        <w:rPr>
          <w:rFonts w:ascii="Times New Roman" w:hAnsi="Times New Roman"/>
          <w:sz w:val="24"/>
          <w:szCs w:val="24"/>
        </w:rPr>
        <w:t>avaliação, resultados, dinâmica, alternativas.</w:t>
      </w:r>
    </w:p>
    <w:p w:rsidR="00C60B21" w:rsidRDefault="00C60B21" w:rsidP="00A739CB">
      <w:pPr>
        <w:spacing w:after="0" w:line="360" w:lineRule="auto"/>
        <w:jc w:val="both"/>
        <w:rPr>
          <w:rFonts w:ascii="Times New Roman" w:hAnsi="Times New Roman"/>
          <w:sz w:val="24"/>
          <w:szCs w:val="24"/>
        </w:rPr>
      </w:pPr>
    </w:p>
    <w:p w:rsidR="00C60B21" w:rsidRDefault="00C60B21" w:rsidP="00A739CB">
      <w:pPr>
        <w:spacing w:after="0" w:line="360" w:lineRule="auto"/>
        <w:jc w:val="both"/>
        <w:rPr>
          <w:rFonts w:ascii="Times New Roman" w:hAnsi="Times New Roman"/>
          <w:sz w:val="24"/>
          <w:szCs w:val="24"/>
        </w:rPr>
      </w:pPr>
    </w:p>
    <w:p w:rsidR="00C60B21" w:rsidRPr="00C60B21" w:rsidRDefault="00C60B21" w:rsidP="00A739CB">
      <w:pPr>
        <w:spacing w:after="0" w:line="360" w:lineRule="auto"/>
        <w:jc w:val="both"/>
        <w:rPr>
          <w:rFonts w:ascii="Times New Roman" w:hAnsi="Times New Roman"/>
          <w:sz w:val="24"/>
          <w:szCs w:val="24"/>
        </w:rPr>
      </w:pPr>
    </w:p>
    <w:p w:rsidR="002826F9" w:rsidRPr="00C60B21" w:rsidRDefault="002826F9" w:rsidP="00A739CB">
      <w:pPr>
        <w:spacing w:after="0" w:line="360" w:lineRule="auto"/>
        <w:jc w:val="both"/>
        <w:rPr>
          <w:rFonts w:ascii="Times New Roman" w:hAnsi="Times New Roman"/>
          <w:sz w:val="24"/>
          <w:szCs w:val="24"/>
        </w:rPr>
      </w:pPr>
    </w:p>
    <w:p w:rsidR="00D30C5E" w:rsidRPr="00D76381" w:rsidRDefault="00C60B21" w:rsidP="00C60B21">
      <w:pPr>
        <w:spacing w:after="0" w:line="360" w:lineRule="auto"/>
        <w:jc w:val="center"/>
        <w:rPr>
          <w:rFonts w:ascii="Times New Roman" w:hAnsi="Times New Roman"/>
          <w:b/>
          <w:sz w:val="24"/>
          <w:szCs w:val="24"/>
          <w:lang w:val="en-US"/>
        </w:rPr>
      </w:pPr>
      <w:r w:rsidRPr="00D76381">
        <w:rPr>
          <w:rFonts w:ascii="Times New Roman" w:hAnsi="Times New Roman"/>
          <w:b/>
          <w:sz w:val="24"/>
          <w:szCs w:val="24"/>
          <w:lang w:val="en-US"/>
        </w:rPr>
        <w:t>ABSTRACT</w:t>
      </w:r>
    </w:p>
    <w:p w:rsidR="00D30C5E" w:rsidRPr="00D76381" w:rsidRDefault="00D30C5E" w:rsidP="00252330">
      <w:pPr>
        <w:spacing w:after="0" w:line="360" w:lineRule="auto"/>
        <w:jc w:val="both"/>
        <w:rPr>
          <w:rFonts w:ascii="Times New Roman" w:hAnsi="Times New Roman"/>
          <w:sz w:val="24"/>
          <w:szCs w:val="24"/>
          <w:lang w:val="en-US"/>
        </w:rPr>
      </w:pPr>
    </w:p>
    <w:p w:rsidR="002826F9" w:rsidRPr="00826A3A" w:rsidRDefault="00826A3A" w:rsidP="00A739CB">
      <w:pPr>
        <w:spacing w:after="0" w:line="360" w:lineRule="auto"/>
        <w:jc w:val="both"/>
        <w:rPr>
          <w:rFonts w:ascii="Times New Roman" w:hAnsi="Times New Roman"/>
          <w:sz w:val="24"/>
          <w:szCs w:val="24"/>
          <w:lang w:val="en-US"/>
        </w:rPr>
      </w:pPr>
      <w:r w:rsidRPr="00826A3A">
        <w:rPr>
          <w:rFonts w:ascii="Times New Roman" w:hAnsi="Times New Roman"/>
          <w:sz w:val="24"/>
          <w:szCs w:val="24"/>
          <w:lang w:val="en-US"/>
        </w:rPr>
        <w:t>This study aims to analyze the different forms of evaluation present in the process of learning in higher education. The various resources used to measure the absorption and assimilation, as well as the concentration of responsibilities and, inevitably, the concentration of power by the teacher regarding the teaching and form</w:t>
      </w:r>
      <w:r w:rsidR="00300E31">
        <w:rPr>
          <w:rFonts w:ascii="Times New Roman" w:hAnsi="Times New Roman"/>
          <w:sz w:val="24"/>
          <w:szCs w:val="24"/>
          <w:lang w:val="en-US"/>
        </w:rPr>
        <w:t>s</w:t>
      </w:r>
      <w:r w:rsidRPr="00826A3A">
        <w:rPr>
          <w:rFonts w:ascii="Times New Roman" w:hAnsi="Times New Roman"/>
          <w:sz w:val="24"/>
          <w:szCs w:val="24"/>
          <w:lang w:val="en-US"/>
        </w:rPr>
        <w:t xml:space="preserve"> of assessment will be the subject of this study.</w:t>
      </w:r>
    </w:p>
    <w:p w:rsidR="00826A3A" w:rsidRDefault="00826A3A" w:rsidP="00D30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b/>
          <w:sz w:val="24"/>
          <w:szCs w:val="24"/>
          <w:lang w:val="en" w:eastAsia="pt-BR"/>
        </w:rPr>
      </w:pPr>
    </w:p>
    <w:p w:rsidR="00D30C5E" w:rsidRPr="00D76381" w:rsidRDefault="00D30C5E" w:rsidP="00D30C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eastAsia="Times New Roman" w:hAnsi="Times New Roman"/>
          <w:color w:val="212121"/>
          <w:sz w:val="20"/>
          <w:szCs w:val="20"/>
          <w:lang w:val="en-US" w:eastAsia="pt-BR"/>
        </w:rPr>
      </w:pPr>
      <w:r w:rsidRPr="00C60B21">
        <w:rPr>
          <w:rFonts w:ascii="Times New Roman" w:eastAsia="Times New Roman" w:hAnsi="Times New Roman"/>
          <w:b/>
          <w:sz w:val="24"/>
          <w:szCs w:val="24"/>
          <w:lang w:val="en" w:eastAsia="pt-BR"/>
        </w:rPr>
        <w:t>Keywords:</w:t>
      </w:r>
      <w:r w:rsidRPr="00C60B21">
        <w:rPr>
          <w:rFonts w:ascii="Times New Roman" w:eastAsia="Times New Roman" w:hAnsi="Times New Roman"/>
          <w:sz w:val="20"/>
          <w:szCs w:val="20"/>
          <w:lang w:val="en" w:eastAsia="pt-BR"/>
        </w:rPr>
        <w:t xml:space="preserve"> </w:t>
      </w:r>
      <w:r w:rsidRPr="00C60B21">
        <w:rPr>
          <w:rFonts w:ascii="Times New Roman" w:eastAsia="Times New Roman" w:hAnsi="Times New Roman"/>
          <w:sz w:val="24"/>
          <w:szCs w:val="24"/>
          <w:lang w:val="en" w:eastAsia="pt-BR"/>
        </w:rPr>
        <w:t>teaching,</w:t>
      </w:r>
      <w:r w:rsidR="00E924EF">
        <w:rPr>
          <w:rFonts w:ascii="Times New Roman" w:eastAsia="Times New Roman" w:hAnsi="Times New Roman"/>
          <w:sz w:val="24"/>
          <w:szCs w:val="24"/>
          <w:lang w:val="en" w:eastAsia="pt-BR"/>
        </w:rPr>
        <w:t xml:space="preserve"> e</w:t>
      </w:r>
      <w:r w:rsidR="00826A3A">
        <w:rPr>
          <w:rFonts w:ascii="Times New Roman" w:eastAsia="Times New Roman" w:hAnsi="Times New Roman"/>
          <w:sz w:val="24"/>
          <w:szCs w:val="24"/>
          <w:lang w:val="en" w:eastAsia="pt-BR"/>
        </w:rPr>
        <w:t>val</w:t>
      </w:r>
      <w:r w:rsidR="00E924EF">
        <w:rPr>
          <w:rFonts w:ascii="Times New Roman" w:eastAsia="Times New Roman" w:hAnsi="Times New Roman"/>
          <w:sz w:val="24"/>
          <w:szCs w:val="24"/>
          <w:lang w:val="en" w:eastAsia="pt-BR"/>
        </w:rPr>
        <w:t>u</w:t>
      </w:r>
      <w:r w:rsidR="00826A3A">
        <w:rPr>
          <w:rFonts w:ascii="Times New Roman" w:eastAsia="Times New Roman" w:hAnsi="Times New Roman"/>
          <w:sz w:val="24"/>
          <w:szCs w:val="24"/>
          <w:lang w:val="en" w:eastAsia="pt-BR"/>
        </w:rPr>
        <w:t>ation, results,</w:t>
      </w:r>
      <w:r w:rsidR="00E924EF">
        <w:rPr>
          <w:rFonts w:ascii="Times New Roman" w:eastAsia="Times New Roman" w:hAnsi="Times New Roman"/>
          <w:sz w:val="24"/>
          <w:szCs w:val="24"/>
          <w:lang w:val="en" w:eastAsia="pt-BR"/>
        </w:rPr>
        <w:t xml:space="preserve"> dynamics, alternatives.</w:t>
      </w:r>
      <w:r w:rsidR="00826A3A">
        <w:rPr>
          <w:rFonts w:ascii="Times New Roman" w:eastAsia="Times New Roman" w:hAnsi="Times New Roman"/>
          <w:sz w:val="24"/>
          <w:szCs w:val="24"/>
          <w:lang w:val="en" w:eastAsia="pt-BR"/>
        </w:rPr>
        <w:t xml:space="preserve"> </w:t>
      </w:r>
      <w:r w:rsidRPr="00C60B21">
        <w:rPr>
          <w:rFonts w:ascii="Times New Roman" w:eastAsia="Times New Roman" w:hAnsi="Times New Roman"/>
          <w:sz w:val="24"/>
          <w:szCs w:val="24"/>
          <w:lang w:val="en" w:eastAsia="pt-BR"/>
        </w:rPr>
        <w:t xml:space="preserve"> </w:t>
      </w:r>
    </w:p>
    <w:p w:rsidR="00C60B21" w:rsidRDefault="008F22EE" w:rsidP="00A739CB">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INTRODUÇÃO</w:t>
      </w:r>
    </w:p>
    <w:p w:rsidR="00E924EF" w:rsidRDefault="00E924EF" w:rsidP="00826A3A">
      <w:pPr>
        <w:spacing w:after="0" w:line="360" w:lineRule="auto"/>
        <w:jc w:val="both"/>
        <w:rPr>
          <w:rFonts w:ascii="Times New Roman" w:hAnsi="Times New Roman"/>
          <w:sz w:val="24"/>
          <w:szCs w:val="24"/>
        </w:rPr>
      </w:pPr>
    </w:p>
    <w:p w:rsidR="00E924EF" w:rsidRDefault="00E924EF" w:rsidP="00826A3A">
      <w:pPr>
        <w:spacing w:after="0" w:line="360" w:lineRule="auto"/>
        <w:jc w:val="both"/>
        <w:rPr>
          <w:rFonts w:ascii="Times New Roman" w:hAnsi="Times New Roman"/>
          <w:sz w:val="24"/>
          <w:szCs w:val="24"/>
        </w:rPr>
      </w:pPr>
    </w:p>
    <w:p w:rsidR="00300E31" w:rsidRPr="00C642B2" w:rsidRDefault="00300E31" w:rsidP="0095105F">
      <w:pPr>
        <w:spacing w:line="360" w:lineRule="auto"/>
        <w:ind w:firstLine="708"/>
        <w:jc w:val="both"/>
        <w:rPr>
          <w:rFonts w:ascii="Times New Roman" w:hAnsi="Times New Roman"/>
          <w:sz w:val="24"/>
          <w:szCs w:val="24"/>
        </w:rPr>
      </w:pPr>
      <w:r w:rsidRPr="00C642B2">
        <w:rPr>
          <w:rFonts w:ascii="Times New Roman" w:hAnsi="Times New Roman"/>
          <w:sz w:val="24"/>
          <w:szCs w:val="24"/>
          <w:shd w:val="clear" w:color="auto" w:fill="FFFFFF"/>
        </w:rPr>
        <w:t>A metodologia de avaliação</w:t>
      </w:r>
      <w:r>
        <w:rPr>
          <w:rFonts w:ascii="Times New Roman" w:hAnsi="Times New Roman"/>
          <w:sz w:val="24"/>
          <w:szCs w:val="24"/>
          <w:shd w:val="clear" w:color="auto" w:fill="FFFFFF"/>
        </w:rPr>
        <w:t>, que refere o presente estudo,</w:t>
      </w:r>
      <w:r w:rsidRPr="00C642B2">
        <w:rPr>
          <w:rFonts w:ascii="Times New Roman" w:hAnsi="Times New Roman"/>
          <w:sz w:val="24"/>
          <w:szCs w:val="24"/>
          <w:shd w:val="clear" w:color="auto" w:fill="FFFFFF"/>
        </w:rPr>
        <w:t xml:space="preserve"> consistiu na aplicação de questionários aos docentes, dirigentes universitários e estudantes, visando coletar dados sobre a estrutura didática e administrativa das </w:t>
      </w:r>
      <w:r>
        <w:rPr>
          <w:rFonts w:ascii="Times New Roman" w:hAnsi="Times New Roman"/>
          <w:sz w:val="24"/>
          <w:szCs w:val="24"/>
          <w:shd w:val="clear" w:color="auto" w:fill="FFFFFF"/>
        </w:rPr>
        <w:t>instituições de ensino superior</w:t>
      </w:r>
      <w:r w:rsidRPr="00C642B2">
        <w:rPr>
          <w:rFonts w:ascii="Times New Roman" w:hAnsi="Times New Roman"/>
          <w:sz w:val="24"/>
          <w:szCs w:val="24"/>
          <w:shd w:val="clear" w:color="auto" w:fill="FFFFFF"/>
        </w:rPr>
        <w:t>, bem como sobre a forma de atendimento à expansão de matrículas e meios utilizados para avaliação das atividades de ensino, pesquisa e extensão. A análise de dados prioriz</w:t>
      </w:r>
      <w:r>
        <w:rPr>
          <w:rFonts w:ascii="Times New Roman" w:hAnsi="Times New Roman"/>
          <w:sz w:val="24"/>
          <w:szCs w:val="24"/>
          <w:shd w:val="clear" w:color="auto" w:fill="FFFFFF"/>
        </w:rPr>
        <w:t>a</w:t>
      </w:r>
      <w:r w:rsidRPr="00C642B2">
        <w:rPr>
          <w:rFonts w:ascii="Times New Roman" w:hAnsi="Times New Roman"/>
          <w:sz w:val="24"/>
          <w:szCs w:val="24"/>
          <w:shd w:val="clear" w:color="auto" w:fill="FFFFFF"/>
        </w:rPr>
        <w:t xml:space="preserve"> quantificar a qualidade do corpo docente, discente e técnico-administrativo, a produtividade científica e a vinculação da instituição com a comunidade.</w:t>
      </w:r>
    </w:p>
    <w:p w:rsidR="00E924EF" w:rsidRDefault="00E924EF" w:rsidP="0095105F">
      <w:pPr>
        <w:spacing w:after="0" w:line="360" w:lineRule="auto"/>
        <w:ind w:firstLine="708"/>
        <w:jc w:val="both"/>
        <w:rPr>
          <w:rFonts w:ascii="Times New Roman" w:hAnsi="Times New Roman"/>
          <w:sz w:val="24"/>
          <w:szCs w:val="24"/>
        </w:rPr>
      </w:pPr>
      <w:r>
        <w:rPr>
          <w:rFonts w:ascii="Times New Roman" w:hAnsi="Times New Roman"/>
          <w:sz w:val="24"/>
          <w:szCs w:val="24"/>
        </w:rPr>
        <w:t>O sistema de ensino superior brasileiro é, sem dúvida, reconhecido pela qualidade de seus membros nas mais diversas instituições e esferas, e a fama das universidades brasileiras ecoam no exterior como sendo de qualidade. Talvez não a que muitos desejam, mas certamente de respeito internacional.</w:t>
      </w:r>
    </w:p>
    <w:p w:rsidR="00E924EF" w:rsidRDefault="00E924EF" w:rsidP="0095105F">
      <w:pPr>
        <w:spacing w:after="0" w:line="360" w:lineRule="auto"/>
        <w:jc w:val="both"/>
        <w:rPr>
          <w:rFonts w:ascii="Times New Roman" w:hAnsi="Times New Roman"/>
          <w:sz w:val="24"/>
          <w:szCs w:val="24"/>
        </w:rPr>
      </w:pPr>
      <w:r>
        <w:rPr>
          <w:rFonts w:ascii="Times New Roman" w:hAnsi="Times New Roman"/>
          <w:sz w:val="24"/>
          <w:szCs w:val="24"/>
        </w:rPr>
        <w:tab/>
        <w:t>Os valores perpetrados no meio acadêmico, a busca constante do aperfeiçoamento e o controle de qualidade por parte do governo alicerçam a credibilidade que se expande para além mar. Na américa Latina, o Brasil é, através de suas instituições, a fonte inspiradora para instituições sérias que almejam o renome que se tem por aqui.</w:t>
      </w:r>
    </w:p>
    <w:p w:rsidR="00E924EF" w:rsidRDefault="00E924EF" w:rsidP="0095105F">
      <w:pPr>
        <w:spacing w:after="0" w:line="360" w:lineRule="auto"/>
        <w:jc w:val="both"/>
        <w:rPr>
          <w:rFonts w:ascii="Times New Roman" w:hAnsi="Times New Roman"/>
          <w:sz w:val="24"/>
          <w:szCs w:val="24"/>
        </w:rPr>
      </w:pPr>
      <w:r>
        <w:rPr>
          <w:rFonts w:ascii="Times New Roman" w:hAnsi="Times New Roman"/>
          <w:sz w:val="24"/>
          <w:szCs w:val="24"/>
        </w:rPr>
        <w:tab/>
        <w:t>É preciso, no entanto, um constante aperfeiçoamento em todo o processo de ensino e aprendizagem, para que a busca incessante pela qualidade, pelo progresso e pela busca da excelência no ensino permeiem de modo perene o pensamento daqueles que, comprometidos com o conjunto de valores</w:t>
      </w:r>
      <w:r w:rsidR="00F63501">
        <w:rPr>
          <w:rFonts w:ascii="Times New Roman" w:hAnsi="Times New Roman"/>
          <w:sz w:val="24"/>
          <w:szCs w:val="24"/>
        </w:rPr>
        <w:t xml:space="preserve"> que norteiam o ensino superior, não chafurde ante as novidades e velharias que marejam do processo de ensino.</w:t>
      </w:r>
    </w:p>
    <w:p w:rsidR="00F63501" w:rsidRDefault="00F63501" w:rsidP="0095105F">
      <w:pPr>
        <w:spacing w:after="0" w:line="360" w:lineRule="auto"/>
        <w:jc w:val="both"/>
        <w:rPr>
          <w:rFonts w:ascii="Times New Roman" w:hAnsi="Times New Roman"/>
          <w:sz w:val="24"/>
          <w:szCs w:val="24"/>
        </w:rPr>
      </w:pPr>
      <w:r>
        <w:rPr>
          <w:rFonts w:ascii="Times New Roman" w:hAnsi="Times New Roman"/>
          <w:sz w:val="24"/>
          <w:szCs w:val="24"/>
        </w:rPr>
        <w:tab/>
        <w:t>Buscando esse constante aperfeiçoamento, e alicerçado na realidade universitária, assim como vislumbrando a necessidade de se explanar questões técnicas no tocante à realidade do processo de avaliação nas mais diversas instituições, o presente trabalho visa tecer uma crítica sobre a concentração de responsabilidades e, consequentemente, de poder, sobre a avaliação docente.</w:t>
      </w:r>
    </w:p>
    <w:p w:rsidR="00826A3A" w:rsidRPr="00C60B21" w:rsidRDefault="00826A3A" w:rsidP="0095105F">
      <w:pPr>
        <w:spacing w:after="0" w:line="360" w:lineRule="auto"/>
        <w:ind w:firstLine="708"/>
        <w:jc w:val="both"/>
        <w:rPr>
          <w:rFonts w:ascii="Times New Roman" w:hAnsi="Times New Roman"/>
          <w:sz w:val="24"/>
          <w:szCs w:val="24"/>
        </w:rPr>
      </w:pPr>
      <w:r>
        <w:rPr>
          <w:rFonts w:ascii="Times New Roman" w:hAnsi="Times New Roman"/>
          <w:sz w:val="24"/>
          <w:szCs w:val="24"/>
        </w:rPr>
        <w:t>Além de fontes tradicionais, como livros, revistas e periódicos, foram utilizados</w:t>
      </w:r>
      <w:r w:rsidR="00F63501">
        <w:rPr>
          <w:rFonts w:ascii="Times New Roman" w:hAnsi="Times New Roman"/>
          <w:sz w:val="24"/>
          <w:szCs w:val="24"/>
        </w:rPr>
        <w:t xml:space="preserve"> para a confecção do presente artigo</w:t>
      </w:r>
      <w:r>
        <w:rPr>
          <w:rFonts w:ascii="Times New Roman" w:hAnsi="Times New Roman"/>
          <w:sz w:val="24"/>
          <w:szCs w:val="24"/>
        </w:rPr>
        <w:t xml:space="preserve"> diversos sítios eletrônicos, plataformas virtuais de aprendizagem, somados à pesquisa em campo, com participação efetiva de discentes e docentes.</w:t>
      </w:r>
      <w:r w:rsidR="00F63501">
        <w:rPr>
          <w:rFonts w:ascii="Times New Roman" w:hAnsi="Times New Roman"/>
          <w:sz w:val="24"/>
          <w:szCs w:val="24"/>
        </w:rPr>
        <w:t xml:space="preserve"> Entrevistas e pesquisas escritas também foram utilizadas, no intuito de se obter, </w:t>
      </w:r>
      <w:r w:rsidR="00F63501">
        <w:rPr>
          <w:rFonts w:ascii="Times New Roman" w:hAnsi="Times New Roman"/>
          <w:sz w:val="24"/>
          <w:szCs w:val="24"/>
        </w:rPr>
        <w:lastRenderedPageBreak/>
        <w:t>de maneira sólida e técnica, um panorama sobre os diversos instrumentos utilizados no processo avaliativo em nível superior.</w:t>
      </w:r>
    </w:p>
    <w:p w:rsidR="000E3576" w:rsidRPr="008F22EE" w:rsidRDefault="000E3576" w:rsidP="0095105F">
      <w:pPr>
        <w:spacing w:after="0" w:line="360" w:lineRule="auto"/>
        <w:jc w:val="both"/>
        <w:rPr>
          <w:rFonts w:ascii="Times New Roman" w:hAnsi="Times New Roman"/>
          <w:bCs/>
          <w:sz w:val="24"/>
          <w:szCs w:val="24"/>
        </w:rPr>
      </w:pPr>
    </w:p>
    <w:p w:rsidR="00F63501" w:rsidRDefault="00F63501" w:rsidP="0095105F">
      <w:pPr>
        <w:spacing w:after="0" w:line="360" w:lineRule="auto"/>
        <w:jc w:val="both"/>
        <w:rPr>
          <w:rFonts w:ascii="Times New Roman" w:hAnsi="Times New Roman"/>
          <w:b/>
          <w:bCs/>
          <w:sz w:val="24"/>
          <w:szCs w:val="24"/>
        </w:rPr>
      </w:pPr>
    </w:p>
    <w:p w:rsidR="00A739CB" w:rsidRPr="00C60B21" w:rsidRDefault="00F63501" w:rsidP="0095105F">
      <w:pPr>
        <w:spacing w:after="0" w:line="360" w:lineRule="auto"/>
        <w:rPr>
          <w:rFonts w:ascii="Times New Roman" w:hAnsi="Times New Roman"/>
          <w:sz w:val="24"/>
          <w:szCs w:val="24"/>
        </w:rPr>
      </w:pPr>
      <w:r>
        <w:rPr>
          <w:rFonts w:ascii="Times New Roman" w:hAnsi="Times New Roman"/>
          <w:b/>
          <w:bCs/>
          <w:sz w:val="24"/>
          <w:szCs w:val="24"/>
        </w:rPr>
        <w:t>AS DIVERSAS FORMAS DE TRANSMISSÃO DO CONHECIMENTO</w:t>
      </w:r>
    </w:p>
    <w:p w:rsidR="00A739CB" w:rsidRDefault="00A739CB" w:rsidP="0095105F">
      <w:pPr>
        <w:spacing w:after="0" w:line="360" w:lineRule="auto"/>
        <w:jc w:val="both"/>
        <w:rPr>
          <w:rFonts w:ascii="Times New Roman" w:hAnsi="Times New Roman"/>
          <w:sz w:val="24"/>
          <w:szCs w:val="24"/>
        </w:rPr>
      </w:pPr>
    </w:p>
    <w:p w:rsidR="00300E31" w:rsidRDefault="00300E31" w:rsidP="0095105F">
      <w:pPr>
        <w:spacing w:after="0" w:line="360" w:lineRule="auto"/>
        <w:jc w:val="both"/>
        <w:rPr>
          <w:rFonts w:ascii="Times New Roman" w:hAnsi="Times New Roman"/>
          <w:sz w:val="24"/>
          <w:szCs w:val="24"/>
        </w:rPr>
      </w:pPr>
    </w:p>
    <w:p w:rsidR="00F63501" w:rsidRDefault="00F63501" w:rsidP="0095105F">
      <w:pPr>
        <w:spacing w:after="0" w:line="360" w:lineRule="auto"/>
        <w:ind w:firstLine="708"/>
        <w:jc w:val="both"/>
        <w:rPr>
          <w:rFonts w:ascii="Times New Roman" w:hAnsi="Times New Roman"/>
          <w:sz w:val="24"/>
          <w:szCs w:val="24"/>
        </w:rPr>
      </w:pPr>
      <w:r>
        <w:rPr>
          <w:rFonts w:ascii="Times New Roman" w:hAnsi="Times New Roman"/>
          <w:sz w:val="24"/>
          <w:szCs w:val="24"/>
        </w:rPr>
        <w:t>Desde que o homem tomou base de seu lugar no mundo conheceu-se como indivíduo componente de um grupo social, desenvolvendo assim a convivência em sociedade</w:t>
      </w:r>
      <w:r w:rsidR="0005791C">
        <w:rPr>
          <w:rFonts w:ascii="Times New Roman" w:hAnsi="Times New Roman"/>
          <w:sz w:val="24"/>
          <w:szCs w:val="24"/>
        </w:rPr>
        <w:t xml:space="preserve">, </w:t>
      </w:r>
      <w:r w:rsidR="003D1A40">
        <w:rPr>
          <w:rFonts w:ascii="Times New Roman" w:hAnsi="Times New Roman"/>
          <w:sz w:val="24"/>
          <w:szCs w:val="24"/>
        </w:rPr>
        <w:t xml:space="preserve">e </w:t>
      </w:r>
      <w:r w:rsidR="0005791C">
        <w:rPr>
          <w:rFonts w:ascii="Times New Roman" w:hAnsi="Times New Roman"/>
          <w:sz w:val="24"/>
          <w:szCs w:val="24"/>
        </w:rPr>
        <w:t>pass</w:t>
      </w:r>
      <w:r w:rsidR="003D1A40">
        <w:rPr>
          <w:rFonts w:ascii="Times New Roman" w:hAnsi="Times New Roman"/>
          <w:sz w:val="24"/>
          <w:szCs w:val="24"/>
        </w:rPr>
        <w:t>ando</w:t>
      </w:r>
      <w:r w:rsidR="0005791C">
        <w:rPr>
          <w:rFonts w:ascii="Times New Roman" w:hAnsi="Times New Roman"/>
          <w:sz w:val="24"/>
          <w:szCs w:val="24"/>
        </w:rPr>
        <w:t xml:space="preserve"> a relacionar-se com outros seres humanos. Esse processo não ocorreu de forma tão rápida como a leitura das linhas acima, mas foi fruto de um complexo processo evolutivo, passando por diversos estágios, desde a sociedade no crescente fértil, a civilização egípcia, </w:t>
      </w:r>
      <w:r w:rsidR="003D1A40">
        <w:rPr>
          <w:rFonts w:ascii="Times New Roman" w:hAnsi="Times New Roman"/>
          <w:sz w:val="24"/>
          <w:szCs w:val="24"/>
        </w:rPr>
        <w:t>africana</w:t>
      </w:r>
      <w:r w:rsidR="0005791C">
        <w:rPr>
          <w:rFonts w:ascii="Times New Roman" w:hAnsi="Times New Roman"/>
          <w:sz w:val="24"/>
          <w:szCs w:val="24"/>
        </w:rPr>
        <w:t>, passando por períodos de maior ou menor evolução intelectual, como nas civilizações chinesa, greco-rom</w:t>
      </w:r>
      <w:r w:rsidR="003D1A40">
        <w:rPr>
          <w:rFonts w:ascii="Times New Roman" w:hAnsi="Times New Roman"/>
          <w:sz w:val="24"/>
          <w:szCs w:val="24"/>
        </w:rPr>
        <w:t>ana, europeia, mesoamericana e indígena</w:t>
      </w:r>
      <w:r w:rsidR="0005791C">
        <w:rPr>
          <w:rFonts w:ascii="Times New Roman" w:hAnsi="Times New Roman"/>
          <w:sz w:val="24"/>
          <w:szCs w:val="24"/>
        </w:rPr>
        <w:t>, até chegarmos aos dias contemporâneos.</w:t>
      </w:r>
    </w:p>
    <w:p w:rsidR="0005791C" w:rsidRPr="0005791C" w:rsidRDefault="0005791C" w:rsidP="0095105F">
      <w:pPr>
        <w:spacing w:after="0" w:line="360" w:lineRule="auto"/>
        <w:ind w:firstLine="708"/>
        <w:jc w:val="both"/>
        <w:rPr>
          <w:rFonts w:ascii="Times New Roman" w:hAnsi="Times New Roman"/>
          <w:sz w:val="24"/>
          <w:szCs w:val="24"/>
        </w:rPr>
      </w:pPr>
      <w:r>
        <w:rPr>
          <w:rFonts w:ascii="Times New Roman" w:hAnsi="Times New Roman"/>
          <w:sz w:val="24"/>
          <w:szCs w:val="24"/>
        </w:rPr>
        <w:t xml:space="preserve">É importante frisar que o homem é o único ser que transmite seus conhecimentos: os demais animais são dotados dos instintos necessários para sua sobrevivência. A transmissão de conhecimentos, por sua vez, é questão que se confunde com a antiguidade da raça humana: o código de </w:t>
      </w:r>
      <w:r w:rsidR="00EA34C1">
        <w:rPr>
          <w:rFonts w:ascii="Times New Roman" w:hAnsi="Times New Roman"/>
          <w:sz w:val="24"/>
          <w:szCs w:val="24"/>
        </w:rPr>
        <w:t>Hamurabi</w:t>
      </w:r>
      <w:r>
        <w:rPr>
          <w:rFonts w:ascii="Times New Roman" w:hAnsi="Times New Roman"/>
          <w:sz w:val="24"/>
          <w:szCs w:val="24"/>
        </w:rPr>
        <w:t>, uma compilação d</w:t>
      </w:r>
      <w:r w:rsidR="00075D31">
        <w:rPr>
          <w:rFonts w:ascii="Times New Roman" w:hAnsi="Times New Roman"/>
          <w:sz w:val="24"/>
          <w:szCs w:val="24"/>
        </w:rPr>
        <w:t>e leis d</w:t>
      </w:r>
      <w:r>
        <w:rPr>
          <w:rFonts w:ascii="Times New Roman" w:hAnsi="Times New Roman"/>
          <w:sz w:val="24"/>
          <w:szCs w:val="24"/>
        </w:rPr>
        <w:t xml:space="preserve">a antiga Babilônia (hoje Iraque), data de aproximadamente 1772 anos A.C. </w:t>
      </w:r>
      <w:r w:rsidR="003D1A40">
        <w:rPr>
          <w:rFonts w:ascii="Times New Roman" w:hAnsi="Times New Roman"/>
          <w:sz w:val="24"/>
          <w:szCs w:val="24"/>
        </w:rPr>
        <w:t>e</w:t>
      </w:r>
      <w:r w:rsidRPr="0005791C">
        <w:rPr>
          <w:rFonts w:ascii="Times New Roman" w:hAnsi="Times New Roman"/>
          <w:sz w:val="24"/>
          <w:szCs w:val="24"/>
          <w:shd w:val="clear" w:color="auto" w:fill="FFFFFF"/>
        </w:rPr>
        <w:t xml:space="preserve"> é visto como a mais fiel origem do Direito. É a legislação mais an</w:t>
      </w:r>
      <w:r w:rsidR="003D1A40">
        <w:rPr>
          <w:rFonts w:ascii="Times New Roman" w:hAnsi="Times New Roman"/>
          <w:sz w:val="24"/>
          <w:szCs w:val="24"/>
          <w:shd w:val="clear" w:color="auto" w:fill="FFFFFF"/>
        </w:rPr>
        <w:t>tiga de que se tem conhecimento</w:t>
      </w:r>
      <w:r w:rsidRPr="0005791C">
        <w:rPr>
          <w:rFonts w:ascii="Times New Roman" w:hAnsi="Times New Roman"/>
          <w:sz w:val="24"/>
          <w:szCs w:val="24"/>
          <w:shd w:val="clear" w:color="auto" w:fill="FFFFFF"/>
        </w:rPr>
        <w:t>. Ele é pequeno, tendo em seu original três mil e seiscentas linhas, sendo essas linhas ordenadas em duzentos e oitenta e dois artigos, sendo que de alguns deles não há conhecimento completo de sua redação.</w:t>
      </w:r>
    </w:p>
    <w:p w:rsidR="00F63501" w:rsidRDefault="0005791C" w:rsidP="0095105F">
      <w:pPr>
        <w:spacing w:after="0" w:line="360" w:lineRule="auto"/>
        <w:ind w:firstLine="708"/>
        <w:jc w:val="both"/>
        <w:rPr>
          <w:rFonts w:ascii="Times New Roman" w:hAnsi="Times New Roman"/>
          <w:sz w:val="24"/>
          <w:szCs w:val="24"/>
        </w:rPr>
      </w:pPr>
      <w:r>
        <w:rPr>
          <w:rFonts w:ascii="Times New Roman" w:hAnsi="Times New Roman"/>
          <w:sz w:val="24"/>
          <w:szCs w:val="24"/>
        </w:rPr>
        <w:t>A transmissão do conjunto de regras para se viver em sociedade através da escrita marcou, sem dúvida, a maneira com que a sociedade passa a organizar seu conhecimento acerca dos costumes, e a aprendizagem por parte dos demais membros era responsabilidade dos pais.</w:t>
      </w:r>
    </w:p>
    <w:p w:rsidR="00F63501" w:rsidRDefault="002D7A57" w:rsidP="0095105F">
      <w:pPr>
        <w:spacing w:after="0" w:line="360" w:lineRule="auto"/>
        <w:ind w:firstLine="708"/>
        <w:jc w:val="both"/>
        <w:rPr>
          <w:rFonts w:ascii="Times New Roman" w:hAnsi="Times New Roman"/>
          <w:sz w:val="24"/>
          <w:szCs w:val="24"/>
        </w:rPr>
      </w:pPr>
      <w:r>
        <w:rPr>
          <w:rFonts w:ascii="Times New Roman" w:hAnsi="Times New Roman"/>
          <w:sz w:val="24"/>
          <w:szCs w:val="24"/>
        </w:rPr>
        <w:t>Com o transcorrer dos tempos, a responsabilidade de transferir conhecimento variou de acordo com suas necessidades</w:t>
      </w:r>
      <w:r w:rsidR="00872B3A">
        <w:rPr>
          <w:rFonts w:ascii="Times New Roman" w:hAnsi="Times New Roman"/>
          <w:sz w:val="24"/>
          <w:szCs w:val="24"/>
        </w:rPr>
        <w:t>: a mãe se dedicava a ensinar o filho a falar, a andar, a comer sozinho; o pai ensinava o filho as atividades do ofício, o sacerdote ensinava as implicações do sagrado, os avós ensinavam sobre a cultura das gerações passadas. Cada membro da sociedade tinha uma atribuição sobre o processo de ensino-aprendizagem, o que garantia um amplo leque de fontes e, consequentemente, de</w:t>
      </w:r>
      <w:r w:rsidR="00075D31">
        <w:rPr>
          <w:rFonts w:ascii="Times New Roman" w:hAnsi="Times New Roman"/>
          <w:sz w:val="24"/>
          <w:szCs w:val="24"/>
        </w:rPr>
        <w:t xml:space="preserve"> revisões </w:t>
      </w:r>
      <w:r w:rsidR="00075D31">
        <w:rPr>
          <w:rFonts w:ascii="Times New Roman" w:hAnsi="Times New Roman"/>
          <w:sz w:val="24"/>
          <w:szCs w:val="24"/>
        </w:rPr>
        <w:lastRenderedPageBreak/>
        <w:t>e desafios. Caso a mãe</w:t>
      </w:r>
      <w:r w:rsidR="00872B3A">
        <w:rPr>
          <w:rFonts w:ascii="Times New Roman" w:hAnsi="Times New Roman"/>
          <w:sz w:val="24"/>
          <w:szCs w:val="24"/>
        </w:rPr>
        <w:t xml:space="preserve"> não ensinasse à menina sobre os costumes, </w:t>
      </w:r>
      <w:r w:rsidR="00075D31">
        <w:rPr>
          <w:rFonts w:ascii="Times New Roman" w:hAnsi="Times New Roman"/>
          <w:sz w:val="24"/>
          <w:szCs w:val="24"/>
        </w:rPr>
        <w:t xml:space="preserve">havia a possibilidade de que a filha </w:t>
      </w:r>
      <w:r w:rsidR="00872B3A">
        <w:rPr>
          <w:rFonts w:ascii="Times New Roman" w:hAnsi="Times New Roman"/>
          <w:sz w:val="24"/>
          <w:szCs w:val="24"/>
        </w:rPr>
        <w:t>teria dificuldades em lidar com o assédio em sociedade e assim por diante.</w:t>
      </w:r>
    </w:p>
    <w:p w:rsidR="00872B3A" w:rsidRDefault="00872B3A" w:rsidP="0095105F">
      <w:pPr>
        <w:spacing w:after="0" w:line="360" w:lineRule="auto"/>
        <w:ind w:firstLine="708"/>
        <w:jc w:val="both"/>
        <w:rPr>
          <w:rFonts w:ascii="Times New Roman" w:hAnsi="Times New Roman"/>
          <w:sz w:val="24"/>
          <w:szCs w:val="24"/>
        </w:rPr>
      </w:pPr>
      <w:r>
        <w:rPr>
          <w:rFonts w:ascii="Times New Roman" w:hAnsi="Times New Roman"/>
          <w:sz w:val="24"/>
          <w:szCs w:val="24"/>
        </w:rPr>
        <w:t>Com o desenvolvimento da escrita, o domínio sobre as ciências do saber concentrara-se nas mãos daqueles que dominavam a arte das palavras. Este, por sua vez, transmitia àqueles poucos que, inicialmente, tinham condições de pagar pelo conhecimento. Por muito tempo, o conhecimento foi privilégio de poucos, e a educação vertia para a classe dominante.</w:t>
      </w:r>
    </w:p>
    <w:p w:rsidR="00872B3A" w:rsidRDefault="00075D31" w:rsidP="0095105F">
      <w:pPr>
        <w:spacing w:after="0" w:line="360" w:lineRule="auto"/>
        <w:ind w:firstLine="708"/>
        <w:jc w:val="both"/>
        <w:rPr>
          <w:rFonts w:ascii="Times New Roman" w:hAnsi="Times New Roman"/>
          <w:sz w:val="24"/>
          <w:szCs w:val="24"/>
        </w:rPr>
      </w:pPr>
      <w:r>
        <w:rPr>
          <w:rFonts w:ascii="Times New Roman" w:hAnsi="Times New Roman"/>
          <w:sz w:val="24"/>
          <w:szCs w:val="24"/>
        </w:rPr>
        <w:t>A</w:t>
      </w:r>
      <w:r w:rsidR="00872B3A">
        <w:rPr>
          <w:rFonts w:ascii="Times New Roman" w:hAnsi="Times New Roman"/>
          <w:sz w:val="24"/>
          <w:szCs w:val="24"/>
        </w:rPr>
        <w:t xml:space="preserve"> parti</w:t>
      </w:r>
      <w:r w:rsidR="003D1A40">
        <w:rPr>
          <w:rFonts w:ascii="Times New Roman" w:hAnsi="Times New Roman"/>
          <w:sz w:val="24"/>
          <w:szCs w:val="24"/>
        </w:rPr>
        <w:t>r</w:t>
      </w:r>
      <w:r>
        <w:rPr>
          <w:rFonts w:ascii="Times New Roman" w:hAnsi="Times New Roman"/>
          <w:sz w:val="24"/>
          <w:szCs w:val="24"/>
        </w:rPr>
        <w:t xml:space="preserve"> desse ponto, o presente estudo</w:t>
      </w:r>
      <w:r w:rsidR="00872B3A">
        <w:rPr>
          <w:rFonts w:ascii="Times New Roman" w:hAnsi="Times New Roman"/>
          <w:sz w:val="24"/>
          <w:szCs w:val="24"/>
        </w:rPr>
        <w:t xml:space="preserve"> passa a ser mais criterioso quanto aos acontecimentos</w:t>
      </w:r>
      <w:r>
        <w:rPr>
          <w:rFonts w:ascii="Times New Roman" w:hAnsi="Times New Roman"/>
          <w:sz w:val="24"/>
          <w:szCs w:val="24"/>
        </w:rPr>
        <w:t xml:space="preserve"> relacionados à aprendizagem e ao processo de avaliação</w:t>
      </w:r>
      <w:r w:rsidR="00872B3A">
        <w:rPr>
          <w:rFonts w:ascii="Times New Roman" w:hAnsi="Times New Roman"/>
          <w:sz w:val="24"/>
          <w:szCs w:val="24"/>
        </w:rPr>
        <w:t>: o conhecimento, ou a transmissão desse conheci</w:t>
      </w:r>
      <w:r>
        <w:rPr>
          <w:rFonts w:ascii="Times New Roman" w:hAnsi="Times New Roman"/>
          <w:sz w:val="24"/>
          <w:szCs w:val="24"/>
        </w:rPr>
        <w:t>mento, era repassado por aquele</w:t>
      </w:r>
      <w:r w:rsidR="00872B3A">
        <w:rPr>
          <w:rFonts w:ascii="Times New Roman" w:hAnsi="Times New Roman"/>
          <w:sz w:val="24"/>
          <w:szCs w:val="24"/>
        </w:rPr>
        <w:t xml:space="preserve"> que detinha o conhecimento, geralmente d</w:t>
      </w:r>
      <w:r>
        <w:rPr>
          <w:rFonts w:ascii="Times New Roman" w:hAnsi="Times New Roman"/>
          <w:sz w:val="24"/>
          <w:szCs w:val="24"/>
        </w:rPr>
        <w:t xml:space="preserve">e forma oral e escrita. Para </w:t>
      </w:r>
      <w:r w:rsidR="00872B3A">
        <w:rPr>
          <w:rFonts w:ascii="Times New Roman" w:hAnsi="Times New Roman"/>
          <w:sz w:val="24"/>
          <w:szCs w:val="24"/>
        </w:rPr>
        <w:t xml:space="preserve">saber se o aprendiz estava aprendendo ou não, o próprio transmissor é quem fazia </w:t>
      </w:r>
      <w:r w:rsidR="003D1A40">
        <w:rPr>
          <w:rFonts w:ascii="Times New Roman" w:hAnsi="Times New Roman"/>
          <w:sz w:val="24"/>
          <w:szCs w:val="24"/>
        </w:rPr>
        <w:t>uso de meios que ele mesmo julgava adequados.</w:t>
      </w:r>
    </w:p>
    <w:p w:rsidR="003D1A40" w:rsidRDefault="003D1A40" w:rsidP="0095105F">
      <w:pPr>
        <w:spacing w:after="0" w:line="360" w:lineRule="auto"/>
        <w:ind w:firstLine="708"/>
        <w:jc w:val="both"/>
        <w:rPr>
          <w:rFonts w:ascii="Times New Roman" w:hAnsi="Times New Roman"/>
          <w:sz w:val="24"/>
          <w:szCs w:val="24"/>
        </w:rPr>
      </w:pPr>
      <w:r>
        <w:rPr>
          <w:rFonts w:ascii="Times New Roman" w:hAnsi="Times New Roman"/>
          <w:sz w:val="24"/>
          <w:szCs w:val="24"/>
        </w:rPr>
        <w:t>O ensino era mensurado de acordo com a capacidade de retransmitir aquilo que o transmissor havia ensinado. Poucas foram as escolas que fugiram dessa regra, e dentre elas podemos cit</w:t>
      </w:r>
      <w:r w:rsidR="00075D31">
        <w:rPr>
          <w:rFonts w:ascii="Times New Roman" w:hAnsi="Times New Roman"/>
          <w:sz w:val="24"/>
          <w:szCs w:val="24"/>
        </w:rPr>
        <w:t>as as academias gregas, onde o m</w:t>
      </w:r>
      <w:r>
        <w:rPr>
          <w:rFonts w:ascii="Times New Roman" w:hAnsi="Times New Roman"/>
          <w:sz w:val="24"/>
          <w:szCs w:val="24"/>
        </w:rPr>
        <w:t>estre impulsionou, por muitas vezes, o discípulo a alçar voos mais altos.</w:t>
      </w:r>
    </w:p>
    <w:p w:rsidR="00300E31" w:rsidRDefault="00300E31" w:rsidP="007D0441">
      <w:pPr>
        <w:spacing w:after="0" w:line="360" w:lineRule="auto"/>
        <w:ind w:firstLine="708"/>
        <w:jc w:val="both"/>
        <w:rPr>
          <w:rFonts w:ascii="Times New Roman" w:hAnsi="Times New Roman"/>
          <w:sz w:val="24"/>
          <w:szCs w:val="24"/>
        </w:rPr>
      </w:pPr>
    </w:p>
    <w:p w:rsidR="00300E31" w:rsidRPr="00300E31" w:rsidRDefault="00300E31" w:rsidP="00300E31">
      <w:pPr>
        <w:spacing w:after="0" w:line="360" w:lineRule="auto"/>
        <w:ind w:left="2268"/>
        <w:jc w:val="both"/>
        <w:rPr>
          <w:rFonts w:ascii="Times New Roman" w:hAnsi="Times New Roman"/>
          <w:sz w:val="20"/>
          <w:szCs w:val="20"/>
        </w:rPr>
      </w:pPr>
      <w:r w:rsidRPr="00300E31">
        <w:rPr>
          <w:rFonts w:ascii="Times New Roman" w:hAnsi="Times New Roman"/>
          <w:sz w:val="20"/>
          <w:szCs w:val="20"/>
        </w:rPr>
        <w:t>Na antiguidade, não havia nenhuma organização institucional da avaliação. O discípulo acompanhava o mestre, o saber transmitia-se sob forma de diálogo e interrogação. Esta abordagem supõe o sujeito como lugar de construção do saber, o que levou, por um lado, a centrar o ensino nele; mas também considerar de uma certa maneira, o saber como se fosse algo previamente inscrito no sujeito. (CHARDENET, 2007 p. 147).</w:t>
      </w:r>
    </w:p>
    <w:p w:rsidR="00300E31" w:rsidRDefault="00300E31" w:rsidP="007D0441">
      <w:pPr>
        <w:spacing w:after="0" w:line="360" w:lineRule="auto"/>
        <w:ind w:firstLine="708"/>
        <w:jc w:val="both"/>
        <w:rPr>
          <w:rFonts w:ascii="Times New Roman" w:hAnsi="Times New Roman"/>
          <w:sz w:val="24"/>
          <w:szCs w:val="24"/>
        </w:rPr>
      </w:pPr>
    </w:p>
    <w:p w:rsidR="003D1A40" w:rsidRDefault="003D1A40" w:rsidP="007D0441">
      <w:pPr>
        <w:spacing w:after="0" w:line="360" w:lineRule="auto"/>
        <w:ind w:firstLine="708"/>
        <w:jc w:val="both"/>
        <w:rPr>
          <w:rFonts w:ascii="Times New Roman" w:hAnsi="Times New Roman"/>
          <w:sz w:val="24"/>
          <w:szCs w:val="24"/>
        </w:rPr>
      </w:pPr>
      <w:r>
        <w:rPr>
          <w:rFonts w:ascii="Times New Roman" w:hAnsi="Times New Roman"/>
          <w:sz w:val="24"/>
          <w:szCs w:val="24"/>
        </w:rPr>
        <w:t>As instituições de ensino que se desenvolveram, foram, aos poucos, delineando novas formas de transmitir o conhecimento, indo da teoria aos teoremas, às possiblidades e, principalmente no campo das ciências exatas, à prática. Aos poucos, percebe-se que a ideia de determinado metre estará certa se suas invenções funcionarem, e muitos caíram no descrédito docente por não conseguirem provar na prática as suas teorias.</w:t>
      </w:r>
    </w:p>
    <w:p w:rsidR="00F63501" w:rsidRPr="00C642B2" w:rsidRDefault="003D1A40" w:rsidP="007D0441">
      <w:pPr>
        <w:spacing w:after="0" w:line="360" w:lineRule="auto"/>
        <w:ind w:firstLine="708"/>
        <w:jc w:val="both"/>
        <w:rPr>
          <w:rFonts w:ascii="Times New Roman" w:hAnsi="Times New Roman"/>
          <w:sz w:val="24"/>
          <w:szCs w:val="24"/>
        </w:rPr>
      </w:pPr>
      <w:r>
        <w:rPr>
          <w:rFonts w:ascii="Times New Roman" w:hAnsi="Times New Roman"/>
          <w:sz w:val="24"/>
          <w:szCs w:val="24"/>
        </w:rPr>
        <w:t>Saltando</w:t>
      </w:r>
      <w:r w:rsidR="00075D31">
        <w:rPr>
          <w:rFonts w:ascii="Times New Roman" w:hAnsi="Times New Roman"/>
          <w:sz w:val="24"/>
          <w:szCs w:val="24"/>
        </w:rPr>
        <w:t xml:space="preserve"> para a moder</w:t>
      </w:r>
      <w:r>
        <w:rPr>
          <w:rFonts w:ascii="Times New Roman" w:hAnsi="Times New Roman"/>
          <w:sz w:val="24"/>
          <w:szCs w:val="24"/>
        </w:rPr>
        <w:t>nidade</w:t>
      </w:r>
      <w:r w:rsidR="00075D31">
        <w:rPr>
          <w:rFonts w:ascii="Times New Roman" w:hAnsi="Times New Roman"/>
          <w:sz w:val="24"/>
          <w:szCs w:val="24"/>
        </w:rPr>
        <w:t xml:space="preserve">, as escolas europeias, muitas delas pioneiras no processo de ensino coletivo, desenvolveram seus próprios parâmetros de ensino e avaliação. </w:t>
      </w:r>
      <w:r w:rsidR="00CE090F">
        <w:rPr>
          <w:rFonts w:ascii="Times New Roman" w:hAnsi="Times New Roman"/>
          <w:sz w:val="24"/>
          <w:szCs w:val="24"/>
        </w:rPr>
        <w:t xml:space="preserve">Alavancados pela revolução industrial, os diversos campos de ensino desenvolveram-se de maneira extraordinária, e a expansão pelo </w:t>
      </w:r>
      <w:r w:rsidR="00CE090F" w:rsidRPr="00C642B2">
        <w:rPr>
          <w:rFonts w:ascii="Times New Roman" w:hAnsi="Times New Roman"/>
          <w:sz w:val="24"/>
          <w:szCs w:val="24"/>
        </w:rPr>
        <w:t>globo foi inevitável.</w:t>
      </w:r>
    </w:p>
    <w:p w:rsidR="00C642B2" w:rsidRPr="00C642B2" w:rsidRDefault="00C642B2" w:rsidP="007D0441">
      <w:pPr>
        <w:spacing w:after="0" w:line="360" w:lineRule="auto"/>
        <w:ind w:firstLine="708"/>
        <w:jc w:val="both"/>
        <w:rPr>
          <w:rFonts w:ascii="Times New Roman" w:hAnsi="Times New Roman"/>
          <w:sz w:val="24"/>
          <w:szCs w:val="24"/>
        </w:rPr>
      </w:pPr>
      <w:r w:rsidRPr="00C642B2">
        <w:rPr>
          <w:rFonts w:ascii="Times New Roman" w:hAnsi="Times New Roman"/>
          <w:sz w:val="24"/>
          <w:szCs w:val="24"/>
          <w:shd w:val="clear" w:color="auto" w:fill="FFFFFF"/>
        </w:rPr>
        <w:lastRenderedPageBreak/>
        <w:t>Cada país adotou ao longo das últimas décadas uma metodologia própria de avaliação do seu sistema de Ensino Superior, podendo ser destacados os recentes trabalhos que descrevem o caso da Inglaterra (Harvey, 2005), Malásia (Alfan; Othman, 2005), Japão (Nguyen; Yoshinari; Shigeji, 2005), Região Administrativa Especial da China de Hong Kong (Mok, 2005), Índia (Stella, 2004), Chile (Lemaitre, 2004), Hungria (Rozsnyai, 2004) e África do Sul (Strydom; Strydom, 2004). No Brasil, os debates políticos em torno do funcionamento da Educação Superior vêm ocorrendo desde o final dos anos 1950 e início dos anos 1960, época em que as características da prática democrático-populista do regime vigente abriram intensos questionamentos sobre o projeto da universidade (Sguissardi, 1997), surgindo propostas para que processos de melhoria do ensino fossem prioritariamente desencadeados (Grego; Souza, 2004).</w:t>
      </w:r>
    </w:p>
    <w:p w:rsidR="00A739CB" w:rsidRDefault="00CE090F" w:rsidP="00CE090F">
      <w:pPr>
        <w:spacing w:after="0" w:line="360" w:lineRule="auto"/>
        <w:ind w:firstLine="708"/>
        <w:jc w:val="both"/>
        <w:rPr>
          <w:rFonts w:ascii="Times New Roman" w:hAnsi="Times New Roman"/>
          <w:sz w:val="24"/>
          <w:szCs w:val="24"/>
        </w:rPr>
      </w:pPr>
      <w:r>
        <w:rPr>
          <w:rFonts w:ascii="Times New Roman" w:hAnsi="Times New Roman"/>
          <w:sz w:val="24"/>
          <w:szCs w:val="24"/>
        </w:rPr>
        <w:t xml:space="preserve">A profissionalização do ensino tornou-se uma constante, e a concentração da responsabilidade por todo o processo de aprendizagem recaiu sobre o professor, que passa a exercer papel fundamental nas instituições de ensino. A qualidade da educação passa a ser preocupação constante nas sociedades. Nesse giro </w:t>
      </w:r>
      <w:r w:rsidR="00A739CB" w:rsidRPr="00C60B21">
        <w:rPr>
          <w:rFonts w:ascii="Times New Roman" w:hAnsi="Times New Roman"/>
          <w:sz w:val="24"/>
          <w:szCs w:val="24"/>
        </w:rPr>
        <w:t>a Professora Maria do Céu Roldão,</w:t>
      </w:r>
      <w:r>
        <w:rPr>
          <w:rFonts w:ascii="Times New Roman" w:hAnsi="Times New Roman"/>
          <w:sz w:val="24"/>
          <w:szCs w:val="24"/>
        </w:rPr>
        <w:t xml:space="preserve"> diz que</w:t>
      </w:r>
      <w:r w:rsidR="0095105F">
        <w:rPr>
          <w:rFonts w:ascii="Times New Roman" w:hAnsi="Times New Roman"/>
          <w:sz w:val="24"/>
          <w:szCs w:val="24"/>
        </w:rPr>
        <w:t>:</w:t>
      </w:r>
    </w:p>
    <w:p w:rsidR="00CE090F" w:rsidRPr="00C60B21" w:rsidRDefault="00CE090F" w:rsidP="00A739CB">
      <w:pPr>
        <w:spacing w:after="0" w:line="360" w:lineRule="auto"/>
        <w:jc w:val="both"/>
        <w:rPr>
          <w:rFonts w:ascii="Times New Roman" w:hAnsi="Times New Roman"/>
          <w:sz w:val="24"/>
          <w:szCs w:val="24"/>
        </w:rPr>
      </w:pPr>
    </w:p>
    <w:p w:rsidR="00A739CB" w:rsidRPr="00C60B21" w:rsidRDefault="00A739CB" w:rsidP="00A739CB">
      <w:pPr>
        <w:spacing w:after="0" w:line="240" w:lineRule="auto"/>
        <w:ind w:left="2381"/>
        <w:jc w:val="both"/>
        <w:rPr>
          <w:rFonts w:ascii="Times New Roman" w:hAnsi="Times New Roman"/>
          <w:sz w:val="24"/>
          <w:szCs w:val="24"/>
        </w:rPr>
      </w:pPr>
      <w:r w:rsidRPr="00C60B21">
        <w:rPr>
          <w:rFonts w:ascii="Times New Roman" w:hAnsi="Times New Roman"/>
          <w:sz w:val="20"/>
          <w:szCs w:val="20"/>
        </w:rPr>
        <w:t xml:space="preserve">O conceito de qualidade relaciona-se, por um lado, com uma preocupação de melhoria dos desempenhos profissionais, que é, nos dias de hoje, particularmente relevante no campo educacional, em parte por razões econômicas, é certo, mas também pela defesa do papel insubstituível de uma escola pública para todos nas sociedades atuais, sendo hoje determinante que essa escola se assuma e atue como de qualidade para todos (Caldwell, 2000). Por outro lado, implica reconhecer as ideias de </w:t>
      </w:r>
      <w:r w:rsidRPr="00C60B21">
        <w:rPr>
          <w:rFonts w:ascii="Times New Roman" w:hAnsi="Times New Roman"/>
          <w:i/>
          <w:iCs/>
          <w:sz w:val="20"/>
          <w:szCs w:val="20"/>
        </w:rPr>
        <w:t>qualidade</w:t>
      </w:r>
      <w:r w:rsidRPr="00C60B21">
        <w:rPr>
          <w:rFonts w:ascii="Times New Roman" w:hAnsi="Times New Roman"/>
          <w:sz w:val="20"/>
          <w:szCs w:val="20"/>
        </w:rPr>
        <w:t xml:space="preserve">, e também de </w:t>
      </w:r>
      <w:r w:rsidRPr="00C60B21">
        <w:rPr>
          <w:rFonts w:ascii="Times New Roman" w:hAnsi="Times New Roman"/>
          <w:i/>
          <w:iCs/>
          <w:sz w:val="20"/>
          <w:szCs w:val="20"/>
        </w:rPr>
        <w:t>excelência</w:t>
      </w:r>
      <w:r w:rsidRPr="00C60B21">
        <w:rPr>
          <w:rFonts w:ascii="Times New Roman" w:hAnsi="Times New Roman"/>
          <w:sz w:val="20"/>
          <w:szCs w:val="20"/>
        </w:rPr>
        <w:t>, no que se refere aos profissionais do ensino, qualquer que seja o nível ou domínio de sua ação, pode ser lida de maneiras muito diversas, que é importante esclarecer. (b)</w:t>
      </w:r>
    </w:p>
    <w:p w:rsidR="00F421F4" w:rsidRDefault="004A21FF" w:rsidP="00A739CB">
      <w:pPr>
        <w:spacing w:after="0" w:line="360" w:lineRule="auto"/>
        <w:jc w:val="both"/>
        <w:rPr>
          <w:rFonts w:ascii="Times New Roman" w:hAnsi="Times New Roman"/>
          <w:sz w:val="24"/>
          <w:szCs w:val="24"/>
        </w:rPr>
      </w:pPr>
      <w:r>
        <w:rPr>
          <w:rFonts w:ascii="Times New Roman" w:hAnsi="Times New Roman"/>
          <w:sz w:val="24"/>
          <w:szCs w:val="24"/>
        </w:rPr>
        <w:tab/>
      </w:r>
    </w:p>
    <w:p w:rsidR="00F421F4" w:rsidRPr="0095105F" w:rsidRDefault="00CE090F" w:rsidP="0095105F">
      <w:pPr>
        <w:spacing w:line="360" w:lineRule="auto"/>
        <w:jc w:val="both"/>
        <w:rPr>
          <w:rFonts w:ascii="Times New Roman" w:hAnsi="Times New Roman"/>
          <w:sz w:val="24"/>
          <w:szCs w:val="24"/>
        </w:rPr>
      </w:pPr>
      <w:r>
        <w:rPr>
          <w:rFonts w:ascii="Times New Roman" w:hAnsi="Times New Roman"/>
        </w:rPr>
        <w:tab/>
      </w:r>
      <w:r w:rsidR="00300E31" w:rsidRPr="0095105F">
        <w:rPr>
          <w:rFonts w:ascii="Times New Roman" w:hAnsi="Times New Roman"/>
          <w:sz w:val="24"/>
          <w:szCs w:val="24"/>
        </w:rPr>
        <w:t>A profissionalização do saber passa a exercer</w:t>
      </w:r>
      <w:r w:rsidRPr="0095105F">
        <w:rPr>
          <w:rFonts w:ascii="Times New Roman" w:hAnsi="Times New Roman"/>
          <w:sz w:val="24"/>
          <w:szCs w:val="24"/>
        </w:rPr>
        <w:t xml:space="preserve"> influência no campo técnico e superior, uma vez que precisa avançar de maneira determinante sobre a educação “básica”. O simples “ler, escrever e fazer contas” não é capaz de assimilar conhecimentos de cunho filosófico e literário, e percebe-se, </w:t>
      </w:r>
      <w:r w:rsidR="0095105F" w:rsidRPr="0095105F">
        <w:rPr>
          <w:rFonts w:ascii="Times New Roman" w:hAnsi="Times New Roman"/>
          <w:sz w:val="24"/>
          <w:szCs w:val="24"/>
        </w:rPr>
        <w:t>a</w:t>
      </w:r>
      <w:r w:rsidRPr="0095105F">
        <w:rPr>
          <w:rFonts w:ascii="Times New Roman" w:hAnsi="Times New Roman"/>
          <w:sz w:val="24"/>
          <w:szCs w:val="24"/>
        </w:rPr>
        <w:t xml:space="preserve"> partir de então, a preocupação em impl</w:t>
      </w:r>
      <w:r w:rsidR="00C642B2" w:rsidRPr="0095105F">
        <w:rPr>
          <w:rFonts w:ascii="Times New Roman" w:hAnsi="Times New Roman"/>
          <w:sz w:val="24"/>
          <w:szCs w:val="24"/>
        </w:rPr>
        <w:t>ementar instrumentos de avaliação do processo avaliativo no ensino superior.</w:t>
      </w:r>
    </w:p>
    <w:p w:rsidR="0095105F" w:rsidRPr="0095105F" w:rsidRDefault="0095105F" w:rsidP="0095105F">
      <w:pPr>
        <w:spacing w:line="360" w:lineRule="auto"/>
        <w:ind w:firstLine="708"/>
        <w:jc w:val="both"/>
        <w:rPr>
          <w:rFonts w:ascii="Times New Roman" w:hAnsi="Times New Roman"/>
          <w:sz w:val="24"/>
          <w:szCs w:val="24"/>
        </w:rPr>
      </w:pPr>
      <w:r w:rsidRPr="0095105F">
        <w:rPr>
          <w:rFonts w:ascii="Times New Roman" w:hAnsi="Times New Roman"/>
          <w:sz w:val="24"/>
          <w:szCs w:val="24"/>
        </w:rPr>
        <w:t xml:space="preserve">A idéia de avaliação remete a diferentes metodologias, concepções, contextos em que pode estar inserida. Mas, para compreender o que fundamenta seus objetivos e procedimentos, cabe questionar o seu lugar no processo de ensino aprendizagem; ou seja: qual a relação entre avaliação e construção de conhecimento? A resposta a essa pergunta é essencial para a compreensão de como ocorre a avaliação no meio educativo, em seus </w:t>
      </w:r>
      <w:r w:rsidRPr="0095105F">
        <w:rPr>
          <w:rFonts w:ascii="Times New Roman" w:hAnsi="Times New Roman"/>
          <w:sz w:val="24"/>
          <w:szCs w:val="24"/>
        </w:rPr>
        <w:lastRenderedPageBreak/>
        <w:t>objetivos e estratégias. E, de forma geral, apesar de existirem diversas correntes e nomenclaturas para identificar as práticas avaliativas nos meios escolares, podemos dizer que a literatura aponta três grandes tendências: classificatória, diagnóstica e emancipatória.</w:t>
      </w:r>
    </w:p>
    <w:p w:rsidR="00C642B2" w:rsidRPr="00C642B2" w:rsidRDefault="00C642B2" w:rsidP="0095105F">
      <w:pPr>
        <w:spacing w:line="360" w:lineRule="auto"/>
        <w:jc w:val="both"/>
        <w:rPr>
          <w:rFonts w:ascii="Times New Roman" w:hAnsi="Times New Roman"/>
          <w:sz w:val="24"/>
          <w:szCs w:val="24"/>
        </w:rPr>
      </w:pPr>
      <w:r>
        <w:rPr>
          <w:rFonts w:ascii="Times New Roman" w:hAnsi="Times New Roman"/>
        </w:rPr>
        <w:tab/>
      </w:r>
    </w:p>
    <w:p w:rsidR="00CE090F" w:rsidRDefault="00CE090F" w:rsidP="0095105F">
      <w:pPr>
        <w:spacing w:line="360" w:lineRule="auto"/>
        <w:rPr>
          <w:rFonts w:ascii="Times New Roman" w:hAnsi="Times New Roman"/>
        </w:rPr>
      </w:pPr>
    </w:p>
    <w:p w:rsidR="004A21FF" w:rsidRPr="00C60B21" w:rsidRDefault="00CE090F" w:rsidP="0095105F">
      <w:pPr>
        <w:spacing w:line="360" w:lineRule="auto"/>
        <w:rPr>
          <w:rFonts w:ascii="Times New Roman" w:hAnsi="Times New Roman"/>
          <w:b/>
          <w:sz w:val="24"/>
          <w:szCs w:val="24"/>
        </w:rPr>
      </w:pPr>
      <w:r>
        <w:rPr>
          <w:rFonts w:ascii="Times New Roman" w:hAnsi="Times New Roman"/>
          <w:b/>
          <w:sz w:val="24"/>
          <w:szCs w:val="24"/>
        </w:rPr>
        <w:t>O PAPEL DOCENTE NO PROCESSO AVALIATIVO</w:t>
      </w:r>
    </w:p>
    <w:p w:rsidR="00A739CB" w:rsidRDefault="00A739CB" w:rsidP="0095105F">
      <w:pPr>
        <w:spacing w:line="360" w:lineRule="auto"/>
        <w:rPr>
          <w:rFonts w:ascii="Times New Roman" w:hAnsi="Times New Roman"/>
        </w:rPr>
      </w:pPr>
    </w:p>
    <w:p w:rsidR="0095105F" w:rsidRPr="00C60B21" w:rsidRDefault="0095105F" w:rsidP="0095105F">
      <w:pPr>
        <w:spacing w:line="360" w:lineRule="auto"/>
        <w:rPr>
          <w:rFonts w:ascii="Times New Roman" w:hAnsi="Times New Roman"/>
        </w:rPr>
      </w:pPr>
    </w:p>
    <w:p w:rsidR="004A21FF" w:rsidRDefault="00CE090F" w:rsidP="0095105F">
      <w:pPr>
        <w:spacing w:after="0" w:line="360" w:lineRule="auto"/>
        <w:ind w:firstLine="708"/>
        <w:jc w:val="both"/>
        <w:rPr>
          <w:rFonts w:ascii="Times New Roman" w:hAnsi="Times New Roman"/>
          <w:sz w:val="24"/>
          <w:szCs w:val="24"/>
        </w:rPr>
      </w:pPr>
      <w:r>
        <w:rPr>
          <w:rFonts w:ascii="Times New Roman" w:hAnsi="Times New Roman"/>
          <w:sz w:val="24"/>
          <w:szCs w:val="24"/>
        </w:rPr>
        <w:t>Imbuído no processo de ensino</w:t>
      </w:r>
      <w:r w:rsidR="00D10C25">
        <w:rPr>
          <w:rFonts w:ascii="Times New Roman" w:hAnsi="Times New Roman"/>
          <w:sz w:val="24"/>
          <w:szCs w:val="24"/>
        </w:rPr>
        <w:t xml:space="preserve"> de nível superior</w:t>
      </w:r>
      <w:r>
        <w:rPr>
          <w:rFonts w:ascii="Times New Roman" w:hAnsi="Times New Roman"/>
          <w:sz w:val="24"/>
          <w:szCs w:val="24"/>
        </w:rPr>
        <w:t xml:space="preserve">, onde o progresso bate à porta e o desenvolvimento fomenta o aperfeiçoamento, o professor se vê num patamar bem mais elevado: </w:t>
      </w:r>
      <w:r w:rsidR="00D10C25">
        <w:rPr>
          <w:rFonts w:ascii="Times New Roman" w:hAnsi="Times New Roman"/>
          <w:sz w:val="24"/>
          <w:szCs w:val="24"/>
        </w:rPr>
        <w:t xml:space="preserve">seu papel </w:t>
      </w:r>
      <w:r>
        <w:rPr>
          <w:rFonts w:ascii="Times New Roman" w:hAnsi="Times New Roman"/>
          <w:sz w:val="24"/>
          <w:szCs w:val="24"/>
        </w:rPr>
        <w:t xml:space="preserve">é salutar na formação dos novos </w:t>
      </w:r>
      <w:r w:rsidR="00D10C25">
        <w:rPr>
          <w:rFonts w:ascii="Times New Roman" w:hAnsi="Times New Roman"/>
          <w:sz w:val="24"/>
          <w:szCs w:val="24"/>
        </w:rPr>
        <w:t>graduados, mestres e doutores</w:t>
      </w:r>
      <w:r>
        <w:rPr>
          <w:rFonts w:ascii="Times New Roman" w:hAnsi="Times New Roman"/>
          <w:sz w:val="24"/>
          <w:szCs w:val="24"/>
        </w:rPr>
        <w:t>. Sua conduta docente desenhará, aos poucos, o esboço dos futuros profissionais.</w:t>
      </w:r>
      <w:r w:rsidR="00C15F2D">
        <w:rPr>
          <w:rFonts w:ascii="Times New Roman" w:hAnsi="Times New Roman"/>
          <w:sz w:val="24"/>
          <w:szCs w:val="24"/>
        </w:rPr>
        <w:t xml:space="preserve"> É nesse norte, acostumado com o sistema avaliativo que acompanhou desde o ensino fundamental e médio, que realizará as funções de ensinar, transmitir, incentivar a pesquisa e o progresso e, coroando todo o processo, avaliará tudo o que fez.</w:t>
      </w:r>
    </w:p>
    <w:p w:rsidR="002750A5" w:rsidRDefault="002750A5" w:rsidP="007D0441">
      <w:pPr>
        <w:spacing w:after="0" w:line="360" w:lineRule="auto"/>
        <w:ind w:firstLine="708"/>
        <w:jc w:val="both"/>
        <w:rPr>
          <w:rFonts w:ascii="Times New Roman" w:hAnsi="Times New Roman"/>
          <w:sz w:val="24"/>
          <w:szCs w:val="24"/>
        </w:rPr>
      </w:pPr>
      <w:r>
        <w:rPr>
          <w:rFonts w:ascii="Times New Roman" w:hAnsi="Times New Roman"/>
          <w:sz w:val="24"/>
          <w:szCs w:val="24"/>
        </w:rPr>
        <w:t>A concentração de responsabilidades nas mãos do docente, nesse ponto, passa a ser não um somador, mas um questionamento de sucesso. Mesmo seguindo um protocolo, com um plano traçado previamente, toda a matéria ministrada, os meios empregados e a meta a ser alcançada ficará por conta do professor que, no final da atividade, elaborará uma atividade avaliativa e mensurará os resultados obtidos pelos alunos.</w:t>
      </w:r>
    </w:p>
    <w:p w:rsidR="002750A5" w:rsidRDefault="002750A5" w:rsidP="007D0441">
      <w:pPr>
        <w:spacing w:after="0" w:line="360" w:lineRule="auto"/>
        <w:ind w:firstLine="708"/>
        <w:jc w:val="both"/>
        <w:rPr>
          <w:rFonts w:ascii="Times New Roman" w:hAnsi="Times New Roman"/>
          <w:sz w:val="24"/>
          <w:szCs w:val="24"/>
        </w:rPr>
      </w:pPr>
      <w:r>
        <w:rPr>
          <w:rFonts w:ascii="Times New Roman" w:hAnsi="Times New Roman"/>
          <w:sz w:val="24"/>
          <w:szCs w:val="24"/>
        </w:rPr>
        <w:t>Muito antes de questionar</w:t>
      </w:r>
      <w:r w:rsidR="00D10C25">
        <w:rPr>
          <w:rFonts w:ascii="Times New Roman" w:hAnsi="Times New Roman"/>
          <w:sz w:val="24"/>
          <w:szCs w:val="24"/>
        </w:rPr>
        <w:t xml:space="preserve"> a responsabilidade docente no referido</w:t>
      </w:r>
      <w:r>
        <w:rPr>
          <w:rFonts w:ascii="Times New Roman" w:hAnsi="Times New Roman"/>
          <w:sz w:val="24"/>
          <w:szCs w:val="24"/>
        </w:rPr>
        <w:t xml:space="preserve"> processo, o presente estudo demonstra a preocupação na possibilidade de disparidades durante as diversas fases d</w:t>
      </w:r>
      <w:r w:rsidR="00D10C25">
        <w:rPr>
          <w:rFonts w:ascii="Times New Roman" w:hAnsi="Times New Roman"/>
          <w:sz w:val="24"/>
          <w:szCs w:val="24"/>
        </w:rPr>
        <w:t>a aprendizagem</w:t>
      </w:r>
      <w:r>
        <w:rPr>
          <w:rFonts w:ascii="Times New Roman" w:hAnsi="Times New Roman"/>
          <w:sz w:val="24"/>
          <w:szCs w:val="24"/>
        </w:rPr>
        <w:t>. Sabemos, enquanto docentes, que a tarefa é árdua e, por vezes, exaustiva, e que lecionar é um dom para poucos.</w:t>
      </w:r>
    </w:p>
    <w:p w:rsidR="002750A5" w:rsidRDefault="002750A5" w:rsidP="007D0441">
      <w:pPr>
        <w:spacing w:after="0" w:line="360" w:lineRule="auto"/>
        <w:ind w:firstLine="708"/>
        <w:jc w:val="both"/>
        <w:rPr>
          <w:rFonts w:ascii="Times New Roman" w:hAnsi="Times New Roman"/>
          <w:sz w:val="24"/>
          <w:szCs w:val="24"/>
        </w:rPr>
      </w:pPr>
      <w:r>
        <w:rPr>
          <w:rFonts w:ascii="Times New Roman" w:hAnsi="Times New Roman"/>
          <w:sz w:val="24"/>
          <w:szCs w:val="24"/>
        </w:rPr>
        <w:t xml:space="preserve">Diante dessa ideia, e alicerçado na experiência docente, lançamos a discussão sobre o processo avaliativo: A matéria ministrada foi substancialmente explanada? Todas as fontes e recursos para o aprimoramento e evolução foram utilizados? Quais os parâmetros na escolha das formas de ministração do conteúdo? Qual metodologia foi aplicada, e seria esta ou estas as melhores formas de se chegar ao resultado esperado? Quem espera o presente resultado? Que meio foi utilizado para avaliar se os alunos </w:t>
      </w:r>
      <w:r>
        <w:rPr>
          <w:rFonts w:ascii="Times New Roman" w:hAnsi="Times New Roman"/>
          <w:sz w:val="24"/>
          <w:szCs w:val="24"/>
        </w:rPr>
        <w:lastRenderedPageBreak/>
        <w:t>chegaram ao objetivo? Quem traçou o objetivo: os professores ou os alunos? Quem confeccionou a avaliação? Quem aplicou e quem corrigiu?</w:t>
      </w:r>
    </w:p>
    <w:p w:rsidR="002750A5" w:rsidRDefault="002750A5" w:rsidP="007D0441">
      <w:pPr>
        <w:spacing w:after="0" w:line="360" w:lineRule="auto"/>
        <w:ind w:firstLine="708"/>
        <w:jc w:val="both"/>
        <w:rPr>
          <w:rFonts w:ascii="Times New Roman" w:hAnsi="Times New Roman"/>
          <w:sz w:val="24"/>
          <w:szCs w:val="24"/>
        </w:rPr>
      </w:pPr>
      <w:r>
        <w:rPr>
          <w:rFonts w:ascii="Times New Roman" w:hAnsi="Times New Roman"/>
          <w:sz w:val="24"/>
          <w:szCs w:val="24"/>
        </w:rPr>
        <w:t>As questões ora levantadas pretendem ser alavancas para aprimoramento, embora inevitavelmente serão fontes de críticas. A preocupação do presente estudo é</w:t>
      </w:r>
      <w:r w:rsidR="00D33520">
        <w:rPr>
          <w:rFonts w:ascii="Times New Roman" w:hAnsi="Times New Roman"/>
          <w:sz w:val="24"/>
          <w:szCs w:val="24"/>
        </w:rPr>
        <w:t xml:space="preserve"> discutir se o professor tem realmente a atribuição coerente de ministrar a matéria e mensurar em seus alunos se o resultado esperado por ele foi alcançado. E nesse momento fica a matéria de reflexão: Se os alunos não alcançaram o resultado, a responsabilidade pode ser atribuída ao docente? Que garantia teremos de que todo docente é comprometido com um resultado fidedigno? Se um professor tem a intenção de facilitar a avaliação e os alunos conseguem obter notas (que não refletem, necessariamente, a qualidade da educação), foi mérito do professor?</w:t>
      </w:r>
    </w:p>
    <w:p w:rsidR="00D33520" w:rsidRDefault="00D33520" w:rsidP="0095105F">
      <w:pPr>
        <w:spacing w:after="0" w:line="360" w:lineRule="auto"/>
        <w:ind w:firstLine="708"/>
        <w:jc w:val="both"/>
        <w:rPr>
          <w:rFonts w:ascii="Times New Roman" w:hAnsi="Times New Roman"/>
          <w:sz w:val="24"/>
          <w:szCs w:val="24"/>
        </w:rPr>
      </w:pPr>
      <w:r>
        <w:rPr>
          <w:rFonts w:ascii="Times New Roman" w:hAnsi="Times New Roman"/>
          <w:sz w:val="24"/>
          <w:szCs w:val="24"/>
        </w:rPr>
        <w:t>O que tem me preocupado, ao longo da jornada docente, é a possibilidade, por exemplo, de um professor em início de carreira, trabalhando em uma instituição de ensino superior, e com o objetivo de reconhecimento profissional, lança mão, ele mesmo, de avaliações menos complexas, ou com menor capacidade de mensuração, no intuito de que seus alunos apresentem notas altas e atribuam ao sucesso nas aulas do presente professor. Preocupa a possibilidade de saber que a matéria poderia ser mais problematizada e isso, contudo, aumentaria o grau de dificuldade durante a avaliação, diminuindo assim a possibilidade de sucesso das notas de seus alunos.</w:t>
      </w:r>
    </w:p>
    <w:p w:rsidR="00C15F2D" w:rsidRDefault="00D33520" w:rsidP="0095105F">
      <w:pPr>
        <w:spacing w:after="0" w:line="360" w:lineRule="auto"/>
        <w:ind w:firstLine="708"/>
        <w:jc w:val="both"/>
        <w:rPr>
          <w:rFonts w:ascii="Times New Roman" w:hAnsi="Times New Roman"/>
          <w:sz w:val="24"/>
          <w:szCs w:val="24"/>
        </w:rPr>
      </w:pPr>
      <w:r>
        <w:rPr>
          <w:rFonts w:ascii="Times New Roman" w:hAnsi="Times New Roman"/>
          <w:sz w:val="24"/>
          <w:szCs w:val="24"/>
        </w:rPr>
        <w:t>Neste mesmo eixo, trato do professor mais antigo, cansado, em término de carreira que, fatigado da matéria, descarrega seus conhecimentos mais superficiais, ou os que ele próprio julga ideias para a obtenção dos resultados, e realiza um processo avaliativo débil e também superficial, interferindo de maneira direta na qualidade da educação.</w:t>
      </w:r>
    </w:p>
    <w:p w:rsidR="00AA5EC0" w:rsidRDefault="00AA5EC0" w:rsidP="0095105F">
      <w:pPr>
        <w:spacing w:after="0" w:line="360" w:lineRule="auto"/>
        <w:ind w:firstLine="708"/>
        <w:jc w:val="both"/>
        <w:rPr>
          <w:rFonts w:ascii="Times New Roman" w:hAnsi="Times New Roman"/>
          <w:sz w:val="24"/>
          <w:szCs w:val="24"/>
        </w:rPr>
      </w:pPr>
      <w:r>
        <w:rPr>
          <w:rFonts w:ascii="Times New Roman" w:hAnsi="Times New Roman"/>
          <w:sz w:val="24"/>
          <w:szCs w:val="24"/>
        </w:rPr>
        <w:t>Voltamos a salientar que a problemática levantada não se trata de suma abrangência, porém de possibilidade real e inevitável, mormente nos exemplos suscitados, e referem-se ao processo de ensino-aprendizagem de maneira determinante.</w:t>
      </w:r>
    </w:p>
    <w:p w:rsidR="00D33520" w:rsidRDefault="00D33520" w:rsidP="0095105F">
      <w:pPr>
        <w:spacing w:after="0" w:line="360" w:lineRule="auto"/>
        <w:jc w:val="both"/>
        <w:rPr>
          <w:rFonts w:ascii="Times New Roman" w:hAnsi="Times New Roman"/>
          <w:sz w:val="24"/>
          <w:szCs w:val="24"/>
        </w:rPr>
      </w:pPr>
    </w:p>
    <w:p w:rsidR="00C15F2D" w:rsidRDefault="00C15F2D" w:rsidP="0095105F">
      <w:pPr>
        <w:spacing w:after="0" w:line="360" w:lineRule="auto"/>
        <w:ind w:firstLine="708"/>
        <w:jc w:val="both"/>
        <w:rPr>
          <w:rFonts w:ascii="Times New Roman" w:hAnsi="Times New Roman"/>
          <w:sz w:val="24"/>
          <w:szCs w:val="24"/>
        </w:rPr>
      </w:pPr>
    </w:p>
    <w:p w:rsidR="004A21FF" w:rsidRDefault="00AA5EC0" w:rsidP="0095105F">
      <w:pPr>
        <w:spacing w:line="360" w:lineRule="auto"/>
        <w:jc w:val="both"/>
        <w:rPr>
          <w:rFonts w:ascii="Times New Roman" w:hAnsi="Times New Roman"/>
          <w:b/>
          <w:sz w:val="24"/>
          <w:szCs w:val="24"/>
        </w:rPr>
      </w:pPr>
      <w:r>
        <w:rPr>
          <w:rFonts w:ascii="Times New Roman" w:hAnsi="Times New Roman"/>
          <w:b/>
          <w:sz w:val="24"/>
          <w:szCs w:val="24"/>
        </w:rPr>
        <w:t>A AVALIAÇÃO COMO INSTRUMENTO EDUCACIONAL</w:t>
      </w:r>
    </w:p>
    <w:p w:rsidR="00F421F4" w:rsidRDefault="00F421F4" w:rsidP="0095105F">
      <w:pPr>
        <w:spacing w:after="0" w:line="360" w:lineRule="auto"/>
        <w:ind w:firstLine="708"/>
        <w:jc w:val="both"/>
        <w:rPr>
          <w:rFonts w:ascii="Times New Roman" w:hAnsi="Times New Roman"/>
          <w:sz w:val="24"/>
          <w:szCs w:val="24"/>
        </w:rPr>
      </w:pPr>
    </w:p>
    <w:p w:rsidR="00AA5EC0" w:rsidRDefault="00AA5EC0" w:rsidP="0095105F">
      <w:pPr>
        <w:spacing w:after="0" w:line="360" w:lineRule="auto"/>
        <w:ind w:firstLine="708"/>
        <w:jc w:val="both"/>
        <w:rPr>
          <w:rFonts w:ascii="Times New Roman" w:hAnsi="Times New Roman"/>
          <w:sz w:val="24"/>
          <w:szCs w:val="24"/>
        </w:rPr>
      </w:pPr>
    </w:p>
    <w:p w:rsidR="00AA5EC0" w:rsidRDefault="00AA5EC0" w:rsidP="0095105F">
      <w:pPr>
        <w:spacing w:after="0" w:line="360" w:lineRule="auto"/>
        <w:ind w:firstLine="708"/>
        <w:jc w:val="both"/>
        <w:rPr>
          <w:rFonts w:ascii="Times New Roman" w:hAnsi="Times New Roman"/>
          <w:sz w:val="24"/>
          <w:szCs w:val="24"/>
        </w:rPr>
      </w:pPr>
      <w:r>
        <w:rPr>
          <w:rFonts w:ascii="Times New Roman" w:hAnsi="Times New Roman"/>
          <w:sz w:val="24"/>
          <w:szCs w:val="24"/>
        </w:rPr>
        <w:t xml:space="preserve">Quando se levanta um problema de tamanha complexidade, que trata da estrutura organizacional como um todo, é necessário tratar também das questões que levaram ao </w:t>
      </w:r>
      <w:r>
        <w:rPr>
          <w:rFonts w:ascii="Times New Roman" w:hAnsi="Times New Roman"/>
          <w:sz w:val="24"/>
          <w:szCs w:val="24"/>
        </w:rPr>
        <w:lastRenderedPageBreak/>
        <w:t xml:space="preserve">engessamento da prática. Muitos estudiosos do campo da pedagogia se preocuparam com o processo de avaliação. É importante lembrar que até pouco tempo, a avaliação era aplicada no intuito de se verificar se os alunos tinham “decorado” o conteúdo, e isso se fazia de maneira classificatória, ou seja: os que tinham maior capacidade para memorização rápida e repetitiva se saiam melhor, o que não refletia, necessariamente, a aprendizagem consubstancial. </w:t>
      </w:r>
    </w:p>
    <w:p w:rsidR="00AB27A8" w:rsidRDefault="00AB27A8" w:rsidP="0095105F">
      <w:pPr>
        <w:spacing w:after="0" w:line="360" w:lineRule="auto"/>
        <w:ind w:firstLine="708"/>
        <w:jc w:val="both"/>
        <w:rPr>
          <w:rFonts w:ascii="Times New Roman" w:hAnsi="Times New Roman"/>
          <w:sz w:val="24"/>
          <w:szCs w:val="24"/>
        </w:rPr>
      </w:pPr>
      <w:r>
        <w:rPr>
          <w:rFonts w:ascii="Times New Roman" w:hAnsi="Times New Roman"/>
          <w:sz w:val="24"/>
          <w:szCs w:val="24"/>
        </w:rPr>
        <w:t>Ao questionarem esse modelo tradicional de avaliação em suas épocas, João de Deus (1830-1896), Célestin Freinet (1896-1966), e principalmente Jonh Dewey (1859-1952) e Paulo Freire (1921-1997) no ensino superior, travaram grandes batalhas ao abordar as teses de que a avaliação no modelo de então não era capaz de ser instrumento avaliativo, uma vez que somente provocavam a repetição.</w:t>
      </w:r>
    </w:p>
    <w:p w:rsidR="00AB27A8" w:rsidRDefault="00AB27A8" w:rsidP="0095105F">
      <w:pPr>
        <w:spacing w:after="0" w:line="360" w:lineRule="auto"/>
        <w:ind w:firstLine="708"/>
        <w:jc w:val="both"/>
        <w:rPr>
          <w:rFonts w:ascii="Times New Roman" w:hAnsi="Times New Roman"/>
          <w:sz w:val="24"/>
          <w:szCs w:val="24"/>
        </w:rPr>
      </w:pPr>
      <w:r>
        <w:rPr>
          <w:rFonts w:ascii="Times New Roman" w:hAnsi="Times New Roman"/>
          <w:sz w:val="24"/>
          <w:szCs w:val="24"/>
        </w:rPr>
        <w:t>Paulo Freire, inclusive, ia além: alegava</w:t>
      </w:r>
      <w:r w:rsidR="00062BD3">
        <w:rPr>
          <w:rFonts w:ascii="Times New Roman" w:hAnsi="Times New Roman"/>
          <w:sz w:val="24"/>
          <w:szCs w:val="24"/>
        </w:rPr>
        <w:t xml:space="preserve"> o caráter político da educação, sem deixar de abordar que o conteúdo a ser ministrado é o objeto de seu profundo conhecimento:</w:t>
      </w:r>
    </w:p>
    <w:p w:rsidR="00AB27A8" w:rsidRDefault="00AB27A8" w:rsidP="007D0441">
      <w:pPr>
        <w:spacing w:after="0" w:line="360" w:lineRule="auto"/>
        <w:ind w:firstLine="708"/>
        <w:jc w:val="both"/>
        <w:rPr>
          <w:rFonts w:ascii="Times New Roman" w:hAnsi="Times New Roman"/>
          <w:sz w:val="24"/>
          <w:szCs w:val="24"/>
        </w:rPr>
      </w:pPr>
    </w:p>
    <w:p w:rsidR="00AB27A8" w:rsidRPr="00AB27A8" w:rsidRDefault="00AB27A8" w:rsidP="00062BD3">
      <w:pPr>
        <w:spacing w:after="0" w:line="360" w:lineRule="auto"/>
        <w:ind w:left="2268"/>
        <w:jc w:val="both"/>
        <w:rPr>
          <w:rFonts w:ascii="Times New Roman" w:hAnsi="Times New Roman"/>
          <w:sz w:val="20"/>
          <w:szCs w:val="20"/>
        </w:rPr>
      </w:pPr>
      <w:r w:rsidRPr="00AB27A8">
        <w:rPr>
          <w:rFonts w:ascii="Times New Roman" w:hAnsi="Times New Roman"/>
          <w:sz w:val="20"/>
          <w:szCs w:val="20"/>
        </w:rPr>
        <w:t>Para mim é impossível compreender o ensino sem o aprendizado e ambos sem o conhecimento. No processo de ensinar há o ato de saber por parte do professor. O professor tem que conhecer o conteúdo daquilo que ensina. Então para que ele ou ela possa ensinar, ele ou ela tem primeiro que saber e, simultaneamente com o processo de ensinar, continuar a saber por que o aluno, ao ser convidado a aprender aquilo que o professor ensina, realmente aprende quando é capaz de saber o conteúdo daquilo que lhe foi ensinado. (2003, p. 79)</w:t>
      </w:r>
    </w:p>
    <w:p w:rsidR="00AA5EC0" w:rsidRDefault="00AA5EC0" w:rsidP="00062BD3">
      <w:pPr>
        <w:spacing w:line="360" w:lineRule="auto"/>
        <w:ind w:left="2268"/>
        <w:jc w:val="both"/>
        <w:rPr>
          <w:rFonts w:ascii="Times New Roman" w:hAnsi="Times New Roman"/>
          <w:b/>
          <w:sz w:val="24"/>
          <w:szCs w:val="24"/>
        </w:rPr>
      </w:pPr>
    </w:p>
    <w:p w:rsidR="00AA5EC0" w:rsidRDefault="00062BD3" w:rsidP="0095105F">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 ideia abordada na referência sobreo processo de avaliação, no entanto, não exclui o professor, mas projeta a possibilidade de que a avaliação seja ministrada por outros agentes do processo de aprendizagem. Nada há de escandaloso na ideia em tela, e já se configura uma constante em muitos processos avaliativos no país: quando estudamos em uma autoescola, por exemplo, a matéria de legislação, seremos avaliados por mecanismo externo. Aprendemos todo o conteúdo em sala de aula, e o professor precisa repassar tudo o que sabe, pois não é possível prever quais questões serão assunto na prova. Existe a base, que é o código de transito brasileiro, porém o que, especificamente vai ser cobrado, ele não sabe.</w:t>
      </w:r>
    </w:p>
    <w:p w:rsidR="00062BD3" w:rsidRDefault="00062BD3" w:rsidP="0095105F">
      <w:pPr>
        <w:spacing w:line="360" w:lineRule="auto"/>
        <w:jc w:val="both"/>
        <w:rPr>
          <w:rFonts w:ascii="Times New Roman" w:hAnsi="Times New Roman"/>
          <w:sz w:val="24"/>
          <w:szCs w:val="24"/>
        </w:rPr>
      </w:pPr>
      <w:r>
        <w:rPr>
          <w:rFonts w:ascii="Times New Roman" w:hAnsi="Times New Roman"/>
          <w:sz w:val="24"/>
          <w:szCs w:val="24"/>
        </w:rPr>
        <w:tab/>
        <w:t xml:space="preserve">Outro exemplo de avaliação externa é o Exame Nacional do Ensino Médio, onde os alunos serão avaliados por mecanismo externo a respeito de toda matéria que aprenderam durante sua jornada no ensino fundamental e médio. É verdade que existe o </w:t>
      </w:r>
      <w:r>
        <w:rPr>
          <w:rFonts w:ascii="Times New Roman" w:hAnsi="Times New Roman"/>
          <w:sz w:val="24"/>
          <w:szCs w:val="24"/>
        </w:rPr>
        <w:lastRenderedPageBreak/>
        <w:t>Exame Nacional da Educação Superior, preocupação do governo com a qualidade</w:t>
      </w:r>
      <w:r w:rsidR="004714BA">
        <w:rPr>
          <w:rFonts w:ascii="Times New Roman" w:hAnsi="Times New Roman"/>
          <w:sz w:val="24"/>
          <w:szCs w:val="24"/>
        </w:rPr>
        <w:t xml:space="preserve"> do ensino superior, mas nem de longe reflete a prática docente, até porque não qualifica o aluno, mas instituição. Trata-se, portanto, de instrumento de controle de avaliação institucional.</w:t>
      </w:r>
    </w:p>
    <w:p w:rsidR="00D76381" w:rsidRDefault="00D76381" w:rsidP="0095105F">
      <w:pPr>
        <w:spacing w:line="360" w:lineRule="auto"/>
        <w:ind w:firstLine="708"/>
        <w:jc w:val="both"/>
        <w:rPr>
          <w:rFonts w:ascii="Times New Roman" w:hAnsi="Times New Roman"/>
          <w:sz w:val="24"/>
          <w:szCs w:val="24"/>
        </w:rPr>
      </w:pPr>
      <w:r>
        <w:rPr>
          <w:rFonts w:ascii="Times New Roman" w:hAnsi="Times New Roman"/>
          <w:sz w:val="24"/>
          <w:szCs w:val="24"/>
        </w:rPr>
        <w:t>Ao analisar através de mecanismos externos o conteúdo aplicado, com instrumentos baseados na matéria ministrada, cria-se a possibilidade de um processo avaliativo imparcial e abrangente, e consequentemente a necessidade da aplicabilidade didática mais efusiva, com ênfase nos detalhes que, por quaisquer motivos, podem ser olvidados pelo professor que, como citado, elaborará a avaliação de acordo com suas precognições da matéria em tela.</w:t>
      </w:r>
    </w:p>
    <w:p w:rsidR="00D76381" w:rsidRDefault="00D76381" w:rsidP="0095105F">
      <w:pPr>
        <w:spacing w:line="360" w:lineRule="auto"/>
        <w:ind w:firstLine="708"/>
        <w:jc w:val="both"/>
        <w:rPr>
          <w:rFonts w:ascii="Times New Roman" w:hAnsi="Times New Roman"/>
          <w:sz w:val="24"/>
          <w:szCs w:val="24"/>
        </w:rPr>
      </w:pPr>
      <w:r>
        <w:rPr>
          <w:rFonts w:ascii="Times New Roman" w:hAnsi="Times New Roman"/>
          <w:sz w:val="24"/>
          <w:szCs w:val="24"/>
        </w:rPr>
        <w:t>É importante lembrar que interdisciplinaridade e a multidisciplinaridade nos remete ao trabalho didático em conjunto, onde a equipe docente trava verdadeira aliança em matéria de excelência na aprendizagem. A educação nunca está estabilizada, e a busca constante do aperfeiçoamento deve ser realidade educacional. O processo de avaliação, cabe lembrar, é o ato corolário de toda a estrutura educacional, ao reverberar de maneira de maneira fidedigna a realidade da instituição, com suas implicações didático-pedagógicas.</w:t>
      </w:r>
    </w:p>
    <w:p w:rsidR="00D76381" w:rsidRPr="00D76381" w:rsidRDefault="00C642B2" w:rsidP="0095105F">
      <w:pPr>
        <w:spacing w:line="360" w:lineRule="auto"/>
        <w:ind w:firstLine="708"/>
        <w:jc w:val="both"/>
        <w:rPr>
          <w:rFonts w:ascii="Times New Roman" w:hAnsi="Times New Roman"/>
          <w:sz w:val="24"/>
          <w:szCs w:val="24"/>
        </w:rPr>
      </w:pPr>
      <w:r>
        <w:rPr>
          <w:rFonts w:ascii="Times New Roman" w:hAnsi="Times New Roman"/>
          <w:sz w:val="24"/>
          <w:szCs w:val="24"/>
        </w:rPr>
        <w:t xml:space="preserve">A avaliação institucional, nesse pensamento, exerce atividade fundamental, ao ser alicerce de todo o pensamento educacional, e refratar nos docentes a ideia de uma avaliação mais íntegra, capaz de orientar os profissionais no sentido de uma autocrítica madura de suas técnicas avaliativas. </w:t>
      </w:r>
      <w:r w:rsidR="00D76381" w:rsidRPr="00D76381">
        <w:rPr>
          <w:rFonts w:ascii="Times New Roman" w:hAnsi="Times New Roman"/>
          <w:sz w:val="24"/>
          <w:szCs w:val="24"/>
        </w:rPr>
        <w:t>Freitas e Silveira (1997, p.22), destaca que:</w:t>
      </w:r>
    </w:p>
    <w:p w:rsidR="00D10C25" w:rsidRDefault="00D10C25" w:rsidP="0095105F">
      <w:pPr>
        <w:spacing w:line="360" w:lineRule="auto"/>
        <w:ind w:left="2268"/>
        <w:jc w:val="both"/>
        <w:rPr>
          <w:rFonts w:ascii="Times New Roman" w:hAnsi="Times New Roman"/>
          <w:sz w:val="20"/>
          <w:szCs w:val="20"/>
        </w:rPr>
      </w:pPr>
    </w:p>
    <w:p w:rsidR="00D76381" w:rsidRPr="00D76381" w:rsidRDefault="00D76381" w:rsidP="00D76381">
      <w:pPr>
        <w:ind w:left="2268"/>
        <w:jc w:val="both"/>
        <w:rPr>
          <w:rFonts w:ascii="Times New Roman" w:hAnsi="Times New Roman"/>
          <w:sz w:val="20"/>
          <w:szCs w:val="20"/>
        </w:rPr>
      </w:pPr>
      <w:r w:rsidRPr="00D76381">
        <w:rPr>
          <w:rFonts w:ascii="Times New Roman" w:hAnsi="Times New Roman"/>
          <w:sz w:val="20"/>
          <w:szCs w:val="20"/>
        </w:rPr>
        <w:t>“(...) a melhor definição que representa o significado da avaliação institucional na universidade é aquela que contemple os aspectos básicos, tais como: um processo sistemático de reflexão, acompanhamento e aperfeiçoamento das atividades acadêmico administrativas; um instrumento necessário para a tomada de decisões de forma mais racional, servindo também para comparar o real com o ideal e, por fim, tendo como objeto a qualidade dos serviços oferecidos, no cumprimento de sua missão como organização social”.</w:t>
      </w:r>
    </w:p>
    <w:p w:rsidR="00AA5EC0" w:rsidRDefault="00D10C25" w:rsidP="00062BD3">
      <w:pPr>
        <w:jc w:val="both"/>
        <w:rPr>
          <w:rFonts w:ascii="Times New Roman" w:hAnsi="Times New Roman"/>
          <w:sz w:val="24"/>
          <w:szCs w:val="24"/>
        </w:rPr>
      </w:pPr>
      <w:r>
        <w:rPr>
          <w:rFonts w:ascii="Times New Roman" w:hAnsi="Times New Roman"/>
          <w:sz w:val="24"/>
          <w:szCs w:val="24"/>
        </w:rPr>
        <w:tab/>
      </w:r>
    </w:p>
    <w:p w:rsidR="00D10C25" w:rsidRDefault="00D10C25" w:rsidP="0095105F">
      <w:pPr>
        <w:spacing w:line="360" w:lineRule="auto"/>
        <w:jc w:val="both"/>
        <w:rPr>
          <w:rFonts w:ascii="Times New Roman" w:hAnsi="Times New Roman"/>
          <w:sz w:val="24"/>
          <w:szCs w:val="24"/>
        </w:rPr>
      </w:pPr>
      <w:r>
        <w:rPr>
          <w:rFonts w:ascii="Times New Roman" w:hAnsi="Times New Roman"/>
          <w:sz w:val="24"/>
          <w:szCs w:val="24"/>
        </w:rPr>
        <w:tab/>
        <w:t xml:space="preserve">Cumprindo seu papel de “instrumento de aperfeiçoamento”, a avaliação deve seguir a evolução educacional supracitada, que carece de contínua análise e desenvolvimento, com a finalidade de se produzir técnicas capazes de mensurar o </w:t>
      </w:r>
      <w:r>
        <w:rPr>
          <w:rFonts w:ascii="Times New Roman" w:hAnsi="Times New Roman"/>
          <w:sz w:val="24"/>
          <w:szCs w:val="24"/>
        </w:rPr>
        <w:lastRenderedPageBreak/>
        <w:t>conhecimento de maneira imparcial, objetiva e técnica, levando em conta as diversas realidades e dificuldade, as especificidades regionais e as possibilidades reais de sucesso. Investir no professor foi, é e sempre será o fomento essencial para a educação inclusiva e de qualidade, mas nada disso impede que as diversas possibilidades de avaliação discente sigam por caminhos novos, com rumos cada vez mais incandescentes, onde o conhecimento passa a ser propriedade coletiva, acessível a todos de forma irrestrita e prodigiosa.</w:t>
      </w:r>
    </w:p>
    <w:p w:rsidR="00D10C25" w:rsidRPr="00062BD3" w:rsidRDefault="00D10C25" w:rsidP="0095105F">
      <w:pPr>
        <w:spacing w:line="360" w:lineRule="auto"/>
        <w:jc w:val="both"/>
        <w:rPr>
          <w:rFonts w:ascii="Times New Roman" w:hAnsi="Times New Roman"/>
          <w:sz w:val="24"/>
          <w:szCs w:val="24"/>
        </w:rPr>
      </w:pPr>
      <w:r>
        <w:rPr>
          <w:rFonts w:ascii="Times New Roman" w:hAnsi="Times New Roman"/>
          <w:sz w:val="24"/>
          <w:szCs w:val="24"/>
        </w:rPr>
        <w:tab/>
        <w:t xml:space="preserve">É nesse aspecto que as inovações vêm semear aas ideias: o progresso, parceiro inequívoco do sucesso, é base segura para a ampla discussão da modernização do sistema avaliativo educacional. </w:t>
      </w:r>
    </w:p>
    <w:p w:rsidR="00AA5EC0" w:rsidRDefault="00AA5EC0" w:rsidP="0095105F">
      <w:pPr>
        <w:spacing w:line="360" w:lineRule="auto"/>
        <w:jc w:val="both"/>
        <w:rPr>
          <w:rFonts w:ascii="Times New Roman" w:hAnsi="Times New Roman"/>
          <w:b/>
          <w:sz w:val="24"/>
          <w:szCs w:val="24"/>
        </w:rPr>
      </w:pPr>
    </w:p>
    <w:p w:rsidR="00AA5EC0" w:rsidRDefault="00AA5EC0" w:rsidP="0095105F">
      <w:pPr>
        <w:spacing w:line="360" w:lineRule="auto"/>
        <w:jc w:val="both"/>
        <w:rPr>
          <w:rFonts w:ascii="Times New Roman" w:hAnsi="Times New Roman"/>
          <w:b/>
          <w:sz w:val="24"/>
          <w:szCs w:val="24"/>
        </w:rPr>
      </w:pPr>
    </w:p>
    <w:p w:rsidR="0018201E" w:rsidRPr="005D5610" w:rsidRDefault="005D5610" w:rsidP="00EA34C1">
      <w:pPr>
        <w:spacing w:line="360" w:lineRule="auto"/>
        <w:rPr>
          <w:rFonts w:ascii="Times New Roman" w:hAnsi="Times New Roman"/>
          <w:b/>
          <w:sz w:val="24"/>
          <w:szCs w:val="24"/>
        </w:rPr>
      </w:pPr>
      <w:r w:rsidRPr="005D5610">
        <w:rPr>
          <w:rFonts w:ascii="Times New Roman" w:hAnsi="Times New Roman"/>
          <w:b/>
          <w:sz w:val="24"/>
          <w:szCs w:val="24"/>
        </w:rPr>
        <w:t>CONSIDERAÇÕES FINAIS</w:t>
      </w:r>
    </w:p>
    <w:p w:rsidR="005D5610" w:rsidRDefault="005D5610" w:rsidP="0095105F">
      <w:pPr>
        <w:spacing w:line="360" w:lineRule="auto"/>
        <w:jc w:val="both"/>
        <w:rPr>
          <w:rFonts w:ascii="Times New Roman" w:hAnsi="Times New Roman"/>
          <w:sz w:val="24"/>
          <w:szCs w:val="24"/>
        </w:rPr>
      </w:pPr>
    </w:p>
    <w:p w:rsidR="00EA34C1" w:rsidRDefault="00EA34C1" w:rsidP="0095105F">
      <w:pPr>
        <w:spacing w:line="360" w:lineRule="auto"/>
        <w:jc w:val="both"/>
        <w:rPr>
          <w:rFonts w:ascii="Times New Roman" w:hAnsi="Times New Roman"/>
          <w:sz w:val="24"/>
          <w:szCs w:val="24"/>
        </w:rPr>
      </w:pPr>
    </w:p>
    <w:p w:rsidR="00C12B4B" w:rsidRDefault="00D10C25" w:rsidP="0095105F">
      <w:pPr>
        <w:spacing w:line="360" w:lineRule="auto"/>
        <w:jc w:val="both"/>
        <w:rPr>
          <w:rFonts w:ascii="Times New Roman" w:hAnsi="Times New Roman"/>
          <w:sz w:val="24"/>
          <w:szCs w:val="24"/>
        </w:rPr>
      </w:pPr>
      <w:r>
        <w:rPr>
          <w:rFonts w:ascii="Times New Roman" w:hAnsi="Times New Roman"/>
          <w:sz w:val="24"/>
          <w:szCs w:val="24"/>
        </w:rPr>
        <w:tab/>
        <w:t xml:space="preserve">Diante da ideia de que a avaliação educacional em nível superior é patente segura de reflexo nas demais esferas do ensino, a </w:t>
      </w:r>
      <w:r w:rsidR="00C12B4B">
        <w:rPr>
          <w:rFonts w:ascii="Times New Roman" w:hAnsi="Times New Roman"/>
          <w:sz w:val="24"/>
          <w:szCs w:val="24"/>
        </w:rPr>
        <w:t>inserção e o fomento ao desenvolvimento de técnicas de avaliação por instrumentos externos se fazem oportunos, diante da gama de possibilidades no mundo atual. Ao conduzir uma discussão madura acerca das dificuldades, das técnicas e instrumentos, delineadas pelo campo da ética e auxiliadas pelas práxis educacionais em esferas que se complementam, além da importância para garantir a carreira evolutiva do processo avaliativo de maneira geral, geramos possibilidades.</w:t>
      </w:r>
    </w:p>
    <w:p w:rsidR="00C12B4B" w:rsidRDefault="00C12B4B" w:rsidP="0095105F">
      <w:pPr>
        <w:spacing w:line="360" w:lineRule="auto"/>
        <w:jc w:val="both"/>
        <w:rPr>
          <w:rFonts w:ascii="Times New Roman" w:hAnsi="Times New Roman"/>
          <w:sz w:val="24"/>
          <w:szCs w:val="24"/>
        </w:rPr>
      </w:pPr>
      <w:r>
        <w:rPr>
          <w:rFonts w:ascii="Times New Roman" w:hAnsi="Times New Roman"/>
          <w:sz w:val="24"/>
          <w:szCs w:val="24"/>
        </w:rPr>
        <w:tab/>
        <w:t xml:space="preserve">Desacertada é a afirmação de que o processo avaliativo está por completo construído, e a teoria se difere da prática nisso: Pensadores pedagógicos citados no presente artigo, em muito contribuíram para a evolução educacional, mormente na área avaliativa, porém muitos dos que se projetam em discutir o assunto, quando em sala de aula, são meros reprodutores de um sistema avaliativo arcaico, baseado nas ideias quantitativas, abalroando seu prospecto educacional em detrimento do cotidiano exaustivo que produz </w:t>
      </w:r>
      <w:r w:rsidR="00EA34C1">
        <w:rPr>
          <w:rFonts w:ascii="Times New Roman" w:hAnsi="Times New Roman"/>
          <w:sz w:val="24"/>
          <w:szCs w:val="24"/>
        </w:rPr>
        <w:t>a</w:t>
      </w:r>
      <w:r>
        <w:rPr>
          <w:rFonts w:ascii="Times New Roman" w:hAnsi="Times New Roman"/>
          <w:sz w:val="24"/>
          <w:szCs w:val="24"/>
        </w:rPr>
        <w:t xml:space="preserve"> docência superior.</w:t>
      </w:r>
    </w:p>
    <w:p w:rsidR="00C12B4B" w:rsidRDefault="00C12B4B" w:rsidP="0095105F">
      <w:pPr>
        <w:spacing w:line="360" w:lineRule="auto"/>
        <w:jc w:val="both"/>
        <w:rPr>
          <w:rFonts w:ascii="Times New Roman" w:hAnsi="Times New Roman"/>
          <w:sz w:val="24"/>
          <w:szCs w:val="24"/>
        </w:rPr>
      </w:pPr>
      <w:r>
        <w:rPr>
          <w:rFonts w:ascii="Times New Roman" w:hAnsi="Times New Roman"/>
          <w:sz w:val="24"/>
          <w:szCs w:val="24"/>
        </w:rPr>
        <w:lastRenderedPageBreak/>
        <w:tab/>
        <w:t>As pesquisas sobre o aprimoramento das mais diversas formas de avaliação, para terem possibilidade de germinar e produzir frutos, devem passar à grade curricular, onde catedráticos analisam a possibilidade de aplicabilidade real, sua consecução, atuação e resultados. Para que isso ocorra, a linha de pensamento, que nos dias atuais toma corpo e vigor, deve pautar-se, em suas produções acadêmicas, no fomento à pesquisa nessa área de atuação, e as dissertações, pesquisas e teses devem desenhar um novo padrão avaliativo.</w:t>
      </w:r>
    </w:p>
    <w:p w:rsidR="00C12B4B" w:rsidRDefault="00C12B4B" w:rsidP="0095105F">
      <w:pPr>
        <w:spacing w:line="360" w:lineRule="auto"/>
        <w:jc w:val="both"/>
        <w:rPr>
          <w:rFonts w:ascii="Times New Roman" w:hAnsi="Times New Roman"/>
          <w:sz w:val="24"/>
          <w:szCs w:val="24"/>
        </w:rPr>
      </w:pPr>
      <w:r>
        <w:rPr>
          <w:rFonts w:ascii="Times New Roman" w:hAnsi="Times New Roman"/>
          <w:sz w:val="24"/>
          <w:szCs w:val="24"/>
        </w:rPr>
        <w:tab/>
        <w:t xml:space="preserve">Se a relutância pelo novo provoca resistência, é de salutar importância a citação de que nada de novo foi simplesmente levado à baila, sem a abrupta reprovação dos que participavam da esfera catedrática, em qualquer época. A avaliação continuada e descentralizada nos parece, como que </w:t>
      </w:r>
      <w:r w:rsidR="00300E31">
        <w:rPr>
          <w:rFonts w:ascii="Times New Roman" w:hAnsi="Times New Roman"/>
          <w:sz w:val="24"/>
          <w:szCs w:val="24"/>
        </w:rPr>
        <w:t>na revelação dos pulsares e quasares, a grande novidade capaz de revolucionar a qualidade de ensino superior, fomentando cada vez mais a inserção de conteúdos que serão avaliados externamente e, por isso mesmo, abordados de maneira cada vez mais profundas.</w:t>
      </w:r>
    </w:p>
    <w:p w:rsidR="00A703EF" w:rsidRDefault="00A703EF" w:rsidP="00A703EF">
      <w:pPr>
        <w:jc w:val="both"/>
        <w:rPr>
          <w:rFonts w:ascii="Times New Roman" w:hAnsi="Times New Roman"/>
          <w:sz w:val="24"/>
          <w:szCs w:val="24"/>
        </w:rPr>
      </w:pPr>
    </w:p>
    <w:p w:rsidR="00AA5EC0" w:rsidRDefault="00AA5EC0" w:rsidP="00A703EF">
      <w:pPr>
        <w:jc w:val="both"/>
        <w:rPr>
          <w:rFonts w:ascii="Times New Roman" w:hAnsi="Times New Roman"/>
          <w:sz w:val="24"/>
          <w:szCs w:val="24"/>
        </w:rPr>
      </w:pPr>
    </w:p>
    <w:p w:rsidR="00A739CB" w:rsidRPr="00507E67" w:rsidRDefault="00F421F4" w:rsidP="00F25E6A">
      <w:pPr>
        <w:spacing w:after="0"/>
        <w:jc w:val="both"/>
        <w:rPr>
          <w:rFonts w:ascii="Times New Roman" w:hAnsi="Times New Roman"/>
          <w:sz w:val="24"/>
          <w:szCs w:val="24"/>
        </w:rPr>
      </w:pPr>
      <w:r w:rsidRPr="00507E67">
        <w:rPr>
          <w:rFonts w:ascii="Times New Roman" w:hAnsi="Times New Roman"/>
          <w:b/>
          <w:bCs/>
          <w:sz w:val="24"/>
          <w:szCs w:val="24"/>
        </w:rPr>
        <w:t>REFERÊNCIAS</w:t>
      </w:r>
    </w:p>
    <w:p w:rsidR="00A739CB" w:rsidRPr="0083232A" w:rsidRDefault="00A739CB" w:rsidP="0083232A">
      <w:pPr>
        <w:spacing w:after="0"/>
        <w:jc w:val="both"/>
        <w:rPr>
          <w:rFonts w:ascii="Times New Roman" w:hAnsi="Times New Roman"/>
          <w:sz w:val="24"/>
          <w:szCs w:val="24"/>
        </w:rPr>
      </w:pPr>
    </w:p>
    <w:p w:rsidR="002D7A57" w:rsidRDefault="002D7A57" w:rsidP="00F421F4">
      <w:pPr>
        <w:spacing w:after="0" w:line="240" w:lineRule="auto"/>
        <w:jc w:val="both"/>
        <w:rPr>
          <w:rFonts w:ascii="Times New Roman" w:hAnsi="Times New Roman"/>
          <w:sz w:val="24"/>
          <w:szCs w:val="24"/>
        </w:rPr>
      </w:pPr>
    </w:p>
    <w:p w:rsidR="00C15F2D" w:rsidRDefault="0058698F" w:rsidP="00F421F4">
      <w:pPr>
        <w:spacing w:after="0" w:line="240" w:lineRule="auto"/>
        <w:jc w:val="both"/>
        <w:rPr>
          <w:rFonts w:ascii="Times New Roman" w:hAnsi="Times New Roman"/>
          <w:sz w:val="24"/>
          <w:szCs w:val="24"/>
        </w:rPr>
      </w:pPr>
      <w:hyperlink r:id="rId9" w:history="1"/>
      <w:r w:rsidR="00C15F2D">
        <w:rPr>
          <w:rFonts w:ascii="Times New Roman" w:hAnsi="Times New Roman"/>
          <w:sz w:val="24"/>
          <w:szCs w:val="24"/>
        </w:rPr>
        <w:t>SILVA JUNIOR, J. dos R.; SGUISSARDI, V. Novas faces da educação superior no Brasil.2. ed. São Paulo; Cortêz, 2001.</w:t>
      </w:r>
    </w:p>
    <w:p w:rsidR="00C15F2D" w:rsidRDefault="00C15F2D" w:rsidP="00F421F4">
      <w:pPr>
        <w:spacing w:after="0" w:line="240" w:lineRule="auto"/>
        <w:jc w:val="both"/>
        <w:rPr>
          <w:rFonts w:ascii="Times New Roman" w:hAnsi="Times New Roman"/>
          <w:sz w:val="24"/>
          <w:szCs w:val="24"/>
        </w:rPr>
      </w:pPr>
    </w:p>
    <w:p w:rsidR="00C15F2D" w:rsidRDefault="00C15F2D" w:rsidP="00F421F4">
      <w:pPr>
        <w:spacing w:after="0" w:line="240" w:lineRule="auto"/>
        <w:jc w:val="both"/>
        <w:rPr>
          <w:rFonts w:ascii="Times New Roman" w:hAnsi="Times New Roman"/>
          <w:sz w:val="24"/>
          <w:szCs w:val="24"/>
        </w:rPr>
      </w:pPr>
      <w:r>
        <w:rPr>
          <w:rFonts w:ascii="Times New Roman" w:hAnsi="Times New Roman"/>
          <w:sz w:val="24"/>
          <w:szCs w:val="24"/>
        </w:rPr>
        <w:t>SANDER, B. Administração da educação no Brasil: genealogia do conhecimento. Brasília: Líber Livro, 2007.</w:t>
      </w:r>
    </w:p>
    <w:p w:rsidR="002D7A57" w:rsidRDefault="002D7A57" w:rsidP="00F421F4">
      <w:pPr>
        <w:spacing w:after="0" w:line="240" w:lineRule="auto"/>
        <w:jc w:val="both"/>
        <w:rPr>
          <w:rFonts w:ascii="Times New Roman" w:hAnsi="Times New Roman"/>
          <w:sz w:val="24"/>
          <w:szCs w:val="24"/>
        </w:rPr>
      </w:pPr>
    </w:p>
    <w:p w:rsidR="00A739CB" w:rsidRPr="0083232A" w:rsidRDefault="0058698F" w:rsidP="00F421F4">
      <w:pPr>
        <w:spacing w:after="0" w:line="240" w:lineRule="auto"/>
        <w:jc w:val="both"/>
        <w:rPr>
          <w:rFonts w:ascii="Times New Roman" w:hAnsi="Times New Roman"/>
          <w:sz w:val="24"/>
          <w:szCs w:val="24"/>
        </w:rPr>
      </w:pPr>
      <w:hyperlink r:id="rId10" w:history="1">
        <w:r w:rsidR="00A739CB" w:rsidRPr="0083232A">
          <w:rPr>
            <w:rStyle w:val="Hyperlink"/>
            <w:rFonts w:ascii="Times New Roman" w:hAnsi="Times New Roman"/>
            <w:color w:val="auto"/>
            <w:sz w:val="24"/>
            <w:szCs w:val="24"/>
            <w:u w:val="none"/>
          </w:rPr>
          <w:t>http://www.rieoei.org/deloslectores/2504Beltran.pdf</w:t>
        </w:r>
      </w:hyperlink>
      <w:r w:rsidR="00550829" w:rsidRPr="0083232A">
        <w:rPr>
          <w:rFonts w:ascii="Times New Roman" w:hAnsi="Times New Roman"/>
          <w:sz w:val="24"/>
          <w:szCs w:val="24"/>
        </w:rPr>
        <w:t>. Acesso em 21/09</w:t>
      </w:r>
      <w:r w:rsidR="00A739CB" w:rsidRPr="0083232A">
        <w:rPr>
          <w:rFonts w:ascii="Times New Roman" w:hAnsi="Times New Roman"/>
          <w:sz w:val="24"/>
          <w:szCs w:val="24"/>
        </w:rPr>
        <w:t>/201</w:t>
      </w:r>
      <w:r w:rsidR="00550829" w:rsidRPr="0083232A">
        <w:rPr>
          <w:rFonts w:ascii="Times New Roman" w:hAnsi="Times New Roman"/>
          <w:sz w:val="24"/>
          <w:szCs w:val="24"/>
        </w:rPr>
        <w:t>6</w:t>
      </w:r>
    </w:p>
    <w:p w:rsidR="00550829" w:rsidRPr="0083232A" w:rsidRDefault="00550829" w:rsidP="00F421F4">
      <w:pPr>
        <w:spacing w:after="0" w:line="240" w:lineRule="auto"/>
        <w:jc w:val="both"/>
        <w:rPr>
          <w:rFonts w:ascii="Times New Roman" w:hAnsi="Times New Roman"/>
          <w:sz w:val="24"/>
          <w:szCs w:val="24"/>
        </w:rPr>
      </w:pPr>
    </w:p>
    <w:p w:rsidR="00A739CB" w:rsidRPr="0083232A" w:rsidRDefault="0058698F" w:rsidP="00F421F4">
      <w:pPr>
        <w:spacing w:after="0" w:line="240" w:lineRule="auto"/>
        <w:jc w:val="both"/>
        <w:rPr>
          <w:rFonts w:ascii="Times New Roman" w:hAnsi="Times New Roman"/>
          <w:sz w:val="24"/>
          <w:szCs w:val="24"/>
        </w:rPr>
      </w:pPr>
      <w:hyperlink r:id="rId11" w:history="1">
        <w:r w:rsidR="00A739CB" w:rsidRPr="0083232A">
          <w:rPr>
            <w:rStyle w:val="Hyperlink"/>
            <w:rFonts w:ascii="Times New Roman" w:hAnsi="Times New Roman"/>
            <w:color w:val="auto"/>
            <w:sz w:val="24"/>
            <w:szCs w:val="24"/>
            <w:u w:val="none"/>
          </w:rPr>
          <w:t>https://www.metodista.br/revistas/revistasims/index.php/EL/article/viewFile/155/165</w:t>
        </w:r>
      </w:hyperlink>
      <w:r w:rsidR="00550829" w:rsidRPr="0083232A">
        <w:rPr>
          <w:rFonts w:ascii="Times New Roman" w:hAnsi="Times New Roman"/>
          <w:sz w:val="24"/>
          <w:szCs w:val="24"/>
        </w:rPr>
        <w:t xml:space="preserve"> Acesso em 20</w:t>
      </w:r>
      <w:r w:rsidR="00A739CB" w:rsidRPr="0083232A">
        <w:rPr>
          <w:rFonts w:ascii="Times New Roman" w:hAnsi="Times New Roman"/>
          <w:sz w:val="24"/>
          <w:szCs w:val="24"/>
        </w:rPr>
        <w:t>/0</w:t>
      </w:r>
      <w:r w:rsidR="00550829" w:rsidRPr="0083232A">
        <w:rPr>
          <w:rFonts w:ascii="Times New Roman" w:hAnsi="Times New Roman"/>
          <w:sz w:val="24"/>
          <w:szCs w:val="24"/>
        </w:rPr>
        <w:t>9</w:t>
      </w:r>
      <w:r w:rsidR="00A739CB" w:rsidRPr="0083232A">
        <w:rPr>
          <w:rFonts w:ascii="Times New Roman" w:hAnsi="Times New Roman"/>
          <w:sz w:val="24"/>
          <w:szCs w:val="24"/>
        </w:rPr>
        <w:t>/201</w:t>
      </w:r>
      <w:r w:rsidR="00550829" w:rsidRPr="0083232A">
        <w:rPr>
          <w:rFonts w:ascii="Times New Roman" w:hAnsi="Times New Roman"/>
          <w:sz w:val="24"/>
          <w:szCs w:val="24"/>
        </w:rPr>
        <w:t>6</w:t>
      </w:r>
      <w:r w:rsidR="0083232A">
        <w:rPr>
          <w:rFonts w:ascii="Times New Roman" w:hAnsi="Times New Roman"/>
          <w:sz w:val="24"/>
          <w:szCs w:val="24"/>
        </w:rPr>
        <w:t>.</w:t>
      </w:r>
    </w:p>
    <w:p w:rsidR="00550829" w:rsidRPr="0083232A" w:rsidRDefault="00550829" w:rsidP="00F421F4">
      <w:pPr>
        <w:spacing w:after="0" w:line="240" w:lineRule="auto"/>
        <w:jc w:val="both"/>
        <w:rPr>
          <w:rFonts w:ascii="Times New Roman" w:hAnsi="Times New Roman"/>
          <w:sz w:val="24"/>
          <w:szCs w:val="24"/>
        </w:rPr>
      </w:pPr>
    </w:p>
    <w:p w:rsidR="00A739CB" w:rsidRPr="0083232A" w:rsidRDefault="00A739CB" w:rsidP="00F421F4">
      <w:pPr>
        <w:spacing w:after="0" w:line="240" w:lineRule="auto"/>
        <w:jc w:val="both"/>
        <w:rPr>
          <w:rFonts w:ascii="Times New Roman" w:hAnsi="Times New Roman"/>
          <w:sz w:val="24"/>
          <w:szCs w:val="24"/>
        </w:rPr>
      </w:pPr>
      <w:r w:rsidRPr="0083232A">
        <w:rPr>
          <w:rFonts w:ascii="Times New Roman" w:hAnsi="Times New Roman"/>
          <w:sz w:val="24"/>
          <w:szCs w:val="24"/>
        </w:rPr>
        <w:t>Ensino de História e Prática Docente; Borges, Ana Cristina, (</w:t>
      </w:r>
      <w:r w:rsidRPr="0083232A">
        <w:rPr>
          <w:rFonts w:ascii="Times New Roman" w:hAnsi="Times New Roman"/>
          <w:i/>
          <w:iCs/>
          <w:sz w:val="24"/>
          <w:szCs w:val="24"/>
        </w:rPr>
        <w:t>et al)</w:t>
      </w:r>
      <w:r w:rsidRPr="0083232A">
        <w:rPr>
          <w:rFonts w:ascii="Times New Roman" w:hAnsi="Times New Roman"/>
          <w:sz w:val="24"/>
          <w:szCs w:val="24"/>
        </w:rPr>
        <w:t>. Uberaba: Universidade de Uberaba, 2011.</w:t>
      </w:r>
    </w:p>
    <w:p w:rsidR="00A739CB" w:rsidRPr="0083232A" w:rsidRDefault="00A739CB" w:rsidP="00F421F4">
      <w:pPr>
        <w:spacing w:line="240" w:lineRule="auto"/>
        <w:jc w:val="both"/>
        <w:rPr>
          <w:rFonts w:ascii="Times New Roman" w:hAnsi="Times New Roman"/>
          <w:sz w:val="24"/>
          <w:szCs w:val="24"/>
        </w:rPr>
      </w:pPr>
    </w:p>
    <w:p w:rsidR="00550829" w:rsidRDefault="00C15F2D" w:rsidP="00F421F4">
      <w:pPr>
        <w:shd w:val="clear" w:color="auto" w:fill="FFFFFF"/>
        <w:suppressAutoHyphens w:val="0"/>
        <w:spacing w:before="100" w:beforeAutospacing="1" w:after="24"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TEDESCO, J C. O novo pacto educativo: educação, competitividade e cidadania na sociedade moderna. São Paulo: Ática, 1998.</w:t>
      </w:r>
    </w:p>
    <w:p w:rsidR="00C15F2D" w:rsidRPr="0083232A" w:rsidRDefault="00C15F2D" w:rsidP="00F421F4">
      <w:pPr>
        <w:shd w:val="clear" w:color="auto" w:fill="FFFFFF"/>
        <w:suppressAutoHyphens w:val="0"/>
        <w:spacing w:before="100" w:beforeAutospacing="1" w:after="24" w:line="24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TEIXEIRA, A. O manifesto dos pioneiros da educação nova. Revista brasileira de estudos pedagógicos. Brasília. V65, n 50. Mai/ago, 1984.</w:t>
      </w:r>
    </w:p>
    <w:p w:rsidR="00550829" w:rsidRPr="0083232A" w:rsidRDefault="00550829" w:rsidP="00F421F4">
      <w:pPr>
        <w:spacing w:line="240" w:lineRule="auto"/>
        <w:jc w:val="both"/>
        <w:rPr>
          <w:rFonts w:ascii="Times New Roman" w:hAnsi="Times New Roman"/>
          <w:sz w:val="24"/>
          <w:szCs w:val="24"/>
        </w:rPr>
      </w:pPr>
    </w:p>
    <w:p w:rsidR="00550829" w:rsidRPr="0083232A" w:rsidRDefault="00550829" w:rsidP="00F421F4">
      <w:pPr>
        <w:shd w:val="clear" w:color="auto" w:fill="FFFFFF"/>
        <w:suppressAutoHyphens w:val="0"/>
        <w:spacing w:before="100" w:beforeAutospacing="1" w:after="24" w:line="240" w:lineRule="auto"/>
        <w:jc w:val="both"/>
        <w:rPr>
          <w:rFonts w:ascii="Times New Roman" w:eastAsia="Times New Roman" w:hAnsi="Times New Roman"/>
          <w:sz w:val="24"/>
          <w:szCs w:val="24"/>
          <w:lang w:eastAsia="pt-BR"/>
        </w:rPr>
      </w:pPr>
      <w:r w:rsidRPr="0083232A">
        <w:rPr>
          <w:rFonts w:ascii="Times New Roman" w:eastAsia="Times New Roman" w:hAnsi="Times New Roman"/>
          <w:sz w:val="24"/>
          <w:szCs w:val="24"/>
          <w:lang w:eastAsia="pt-BR"/>
        </w:rPr>
        <w:lastRenderedPageBreak/>
        <w:t>Revista de Filosofia, Curitiba, v. 18 n. 21, p. 11-25, jul./dez. 2005.</w:t>
      </w:r>
    </w:p>
    <w:p w:rsidR="00DD40AF" w:rsidRPr="0083232A" w:rsidRDefault="00DD40AF" w:rsidP="00F421F4">
      <w:pPr>
        <w:spacing w:line="240" w:lineRule="auto"/>
        <w:jc w:val="both"/>
        <w:rPr>
          <w:rFonts w:ascii="Times New Roman" w:hAnsi="Times New Roman"/>
          <w:sz w:val="24"/>
          <w:szCs w:val="24"/>
        </w:rPr>
      </w:pPr>
    </w:p>
    <w:p w:rsidR="00DD40AF" w:rsidRPr="0083232A" w:rsidRDefault="00DD40AF" w:rsidP="00F421F4">
      <w:pPr>
        <w:spacing w:line="240" w:lineRule="auto"/>
        <w:jc w:val="both"/>
        <w:rPr>
          <w:rFonts w:ascii="Times New Roman" w:hAnsi="Times New Roman"/>
          <w:sz w:val="24"/>
          <w:szCs w:val="24"/>
        </w:rPr>
      </w:pPr>
      <w:r w:rsidRPr="0083232A">
        <w:rPr>
          <w:rFonts w:ascii="Times New Roman" w:hAnsi="Times New Roman"/>
          <w:sz w:val="24"/>
          <w:szCs w:val="24"/>
        </w:rPr>
        <w:t xml:space="preserve">WEBER, Thadeu. Hegel: </w:t>
      </w:r>
      <w:r w:rsidR="00507E67" w:rsidRPr="00507E67">
        <w:rPr>
          <w:rFonts w:ascii="Times New Roman" w:hAnsi="Times New Roman"/>
          <w:b/>
          <w:sz w:val="24"/>
          <w:szCs w:val="24"/>
        </w:rPr>
        <w:t>L</w:t>
      </w:r>
      <w:r w:rsidRPr="00507E67">
        <w:rPr>
          <w:rFonts w:ascii="Times New Roman" w:hAnsi="Times New Roman"/>
          <w:b/>
          <w:sz w:val="24"/>
          <w:szCs w:val="24"/>
        </w:rPr>
        <w:t>iberdade, estado e história</w:t>
      </w:r>
      <w:r w:rsidRPr="0083232A">
        <w:rPr>
          <w:rFonts w:ascii="Times New Roman" w:hAnsi="Times New Roman"/>
          <w:sz w:val="24"/>
          <w:szCs w:val="24"/>
        </w:rPr>
        <w:t>. Petrópolis, RJ: Vozes, 1993.</w:t>
      </w:r>
    </w:p>
    <w:p w:rsidR="00DD40AF" w:rsidRPr="0083232A" w:rsidRDefault="00DD40AF" w:rsidP="00F421F4">
      <w:pPr>
        <w:spacing w:line="240" w:lineRule="auto"/>
        <w:jc w:val="both"/>
        <w:rPr>
          <w:rFonts w:ascii="Times New Roman" w:hAnsi="Times New Roman"/>
          <w:sz w:val="24"/>
          <w:szCs w:val="24"/>
        </w:rPr>
      </w:pPr>
    </w:p>
    <w:p w:rsidR="00C70E59" w:rsidRPr="00507E67" w:rsidRDefault="00507E67" w:rsidP="00507E67">
      <w:pPr>
        <w:rPr>
          <w:rFonts w:ascii="Times New Roman" w:hAnsi="Times New Roman"/>
          <w:sz w:val="24"/>
          <w:szCs w:val="24"/>
        </w:rPr>
      </w:pPr>
      <w:r w:rsidRPr="00507E67">
        <w:rPr>
          <w:rFonts w:ascii="Times New Roman" w:hAnsi="Times New Roman"/>
          <w:sz w:val="24"/>
          <w:szCs w:val="24"/>
        </w:rPr>
        <w:t>http//:</w:t>
      </w:r>
      <w:hyperlink r:id="rId12" w:history="1">
        <w:r w:rsidRPr="00507E67">
          <w:rPr>
            <w:rStyle w:val="Hyperlink"/>
            <w:rFonts w:ascii="Times New Roman" w:hAnsi="Times New Roman"/>
            <w:color w:val="auto"/>
            <w:sz w:val="24"/>
            <w:szCs w:val="24"/>
            <w:u w:val="none"/>
          </w:rPr>
          <w:t>www.scielo.br/scielo.php?script=sci_arttext&amp;pid=S1806-11172010000400010</w:t>
        </w:r>
      </w:hyperlink>
    </w:p>
    <w:sectPr w:rsidR="00C70E59" w:rsidRPr="00507E6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8F" w:rsidRDefault="0058698F" w:rsidP="006F166C">
      <w:pPr>
        <w:spacing w:after="0" w:line="240" w:lineRule="auto"/>
      </w:pPr>
      <w:r>
        <w:separator/>
      </w:r>
    </w:p>
  </w:endnote>
  <w:endnote w:type="continuationSeparator" w:id="0">
    <w:p w:rsidR="0058698F" w:rsidRDefault="0058698F" w:rsidP="006F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8F" w:rsidRDefault="0058698F" w:rsidP="006F166C">
      <w:pPr>
        <w:spacing w:after="0" w:line="240" w:lineRule="auto"/>
      </w:pPr>
      <w:r>
        <w:separator/>
      </w:r>
    </w:p>
  </w:footnote>
  <w:footnote w:type="continuationSeparator" w:id="0">
    <w:p w:rsidR="0058698F" w:rsidRDefault="0058698F" w:rsidP="006F1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C409F"/>
    <w:multiLevelType w:val="multilevel"/>
    <w:tmpl w:val="A1EA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A71A60"/>
    <w:multiLevelType w:val="multilevel"/>
    <w:tmpl w:val="0D1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CA574F"/>
    <w:multiLevelType w:val="multilevel"/>
    <w:tmpl w:val="75E4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93"/>
    <w:rsid w:val="0005791C"/>
    <w:rsid w:val="00062BD3"/>
    <w:rsid w:val="0006469C"/>
    <w:rsid w:val="00075D31"/>
    <w:rsid w:val="00097E02"/>
    <w:rsid w:val="000B0C04"/>
    <w:rsid w:val="000E3576"/>
    <w:rsid w:val="00157156"/>
    <w:rsid w:val="0018201E"/>
    <w:rsid w:val="001A6017"/>
    <w:rsid w:val="001D2A6D"/>
    <w:rsid w:val="00214589"/>
    <w:rsid w:val="00243E33"/>
    <w:rsid w:val="00252330"/>
    <w:rsid w:val="002750A5"/>
    <w:rsid w:val="002826F9"/>
    <w:rsid w:val="002A6249"/>
    <w:rsid w:val="002D7A57"/>
    <w:rsid w:val="002E42A6"/>
    <w:rsid w:val="002E76E4"/>
    <w:rsid w:val="00300E31"/>
    <w:rsid w:val="00360A49"/>
    <w:rsid w:val="00382208"/>
    <w:rsid w:val="0039052D"/>
    <w:rsid w:val="003D1A40"/>
    <w:rsid w:val="003E4079"/>
    <w:rsid w:val="00420CD0"/>
    <w:rsid w:val="004710DE"/>
    <w:rsid w:val="004714BA"/>
    <w:rsid w:val="00473160"/>
    <w:rsid w:val="004A21FF"/>
    <w:rsid w:val="004C77C8"/>
    <w:rsid w:val="00507E67"/>
    <w:rsid w:val="00550829"/>
    <w:rsid w:val="0058698F"/>
    <w:rsid w:val="005D5610"/>
    <w:rsid w:val="006C7EB4"/>
    <w:rsid w:val="006E59E8"/>
    <w:rsid w:val="006F166C"/>
    <w:rsid w:val="00712CA9"/>
    <w:rsid w:val="007819E7"/>
    <w:rsid w:val="007D0441"/>
    <w:rsid w:val="007D3D93"/>
    <w:rsid w:val="00826A3A"/>
    <w:rsid w:val="0083232A"/>
    <w:rsid w:val="00872B3A"/>
    <w:rsid w:val="008F22EE"/>
    <w:rsid w:val="0092407D"/>
    <w:rsid w:val="00950F20"/>
    <w:rsid w:val="0095105F"/>
    <w:rsid w:val="009A17B6"/>
    <w:rsid w:val="009A53CB"/>
    <w:rsid w:val="009B0C99"/>
    <w:rsid w:val="009F3632"/>
    <w:rsid w:val="00A05CCD"/>
    <w:rsid w:val="00A66D17"/>
    <w:rsid w:val="00A703EF"/>
    <w:rsid w:val="00A7196A"/>
    <w:rsid w:val="00A739CB"/>
    <w:rsid w:val="00AA5EC0"/>
    <w:rsid w:val="00AB27A8"/>
    <w:rsid w:val="00AD0A36"/>
    <w:rsid w:val="00B54B3A"/>
    <w:rsid w:val="00B77AAA"/>
    <w:rsid w:val="00C12B4B"/>
    <w:rsid w:val="00C15F2D"/>
    <w:rsid w:val="00C60B21"/>
    <w:rsid w:val="00C642B2"/>
    <w:rsid w:val="00C70E59"/>
    <w:rsid w:val="00C7266E"/>
    <w:rsid w:val="00CB0162"/>
    <w:rsid w:val="00CE090F"/>
    <w:rsid w:val="00D10C25"/>
    <w:rsid w:val="00D24DA7"/>
    <w:rsid w:val="00D30C5E"/>
    <w:rsid w:val="00D33520"/>
    <w:rsid w:val="00D76381"/>
    <w:rsid w:val="00D9034C"/>
    <w:rsid w:val="00DD40AF"/>
    <w:rsid w:val="00DE4252"/>
    <w:rsid w:val="00DE56CC"/>
    <w:rsid w:val="00DF2082"/>
    <w:rsid w:val="00E22DFB"/>
    <w:rsid w:val="00E924EF"/>
    <w:rsid w:val="00EA34C1"/>
    <w:rsid w:val="00F03C00"/>
    <w:rsid w:val="00F12549"/>
    <w:rsid w:val="00F25E6A"/>
    <w:rsid w:val="00F421F4"/>
    <w:rsid w:val="00F63501"/>
    <w:rsid w:val="00F7199E"/>
    <w:rsid w:val="00FD5C47"/>
    <w:rsid w:val="00FF0F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E0CFE4-EAA8-4AA6-8D61-AFBB7A03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9CB"/>
    <w:pPr>
      <w:suppressAutoHyphens/>
      <w:spacing w:after="200" w:line="276"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739CB"/>
    <w:rPr>
      <w:color w:val="000080"/>
      <w:u w:val="single"/>
    </w:rPr>
  </w:style>
  <w:style w:type="paragraph" w:styleId="Pr-formataoHTML">
    <w:name w:val="HTML Preformatted"/>
    <w:basedOn w:val="Normal"/>
    <w:link w:val="Pr-formataoHTMLChar"/>
    <w:uiPriority w:val="99"/>
    <w:semiHidden/>
    <w:unhideWhenUsed/>
    <w:rsid w:val="00282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826F9"/>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550829"/>
  </w:style>
  <w:style w:type="paragraph" w:styleId="Cabealho">
    <w:name w:val="header"/>
    <w:basedOn w:val="Normal"/>
    <w:link w:val="CabealhoChar"/>
    <w:uiPriority w:val="99"/>
    <w:unhideWhenUsed/>
    <w:rsid w:val="006F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166C"/>
    <w:rPr>
      <w:rFonts w:ascii="Calibri" w:eastAsia="Calibri" w:hAnsi="Calibri" w:cs="Times New Roman"/>
      <w:lang w:eastAsia="zh-CN"/>
    </w:rPr>
  </w:style>
  <w:style w:type="paragraph" w:styleId="Rodap">
    <w:name w:val="footer"/>
    <w:basedOn w:val="Normal"/>
    <w:link w:val="RodapChar"/>
    <w:uiPriority w:val="99"/>
    <w:unhideWhenUsed/>
    <w:rsid w:val="006F166C"/>
    <w:pPr>
      <w:tabs>
        <w:tab w:val="center" w:pos="4252"/>
        <w:tab w:val="right" w:pos="8504"/>
      </w:tabs>
      <w:spacing w:after="0" w:line="240" w:lineRule="auto"/>
    </w:pPr>
  </w:style>
  <w:style w:type="character" w:customStyle="1" w:styleId="RodapChar">
    <w:name w:val="Rodapé Char"/>
    <w:basedOn w:val="Fontepargpadro"/>
    <w:link w:val="Rodap"/>
    <w:uiPriority w:val="99"/>
    <w:rsid w:val="006F166C"/>
    <w:rPr>
      <w:rFonts w:ascii="Calibri" w:eastAsia="Calibri" w:hAnsi="Calibri" w:cs="Times New Roman"/>
      <w:lang w:eastAsia="zh-CN"/>
    </w:rPr>
  </w:style>
  <w:style w:type="character" w:styleId="Forte">
    <w:name w:val="Strong"/>
    <w:basedOn w:val="Fontepargpadro"/>
    <w:uiPriority w:val="22"/>
    <w:qFormat/>
    <w:rsid w:val="00182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39229">
      <w:bodyDiv w:val="1"/>
      <w:marLeft w:val="0"/>
      <w:marRight w:val="0"/>
      <w:marTop w:val="0"/>
      <w:marBottom w:val="0"/>
      <w:divBdr>
        <w:top w:val="none" w:sz="0" w:space="0" w:color="auto"/>
        <w:left w:val="none" w:sz="0" w:space="0" w:color="auto"/>
        <w:bottom w:val="none" w:sz="0" w:space="0" w:color="auto"/>
        <w:right w:val="none" w:sz="0" w:space="0" w:color="auto"/>
      </w:divBdr>
    </w:div>
    <w:div w:id="674650088">
      <w:bodyDiv w:val="1"/>
      <w:marLeft w:val="0"/>
      <w:marRight w:val="0"/>
      <w:marTop w:val="0"/>
      <w:marBottom w:val="0"/>
      <w:divBdr>
        <w:top w:val="none" w:sz="0" w:space="0" w:color="auto"/>
        <w:left w:val="none" w:sz="0" w:space="0" w:color="auto"/>
        <w:bottom w:val="none" w:sz="0" w:space="0" w:color="auto"/>
        <w:right w:val="none" w:sz="0" w:space="0" w:color="auto"/>
      </w:divBdr>
    </w:div>
    <w:div w:id="828447283">
      <w:bodyDiv w:val="1"/>
      <w:marLeft w:val="0"/>
      <w:marRight w:val="0"/>
      <w:marTop w:val="0"/>
      <w:marBottom w:val="0"/>
      <w:divBdr>
        <w:top w:val="none" w:sz="0" w:space="0" w:color="auto"/>
        <w:left w:val="none" w:sz="0" w:space="0" w:color="auto"/>
        <w:bottom w:val="none" w:sz="0" w:space="0" w:color="auto"/>
        <w:right w:val="none" w:sz="0" w:space="0" w:color="auto"/>
      </w:divBdr>
    </w:div>
    <w:div w:id="843328234">
      <w:bodyDiv w:val="1"/>
      <w:marLeft w:val="0"/>
      <w:marRight w:val="0"/>
      <w:marTop w:val="0"/>
      <w:marBottom w:val="0"/>
      <w:divBdr>
        <w:top w:val="none" w:sz="0" w:space="0" w:color="auto"/>
        <w:left w:val="none" w:sz="0" w:space="0" w:color="auto"/>
        <w:bottom w:val="none" w:sz="0" w:space="0" w:color="auto"/>
        <w:right w:val="none" w:sz="0" w:space="0" w:color="auto"/>
      </w:divBdr>
    </w:div>
    <w:div w:id="956062578">
      <w:bodyDiv w:val="1"/>
      <w:marLeft w:val="0"/>
      <w:marRight w:val="0"/>
      <w:marTop w:val="0"/>
      <w:marBottom w:val="0"/>
      <w:divBdr>
        <w:top w:val="none" w:sz="0" w:space="0" w:color="auto"/>
        <w:left w:val="none" w:sz="0" w:space="0" w:color="auto"/>
        <w:bottom w:val="none" w:sz="0" w:space="0" w:color="auto"/>
        <w:right w:val="none" w:sz="0" w:space="0" w:color="auto"/>
      </w:divBdr>
    </w:div>
    <w:div w:id="1461419950">
      <w:bodyDiv w:val="1"/>
      <w:marLeft w:val="0"/>
      <w:marRight w:val="0"/>
      <w:marTop w:val="0"/>
      <w:marBottom w:val="0"/>
      <w:divBdr>
        <w:top w:val="none" w:sz="0" w:space="0" w:color="auto"/>
        <w:left w:val="none" w:sz="0" w:space="0" w:color="auto"/>
        <w:bottom w:val="none" w:sz="0" w:space="0" w:color="auto"/>
        <w:right w:val="none" w:sz="0" w:space="0" w:color="auto"/>
      </w:divBdr>
    </w:div>
    <w:div w:id="1756632780">
      <w:bodyDiv w:val="1"/>
      <w:marLeft w:val="0"/>
      <w:marRight w:val="0"/>
      <w:marTop w:val="0"/>
      <w:marBottom w:val="0"/>
      <w:divBdr>
        <w:top w:val="none" w:sz="0" w:space="0" w:color="auto"/>
        <w:left w:val="none" w:sz="0" w:space="0" w:color="auto"/>
        <w:bottom w:val="none" w:sz="0" w:space="0" w:color="auto"/>
        <w:right w:val="none" w:sz="0" w:space="0" w:color="auto"/>
      </w:divBdr>
    </w:div>
    <w:div w:id="17881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eberantunes33@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scielo.php?script=sci_arttext&amp;pid=S1806-11172010000400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odista.br/revistas/revistasims/index.php/EL/article/viewFile/155/165" TargetMode="External"/><Relationship Id="rId5" Type="http://schemas.openxmlformats.org/officeDocument/2006/relationships/webSettings" Target="webSettings.xml"/><Relationship Id="rId10" Type="http://schemas.openxmlformats.org/officeDocument/2006/relationships/hyperlink" Target="http://www.rieoei.org/deloslectores/2504Beltran.pdf" TargetMode="External"/><Relationship Id="rId4" Type="http://schemas.openxmlformats.org/officeDocument/2006/relationships/settings" Target="settings.xml"/><Relationship Id="rId9" Type="http://schemas.openxmlformats.org/officeDocument/2006/relationships/hyperlink" Target="http://www.infoescola.com/historia/codigo-de-hamurabi/"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0B44-AFDC-4A3D-98FD-DC819BA6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12</Pages>
  <Words>3615</Words>
  <Characters>20377</Characters>
  <Application>Microsoft Office Word</Application>
  <DocSecurity>0</DocSecurity>
  <Lines>377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Kleber Antunes</dc:creator>
  <cp:keywords/>
  <dc:description/>
  <cp:lastModifiedBy>Kleber Antunes</cp:lastModifiedBy>
  <cp:revision>18</cp:revision>
  <dcterms:created xsi:type="dcterms:W3CDTF">2016-09-21T10:44:00Z</dcterms:created>
  <dcterms:modified xsi:type="dcterms:W3CDTF">2016-10-28T12:20:00Z</dcterms:modified>
</cp:coreProperties>
</file>