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E44" w:rsidRPr="00481A2D" w:rsidRDefault="00255B78" w:rsidP="00460E4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1A2D">
        <w:rPr>
          <w:rFonts w:ascii="Times New Roman" w:hAnsi="Times New Roman" w:cs="Times New Roman"/>
          <w:b/>
          <w:sz w:val="28"/>
          <w:szCs w:val="28"/>
        </w:rPr>
        <w:t>COMPENSAÇÃO</w:t>
      </w:r>
      <w:r w:rsidR="00152AFF" w:rsidRPr="00481A2D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0D1EA6">
        <w:rPr>
          <w:rFonts w:ascii="Times New Roman" w:hAnsi="Times New Roman" w:cs="Times New Roman"/>
          <w:b/>
          <w:sz w:val="28"/>
          <w:szCs w:val="28"/>
        </w:rPr>
        <w:t>análise de seus limites e práticas</w:t>
      </w:r>
      <w:r w:rsidR="00152AFF" w:rsidRPr="00481A2D">
        <w:rPr>
          <w:rFonts w:ascii="Times New Roman" w:hAnsi="Times New Roman" w:cs="Times New Roman"/>
          <w:b/>
          <w:sz w:val="28"/>
          <w:szCs w:val="28"/>
        </w:rPr>
        <w:t>.</w:t>
      </w:r>
    </w:p>
    <w:p w:rsidR="000D1EA6" w:rsidRDefault="000D1EA6" w:rsidP="00420078">
      <w:pPr>
        <w:spacing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Laura Rita Sousa Cardoso</w:t>
      </w:r>
    </w:p>
    <w:p w:rsidR="00460E44" w:rsidRPr="00481A2D" w:rsidRDefault="000D1EA6" w:rsidP="00420078">
      <w:pPr>
        <w:spacing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Renara Castelo Branco de Mello</w:t>
      </w:r>
      <w:r w:rsidR="00460E44" w:rsidRPr="00481A2D">
        <w:rPr>
          <w:rStyle w:val="FootnoteReference"/>
          <w:rFonts w:ascii="Times New Roman" w:hAnsi="Times New Roman" w:cs="Times New Roman"/>
          <w:i/>
          <w:sz w:val="24"/>
          <w:szCs w:val="24"/>
        </w:rPr>
        <w:footnoteReference w:id="1"/>
      </w:r>
    </w:p>
    <w:p w:rsidR="00460E44" w:rsidRPr="00481A2D" w:rsidRDefault="00460E44" w:rsidP="00460E44">
      <w:pPr>
        <w:spacing w:line="24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  <w:r w:rsidRPr="00481A2D">
        <w:rPr>
          <w:rFonts w:ascii="Times New Roman" w:hAnsi="Times New Roman" w:cs="Times New Roman"/>
          <w:sz w:val="20"/>
          <w:szCs w:val="20"/>
        </w:rPr>
        <w:t xml:space="preserve">Sumário: Introdução; 1 </w:t>
      </w:r>
      <w:r w:rsidR="00152AFF" w:rsidRPr="00481A2D">
        <w:rPr>
          <w:rFonts w:ascii="Times New Roman" w:hAnsi="Times New Roman" w:cs="Times New Roman"/>
          <w:sz w:val="20"/>
          <w:szCs w:val="20"/>
        </w:rPr>
        <w:t>Conceito de compensação</w:t>
      </w:r>
      <w:r w:rsidR="006E39F0" w:rsidRPr="00481A2D">
        <w:rPr>
          <w:rFonts w:ascii="Times New Roman" w:hAnsi="Times New Roman" w:cs="Times New Roman"/>
          <w:sz w:val="20"/>
          <w:szCs w:val="20"/>
        </w:rPr>
        <w:t xml:space="preserve"> </w:t>
      </w:r>
      <w:r w:rsidRPr="00481A2D">
        <w:rPr>
          <w:rFonts w:ascii="Times New Roman" w:hAnsi="Times New Roman" w:cs="Times New Roman"/>
          <w:sz w:val="20"/>
          <w:szCs w:val="20"/>
        </w:rPr>
        <w:t>2</w:t>
      </w:r>
      <w:r w:rsidR="00152AFF" w:rsidRPr="00481A2D">
        <w:rPr>
          <w:rFonts w:ascii="Times New Roman" w:hAnsi="Times New Roman" w:cs="Times New Roman"/>
          <w:sz w:val="20"/>
          <w:szCs w:val="20"/>
        </w:rPr>
        <w:t xml:space="preserve"> Espécies </w:t>
      </w:r>
      <w:r w:rsidR="00B82E70">
        <w:rPr>
          <w:rFonts w:ascii="Times New Roman" w:hAnsi="Times New Roman" w:cs="Times New Roman"/>
          <w:sz w:val="20"/>
          <w:szCs w:val="20"/>
        </w:rPr>
        <w:t>e requisito para a</w:t>
      </w:r>
      <w:r w:rsidR="00152AFF" w:rsidRPr="00481A2D">
        <w:rPr>
          <w:rFonts w:ascii="Times New Roman" w:hAnsi="Times New Roman" w:cs="Times New Roman"/>
          <w:sz w:val="20"/>
          <w:szCs w:val="20"/>
        </w:rPr>
        <w:t xml:space="preserve"> compensação</w:t>
      </w:r>
      <w:r w:rsidRPr="00481A2D">
        <w:rPr>
          <w:rFonts w:ascii="Times New Roman" w:hAnsi="Times New Roman" w:cs="Times New Roman"/>
          <w:sz w:val="20"/>
          <w:szCs w:val="20"/>
        </w:rPr>
        <w:t xml:space="preserve"> 3</w:t>
      </w:r>
      <w:r w:rsidR="00152AFF" w:rsidRPr="00481A2D">
        <w:rPr>
          <w:rFonts w:ascii="Times New Roman" w:hAnsi="Times New Roman" w:cs="Times New Roman"/>
          <w:sz w:val="20"/>
          <w:szCs w:val="20"/>
        </w:rPr>
        <w:t xml:space="preserve"> Dívidas que não podem ser compensadas 3.1Análise dos art. 373 e 375 do Código Civil</w:t>
      </w:r>
      <w:r w:rsidR="006B58AE">
        <w:rPr>
          <w:rFonts w:ascii="Times New Roman" w:hAnsi="Times New Roman" w:cs="Times New Roman"/>
          <w:sz w:val="20"/>
          <w:szCs w:val="20"/>
        </w:rPr>
        <w:t xml:space="preserve"> 3.2 Outros casos de impedimento</w:t>
      </w:r>
      <w:r w:rsidR="00911176" w:rsidRPr="00481A2D">
        <w:rPr>
          <w:rFonts w:ascii="Times New Roman" w:hAnsi="Times New Roman" w:cs="Times New Roman"/>
          <w:sz w:val="20"/>
          <w:szCs w:val="20"/>
        </w:rPr>
        <w:t>; Considerações finais</w:t>
      </w:r>
      <w:r w:rsidRPr="00481A2D">
        <w:rPr>
          <w:rFonts w:ascii="Times New Roman" w:hAnsi="Times New Roman" w:cs="Times New Roman"/>
          <w:sz w:val="20"/>
          <w:szCs w:val="20"/>
        </w:rPr>
        <w:t xml:space="preserve">; Referências. </w:t>
      </w:r>
    </w:p>
    <w:p w:rsidR="00CE01B4" w:rsidRPr="00481A2D" w:rsidRDefault="00CE01B4" w:rsidP="0050747F">
      <w:pPr>
        <w:spacing w:line="36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</w:p>
    <w:p w:rsidR="00CE01B4" w:rsidRPr="00481A2D" w:rsidRDefault="00CE01B4" w:rsidP="0050747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81A2D">
        <w:rPr>
          <w:rFonts w:ascii="Times New Roman" w:hAnsi="Times New Roman" w:cs="Times New Roman"/>
          <w:sz w:val="24"/>
          <w:szCs w:val="24"/>
        </w:rPr>
        <w:t>RESUMO</w:t>
      </w:r>
    </w:p>
    <w:p w:rsidR="00730803" w:rsidRPr="00481A2D" w:rsidRDefault="00AF5F13" w:rsidP="0050747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1A2D">
        <w:rPr>
          <w:rFonts w:ascii="Times New Roman" w:hAnsi="Times New Roman" w:cs="Times New Roman"/>
          <w:sz w:val="24"/>
          <w:szCs w:val="24"/>
        </w:rPr>
        <w:t>O presente a</w:t>
      </w:r>
      <w:r w:rsidR="00152AFF" w:rsidRPr="00481A2D">
        <w:rPr>
          <w:rFonts w:ascii="Times New Roman" w:hAnsi="Times New Roman" w:cs="Times New Roman"/>
          <w:sz w:val="24"/>
          <w:szCs w:val="24"/>
        </w:rPr>
        <w:t>rtigo visa explanar a respeito do negócio jurídico</w:t>
      </w:r>
      <w:r w:rsidR="00730803" w:rsidRPr="00481A2D">
        <w:rPr>
          <w:rFonts w:ascii="Times New Roman" w:hAnsi="Times New Roman" w:cs="Times New Roman"/>
          <w:sz w:val="24"/>
          <w:szCs w:val="24"/>
        </w:rPr>
        <w:t xml:space="preserve"> denominado de compensação: compensação é um modo de extinção das obrigações onde os sujeitos atuam mutuamente como credores e devedores. O</w:t>
      </w:r>
      <w:r w:rsidR="00152AFF" w:rsidRPr="00481A2D">
        <w:rPr>
          <w:rFonts w:ascii="Times New Roman" w:hAnsi="Times New Roman" w:cs="Times New Roman"/>
          <w:sz w:val="24"/>
          <w:szCs w:val="24"/>
        </w:rPr>
        <w:t xml:space="preserve"> foco do trabalho será nos limites </w:t>
      </w:r>
      <w:r w:rsidR="00F31EA9" w:rsidRPr="00481A2D">
        <w:rPr>
          <w:rFonts w:ascii="Times New Roman" w:hAnsi="Times New Roman" w:cs="Times New Roman"/>
          <w:sz w:val="24"/>
          <w:szCs w:val="24"/>
        </w:rPr>
        <w:t>impostos a</w:t>
      </w:r>
      <w:r w:rsidR="00152AFF" w:rsidRPr="00481A2D">
        <w:rPr>
          <w:rFonts w:ascii="Times New Roman" w:hAnsi="Times New Roman" w:cs="Times New Roman"/>
          <w:sz w:val="24"/>
          <w:szCs w:val="24"/>
        </w:rPr>
        <w:t xml:space="preserve"> </w:t>
      </w:r>
      <w:r w:rsidR="006B2DD8">
        <w:rPr>
          <w:rFonts w:ascii="Times New Roman" w:hAnsi="Times New Roman" w:cs="Times New Roman"/>
          <w:sz w:val="24"/>
          <w:szCs w:val="24"/>
        </w:rPr>
        <w:t xml:space="preserve">compensação, visando </w:t>
      </w:r>
      <w:r w:rsidR="00152AFF" w:rsidRPr="00481A2D">
        <w:rPr>
          <w:rFonts w:ascii="Times New Roman" w:hAnsi="Times New Roman" w:cs="Times New Roman"/>
          <w:sz w:val="24"/>
          <w:szCs w:val="24"/>
        </w:rPr>
        <w:t>algumas dívidas que não podem ser compensadas seja por motivos de interesse público ou por motivo de subsistência.</w:t>
      </w:r>
      <w:r w:rsidR="00730803" w:rsidRPr="00481A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1EA9" w:rsidRDefault="00255B78" w:rsidP="0050747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1A2D">
        <w:rPr>
          <w:rFonts w:ascii="Times New Roman" w:hAnsi="Times New Roman" w:cs="Times New Roman"/>
          <w:sz w:val="24"/>
          <w:szCs w:val="24"/>
        </w:rPr>
        <w:t>Palavras-chave: Negócio jurídico;</w:t>
      </w:r>
      <w:r w:rsidR="00CE01B4" w:rsidRPr="00481A2D">
        <w:rPr>
          <w:rFonts w:ascii="Times New Roman" w:hAnsi="Times New Roman" w:cs="Times New Roman"/>
          <w:sz w:val="24"/>
          <w:szCs w:val="24"/>
        </w:rPr>
        <w:t xml:space="preserve"> </w:t>
      </w:r>
      <w:r w:rsidRPr="00481A2D">
        <w:rPr>
          <w:rFonts w:ascii="Times New Roman" w:hAnsi="Times New Roman" w:cs="Times New Roman"/>
          <w:sz w:val="24"/>
          <w:szCs w:val="24"/>
        </w:rPr>
        <w:t xml:space="preserve">Compensação; </w:t>
      </w:r>
      <w:r w:rsidR="006B2DD8">
        <w:rPr>
          <w:rFonts w:ascii="Times New Roman" w:hAnsi="Times New Roman" w:cs="Times New Roman"/>
          <w:sz w:val="24"/>
          <w:szCs w:val="24"/>
        </w:rPr>
        <w:t>Limites</w:t>
      </w:r>
      <w:r w:rsidRPr="00481A2D">
        <w:rPr>
          <w:rFonts w:ascii="Times New Roman" w:hAnsi="Times New Roman" w:cs="Times New Roman"/>
          <w:sz w:val="24"/>
          <w:szCs w:val="24"/>
        </w:rPr>
        <w:t>;</w:t>
      </w:r>
    </w:p>
    <w:p w:rsidR="00DD1C84" w:rsidRDefault="00DD1C84" w:rsidP="0050747F">
      <w:pPr>
        <w:spacing w:line="360" w:lineRule="auto"/>
        <w:ind w:left="4536"/>
        <w:rPr>
          <w:rFonts w:ascii="Times New Roman" w:hAnsi="Times New Roman" w:cs="Times New Roman"/>
          <w:sz w:val="20"/>
          <w:szCs w:val="20"/>
        </w:rPr>
      </w:pPr>
    </w:p>
    <w:p w:rsidR="0058186F" w:rsidRDefault="00DD1C84" w:rsidP="0050747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INTRODUÇÃO</w:t>
      </w:r>
    </w:p>
    <w:p w:rsidR="00573623" w:rsidRDefault="008D0DE9" w:rsidP="00573623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Diversos negócios jurídicos acontecem todos os dias, sendo possível encontrar casos que se encaixem no perfil adequado à compensação, ou seja, quando uma pessoa assume em relação à outra pessoa ,ao mesmo tempo, o papel de credora e devedora</w:t>
      </w:r>
      <w:r w:rsidR="00573623">
        <w:rPr>
          <w:rFonts w:ascii="Times New Roman" w:hAnsi="Times New Roman" w:cs="Times New Roman"/>
          <w:sz w:val="24"/>
          <w:szCs w:val="24"/>
        </w:rPr>
        <w:t>.</w:t>
      </w:r>
    </w:p>
    <w:p w:rsidR="00573623" w:rsidRDefault="008D0DE9" w:rsidP="0057362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primeiro item do artigo ocupa-se em conceituar e qualificar a compensação, trazendo a definição dada pelo código civil e a interpretação doutrinaria.</w:t>
      </w:r>
      <w:r w:rsidR="00573623">
        <w:rPr>
          <w:rFonts w:ascii="Times New Roman" w:hAnsi="Times New Roman" w:cs="Times New Roman"/>
          <w:sz w:val="24"/>
          <w:szCs w:val="24"/>
        </w:rPr>
        <w:t xml:space="preserve"> Em seguida comentam-se as espécies e tipos de compensação, dando ênfase a compensação legal por ser a “regra geral” do nosso ordenamento e possuir alguns requisitos de existência.</w:t>
      </w:r>
    </w:p>
    <w:p w:rsidR="0058186F" w:rsidRDefault="00573623" w:rsidP="0057362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Por fim, mas não menos importante, encontra-se o foco do artigo que é enunciar os limites a pratica da compensação, ou seja, os casos em que dívidas não podem ser compensadas. Trata-se então de explanar os artigos 373, 375 do Código Civil e demais casos de dívidas incompensáveis. </w:t>
      </w:r>
    </w:p>
    <w:p w:rsidR="00573623" w:rsidRPr="008D0DE9" w:rsidRDefault="00573623" w:rsidP="0057362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8186F" w:rsidRPr="000E7019" w:rsidRDefault="0058186F" w:rsidP="0050747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D1C84" w:rsidRDefault="00DD1C84" w:rsidP="0050747F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color w:val="090909"/>
          <w:sz w:val="24"/>
          <w:szCs w:val="24"/>
        </w:rPr>
      </w:pPr>
      <w:r>
        <w:rPr>
          <w:rFonts w:ascii="Times New Roman" w:hAnsi="Times New Roman" w:cs="Times New Roman"/>
          <w:b/>
          <w:color w:val="090909"/>
          <w:sz w:val="24"/>
          <w:szCs w:val="24"/>
        </w:rPr>
        <w:t xml:space="preserve">CONCEITO DE COMPENSAÇÃO </w:t>
      </w:r>
    </w:p>
    <w:p w:rsidR="0058186F" w:rsidRDefault="00F22CBC" w:rsidP="0050747F">
      <w:pPr>
        <w:pStyle w:val="ListParagraph"/>
        <w:spacing w:line="360" w:lineRule="auto"/>
        <w:ind w:left="360" w:firstLine="348"/>
        <w:jc w:val="both"/>
        <w:rPr>
          <w:rFonts w:ascii="Times New Roman" w:hAnsi="Times New Roman" w:cs="Times New Roman"/>
          <w:color w:val="090909"/>
          <w:sz w:val="24"/>
          <w:szCs w:val="24"/>
        </w:rPr>
      </w:pPr>
      <w:r>
        <w:rPr>
          <w:rFonts w:ascii="Times New Roman" w:hAnsi="Times New Roman" w:cs="Times New Roman"/>
          <w:color w:val="090909"/>
          <w:sz w:val="24"/>
          <w:szCs w:val="24"/>
        </w:rPr>
        <w:t xml:space="preserve">A doutrina tende a ser uniforme ao caracterizar compensação como uma forma de extinguir a obrigação onde os sujeitos atuam mutuamente como credores e devedores. Pautando-se no art. 368 da Constituição Federal que enuncia: </w:t>
      </w:r>
      <w:r w:rsidR="000C19E1">
        <w:rPr>
          <w:rFonts w:ascii="Times New Roman" w:hAnsi="Times New Roman" w:cs="Times New Roman"/>
          <w:color w:val="090909"/>
          <w:sz w:val="24"/>
          <w:szCs w:val="24"/>
        </w:rPr>
        <w:t>“S</w:t>
      </w:r>
      <w:r>
        <w:rPr>
          <w:rFonts w:ascii="Times New Roman" w:hAnsi="Times New Roman" w:cs="Times New Roman"/>
          <w:color w:val="090909"/>
          <w:sz w:val="24"/>
          <w:szCs w:val="24"/>
        </w:rPr>
        <w:t>e duas pessoas forem ao mesmo tempo credor e devedor uma da outra, as duas obrigações extinguem-se</w:t>
      </w:r>
      <w:r w:rsidR="000C19E1">
        <w:rPr>
          <w:rFonts w:ascii="Times New Roman" w:hAnsi="Times New Roman" w:cs="Times New Roman"/>
          <w:color w:val="090909"/>
          <w:sz w:val="24"/>
          <w:szCs w:val="24"/>
        </w:rPr>
        <w:t>, até onde se compensarem”.</w:t>
      </w:r>
    </w:p>
    <w:p w:rsidR="00926C61" w:rsidRDefault="00926C61" w:rsidP="0050747F">
      <w:pPr>
        <w:pStyle w:val="ListParagraph"/>
        <w:spacing w:line="360" w:lineRule="auto"/>
        <w:ind w:left="360" w:firstLine="348"/>
        <w:jc w:val="both"/>
        <w:rPr>
          <w:rFonts w:ascii="Times New Roman" w:hAnsi="Times New Roman" w:cs="Times New Roman"/>
          <w:color w:val="090909"/>
          <w:sz w:val="24"/>
          <w:szCs w:val="24"/>
        </w:rPr>
      </w:pPr>
      <w:r>
        <w:rPr>
          <w:rFonts w:ascii="Times New Roman" w:hAnsi="Times New Roman" w:cs="Times New Roman"/>
          <w:color w:val="090909"/>
          <w:sz w:val="24"/>
          <w:szCs w:val="24"/>
        </w:rPr>
        <w:t xml:space="preserve">O final do artigo trás a tona a divisão entre compensação total e compensação parcial, onde o que ocorre na compensação total é que A deve a B um valor igual ao que B deve a </w:t>
      </w:r>
      <w:proofErr w:type="spellStart"/>
      <w:r>
        <w:rPr>
          <w:rFonts w:ascii="Times New Roman" w:hAnsi="Times New Roman" w:cs="Times New Roman"/>
          <w:color w:val="090909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color w:val="090909"/>
          <w:sz w:val="24"/>
          <w:szCs w:val="24"/>
        </w:rPr>
        <w:t>, portanto a dívida se extingue por total. Já no segundo caso, A deve 100 reais a B e B deve apenas 50 reais a A, nesse caso, a dívida se extingue parcialmente, pois após a compensação A continuará devendo 50 reais a B. Nas palavras de Silvio Rodrigues se os créditos forem de igual valor, ambos desaparecem integralmente; se forem de valores diferentes, o maior se reduz a importância correspondente ao menor.</w:t>
      </w:r>
    </w:p>
    <w:p w:rsidR="00D72826" w:rsidRDefault="004D0667" w:rsidP="0050747F">
      <w:pPr>
        <w:pStyle w:val="ListParagraph"/>
        <w:spacing w:line="360" w:lineRule="auto"/>
        <w:ind w:left="360" w:firstLine="348"/>
        <w:jc w:val="both"/>
        <w:rPr>
          <w:rFonts w:ascii="Times New Roman" w:hAnsi="Times New Roman" w:cs="Times New Roman"/>
          <w:color w:val="090909"/>
          <w:sz w:val="24"/>
          <w:szCs w:val="24"/>
        </w:rPr>
      </w:pPr>
      <w:r>
        <w:rPr>
          <w:rFonts w:ascii="Times New Roman" w:hAnsi="Times New Roman" w:cs="Times New Roman"/>
          <w:color w:val="090909"/>
          <w:sz w:val="24"/>
          <w:szCs w:val="24"/>
        </w:rPr>
        <w:t>A compensação apresenta diversos benefícios para o sistema, como um deles temos a solução rápida de uma obrigação, se economiza tempo e</w:t>
      </w:r>
      <w:r w:rsidR="00D72826">
        <w:rPr>
          <w:rFonts w:ascii="Times New Roman" w:hAnsi="Times New Roman" w:cs="Times New Roman"/>
          <w:color w:val="090909"/>
          <w:sz w:val="24"/>
          <w:szCs w:val="24"/>
        </w:rPr>
        <w:t xml:space="preserve"> dinheiro, pois não será necessário pagar algo que você deve receber de valor igu</w:t>
      </w:r>
      <w:r w:rsidR="0060305E">
        <w:rPr>
          <w:rFonts w:ascii="Times New Roman" w:hAnsi="Times New Roman" w:cs="Times New Roman"/>
          <w:color w:val="090909"/>
          <w:sz w:val="24"/>
          <w:szCs w:val="24"/>
        </w:rPr>
        <w:t>al. Isso nos leva a outro benefí</w:t>
      </w:r>
      <w:r w:rsidR="00D72826">
        <w:rPr>
          <w:rFonts w:ascii="Times New Roman" w:hAnsi="Times New Roman" w:cs="Times New Roman"/>
          <w:color w:val="090909"/>
          <w:sz w:val="24"/>
          <w:szCs w:val="24"/>
        </w:rPr>
        <w:t>cio que é evitar a insolvência por uma das partes, ou seja, evita que A pague B e B fique sem pagar a dívida com A.</w:t>
      </w:r>
    </w:p>
    <w:p w:rsidR="000C19E1" w:rsidRDefault="0060305E" w:rsidP="0050747F">
      <w:pPr>
        <w:pStyle w:val="ListParagraph"/>
        <w:spacing w:line="360" w:lineRule="auto"/>
        <w:ind w:left="360" w:firstLine="34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7FF3">
        <w:rPr>
          <w:rFonts w:ascii="Times New Roman" w:hAnsi="Times New Roman" w:cs="Times New Roman"/>
          <w:color w:val="090909"/>
          <w:sz w:val="24"/>
          <w:szCs w:val="24"/>
        </w:rPr>
        <w:t>Tal forma de extinção da obrigação funda-se no princípio da equidade</w:t>
      </w:r>
      <w:r w:rsidR="00D27FF3" w:rsidRPr="00D27FF3">
        <w:rPr>
          <w:rFonts w:ascii="Times New Roman" w:hAnsi="Times New Roman" w:cs="Times New Roman"/>
          <w:color w:val="090909"/>
          <w:sz w:val="24"/>
          <w:szCs w:val="24"/>
        </w:rPr>
        <w:t>, ou seja</w:t>
      </w:r>
      <w:r w:rsidR="00D27FF3">
        <w:rPr>
          <w:rFonts w:ascii="Times New Roman" w:hAnsi="Times New Roman" w:cs="Times New Roman"/>
          <w:color w:val="000000"/>
          <w:sz w:val="24"/>
          <w:szCs w:val="24"/>
        </w:rPr>
        <w:t xml:space="preserve">, baseado na noção de equivalência, </w:t>
      </w:r>
      <w:r w:rsidR="00D27FF3" w:rsidRPr="00D27FF3">
        <w:rPr>
          <w:rFonts w:ascii="Times New Roman" w:hAnsi="Times New Roman" w:cs="Times New Roman"/>
          <w:color w:val="000000"/>
          <w:sz w:val="24"/>
          <w:szCs w:val="24"/>
        </w:rPr>
        <w:t>igualdade.</w:t>
      </w:r>
      <w:r w:rsidR="00D27FF3">
        <w:rPr>
          <w:rFonts w:ascii="Times New Roman" w:hAnsi="Times New Roman" w:cs="Times New Roman"/>
          <w:color w:val="000000"/>
          <w:sz w:val="24"/>
          <w:szCs w:val="24"/>
        </w:rPr>
        <w:t xml:space="preserve"> Motivado pelo senso de justiça e simplificação prática, é conveniente reconhecer o direito e dever de cada um e procurar formas </w:t>
      </w:r>
      <w:r w:rsidR="00B3420D">
        <w:rPr>
          <w:rFonts w:ascii="Times New Roman" w:hAnsi="Times New Roman" w:cs="Times New Roman"/>
          <w:color w:val="000000"/>
          <w:sz w:val="24"/>
          <w:szCs w:val="24"/>
        </w:rPr>
        <w:t>eficientes de resolução de dívidas.</w:t>
      </w:r>
    </w:p>
    <w:p w:rsidR="00B3420D" w:rsidRPr="00B3420D" w:rsidRDefault="00B3420D" w:rsidP="0050747F">
      <w:pPr>
        <w:pStyle w:val="ListParagraph"/>
        <w:spacing w:line="360" w:lineRule="auto"/>
        <w:ind w:left="360" w:firstLine="348"/>
        <w:jc w:val="both"/>
        <w:rPr>
          <w:rFonts w:ascii="Times New Roman" w:hAnsi="Times New Roman" w:cs="Times New Roman"/>
          <w:color w:val="090909"/>
          <w:sz w:val="24"/>
          <w:szCs w:val="24"/>
        </w:rPr>
      </w:pPr>
    </w:p>
    <w:p w:rsidR="00DD1C84" w:rsidRDefault="00DD1C84" w:rsidP="0050747F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color w:val="090909"/>
          <w:sz w:val="24"/>
          <w:szCs w:val="24"/>
        </w:rPr>
      </w:pPr>
      <w:r>
        <w:rPr>
          <w:rFonts w:ascii="Times New Roman" w:hAnsi="Times New Roman" w:cs="Times New Roman"/>
          <w:b/>
          <w:color w:val="090909"/>
          <w:sz w:val="24"/>
          <w:szCs w:val="24"/>
        </w:rPr>
        <w:t>ESPÉCIES</w:t>
      </w:r>
      <w:r w:rsidR="00B82E70">
        <w:rPr>
          <w:rFonts w:ascii="Times New Roman" w:hAnsi="Times New Roman" w:cs="Times New Roman"/>
          <w:b/>
          <w:color w:val="090909"/>
          <w:sz w:val="24"/>
          <w:szCs w:val="24"/>
        </w:rPr>
        <w:t xml:space="preserve"> E REQUISITOS PARA A</w:t>
      </w:r>
      <w:r>
        <w:rPr>
          <w:rFonts w:ascii="Times New Roman" w:hAnsi="Times New Roman" w:cs="Times New Roman"/>
          <w:b/>
          <w:color w:val="090909"/>
          <w:sz w:val="24"/>
          <w:szCs w:val="24"/>
        </w:rPr>
        <w:t xml:space="preserve"> COMPENSAÇÃO</w:t>
      </w:r>
    </w:p>
    <w:p w:rsidR="00DD1C84" w:rsidRDefault="0016372B" w:rsidP="0050747F">
      <w:pPr>
        <w:pStyle w:val="ListParagraph"/>
        <w:spacing w:line="360" w:lineRule="auto"/>
        <w:ind w:left="348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Código Civil de 2002 trás ainda alguns requisitos para que seja possível a realização de compensação, o art. 369 enuncia: “a compensação efetua-se entre dívidas líquidas, vencidas e de coisas fungíveis.”.</w:t>
      </w:r>
    </w:p>
    <w:p w:rsidR="00625F4E" w:rsidRDefault="00FC13B7" w:rsidP="0050747F">
      <w:pPr>
        <w:pStyle w:val="ListParagraph"/>
        <w:spacing w:line="360" w:lineRule="auto"/>
        <w:ind w:left="348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 facilitar o entendimento façamos uma breve explanação a respeito de cada requisito, começando por dívidas líquidas. Caracterizam-se como dívidas líquidas as dívidas cujo valor é certo e determinado.</w:t>
      </w:r>
      <w:r w:rsidR="00625F4E">
        <w:rPr>
          <w:rFonts w:ascii="Times New Roman" w:hAnsi="Times New Roman" w:cs="Times New Roman"/>
          <w:sz w:val="24"/>
          <w:szCs w:val="24"/>
        </w:rPr>
        <w:t xml:space="preserve"> Segundo Caio Mário da Silva Pereira: </w:t>
      </w:r>
    </w:p>
    <w:p w:rsidR="00FC13B7" w:rsidRPr="005B1EDC" w:rsidRDefault="00625F4E" w:rsidP="0050747F">
      <w:pPr>
        <w:pStyle w:val="ListParagraph"/>
        <w:spacing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5B1EDC">
        <w:rPr>
          <w:rFonts w:ascii="Times New Roman" w:hAnsi="Times New Roman" w:cs="Times New Roman"/>
          <w:sz w:val="20"/>
          <w:szCs w:val="20"/>
        </w:rPr>
        <w:t xml:space="preserve">“A liquidez das obrigações não significa a menção de soma precisa nos respectivos títulos, mas que sejam uma e outra certas, isto é, tenham a sua existência positivada independentemente de qualquer processo de apuração, e determinado a respectivo </w:t>
      </w:r>
      <w:r w:rsidRPr="005B1EDC">
        <w:rPr>
          <w:rFonts w:ascii="Times New Roman" w:hAnsi="Times New Roman" w:cs="Times New Roman"/>
          <w:i/>
          <w:sz w:val="20"/>
          <w:szCs w:val="20"/>
        </w:rPr>
        <w:t>quantum</w:t>
      </w:r>
      <w:r w:rsidRPr="005B1EDC">
        <w:rPr>
          <w:rFonts w:ascii="Times New Roman" w:hAnsi="Times New Roman" w:cs="Times New Roman"/>
          <w:sz w:val="20"/>
          <w:szCs w:val="20"/>
        </w:rPr>
        <w:t xml:space="preserve">” (pg. </w:t>
      </w:r>
      <w:r w:rsidR="00D22A9C" w:rsidRPr="005B1EDC">
        <w:rPr>
          <w:rFonts w:ascii="Times New Roman" w:hAnsi="Times New Roman" w:cs="Times New Roman"/>
          <w:sz w:val="20"/>
          <w:szCs w:val="20"/>
        </w:rPr>
        <w:t>291).</w:t>
      </w:r>
    </w:p>
    <w:p w:rsidR="00D22A9C" w:rsidRDefault="00D22A9C" w:rsidP="0050747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Outro requisito é que as dívidas devem ser vencidas, tal requisito é autoexplicativo, visto que não haveria lógica de compensar uma dívida que ainda pode ser paga dentro do prazo estipulado</w:t>
      </w:r>
      <w:r w:rsidR="0039044F">
        <w:rPr>
          <w:rFonts w:ascii="Times New Roman" w:hAnsi="Times New Roman" w:cs="Times New Roman"/>
          <w:sz w:val="24"/>
          <w:szCs w:val="24"/>
        </w:rPr>
        <w:t>, é necessário ser possível exigir que tal dívida seja paga</w:t>
      </w:r>
      <w:r>
        <w:rPr>
          <w:rFonts w:ascii="Times New Roman" w:hAnsi="Times New Roman" w:cs="Times New Roman"/>
          <w:sz w:val="24"/>
          <w:szCs w:val="24"/>
        </w:rPr>
        <w:t>. O vencimento pode se dar tanto pelo escoamento do prazo quanto em razão de uma antecipação prevista em lei.</w:t>
      </w:r>
    </w:p>
    <w:p w:rsidR="00343518" w:rsidRDefault="00851E82" w:rsidP="0050747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 artigo trás a ainda que a compensação dar-se-á em função de coisas fungíveis, ou seja, com base no art. 85, CC tem-se que</w:t>
      </w:r>
      <w:r w:rsidR="00343518">
        <w:rPr>
          <w:rFonts w:ascii="Times New Roman" w:hAnsi="Times New Roman" w:cs="Times New Roman"/>
          <w:sz w:val="24"/>
          <w:szCs w:val="24"/>
        </w:rPr>
        <w:t xml:space="preserve"> “</w:t>
      </w:r>
      <w:r>
        <w:rPr>
          <w:rFonts w:ascii="Times New Roman" w:hAnsi="Times New Roman" w:cs="Times New Roman"/>
          <w:sz w:val="24"/>
          <w:szCs w:val="24"/>
        </w:rPr>
        <w:t>são fungíveis os móveis que podem substituir-se</w:t>
      </w:r>
      <w:r w:rsidR="00343518">
        <w:rPr>
          <w:rFonts w:ascii="Times New Roman" w:hAnsi="Times New Roman" w:cs="Times New Roman"/>
          <w:sz w:val="24"/>
          <w:szCs w:val="24"/>
        </w:rPr>
        <w:t xml:space="preserve"> por outro de mesma espécie, qualidade e quantidade”, compreende-se, portanto que as dívidas devem dizer respeito a coisas de mesma espécie, e que sejam fungíveis não apenas em si mesmas, mas ente si</w:t>
      </w:r>
      <w:r w:rsidR="0039044F">
        <w:rPr>
          <w:rFonts w:ascii="Times New Roman" w:hAnsi="Times New Roman" w:cs="Times New Roman"/>
          <w:sz w:val="24"/>
          <w:szCs w:val="24"/>
        </w:rPr>
        <w:t xml:space="preserve">, ou seja, que as dívidas sejam homogêneas. </w:t>
      </w:r>
    </w:p>
    <w:p w:rsidR="005279E9" w:rsidRDefault="00343518" w:rsidP="0050747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9044F">
        <w:rPr>
          <w:rFonts w:ascii="Times New Roman" w:hAnsi="Times New Roman" w:cs="Times New Roman"/>
          <w:sz w:val="24"/>
          <w:szCs w:val="24"/>
        </w:rPr>
        <w:t xml:space="preserve">Outro requisito que não foram enunciados pelo artigo explicitamente, mas que é inerente a compensação é a reciprocidade sem a qual não existe compensação visto que é a compensação compõe-se da reciprocidade de dívidas, onde o sujeito assume ao mesmo tempo o papel de credo e de devedor. </w:t>
      </w:r>
    </w:p>
    <w:p w:rsidR="005279E9" w:rsidRDefault="005279E9" w:rsidP="0050747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 doutrina divide a compensação em três espécies, quais sejam:</w:t>
      </w:r>
    </w:p>
    <w:p w:rsidR="001056CB" w:rsidRPr="001056CB" w:rsidRDefault="005279E9" w:rsidP="0050747F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Compensação legal:</w:t>
      </w:r>
      <w:r w:rsidR="001056CB">
        <w:rPr>
          <w:rFonts w:ascii="Times New Roman" w:hAnsi="Times New Roman" w:cs="Times New Roman"/>
          <w:sz w:val="24"/>
          <w:szCs w:val="24"/>
        </w:rPr>
        <w:t xml:space="preserve"> é aquela que acontece automaticamente por força da lei, independente da vontade das </w:t>
      </w:r>
      <w:r w:rsidR="001056CB" w:rsidRPr="001056CB">
        <w:rPr>
          <w:rFonts w:ascii="Times New Roman" w:hAnsi="Times New Roman" w:cs="Times New Roman"/>
          <w:sz w:val="24"/>
          <w:szCs w:val="24"/>
        </w:rPr>
        <w:t>partes, desde que se tenha uma dívida liquida, vencida e de coisas fungíveis. No mesmo instante em que o segundo crédito é constituído, extinguem-se as duas dívidas.</w:t>
      </w:r>
      <w:r w:rsidR="001056CB">
        <w:rPr>
          <w:rFonts w:ascii="Times New Roman" w:hAnsi="Times New Roman" w:cs="Times New Roman"/>
          <w:sz w:val="24"/>
          <w:szCs w:val="24"/>
        </w:rPr>
        <w:t xml:space="preserve"> É essa a espécie adotada pelo Código Civil brasileiro.</w:t>
      </w:r>
    </w:p>
    <w:p w:rsidR="001056CB" w:rsidRDefault="001056CB" w:rsidP="0050747F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Compensação convencional: depende da manifestação da vontade das partes, não se faz necessário o preenchimento dos requisitos impostos na compensação legal, desde que as partes entrem em acordo e oficializem a compensação.</w:t>
      </w:r>
    </w:p>
    <w:p w:rsidR="00FC13B7" w:rsidRPr="001056CB" w:rsidRDefault="001056CB" w:rsidP="0050747F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Compensação judicial: esta espécie de compensação é determinada pelo juiz, nos casos em que se preenchem os requisitos da compensação legal.</w:t>
      </w:r>
    </w:p>
    <w:p w:rsidR="0016372B" w:rsidRDefault="0016372B" w:rsidP="0050747F">
      <w:pPr>
        <w:pStyle w:val="ListParagraph"/>
        <w:spacing w:line="360" w:lineRule="auto"/>
        <w:ind w:left="348"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DD1C84" w:rsidRDefault="00DD1C84" w:rsidP="0050747F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color w:val="090909"/>
          <w:sz w:val="24"/>
          <w:szCs w:val="24"/>
        </w:rPr>
      </w:pPr>
      <w:r>
        <w:rPr>
          <w:rFonts w:ascii="Times New Roman" w:hAnsi="Times New Roman" w:cs="Times New Roman"/>
          <w:b/>
          <w:color w:val="090909"/>
          <w:sz w:val="24"/>
          <w:szCs w:val="24"/>
        </w:rPr>
        <w:t>DÍVIDAS QUE NÃO PODEM SER COMPENSADAS</w:t>
      </w:r>
    </w:p>
    <w:p w:rsidR="00DD1C84" w:rsidRPr="00DD1C84" w:rsidRDefault="00DD1C84" w:rsidP="0050747F">
      <w:pPr>
        <w:pStyle w:val="ListParagraph"/>
        <w:spacing w:line="360" w:lineRule="auto"/>
        <w:rPr>
          <w:rFonts w:ascii="Times New Roman" w:hAnsi="Times New Roman" w:cs="Times New Roman"/>
          <w:b/>
          <w:color w:val="090909"/>
          <w:sz w:val="24"/>
          <w:szCs w:val="24"/>
        </w:rPr>
      </w:pPr>
    </w:p>
    <w:p w:rsidR="00DD1C84" w:rsidRDefault="00DD1C84" w:rsidP="0050747F">
      <w:pPr>
        <w:pStyle w:val="ListParagraph"/>
        <w:numPr>
          <w:ilvl w:val="1"/>
          <w:numId w:val="3"/>
        </w:numPr>
        <w:spacing w:line="360" w:lineRule="auto"/>
        <w:jc w:val="both"/>
        <w:rPr>
          <w:rFonts w:ascii="Times New Roman" w:hAnsi="Times New Roman" w:cs="Times New Roman"/>
          <w:b/>
          <w:color w:val="090909"/>
          <w:sz w:val="24"/>
          <w:szCs w:val="24"/>
        </w:rPr>
      </w:pPr>
      <w:r>
        <w:rPr>
          <w:rFonts w:ascii="Times New Roman" w:hAnsi="Times New Roman" w:cs="Times New Roman"/>
          <w:b/>
          <w:color w:val="090909"/>
          <w:sz w:val="24"/>
          <w:szCs w:val="24"/>
        </w:rPr>
        <w:t>ANÁLISE DOS ART.373 E 375 DO CÓDIGO CIVIL</w:t>
      </w:r>
    </w:p>
    <w:p w:rsidR="00DD1C84" w:rsidRDefault="008C17E9" w:rsidP="0050747F">
      <w:pPr>
        <w:pStyle w:val="ListParagraph"/>
        <w:spacing w:line="360" w:lineRule="auto"/>
        <w:ind w:left="993" w:firstLine="423"/>
        <w:jc w:val="both"/>
        <w:rPr>
          <w:rFonts w:ascii="Times New Roman" w:hAnsi="Times New Roman" w:cs="Times New Roman"/>
          <w:color w:val="090909"/>
          <w:sz w:val="24"/>
          <w:szCs w:val="24"/>
        </w:rPr>
      </w:pPr>
      <w:r>
        <w:rPr>
          <w:rFonts w:ascii="Times New Roman" w:hAnsi="Times New Roman" w:cs="Times New Roman"/>
          <w:color w:val="090909"/>
          <w:sz w:val="24"/>
          <w:szCs w:val="24"/>
        </w:rPr>
        <w:t xml:space="preserve">Por questões didáticas </w:t>
      </w:r>
      <w:r w:rsidR="003003FE">
        <w:rPr>
          <w:rFonts w:ascii="Times New Roman" w:hAnsi="Times New Roman" w:cs="Times New Roman"/>
          <w:color w:val="090909"/>
          <w:sz w:val="24"/>
          <w:szCs w:val="24"/>
        </w:rPr>
        <w:t>comecemos expondo o que dispõe</w:t>
      </w:r>
      <w:r>
        <w:rPr>
          <w:rFonts w:ascii="Times New Roman" w:hAnsi="Times New Roman" w:cs="Times New Roman"/>
          <w:color w:val="090909"/>
          <w:sz w:val="24"/>
          <w:szCs w:val="24"/>
        </w:rPr>
        <w:t xml:space="preserve"> o art. 373 do Código Civil:</w:t>
      </w:r>
    </w:p>
    <w:p w:rsidR="008C17E9" w:rsidRPr="005B1EDC" w:rsidRDefault="008C17E9" w:rsidP="0050747F">
      <w:pPr>
        <w:pStyle w:val="ListParagraph"/>
        <w:spacing w:line="240" w:lineRule="auto"/>
        <w:ind w:left="2268"/>
        <w:jc w:val="both"/>
        <w:rPr>
          <w:rFonts w:ascii="Times New Roman" w:hAnsi="Times New Roman" w:cs="Times New Roman"/>
          <w:color w:val="090909"/>
          <w:sz w:val="20"/>
          <w:szCs w:val="20"/>
        </w:rPr>
      </w:pPr>
      <w:r w:rsidRPr="005B1EDC">
        <w:rPr>
          <w:rFonts w:ascii="Times New Roman" w:hAnsi="Times New Roman" w:cs="Times New Roman"/>
          <w:color w:val="090909"/>
          <w:sz w:val="20"/>
          <w:szCs w:val="20"/>
        </w:rPr>
        <w:t>Art.373. A diferença de causa nas dívidas não impede a compensação, exceto:</w:t>
      </w:r>
    </w:p>
    <w:p w:rsidR="008C17E9" w:rsidRPr="005B1EDC" w:rsidRDefault="008C17E9" w:rsidP="0050747F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color w:val="090909"/>
          <w:sz w:val="20"/>
          <w:szCs w:val="20"/>
        </w:rPr>
      </w:pPr>
      <w:r w:rsidRPr="005B1EDC">
        <w:rPr>
          <w:rFonts w:ascii="Times New Roman" w:hAnsi="Times New Roman" w:cs="Times New Roman"/>
          <w:color w:val="090909"/>
          <w:sz w:val="20"/>
          <w:szCs w:val="20"/>
        </w:rPr>
        <w:t>Se provier de esbulho, furto ou roubo;</w:t>
      </w:r>
    </w:p>
    <w:p w:rsidR="008C17E9" w:rsidRPr="005B1EDC" w:rsidRDefault="008C17E9" w:rsidP="0050747F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color w:val="090909"/>
          <w:sz w:val="20"/>
          <w:szCs w:val="20"/>
        </w:rPr>
      </w:pPr>
      <w:r w:rsidRPr="005B1EDC">
        <w:rPr>
          <w:rFonts w:ascii="Times New Roman" w:hAnsi="Times New Roman" w:cs="Times New Roman"/>
          <w:color w:val="090909"/>
          <w:sz w:val="20"/>
          <w:szCs w:val="20"/>
        </w:rPr>
        <w:t>Se uma se originar de comodato, depósito ou alimentos;</w:t>
      </w:r>
    </w:p>
    <w:p w:rsidR="008C17E9" w:rsidRPr="005B1EDC" w:rsidRDefault="008C17E9" w:rsidP="0050747F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color w:val="090909"/>
          <w:sz w:val="20"/>
          <w:szCs w:val="20"/>
        </w:rPr>
      </w:pPr>
      <w:r w:rsidRPr="005B1EDC">
        <w:rPr>
          <w:rFonts w:ascii="Times New Roman" w:hAnsi="Times New Roman" w:cs="Times New Roman"/>
          <w:color w:val="090909"/>
          <w:sz w:val="20"/>
          <w:szCs w:val="20"/>
        </w:rPr>
        <w:t>Se uma for de coisa suscetível de penhora</w:t>
      </w:r>
    </w:p>
    <w:p w:rsidR="008C17E9" w:rsidRDefault="008C17E9" w:rsidP="0050747F">
      <w:pPr>
        <w:spacing w:line="360" w:lineRule="auto"/>
        <w:ind w:left="993" w:firstLine="423"/>
        <w:jc w:val="both"/>
        <w:rPr>
          <w:rFonts w:ascii="Times New Roman" w:hAnsi="Times New Roman" w:cs="Times New Roman"/>
          <w:color w:val="090909"/>
          <w:sz w:val="24"/>
          <w:szCs w:val="24"/>
        </w:rPr>
      </w:pPr>
      <w:r>
        <w:rPr>
          <w:rFonts w:ascii="Times New Roman" w:hAnsi="Times New Roman" w:cs="Times New Roman"/>
          <w:color w:val="090909"/>
          <w:sz w:val="24"/>
          <w:szCs w:val="24"/>
        </w:rPr>
        <w:lastRenderedPageBreak/>
        <w:t xml:space="preserve">O inciso I trás como </w:t>
      </w:r>
      <w:r w:rsidR="003003FE">
        <w:rPr>
          <w:rFonts w:ascii="Times New Roman" w:hAnsi="Times New Roman" w:cs="Times New Roman"/>
          <w:color w:val="090909"/>
          <w:sz w:val="24"/>
          <w:szCs w:val="24"/>
        </w:rPr>
        <w:t>empecilho o fato do devedor querer compensar seu crédito com coisa que provenha</w:t>
      </w:r>
      <w:r>
        <w:rPr>
          <w:rFonts w:ascii="Times New Roman" w:hAnsi="Times New Roman" w:cs="Times New Roman"/>
          <w:color w:val="090909"/>
          <w:sz w:val="24"/>
          <w:szCs w:val="24"/>
        </w:rPr>
        <w:t xml:space="preserve"> de esbulho, furto ou </w:t>
      </w:r>
      <w:r w:rsidR="003003FE">
        <w:rPr>
          <w:rFonts w:ascii="Times New Roman" w:hAnsi="Times New Roman" w:cs="Times New Roman"/>
          <w:color w:val="090909"/>
          <w:sz w:val="24"/>
          <w:szCs w:val="24"/>
        </w:rPr>
        <w:t>roubo.</w:t>
      </w:r>
      <w:r>
        <w:rPr>
          <w:rFonts w:ascii="Times New Roman" w:hAnsi="Times New Roman" w:cs="Times New Roman"/>
          <w:color w:val="090909"/>
          <w:sz w:val="24"/>
          <w:szCs w:val="24"/>
        </w:rPr>
        <w:t xml:space="preserve"> </w:t>
      </w:r>
      <w:r w:rsidR="003003FE">
        <w:rPr>
          <w:rFonts w:ascii="Times New Roman" w:hAnsi="Times New Roman" w:cs="Times New Roman"/>
          <w:color w:val="090909"/>
          <w:sz w:val="24"/>
          <w:szCs w:val="24"/>
        </w:rPr>
        <w:t xml:space="preserve"> Isto porque fatos de ordem ilícita não geram efeitos obrigacionais, sendo assim, ninguém pode fazer uso de condutas ilícitas para obter benefícios tais como a compensação de dívidas, não seria justo e feriria o principio da equidade.</w:t>
      </w:r>
    </w:p>
    <w:p w:rsidR="007465BE" w:rsidRDefault="007465BE" w:rsidP="0050747F">
      <w:pPr>
        <w:spacing w:line="360" w:lineRule="auto"/>
        <w:ind w:left="993" w:firstLine="423"/>
        <w:jc w:val="both"/>
        <w:rPr>
          <w:rFonts w:ascii="Times New Roman" w:hAnsi="Times New Roman" w:cs="Times New Roman"/>
          <w:color w:val="090909"/>
          <w:sz w:val="24"/>
          <w:szCs w:val="24"/>
        </w:rPr>
      </w:pPr>
      <w:r>
        <w:rPr>
          <w:rFonts w:ascii="Times New Roman" w:hAnsi="Times New Roman" w:cs="Times New Roman"/>
          <w:color w:val="090909"/>
          <w:sz w:val="24"/>
          <w:szCs w:val="24"/>
        </w:rPr>
        <w:t>No caso do inciso II, o comodato lida com coisas infungíveis logo não preenche um dos requisitos da compensação legal que é a fungibilidade das coisas. Ao deposito falta igualmente a homogeneidade da dívida, apesar da reciprocidade existir trata-se aqui da retenção e não compensação. O depositário deverá devolver coisa certa ao depositante.</w:t>
      </w:r>
    </w:p>
    <w:p w:rsidR="003003FE" w:rsidRDefault="007465BE" w:rsidP="0050747F">
      <w:pPr>
        <w:spacing w:line="360" w:lineRule="auto"/>
        <w:ind w:left="993" w:firstLine="423"/>
        <w:jc w:val="both"/>
        <w:rPr>
          <w:rFonts w:ascii="Times New Roman" w:hAnsi="Times New Roman" w:cs="Times New Roman"/>
          <w:color w:val="090909"/>
          <w:sz w:val="24"/>
          <w:szCs w:val="24"/>
        </w:rPr>
      </w:pPr>
      <w:r>
        <w:rPr>
          <w:rFonts w:ascii="Times New Roman" w:hAnsi="Times New Roman" w:cs="Times New Roman"/>
          <w:color w:val="090909"/>
          <w:sz w:val="24"/>
          <w:szCs w:val="24"/>
        </w:rPr>
        <w:t>No caso de alimentos trata-se de causa de subsistência, não se pode compensar tais casos</w:t>
      </w:r>
      <w:r w:rsidR="00197649">
        <w:rPr>
          <w:rFonts w:ascii="Times New Roman" w:hAnsi="Times New Roman" w:cs="Times New Roman"/>
          <w:color w:val="090909"/>
          <w:sz w:val="24"/>
          <w:szCs w:val="24"/>
        </w:rPr>
        <w:t>, pois</w:t>
      </w:r>
      <w:r>
        <w:rPr>
          <w:rFonts w:ascii="Times New Roman" w:hAnsi="Times New Roman" w:cs="Times New Roman"/>
          <w:color w:val="090909"/>
          <w:sz w:val="24"/>
          <w:szCs w:val="24"/>
        </w:rPr>
        <w:t xml:space="preserve"> o objetivo da pensão alimentícia é garantir a subsistência do </w:t>
      </w:r>
      <w:r w:rsidR="00197649">
        <w:rPr>
          <w:rFonts w:ascii="Times New Roman" w:hAnsi="Times New Roman" w:cs="Times New Roman"/>
          <w:color w:val="090909"/>
          <w:sz w:val="24"/>
          <w:szCs w:val="24"/>
        </w:rPr>
        <w:t>beneficiado, caso fosse aplicada a compensação nesses casos afetar-se-ia a existência do beneficiado. Para exemplificar e substanciar tal impedimento apresenta-se aqui a decisão da terceira turma do STJ de não reconhecer um recurso especial</w:t>
      </w:r>
      <w:r w:rsidR="00CE7341">
        <w:rPr>
          <w:rFonts w:ascii="Times New Roman" w:hAnsi="Times New Roman" w:cs="Times New Roman"/>
          <w:color w:val="090909"/>
          <w:sz w:val="24"/>
          <w:szCs w:val="24"/>
        </w:rPr>
        <w:t xml:space="preserve"> pedindo por flexibilização da não compensação em casos alimentícios (EM ANEXO).</w:t>
      </w:r>
    </w:p>
    <w:p w:rsidR="003F42ED" w:rsidRDefault="003F42ED" w:rsidP="0050747F">
      <w:pPr>
        <w:spacing w:line="360" w:lineRule="auto"/>
        <w:ind w:left="993" w:firstLine="423"/>
        <w:jc w:val="both"/>
        <w:rPr>
          <w:rFonts w:ascii="Times New Roman" w:hAnsi="Times New Roman" w:cs="Times New Roman"/>
          <w:color w:val="090909"/>
          <w:sz w:val="24"/>
          <w:szCs w:val="24"/>
        </w:rPr>
      </w:pPr>
      <w:r>
        <w:rPr>
          <w:rFonts w:ascii="Times New Roman" w:hAnsi="Times New Roman" w:cs="Times New Roman"/>
          <w:color w:val="090909"/>
          <w:sz w:val="24"/>
          <w:szCs w:val="24"/>
        </w:rPr>
        <w:t>O inciso III trás a impossibilidade de compensação quando uma dívida for suscetível de penhora, ou seja, coisas impenhoráveis encontram-se fora do comercio, logo a compensação trabalha apenas com coisas que possam ser judicialmente alienadas, transferidas do patrimônio de uma pessoa para a outra.</w:t>
      </w:r>
    </w:p>
    <w:p w:rsidR="003F42ED" w:rsidRDefault="003F42ED" w:rsidP="0050747F">
      <w:pPr>
        <w:spacing w:line="360" w:lineRule="auto"/>
        <w:ind w:left="993" w:firstLine="423"/>
        <w:jc w:val="both"/>
        <w:rPr>
          <w:rFonts w:ascii="Times New Roman" w:hAnsi="Times New Roman" w:cs="Times New Roman"/>
          <w:color w:val="090909"/>
          <w:sz w:val="24"/>
          <w:szCs w:val="24"/>
        </w:rPr>
      </w:pPr>
      <w:r>
        <w:rPr>
          <w:rFonts w:ascii="Times New Roman" w:hAnsi="Times New Roman" w:cs="Times New Roman"/>
          <w:color w:val="090909"/>
          <w:sz w:val="24"/>
          <w:szCs w:val="24"/>
        </w:rPr>
        <w:t>Outro artigo que trata da indisponibilidade do uso de compensação é o art.375 que dispõe: “Não haverá compensação quando as partes, por mutuo acordo a excluírem, ou no caso de renúncia prévia de uma delas.”.</w:t>
      </w:r>
      <w:r w:rsidR="00DF7BDB">
        <w:rPr>
          <w:rFonts w:ascii="Times New Roman" w:hAnsi="Times New Roman" w:cs="Times New Roman"/>
          <w:color w:val="090909"/>
          <w:sz w:val="24"/>
          <w:szCs w:val="24"/>
        </w:rPr>
        <w:t xml:space="preserve"> Esse artigo é bem autoexplicativo, caso as partes entrem em acordo de suspender a compensação, não há motivos para não acatar tal decisão.</w:t>
      </w:r>
    </w:p>
    <w:p w:rsidR="00DF7BDB" w:rsidRDefault="00DF7BDB" w:rsidP="0050747F">
      <w:pPr>
        <w:pStyle w:val="ListParagraph"/>
        <w:numPr>
          <w:ilvl w:val="1"/>
          <w:numId w:val="3"/>
        </w:numPr>
        <w:spacing w:line="360" w:lineRule="auto"/>
        <w:jc w:val="both"/>
        <w:rPr>
          <w:rFonts w:ascii="Times New Roman" w:hAnsi="Times New Roman" w:cs="Times New Roman"/>
          <w:b/>
          <w:color w:val="090909"/>
          <w:sz w:val="24"/>
          <w:szCs w:val="24"/>
        </w:rPr>
      </w:pPr>
      <w:r w:rsidRPr="00DF7BDB">
        <w:rPr>
          <w:rFonts w:ascii="Times New Roman" w:hAnsi="Times New Roman" w:cs="Times New Roman"/>
          <w:b/>
          <w:color w:val="090909"/>
          <w:sz w:val="24"/>
          <w:szCs w:val="24"/>
        </w:rPr>
        <w:t>OUTROS CASOS DE IMPEDIMENTO</w:t>
      </w:r>
    </w:p>
    <w:p w:rsidR="00DF7BDB" w:rsidRDefault="006B58AE" w:rsidP="0050747F">
      <w:pPr>
        <w:spacing w:line="360" w:lineRule="auto"/>
        <w:ind w:left="993" w:firstLine="425"/>
        <w:jc w:val="both"/>
        <w:rPr>
          <w:rFonts w:ascii="Times New Roman" w:hAnsi="Times New Roman" w:cs="Times New Roman"/>
          <w:color w:val="090909"/>
          <w:sz w:val="24"/>
          <w:szCs w:val="24"/>
        </w:rPr>
      </w:pPr>
      <w:r w:rsidRPr="006B58AE">
        <w:rPr>
          <w:rFonts w:ascii="Times New Roman" w:hAnsi="Times New Roman" w:cs="Times New Roman"/>
          <w:color w:val="090909"/>
          <w:sz w:val="24"/>
          <w:szCs w:val="24"/>
        </w:rPr>
        <w:t>Um caso bem polêmico de aplicação da compensação</w:t>
      </w:r>
      <w:r w:rsidR="00B14C75" w:rsidRPr="006B58AE">
        <w:rPr>
          <w:rFonts w:ascii="Times New Roman" w:hAnsi="Times New Roman" w:cs="Times New Roman"/>
          <w:color w:val="090909"/>
          <w:sz w:val="24"/>
          <w:szCs w:val="24"/>
        </w:rPr>
        <w:t>, mas</w:t>
      </w:r>
      <w:r w:rsidRPr="006B58AE">
        <w:rPr>
          <w:rFonts w:ascii="Times New Roman" w:hAnsi="Times New Roman" w:cs="Times New Roman"/>
          <w:color w:val="090909"/>
          <w:sz w:val="24"/>
          <w:szCs w:val="24"/>
        </w:rPr>
        <w:t xml:space="preserve"> que nos </w:t>
      </w:r>
      <w:r w:rsidR="00B14C75">
        <w:rPr>
          <w:rFonts w:ascii="Times New Roman" w:hAnsi="Times New Roman" w:cs="Times New Roman"/>
          <w:color w:val="090909"/>
          <w:sz w:val="24"/>
          <w:szCs w:val="24"/>
        </w:rPr>
        <w:t xml:space="preserve">contentaremos apenas em apresentar brevemente é o que acontece no direito tributário. De acordo com Caio Mario da Silva Pereira considera-se incompensáveis dívidas: </w:t>
      </w:r>
    </w:p>
    <w:p w:rsidR="00B14C75" w:rsidRPr="005B1EDC" w:rsidRDefault="00B14C75" w:rsidP="0050747F">
      <w:pPr>
        <w:spacing w:line="240" w:lineRule="auto"/>
        <w:ind w:left="2268"/>
        <w:jc w:val="both"/>
        <w:rPr>
          <w:rFonts w:ascii="Times New Roman" w:hAnsi="Times New Roman" w:cs="Times New Roman"/>
          <w:color w:val="090909"/>
          <w:sz w:val="20"/>
          <w:szCs w:val="20"/>
        </w:rPr>
      </w:pPr>
      <w:r w:rsidRPr="005B1EDC">
        <w:rPr>
          <w:rFonts w:ascii="Times New Roman" w:hAnsi="Times New Roman" w:cs="Times New Roman"/>
          <w:color w:val="090909"/>
          <w:sz w:val="20"/>
          <w:szCs w:val="20"/>
        </w:rPr>
        <w:lastRenderedPageBreak/>
        <w:t>“D) Se se tratar de dívida de natureza fiscal, exceto nos casos em que a legislação especial da Fazenda permita o encontro de contas de devedor para com o Fisco federal, estadual ou municipal (Código Tributário Nacional, art.156, inciso II). Registra-se que a Lei nº 10.677/2003 revogou expressamente o art. 364do Código Civil de 2002, que previa regra sobre as dívidas ficais e o instituto de compensação.” ( pg.297).</w:t>
      </w:r>
    </w:p>
    <w:p w:rsidR="00B14C75" w:rsidRDefault="00B14C75" w:rsidP="0050747F">
      <w:pPr>
        <w:spacing w:line="360" w:lineRule="auto"/>
        <w:ind w:left="993" w:firstLine="425"/>
        <w:jc w:val="both"/>
        <w:rPr>
          <w:rFonts w:ascii="Times New Roman" w:hAnsi="Times New Roman" w:cs="Times New Roman"/>
          <w:color w:val="090909"/>
          <w:sz w:val="24"/>
          <w:szCs w:val="24"/>
        </w:rPr>
      </w:pPr>
      <w:r>
        <w:rPr>
          <w:rFonts w:ascii="Times New Roman" w:hAnsi="Times New Roman" w:cs="Times New Roman"/>
          <w:color w:val="090909"/>
          <w:sz w:val="24"/>
          <w:szCs w:val="24"/>
        </w:rPr>
        <w:t xml:space="preserve">A outro caso que </w:t>
      </w:r>
      <w:r w:rsidR="001400C2">
        <w:rPr>
          <w:rFonts w:ascii="Times New Roman" w:hAnsi="Times New Roman" w:cs="Times New Roman"/>
          <w:color w:val="090909"/>
          <w:sz w:val="24"/>
          <w:szCs w:val="24"/>
        </w:rPr>
        <w:t>se considera</w:t>
      </w:r>
      <w:r>
        <w:rPr>
          <w:rFonts w:ascii="Times New Roman" w:hAnsi="Times New Roman" w:cs="Times New Roman"/>
          <w:color w:val="090909"/>
          <w:sz w:val="24"/>
          <w:szCs w:val="24"/>
        </w:rPr>
        <w:t xml:space="preserve"> incompensável também relatado por Caio Mario da Silva Pereira que é:</w:t>
      </w:r>
    </w:p>
    <w:p w:rsidR="00B14C75" w:rsidRPr="005B1EDC" w:rsidRDefault="001400C2" w:rsidP="0050747F">
      <w:pPr>
        <w:spacing w:line="240" w:lineRule="auto"/>
        <w:ind w:left="2268"/>
        <w:jc w:val="both"/>
        <w:rPr>
          <w:rFonts w:ascii="Times New Roman" w:hAnsi="Times New Roman" w:cs="Times New Roman"/>
          <w:color w:val="090909"/>
          <w:sz w:val="20"/>
          <w:szCs w:val="20"/>
        </w:rPr>
      </w:pPr>
      <w:r w:rsidRPr="005B1EDC">
        <w:rPr>
          <w:rFonts w:ascii="Times New Roman" w:hAnsi="Times New Roman" w:cs="Times New Roman"/>
          <w:color w:val="090909"/>
          <w:sz w:val="20"/>
          <w:szCs w:val="20"/>
        </w:rPr>
        <w:t>“</w:t>
      </w:r>
      <w:r w:rsidR="00B14C75" w:rsidRPr="005B1EDC">
        <w:rPr>
          <w:rFonts w:ascii="Times New Roman" w:hAnsi="Times New Roman" w:cs="Times New Roman"/>
          <w:color w:val="090909"/>
          <w:sz w:val="20"/>
          <w:szCs w:val="20"/>
        </w:rPr>
        <w:t xml:space="preserve">E) Se a compensação se fizer em prejuízo de direito de terceiros, não podendo o devedor que se torne credor de seu credor, depois de penhorado o crédito deste, opor ao exequente a compensação, de que contra o próprio credor </w:t>
      </w:r>
      <w:proofErr w:type="gramStart"/>
      <w:r w:rsidR="00B14C75" w:rsidRPr="005B1EDC">
        <w:rPr>
          <w:rFonts w:ascii="Times New Roman" w:hAnsi="Times New Roman" w:cs="Times New Roman"/>
          <w:color w:val="090909"/>
          <w:sz w:val="20"/>
          <w:szCs w:val="20"/>
        </w:rPr>
        <w:t>disporia(</w:t>
      </w:r>
      <w:proofErr w:type="gramEnd"/>
      <w:r w:rsidR="00B14C75" w:rsidRPr="005B1EDC">
        <w:rPr>
          <w:rFonts w:ascii="Times New Roman" w:hAnsi="Times New Roman" w:cs="Times New Roman"/>
          <w:color w:val="090909"/>
          <w:sz w:val="20"/>
          <w:szCs w:val="20"/>
        </w:rPr>
        <w:t xml:space="preserve">Código Civil de 2002, art.380), porque a incidência da </w:t>
      </w:r>
      <w:r w:rsidRPr="005B1EDC">
        <w:rPr>
          <w:rFonts w:ascii="Times New Roman" w:hAnsi="Times New Roman" w:cs="Times New Roman"/>
          <w:color w:val="090909"/>
          <w:sz w:val="20"/>
          <w:szCs w:val="20"/>
        </w:rPr>
        <w:t>penhora sobre o crédito o torna incompensável. Assim, no propósito de resguardar direito de tercei</w:t>
      </w:r>
      <w:r w:rsidR="00B72176" w:rsidRPr="005B1EDC">
        <w:rPr>
          <w:rFonts w:ascii="Times New Roman" w:hAnsi="Times New Roman" w:cs="Times New Roman"/>
          <w:color w:val="090909"/>
          <w:sz w:val="20"/>
          <w:szCs w:val="20"/>
        </w:rPr>
        <w:t>r</w:t>
      </w:r>
      <w:r w:rsidRPr="005B1EDC">
        <w:rPr>
          <w:rFonts w:ascii="Times New Roman" w:hAnsi="Times New Roman" w:cs="Times New Roman"/>
          <w:color w:val="090909"/>
          <w:sz w:val="20"/>
          <w:szCs w:val="20"/>
        </w:rPr>
        <w:t>o, o Código considera não compensável o crédito posterior a penhora contra o crédito do exequente.” ( Pg. 297-298)</w:t>
      </w:r>
    </w:p>
    <w:p w:rsidR="005B1EDC" w:rsidRDefault="005B1EDC" w:rsidP="0050747F">
      <w:pPr>
        <w:spacing w:line="360" w:lineRule="auto"/>
        <w:ind w:left="993" w:firstLine="425"/>
        <w:jc w:val="both"/>
        <w:rPr>
          <w:rFonts w:ascii="Times New Roman" w:hAnsi="Times New Roman" w:cs="Times New Roman"/>
          <w:color w:val="090909"/>
          <w:sz w:val="24"/>
          <w:szCs w:val="24"/>
        </w:rPr>
      </w:pPr>
      <w:r>
        <w:rPr>
          <w:rFonts w:ascii="Times New Roman" w:hAnsi="Times New Roman" w:cs="Times New Roman"/>
          <w:color w:val="090909"/>
          <w:sz w:val="24"/>
          <w:szCs w:val="24"/>
        </w:rPr>
        <w:t xml:space="preserve">O exemplo prático da impossibilidade relatada acima, Silvio Rodrigues nos demonstra: </w:t>
      </w:r>
    </w:p>
    <w:p w:rsidR="00DD1C84" w:rsidRDefault="005B1EDC" w:rsidP="0050747F">
      <w:pPr>
        <w:spacing w:line="240" w:lineRule="auto"/>
        <w:ind w:left="2268"/>
        <w:jc w:val="both"/>
        <w:rPr>
          <w:rFonts w:ascii="Times New Roman" w:hAnsi="Times New Roman" w:cs="Times New Roman"/>
          <w:color w:val="090909"/>
          <w:sz w:val="20"/>
          <w:szCs w:val="20"/>
        </w:rPr>
      </w:pPr>
      <w:r w:rsidRPr="005B1EDC">
        <w:rPr>
          <w:rFonts w:ascii="Times New Roman" w:hAnsi="Times New Roman" w:cs="Times New Roman"/>
          <w:color w:val="090909"/>
          <w:sz w:val="20"/>
          <w:szCs w:val="20"/>
        </w:rPr>
        <w:t>“Tito é devedor de Celso de importância de cem e, para extinguir a obrigação, compra um crédito de igual importância, em que Celso figura como devedor. A reciprocidade das dívidas provocaria, ordinariamente, a compensação legal, extinguindo-se duas relações jurídicas. Entretanto, se o último dos débitos houvesse sido penhorado por algum credor de Celso, e em respeito ao interesse dessa pessoa, a cessão obtida por Tito não teria o efeito de provocar compensação”. (Pg. 222)</w:t>
      </w:r>
    </w:p>
    <w:p w:rsidR="0050747F" w:rsidRPr="0050747F" w:rsidRDefault="0050747F" w:rsidP="0050747F">
      <w:pPr>
        <w:spacing w:line="240" w:lineRule="auto"/>
        <w:ind w:left="2268"/>
        <w:jc w:val="both"/>
        <w:rPr>
          <w:rFonts w:ascii="Times New Roman" w:hAnsi="Times New Roman" w:cs="Times New Roman"/>
          <w:color w:val="090909"/>
          <w:sz w:val="20"/>
          <w:szCs w:val="20"/>
        </w:rPr>
      </w:pPr>
    </w:p>
    <w:p w:rsidR="00DD1C84" w:rsidRPr="00DD1C84" w:rsidRDefault="00DD1C84" w:rsidP="0050747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1C84">
        <w:rPr>
          <w:rFonts w:ascii="Times New Roman" w:hAnsi="Times New Roman" w:cs="Times New Roman"/>
          <w:b/>
          <w:sz w:val="24"/>
          <w:szCs w:val="24"/>
        </w:rPr>
        <w:t>CONSIDERAÇÕES FINAIS</w:t>
      </w:r>
    </w:p>
    <w:p w:rsidR="00E56342" w:rsidRDefault="00DD1C84" w:rsidP="0050747F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2613A">
        <w:rPr>
          <w:rFonts w:ascii="Times New Roman" w:hAnsi="Times New Roman" w:cs="Times New Roman"/>
          <w:sz w:val="24"/>
          <w:szCs w:val="24"/>
        </w:rPr>
        <w:t xml:space="preserve">A </w:t>
      </w:r>
      <w:r w:rsidR="00E56342">
        <w:rPr>
          <w:rFonts w:ascii="Times New Roman" w:hAnsi="Times New Roman" w:cs="Times New Roman"/>
          <w:sz w:val="24"/>
          <w:szCs w:val="24"/>
        </w:rPr>
        <w:t xml:space="preserve">compensação </w:t>
      </w:r>
      <w:r w:rsidR="0042613A">
        <w:rPr>
          <w:rFonts w:ascii="Times New Roman" w:hAnsi="Times New Roman" w:cs="Times New Roman"/>
          <w:sz w:val="24"/>
          <w:szCs w:val="24"/>
        </w:rPr>
        <w:t>legal é a regra geral do nosso Código C</w:t>
      </w:r>
      <w:r w:rsidR="00E56342">
        <w:rPr>
          <w:rFonts w:ascii="Times New Roman" w:hAnsi="Times New Roman" w:cs="Times New Roman"/>
          <w:sz w:val="24"/>
          <w:szCs w:val="24"/>
        </w:rPr>
        <w:t>ivil, portanto a vontade das partes não impede que a compensação ocorra (exceto no caso descrito no art.</w:t>
      </w:r>
      <w:r w:rsidR="0042613A">
        <w:rPr>
          <w:rFonts w:ascii="Times New Roman" w:hAnsi="Times New Roman" w:cs="Times New Roman"/>
          <w:sz w:val="24"/>
          <w:szCs w:val="24"/>
        </w:rPr>
        <w:t>375, CC) e devem ser respeitados alguns requisitos essenciais para sua ocorrência automática, são elas: reciprocidade das obrigações, liquidez das dívidas, fungibilidade dos débitos, exigibilidade atual das prestações (dívidas vencidas).</w:t>
      </w:r>
    </w:p>
    <w:p w:rsidR="0042613A" w:rsidRDefault="0042613A" w:rsidP="0042613A">
      <w:pPr>
        <w:pStyle w:val="ListParagraph"/>
        <w:spacing w:line="36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Dentro do exposto compreende-se que a compensação enquanto negócio jurídico pode apresentar facetas complexas, como os casos excepcionais apresentados em que ela em regra não pode acontecer, são eles descritos no art. 373 e 375 do Código Civil, ainda existem casos mais duais como o que ocorre no direito tributário, onde em regra não pode haver compensação, mas em casos específicos ela pode ocorrer.</w:t>
      </w:r>
    </w:p>
    <w:p w:rsidR="0042613A" w:rsidRDefault="0042613A" w:rsidP="0042613A">
      <w:pPr>
        <w:pStyle w:val="ListParagraph"/>
        <w:spacing w:line="36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</w:p>
    <w:p w:rsidR="0042613A" w:rsidRDefault="0042613A" w:rsidP="0050747F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color w:val="090909"/>
          <w:sz w:val="24"/>
          <w:szCs w:val="24"/>
        </w:rPr>
      </w:pPr>
    </w:p>
    <w:p w:rsidR="00DD1C84" w:rsidRPr="00481A2D" w:rsidRDefault="00DD1C84" w:rsidP="0050747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E44" w:rsidRPr="00481A2D" w:rsidRDefault="00DD1C84" w:rsidP="0050747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REFERÊNCIAS</w:t>
      </w:r>
      <w:r w:rsidR="004B5E94" w:rsidRPr="00481A2D">
        <w:rPr>
          <w:rFonts w:ascii="Times New Roman" w:hAnsi="Times New Roman" w:cs="Times New Roman"/>
          <w:b/>
          <w:sz w:val="24"/>
          <w:szCs w:val="24"/>
        </w:rPr>
        <w:t>:</w:t>
      </w:r>
    </w:p>
    <w:p w:rsidR="00704347" w:rsidRDefault="00730803" w:rsidP="0050747F">
      <w:pPr>
        <w:pStyle w:val="NormalWeb"/>
        <w:spacing w:line="360" w:lineRule="auto"/>
        <w:jc w:val="both"/>
      </w:pPr>
      <w:r w:rsidRPr="00481A2D">
        <w:t>PEREIRA</w:t>
      </w:r>
      <w:r w:rsidR="0091546E" w:rsidRPr="00481A2D">
        <w:t xml:space="preserve"> Caio</w:t>
      </w:r>
      <w:r w:rsidRPr="00481A2D">
        <w:t xml:space="preserve"> Mário. </w:t>
      </w:r>
      <w:r w:rsidRPr="00481A2D">
        <w:rPr>
          <w:b/>
        </w:rPr>
        <w:t>Instituições de direito civil</w:t>
      </w:r>
      <w:r w:rsidRPr="00481A2D">
        <w:t>. 21. ed. Ri</w:t>
      </w:r>
      <w:r w:rsidR="0091546E" w:rsidRPr="00481A2D">
        <w:t xml:space="preserve">o de Janeiro: Forense, 2007. </w:t>
      </w:r>
      <w:r w:rsidR="00481A2D" w:rsidRPr="00481A2D">
        <w:t>V.</w:t>
      </w:r>
      <w:r w:rsidRPr="00481A2D">
        <w:t xml:space="preserve">2. </w:t>
      </w:r>
      <w:r w:rsidR="00590080">
        <w:t xml:space="preserve">P. </w:t>
      </w:r>
      <w:r w:rsidR="00704347">
        <w:t>286-302.</w:t>
      </w:r>
    </w:p>
    <w:p w:rsidR="0091546E" w:rsidRPr="00481A2D" w:rsidRDefault="0091546E" w:rsidP="0050747F">
      <w:pPr>
        <w:pStyle w:val="NormalWeb"/>
        <w:spacing w:line="360" w:lineRule="auto"/>
        <w:jc w:val="both"/>
      </w:pPr>
      <w:r w:rsidRPr="00481A2D">
        <w:t xml:space="preserve">GAGLIANO, Pablo </w:t>
      </w:r>
      <w:proofErr w:type="spellStart"/>
      <w:r w:rsidRPr="00481A2D">
        <w:t>Stolze</w:t>
      </w:r>
      <w:proofErr w:type="spellEnd"/>
      <w:r w:rsidRPr="00481A2D">
        <w:t xml:space="preserve">; PAMPLONA FILHO, Rodolfo. </w:t>
      </w:r>
      <w:r w:rsidRPr="00481A2D">
        <w:rPr>
          <w:b/>
        </w:rPr>
        <w:t>Novo curso de direito civil</w:t>
      </w:r>
      <w:r w:rsidRPr="00481A2D">
        <w:t xml:space="preserve">. São Paulo: Saraiva </w:t>
      </w:r>
      <w:r w:rsidR="00F96851" w:rsidRPr="00F96851">
        <w:t>2010</w:t>
      </w:r>
      <w:r w:rsidRPr="00F96851">
        <w:t>.</w:t>
      </w:r>
      <w:r w:rsidRPr="00481A2D">
        <w:t xml:space="preserve"> </w:t>
      </w:r>
      <w:r w:rsidR="00481A2D" w:rsidRPr="00481A2D">
        <w:t>V.</w:t>
      </w:r>
      <w:r w:rsidR="00F96851">
        <w:t xml:space="preserve"> 2</w:t>
      </w:r>
      <w:r w:rsidRPr="00481A2D">
        <w:t xml:space="preserve">. </w:t>
      </w:r>
      <w:r w:rsidR="00F96851">
        <w:t>P 229-237.</w:t>
      </w:r>
    </w:p>
    <w:p w:rsidR="0091546E" w:rsidRDefault="004D5ED1" w:rsidP="0050747F">
      <w:pPr>
        <w:pStyle w:val="NormalWeb"/>
        <w:spacing w:line="360" w:lineRule="auto"/>
        <w:jc w:val="both"/>
      </w:pPr>
      <w:r w:rsidRPr="00481A2D">
        <w:t xml:space="preserve">CASTRO, Pedro Paulo B. </w:t>
      </w:r>
      <w:proofErr w:type="spellStart"/>
      <w:r w:rsidRPr="00481A2D">
        <w:t>Bedran</w:t>
      </w:r>
      <w:proofErr w:type="spellEnd"/>
      <w:r w:rsidRPr="00481A2D">
        <w:t xml:space="preserve"> de. </w:t>
      </w:r>
      <w:r w:rsidRPr="00481A2D">
        <w:rPr>
          <w:rStyle w:val="Strong"/>
        </w:rPr>
        <w:t>A compensação no Direito Civil.</w:t>
      </w:r>
      <w:r w:rsidRPr="00481A2D">
        <w:t xml:space="preserve"> Jus </w:t>
      </w:r>
      <w:proofErr w:type="spellStart"/>
      <w:r w:rsidRPr="00481A2D">
        <w:t>Navigandi</w:t>
      </w:r>
      <w:proofErr w:type="spellEnd"/>
      <w:r w:rsidRPr="00481A2D">
        <w:t xml:space="preserve">, Teresina, ano 7, n. 56, 1 abr. 2002. Disponível em: </w:t>
      </w:r>
      <w:r w:rsidRPr="00481A2D">
        <w:rPr>
          <w:rStyle w:val="url1"/>
        </w:rPr>
        <w:t>&lt;</w:t>
      </w:r>
      <w:hyperlink r:id="rId8" w:history="1">
        <w:r w:rsidRPr="00481A2D">
          <w:rPr>
            <w:rStyle w:val="Hyperlink"/>
          </w:rPr>
          <w:t>http://jus.com.br/revista/texto/2831</w:t>
        </w:r>
      </w:hyperlink>
      <w:r w:rsidRPr="00481A2D">
        <w:rPr>
          <w:rStyle w:val="url1"/>
        </w:rPr>
        <w:t>&gt;</w:t>
      </w:r>
      <w:r w:rsidRPr="00481A2D">
        <w:t xml:space="preserve">. Acesso em: </w:t>
      </w:r>
      <w:r w:rsidR="00481A2D" w:rsidRPr="00481A2D">
        <w:rPr>
          <w:rStyle w:val="timeaccess"/>
        </w:rPr>
        <w:t>24</w:t>
      </w:r>
      <w:r w:rsidRPr="00481A2D">
        <w:rPr>
          <w:rStyle w:val="timeaccess"/>
        </w:rPr>
        <w:t xml:space="preserve"> fev. 2012</w:t>
      </w:r>
      <w:r w:rsidRPr="00481A2D">
        <w:t>.</w:t>
      </w:r>
    </w:p>
    <w:p w:rsidR="00481A2D" w:rsidRDefault="00481A2D" w:rsidP="0050747F">
      <w:pPr>
        <w:pStyle w:val="NormalWeb"/>
        <w:spacing w:line="360" w:lineRule="auto"/>
        <w:jc w:val="both"/>
      </w:pPr>
      <w:r>
        <w:t xml:space="preserve">VENOSA, Sílvio de Salvo. </w:t>
      </w:r>
      <w:r w:rsidRPr="00481A2D">
        <w:rPr>
          <w:b/>
        </w:rPr>
        <w:t>Direito civil</w:t>
      </w:r>
      <w:r>
        <w:t xml:space="preserve">. 7. ed. São Paulo: Atlas, 2003. </w:t>
      </w:r>
      <w:r w:rsidR="00590080">
        <w:t>V.</w:t>
      </w:r>
      <w:r>
        <w:t xml:space="preserve"> 3. </w:t>
      </w:r>
    </w:p>
    <w:p w:rsidR="00481A2D" w:rsidRDefault="00481A2D" w:rsidP="0050747F">
      <w:pPr>
        <w:pStyle w:val="NormalWeb"/>
        <w:spacing w:line="360" w:lineRule="auto"/>
        <w:jc w:val="both"/>
      </w:pPr>
      <w:r>
        <w:t xml:space="preserve">RODRIGUES, Sílvio. </w:t>
      </w:r>
      <w:r w:rsidRPr="00590080">
        <w:rPr>
          <w:b/>
        </w:rPr>
        <w:t>Direito civil</w:t>
      </w:r>
      <w:r>
        <w:t xml:space="preserve">. 30. ed. São Paulo: Saraiva, </w:t>
      </w:r>
      <w:r w:rsidR="00704347" w:rsidRPr="00704347">
        <w:t>2007</w:t>
      </w:r>
      <w:r>
        <w:t xml:space="preserve">. </w:t>
      </w:r>
      <w:r w:rsidR="00590080">
        <w:t>V.</w:t>
      </w:r>
      <w:r>
        <w:t xml:space="preserve">2. </w:t>
      </w:r>
      <w:r w:rsidR="00704347">
        <w:t>P.209-222</w:t>
      </w:r>
    </w:p>
    <w:p w:rsidR="00DD1C84" w:rsidRDefault="00DD1C84" w:rsidP="0050747F">
      <w:pPr>
        <w:pStyle w:val="NormalWeb"/>
        <w:spacing w:line="360" w:lineRule="auto"/>
        <w:jc w:val="both"/>
      </w:pPr>
    </w:p>
    <w:p w:rsidR="00481A2D" w:rsidRDefault="00481A2D" w:rsidP="0050747F">
      <w:pPr>
        <w:pStyle w:val="NormalWeb"/>
        <w:spacing w:line="360" w:lineRule="auto"/>
        <w:jc w:val="both"/>
      </w:pPr>
    </w:p>
    <w:p w:rsidR="00481A2D" w:rsidRDefault="00481A2D" w:rsidP="0050747F">
      <w:pPr>
        <w:pStyle w:val="NormalWeb"/>
        <w:spacing w:line="360" w:lineRule="auto"/>
        <w:jc w:val="both"/>
      </w:pPr>
    </w:p>
    <w:p w:rsidR="00481A2D" w:rsidRPr="00481A2D" w:rsidRDefault="00481A2D" w:rsidP="0050747F">
      <w:pPr>
        <w:pStyle w:val="NormalWeb"/>
        <w:spacing w:line="360" w:lineRule="auto"/>
        <w:jc w:val="both"/>
      </w:pPr>
    </w:p>
    <w:p w:rsidR="0091546E" w:rsidRDefault="0091546E" w:rsidP="0091546E">
      <w:pPr>
        <w:pStyle w:val="NormalWeb"/>
        <w:jc w:val="both"/>
      </w:pPr>
    </w:p>
    <w:p w:rsidR="0091546E" w:rsidRDefault="0091546E" w:rsidP="00730803">
      <w:pPr>
        <w:pStyle w:val="NormalWeb"/>
      </w:pPr>
    </w:p>
    <w:p w:rsidR="0091546E" w:rsidRDefault="0091546E" w:rsidP="00730803">
      <w:pPr>
        <w:pStyle w:val="NormalWeb"/>
      </w:pPr>
    </w:p>
    <w:p w:rsidR="00B60320" w:rsidRPr="001F08B5" w:rsidRDefault="00B60320" w:rsidP="00783D35">
      <w:pPr>
        <w:pStyle w:val="ListParagraph"/>
        <w:spacing w:line="360" w:lineRule="auto"/>
        <w:ind w:left="0" w:firstLine="36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B60320" w:rsidRPr="001F08B5" w:rsidSect="00895A79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2E1F" w:rsidRDefault="00B12E1F" w:rsidP="00460E44">
      <w:pPr>
        <w:spacing w:after="0" w:line="240" w:lineRule="auto"/>
      </w:pPr>
      <w:r>
        <w:separator/>
      </w:r>
    </w:p>
  </w:endnote>
  <w:endnote w:type="continuationSeparator" w:id="0">
    <w:p w:rsidR="00B12E1F" w:rsidRDefault="00B12E1F" w:rsidP="00460E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2E1F" w:rsidRDefault="00B12E1F" w:rsidP="00460E44">
      <w:pPr>
        <w:spacing w:after="0" w:line="240" w:lineRule="auto"/>
      </w:pPr>
      <w:r>
        <w:separator/>
      </w:r>
    </w:p>
  </w:footnote>
  <w:footnote w:type="continuationSeparator" w:id="0">
    <w:p w:rsidR="00B12E1F" w:rsidRDefault="00B12E1F" w:rsidP="00460E44">
      <w:pPr>
        <w:spacing w:after="0" w:line="240" w:lineRule="auto"/>
      </w:pPr>
      <w:r>
        <w:continuationSeparator/>
      </w:r>
    </w:p>
  </w:footnote>
  <w:footnote w:id="1">
    <w:p w:rsidR="00460E44" w:rsidRPr="00243E48" w:rsidRDefault="00460E44" w:rsidP="00460E44">
      <w:pPr>
        <w:pStyle w:val="Footer"/>
        <w:rPr>
          <w:rFonts w:ascii="Times New Roman" w:hAnsi="Times New Roman" w:cs="Times New Roman"/>
          <w:sz w:val="20"/>
          <w:szCs w:val="20"/>
        </w:rPr>
      </w:pPr>
      <w:r w:rsidRPr="00243E48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243E48">
        <w:rPr>
          <w:rFonts w:ascii="Times New Roman" w:hAnsi="Times New Roman" w:cs="Times New Roman"/>
          <w:sz w:val="20"/>
          <w:szCs w:val="20"/>
        </w:rPr>
        <w:t xml:space="preserve"> Aluna</w:t>
      </w:r>
      <w:r w:rsidR="000D1EA6">
        <w:rPr>
          <w:rFonts w:ascii="Times New Roman" w:hAnsi="Times New Roman" w:cs="Times New Roman"/>
          <w:sz w:val="20"/>
          <w:szCs w:val="20"/>
        </w:rPr>
        <w:t>s</w:t>
      </w:r>
      <w:bookmarkStart w:id="0" w:name="_GoBack"/>
      <w:bookmarkEnd w:id="0"/>
      <w:r w:rsidRPr="00243E48">
        <w:rPr>
          <w:rFonts w:ascii="Times New Roman" w:hAnsi="Times New Roman" w:cs="Times New Roman"/>
          <w:sz w:val="20"/>
          <w:szCs w:val="20"/>
        </w:rPr>
        <w:t xml:space="preserve"> do </w:t>
      </w:r>
      <w:r w:rsidR="00255B78">
        <w:rPr>
          <w:rFonts w:ascii="Times New Roman" w:hAnsi="Times New Roman" w:cs="Times New Roman"/>
          <w:sz w:val="20"/>
          <w:szCs w:val="20"/>
        </w:rPr>
        <w:t>terceiro</w:t>
      </w:r>
      <w:r w:rsidRPr="00243E48">
        <w:rPr>
          <w:rFonts w:ascii="Times New Roman" w:hAnsi="Times New Roman" w:cs="Times New Roman"/>
          <w:sz w:val="20"/>
          <w:szCs w:val="20"/>
        </w:rPr>
        <w:t xml:space="preserve"> período</w:t>
      </w:r>
      <w:r w:rsidR="00255B78">
        <w:rPr>
          <w:rFonts w:ascii="Times New Roman" w:hAnsi="Times New Roman" w:cs="Times New Roman"/>
          <w:sz w:val="20"/>
          <w:szCs w:val="20"/>
        </w:rPr>
        <w:t xml:space="preserve"> noturno</w:t>
      </w:r>
      <w:r w:rsidRPr="00243E48">
        <w:rPr>
          <w:rFonts w:ascii="Times New Roman" w:hAnsi="Times New Roman" w:cs="Times New Roman"/>
          <w:sz w:val="20"/>
          <w:szCs w:val="20"/>
        </w:rPr>
        <w:t xml:space="preserve"> do curso de Direito da Unidade de Ensino Superior Dom Bosco; </w:t>
      </w:r>
    </w:p>
    <w:p w:rsidR="00460E44" w:rsidRPr="00243E48" w:rsidRDefault="00460E44" w:rsidP="00460E44">
      <w:pPr>
        <w:pStyle w:val="Footer"/>
        <w:rPr>
          <w:rFonts w:ascii="Times New Roman" w:hAnsi="Times New Roman" w:cs="Times New Roman"/>
          <w:sz w:val="20"/>
          <w:szCs w:val="20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56A21"/>
    <w:multiLevelType w:val="hybridMultilevel"/>
    <w:tmpl w:val="0394B42E"/>
    <w:lvl w:ilvl="0" w:tplc="4C6C36B4">
      <w:start w:val="1"/>
      <w:numFmt w:val="upperRoman"/>
      <w:lvlText w:val="%1-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" w15:restartNumberingAfterBreak="0">
    <w:nsid w:val="10B46F00"/>
    <w:multiLevelType w:val="hybridMultilevel"/>
    <w:tmpl w:val="6CCC52A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69000C"/>
    <w:multiLevelType w:val="hybridMultilevel"/>
    <w:tmpl w:val="10888B7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AD1F9F"/>
    <w:multiLevelType w:val="hybridMultilevel"/>
    <w:tmpl w:val="4B068E72"/>
    <w:lvl w:ilvl="0" w:tplc="340E47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BB371F6"/>
    <w:multiLevelType w:val="hybridMultilevel"/>
    <w:tmpl w:val="97CCDF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A1634D"/>
    <w:multiLevelType w:val="multilevel"/>
    <w:tmpl w:val="821858C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95A79"/>
    <w:rsid w:val="00020797"/>
    <w:rsid w:val="00080D4E"/>
    <w:rsid w:val="000C19E1"/>
    <w:rsid w:val="000D0375"/>
    <w:rsid w:val="000D1EA6"/>
    <w:rsid w:val="000E45D3"/>
    <w:rsid w:val="001056CB"/>
    <w:rsid w:val="00123A05"/>
    <w:rsid w:val="001400C2"/>
    <w:rsid w:val="00152AFF"/>
    <w:rsid w:val="0016372B"/>
    <w:rsid w:val="00173D71"/>
    <w:rsid w:val="001962C3"/>
    <w:rsid w:val="00197649"/>
    <w:rsid w:val="001A7F72"/>
    <w:rsid w:val="001B483C"/>
    <w:rsid w:val="001D031E"/>
    <w:rsid w:val="001F08B5"/>
    <w:rsid w:val="00223B68"/>
    <w:rsid w:val="00255B78"/>
    <w:rsid w:val="002841EF"/>
    <w:rsid w:val="00293C04"/>
    <w:rsid w:val="002A3B5E"/>
    <w:rsid w:val="003003FE"/>
    <w:rsid w:val="00343518"/>
    <w:rsid w:val="00344E88"/>
    <w:rsid w:val="003638F3"/>
    <w:rsid w:val="0039044F"/>
    <w:rsid w:val="00396297"/>
    <w:rsid w:val="003F42ED"/>
    <w:rsid w:val="004101D9"/>
    <w:rsid w:val="00420078"/>
    <w:rsid w:val="0042613A"/>
    <w:rsid w:val="00431A29"/>
    <w:rsid w:val="00460E44"/>
    <w:rsid w:val="00481A2D"/>
    <w:rsid w:val="004A295E"/>
    <w:rsid w:val="004B5E94"/>
    <w:rsid w:val="004D0667"/>
    <w:rsid w:val="004D5ED1"/>
    <w:rsid w:val="0050747F"/>
    <w:rsid w:val="005279E9"/>
    <w:rsid w:val="005403F7"/>
    <w:rsid w:val="00573623"/>
    <w:rsid w:val="0058186F"/>
    <w:rsid w:val="00590080"/>
    <w:rsid w:val="005B1EDC"/>
    <w:rsid w:val="0060305E"/>
    <w:rsid w:val="00625F4E"/>
    <w:rsid w:val="00644943"/>
    <w:rsid w:val="00670C61"/>
    <w:rsid w:val="006B2DD8"/>
    <w:rsid w:val="006B58AE"/>
    <w:rsid w:val="006E39F0"/>
    <w:rsid w:val="00704347"/>
    <w:rsid w:val="00730803"/>
    <w:rsid w:val="00735F92"/>
    <w:rsid w:val="007407BD"/>
    <w:rsid w:val="007465BE"/>
    <w:rsid w:val="00751DE7"/>
    <w:rsid w:val="00783D35"/>
    <w:rsid w:val="007A044B"/>
    <w:rsid w:val="007E2299"/>
    <w:rsid w:val="008377CD"/>
    <w:rsid w:val="00851A48"/>
    <w:rsid w:val="00851E82"/>
    <w:rsid w:val="00895A79"/>
    <w:rsid w:val="008C17E9"/>
    <w:rsid w:val="008D0DE9"/>
    <w:rsid w:val="008D2E89"/>
    <w:rsid w:val="00903EA3"/>
    <w:rsid w:val="00911176"/>
    <w:rsid w:val="0091546E"/>
    <w:rsid w:val="00926C61"/>
    <w:rsid w:val="00946DA1"/>
    <w:rsid w:val="00961369"/>
    <w:rsid w:val="009B40A0"/>
    <w:rsid w:val="009D12D4"/>
    <w:rsid w:val="009E15CE"/>
    <w:rsid w:val="00A26C96"/>
    <w:rsid w:val="00A44102"/>
    <w:rsid w:val="00A733C3"/>
    <w:rsid w:val="00AA2178"/>
    <w:rsid w:val="00AC5F1F"/>
    <w:rsid w:val="00AF5F13"/>
    <w:rsid w:val="00B05410"/>
    <w:rsid w:val="00B12E1F"/>
    <w:rsid w:val="00B14C75"/>
    <w:rsid w:val="00B3420D"/>
    <w:rsid w:val="00B60320"/>
    <w:rsid w:val="00B7070F"/>
    <w:rsid w:val="00B72176"/>
    <w:rsid w:val="00B76501"/>
    <w:rsid w:val="00B82E70"/>
    <w:rsid w:val="00CA1081"/>
    <w:rsid w:val="00CE01B4"/>
    <w:rsid w:val="00CE7341"/>
    <w:rsid w:val="00D05BB6"/>
    <w:rsid w:val="00D22A9C"/>
    <w:rsid w:val="00D27FF3"/>
    <w:rsid w:val="00D72826"/>
    <w:rsid w:val="00D817F7"/>
    <w:rsid w:val="00DD1C84"/>
    <w:rsid w:val="00DF3D30"/>
    <w:rsid w:val="00DF7BDB"/>
    <w:rsid w:val="00E11478"/>
    <w:rsid w:val="00E124C1"/>
    <w:rsid w:val="00E56342"/>
    <w:rsid w:val="00E738F3"/>
    <w:rsid w:val="00EA7DAA"/>
    <w:rsid w:val="00EC6870"/>
    <w:rsid w:val="00F22CBC"/>
    <w:rsid w:val="00F31EA9"/>
    <w:rsid w:val="00F5327C"/>
    <w:rsid w:val="00F646F6"/>
    <w:rsid w:val="00F6712C"/>
    <w:rsid w:val="00F916C8"/>
    <w:rsid w:val="00F94787"/>
    <w:rsid w:val="00F96851"/>
    <w:rsid w:val="00F97713"/>
    <w:rsid w:val="00FA2AEE"/>
    <w:rsid w:val="00FC13B7"/>
    <w:rsid w:val="00FF6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0F710"/>
  <w15:docId w15:val="{74E5A3AD-713F-4F8A-A65C-497D58B5E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FF63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5A79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460E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0E44"/>
  </w:style>
  <w:style w:type="paragraph" w:styleId="FootnoteText">
    <w:name w:val="footnote text"/>
    <w:basedOn w:val="Normal"/>
    <w:link w:val="FootnoteTextChar"/>
    <w:uiPriority w:val="99"/>
    <w:unhideWhenUsed/>
    <w:rsid w:val="00460E4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60E4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60E4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AA2178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308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Strong">
    <w:name w:val="Strong"/>
    <w:basedOn w:val="DefaultParagraphFont"/>
    <w:uiPriority w:val="22"/>
    <w:qFormat/>
    <w:rsid w:val="004D5ED1"/>
    <w:rPr>
      <w:b/>
      <w:bCs/>
    </w:rPr>
  </w:style>
  <w:style w:type="character" w:customStyle="1" w:styleId="url1">
    <w:name w:val="url1"/>
    <w:basedOn w:val="DefaultParagraphFont"/>
    <w:rsid w:val="004D5ED1"/>
    <w:rPr>
      <w:strike w:val="0"/>
      <w:dstrike w:val="0"/>
      <w:color w:val="0746A8"/>
      <w:u w:val="none"/>
      <w:effect w:val="none"/>
    </w:rPr>
  </w:style>
  <w:style w:type="character" w:customStyle="1" w:styleId="timeaccess">
    <w:name w:val="timeaccess"/>
    <w:basedOn w:val="DefaultParagraphFont"/>
    <w:rsid w:val="004D5E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us.com.br/revista/texto/2831/a-compensacao-no-direito-civi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A01AD5-F26A-4A57-A05C-CA754F5C0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6</Pages>
  <Words>1783</Words>
  <Characters>9634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Organisation</Company>
  <LinksUpToDate>false</LinksUpToDate>
  <CharactersWithSpaces>11395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philco</dc:creator>
  <cp:lastModifiedBy>Renara Mello</cp:lastModifiedBy>
  <cp:revision>39</cp:revision>
  <dcterms:created xsi:type="dcterms:W3CDTF">2012-02-28T15:55:00Z</dcterms:created>
  <dcterms:modified xsi:type="dcterms:W3CDTF">2016-10-23T08:10:00Z</dcterms:modified>
</cp:coreProperties>
</file>