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2859">
        <w:rPr>
          <w:rFonts w:ascii="Arial" w:hAnsi="Arial" w:cs="Arial"/>
          <w:sz w:val="24"/>
          <w:szCs w:val="24"/>
        </w:rPr>
        <w:t>PONTIFÍCIA UNIVERSIDADE CATÓLICA DE MINAS GERAIS</w:t>
      </w:r>
    </w:p>
    <w:p w:rsidR="00D322C3" w:rsidRPr="004F2859" w:rsidRDefault="00D322C3" w:rsidP="00D322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2859">
        <w:rPr>
          <w:rFonts w:ascii="Arial" w:hAnsi="Arial" w:cs="Arial"/>
          <w:sz w:val="24"/>
          <w:szCs w:val="24"/>
        </w:rPr>
        <w:t>Instituto de Ciências Econômicas e Gerenciais</w:t>
      </w:r>
    </w:p>
    <w:p w:rsidR="00D322C3" w:rsidRPr="004F2859" w:rsidRDefault="00D322C3" w:rsidP="00D322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2859">
        <w:rPr>
          <w:rFonts w:ascii="Arial" w:hAnsi="Arial" w:cs="Arial"/>
          <w:sz w:val="24"/>
          <w:szCs w:val="24"/>
        </w:rPr>
        <w:t>Curso de Ciências Econômicas – Noite</w:t>
      </w: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Industrial</w:t>
      </w: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711F7C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Amorim dos Santos</w:t>
      </w:r>
    </w:p>
    <w:p w:rsidR="00D322C3" w:rsidRDefault="00711F7C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Felipe </w:t>
      </w:r>
      <w:r w:rsidR="00A90E8B">
        <w:rPr>
          <w:rFonts w:ascii="Arial" w:hAnsi="Arial" w:cs="Arial"/>
          <w:sz w:val="24"/>
          <w:szCs w:val="24"/>
        </w:rPr>
        <w:t>Moreira Galante</w:t>
      </w:r>
    </w:p>
    <w:p w:rsidR="00D322C3" w:rsidRDefault="00711F7C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Laissa </w:t>
      </w:r>
      <w:r w:rsidR="00A90E8B">
        <w:rPr>
          <w:rFonts w:ascii="Arial" w:hAnsi="Arial" w:cs="Arial"/>
          <w:sz w:val="24"/>
          <w:szCs w:val="24"/>
        </w:rPr>
        <w:t>Wanderley Borges</w:t>
      </w: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POLÍTICA INDUSTRIAL BRASILEIRA</w:t>
      </w: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2859">
        <w:rPr>
          <w:rFonts w:ascii="Arial" w:hAnsi="Arial" w:cs="Arial"/>
          <w:sz w:val="24"/>
          <w:szCs w:val="24"/>
        </w:rPr>
        <w:t>Belo Horizonte</w:t>
      </w:r>
    </w:p>
    <w:p w:rsidR="00D322C3" w:rsidRPr="004F2859" w:rsidRDefault="00D322C3" w:rsidP="00D32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2859">
        <w:rPr>
          <w:rFonts w:ascii="Arial" w:hAnsi="Arial" w:cs="Arial"/>
          <w:sz w:val="24"/>
          <w:szCs w:val="24"/>
        </w:rPr>
        <w:t>2015</w:t>
      </w:r>
    </w:p>
    <w:p w:rsidR="00D322C3" w:rsidRDefault="00D322C3" w:rsidP="008A00AB">
      <w:pPr>
        <w:spacing w:after="0" w:line="36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A00AB" w:rsidRDefault="00A90E8B" w:rsidP="008A00AB">
      <w:pPr>
        <w:spacing w:after="0" w:line="36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INTROD</w:t>
      </w:r>
      <w:r w:rsidR="00606148">
        <w:rPr>
          <w:rFonts w:ascii="Arial" w:hAnsi="Arial" w:cs="Arial"/>
          <w:b/>
          <w:bCs/>
          <w:color w:val="000000" w:themeColor="text1"/>
          <w:sz w:val="24"/>
          <w:szCs w:val="24"/>
        </w:rPr>
        <w:t>UÇÃO</w:t>
      </w:r>
    </w:p>
    <w:p w:rsidR="00FB57BE" w:rsidRDefault="00FB57BE" w:rsidP="008A00AB">
      <w:pPr>
        <w:spacing w:after="0" w:line="36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 xml:space="preserve">A política industrial brasileira ocorrida anteriormente ao Plano Real era eficaz no que se refere ao crescimento da produção, mas aspectos como competitividade e eficiência da produção manufatureira deixavam a desejar. 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 xml:space="preserve">Em 1994, a abertura comercial permitiu a remoção de barreiras à importação e facilitou à mobilidade de capitais. Ocorreu o avanço do processo de desestatização que intensificaram os níveis de concorrência, tendo alto efeito para ampliar os níveis de competitividade, maior acesso a bens e serviços, capitais e tecnologia importados. 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>A política industrial também buscou a expansão econômica do Brasil por meio da inclusão da sua produção e circulação de mercadorias e serviços no comércio internacional. Assim, o novo contexto brasileiro deveria atender a maior competitividade os quais outros países já possuíam, tornando um desafio e uma nova oportunidade de crescimento para o Brasil.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 xml:space="preserve">Imediatamente antes do início da implementação do Plano Real em junho de 1994, o impacto da concorrência de produtos importados em condições de cambio relativamente valorizados foi beneficiado pelo seu efeito na demanda. Porém em longo prazo os fatores referentes à oferta tendem a sobressair e acarretar mudanças na estrutura produtiva, que se aperfeiçoa com a utilização dos insumos e melhoram a qualidade do produto final, além de diminuir os custos de produção. 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>Dentro desse novo cenário junto com o Plano Real, estabeleceu-se um ambiente de relativa estabilidade monetária. O governo se esforçou para conseguir realizar o reequilíbrio das contas públicas, buscando reduzir o chamado “custo Brasil”. Ocorreu a redução da presença direta do Estado na esfera produtiva por meio de parcerias público-privadas (</w:t>
      </w:r>
      <w:proofErr w:type="spellStart"/>
      <w:r w:rsidRPr="00FB57BE">
        <w:rPr>
          <w:rFonts w:ascii="Arial" w:hAnsi="Arial" w:cs="Arial"/>
          <w:color w:val="000000" w:themeColor="text1"/>
          <w:sz w:val="24"/>
          <w:szCs w:val="24"/>
        </w:rPr>
        <w:t>PPP´s</w:t>
      </w:r>
      <w:proofErr w:type="spellEnd"/>
      <w:r w:rsidRPr="00FB57BE">
        <w:rPr>
          <w:rFonts w:ascii="Arial" w:hAnsi="Arial" w:cs="Arial"/>
          <w:color w:val="000000" w:themeColor="text1"/>
          <w:sz w:val="24"/>
          <w:szCs w:val="24"/>
        </w:rPr>
        <w:t>), desregulamentações, concessão de serviços públicos e racionalização tributária.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7BE">
        <w:rPr>
          <w:rFonts w:ascii="Arial" w:hAnsi="Arial" w:cs="Arial"/>
          <w:color w:val="000000" w:themeColor="text1"/>
          <w:sz w:val="24"/>
          <w:szCs w:val="24"/>
        </w:rPr>
        <w:t xml:space="preserve"> A atuação do Estado passou a ser norteada pelo condicionamento da concessão de incentivos, tais como financiamentos em pesquisa e desenvolvimento, exigências em termos de desempenho e aprimoramento competitivos.</w:t>
      </w:r>
    </w:p>
    <w:p w:rsidR="0078777E" w:rsidRDefault="0078777E" w:rsidP="007877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B57BE" w:rsidRDefault="00FB57BE" w:rsidP="007877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8777E" w:rsidRDefault="0078777E" w:rsidP="007877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CONTEXTO HISTÓRICO</w:t>
      </w:r>
    </w:p>
    <w:p w:rsidR="00F55CD7" w:rsidRDefault="00F55CD7" w:rsidP="007877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55CD7" w:rsidRDefault="00F55CD7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Nas ultimas décadas o 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Brasil,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tem voltado sua politica industrial para redução das importações e expansão da capacidade produtiva, sendo essas politicas integradas nos planos estratégicos de desenvolvimento.  Os planos mais conhecidos no Brasil e que tiveram maior eficiência no mercado, 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>são os Planos de Metas, da segunda metade da década de 50 e o Plano Nacional de Desenvolvimento (PND), principalmente o II PND, na década de 70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todos com o objetivo central o setor industrial, sendo decisivos para o desenvolvimento da indústria brasileira e sua integração com o mercado.  </w:t>
      </w:r>
    </w:p>
    <w:p w:rsidR="00F55CD7" w:rsidRDefault="00B63756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Segundo Lyra (1996), após a crise de 1980, ocorreu mudanças no modelo de políticas industriais, período no qual o país passava por uma fase de estagnação e forte pressão inflacionaria. Estes aspectos fizeram com que o país modificasse sua politica industrial. </w:t>
      </w:r>
    </w:p>
    <w:p w:rsidR="00B63756" w:rsidRDefault="0078777E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0B6">
        <w:rPr>
          <w:rFonts w:ascii="Arial" w:hAnsi="Arial" w:cs="Arial"/>
          <w:color w:val="000000" w:themeColor="text1"/>
          <w:sz w:val="24"/>
          <w:szCs w:val="24"/>
        </w:rPr>
        <w:t xml:space="preserve">A partir da década de 80, os planos de desenvolvimento foram </w:t>
      </w:r>
      <w:r w:rsidR="00B63756">
        <w:rPr>
          <w:rFonts w:ascii="Arial" w:hAnsi="Arial" w:cs="Arial"/>
          <w:color w:val="000000" w:themeColor="text1"/>
          <w:sz w:val="24"/>
          <w:szCs w:val="24"/>
        </w:rPr>
        <w:t>modificados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 xml:space="preserve"> pelos planos de estabilização, que procuravam combater a inf</w:t>
      </w:r>
      <w:r w:rsidR="00B63756">
        <w:rPr>
          <w:rFonts w:ascii="Arial" w:hAnsi="Arial" w:cs="Arial"/>
          <w:color w:val="000000" w:themeColor="text1"/>
          <w:sz w:val="24"/>
          <w:szCs w:val="24"/>
        </w:rPr>
        <w:t xml:space="preserve">lação e estabilizar a economia, nesse período pouco ou nada foi feito em relação à politica industrial. No final da década de 1980, no governo de Fernando Collor de Melo, foi promovida abertura comercial e diversas modificações no setor industrial, reduzindo as alíquotas do </w:t>
      </w:r>
      <w:r w:rsidR="00BB5778">
        <w:rPr>
          <w:rFonts w:ascii="Arial" w:hAnsi="Arial" w:cs="Arial"/>
          <w:color w:val="000000" w:themeColor="text1"/>
          <w:sz w:val="24"/>
          <w:szCs w:val="24"/>
        </w:rPr>
        <w:t>i</w:t>
      </w:r>
      <w:r w:rsidR="00B63756">
        <w:rPr>
          <w:rFonts w:ascii="Arial" w:hAnsi="Arial" w:cs="Arial"/>
          <w:color w:val="000000" w:themeColor="text1"/>
          <w:sz w:val="24"/>
          <w:szCs w:val="24"/>
        </w:rPr>
        <w:t>mposto de Importação</w:t>
      </w:r>
      <w:r w:rsidR="00B63756" w:rsidRPr="002A40B6">
        <w:rPr>
          <w:rFonts w:ascii="Arial" w:hAnsi="Arial" w:cs="Arial"/>
          <w:color w:val="000000" w:themeColor="text1"/>
          <w:sz w:val="24"/>
          <w:szCs w:val="24"/>
        </w:rPr>
        <w:t>, provocou uma abertura da economia que forçou a reestruturação produtiva de grande parte da indústria</w:t>
      </w:r>
      <w:r w:rsidR="00BB5778">
        <w:rPr>
          <w:rFonts w:ascii="Arial" w:hAnsi="Arial" w:cs="Arial"/>
          <w:color w:val="000000" w:themeColor="text1"/>
          <w:sz w:val="24"/>
          <w:szCs w:val="24"/>
        </w:rPr>
        <w:t xml:space="preserve">. Nesse cenário ocorreu a tentativa de mudar as empresas estatais para as iniciativas privadas, por meio de leiloes públicos. </w:t>
      </w:r>
    </w:p>
    <w:p w:rsidR="00396519" w:rsidRDefault="00BB5778" w:rsidP="0039651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5778">
        <w:rPr>
          <w:rFonts w:ascii="Arial" w:hAnsi="Arial" w:cs="Arial"/>
          <w:color w:val="000000" w:themeColor="text1"/>
          <w:sz w:val="24"/>
          <w:szCs w:val="24"/>
        </w:rPr>
        <w:t>De acordo com Guimaraes (1996), e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>m 15 de novembro de 1990 foi estabelecida a Medida Provisória número 158, que associava a política industrial aos objetivos estratégicos do governo, sendo eles: a elevação do salário real de forma sustentada, a promoção de maior abertura e a desregulamentação do setor. A nova política visava à maximização da taxa de crescimento da produtividade</w:t>
      </w:r>
      <w:r w:rsidR="0039651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76060" w:rsidRDefault="00396519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Segundo ainda Guimaraes (1996), com o intuito de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 estimular a competitividade foram tomadas 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>várias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 medidas como: revisão dos incentivos ao investimento, a produção e a exportação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 o apoio maciço a capacitação tecnológica da empresa nacional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 e a definição de uma estratégia geral de promoção de industriais nascentes em áreas de alta tecnologia.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 a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 nova 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política industrial e de comercio exterior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mudança 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>deveria contemplar a</w:t>
      </w:r>
      <w:r>
        <w:rPr>
          <w:rFonts w:ascii="Arial" w:hAnsi="Arial" w:cs="Arial"/>
          <w:color w:val="000000" w:themeColor="text1"/>
          <w:sz w:val="24"/>
          <w:szCs w:val="24"/>
        </w:rPr>
        <w:t>lgumas estratégias, dentre elas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76060" w:rsidRDefault="002A40B6" w:rsidP="0097606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60">
        <w:rPr>
          <w:rFonts w:ascii="Arial" w:hAnsi="Arial" w:cs="Arial"/>
          <w:color w:val="000000" w:themeColor="text1"/>
          <w:sz w:val="24"/>
          <w:szCs w:val="24"/>
        </w:rPr>
        <w:t xml:space="preserve">Capacitação </w:t>
      </w:r>
      <w:r w:rsidR="00976060" w:rsidRPr="00976060">
        <w:rPr>
          <w:rFonts w:ascii="Arial" w:hAnsi="Arial" w:cs="Arial"/>
          <w:color w:val="000000" w:themeColor="text1"/>
          <w:sz w:val="24"/>
          <w:szCs w:val="24"/>
        </w:rPr>
        <w:t>tecnológica da empresa nacional;</w:t>
      </w:r>
      <w:r w:rsidRPr="009760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76060" w:rsidRDefault="002A40B6" w:rsidP="0097606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60">
        <w:rPr>
          <w:rFonts w:ascii="Arial" w:hAnsi="Arial" w:cs="Arial"/>
          <w:color w:val="000000" w:themeColor="text1"/>
          <w:sz w:val="24"/>
          <w:szCs w:val="24"/>
        </w:rPr>
        <w:t>Reestruturação competitiva da indústria por meio de mecanismos de coordenação</w:t>
      </w:r>
      <w:r w:rsidR="00976060" w:rsidRPr="00976060">
        <w:rPr>
          <w:rFonts w:ascii="Arial" w:hAnsi="Arial" w:cs="Arial"/>
          <w:color w:val="000000" w:themeColor="text1"/>
          <w:sz w:val="24"/>
          <w:szCs w:val="24"/>
        </w:rPr>
        <w:t>;</w:t>
      </w:r>
      <w:r w:rsidRPr="009760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76060" w:rsidRDefault="002A40B6" w:rsidP="0097606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60">
        <w:rPr>
          <w:rFonts w:ascii="Arial" w:hAnsi="Arial" w:cs="Arial"/>
          <w:color w:val="000000" w:themeColor="text1"/>
          <w:sz w:val="24"/>
          <w:szCs w:val="24"/>
        </w:rPr>
        <w:t>Exposição planejada da indús</w:t>
      </w:r>
      <w:r w:rsidR="00976060">
        <w:rPr>
          <w:rFonts w:ascii="Arial" w:hAnsi="Arial" w:cs="Arial"/>
          <w:color w:val="000000" w:themeColor="text1"/>
          <w:sz w:val="24"/>
          <w:szCs w:val="24"/>
        </w:rPr>
        <w:t>tria a competição internacional;</w:t>
      </w:r>
    </w:p>
    <w:p w:rsidR="00976060" w:rsidRDefault="00976060" w:rsidP="0097606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B6" w:rsidRPr="00976060">
        <w:rPr>
          <w:rFonts w:ascii="Arial" w:hAnsi="Arial" w:cs="Arial"/>
          <w:color w:val="000000" w:themeColor="text1"/>
          <w:sz w:val="24"/>
          <w:szCs w:val="24"/>
        </w:rPr>
        <w:t>Fortalecimento de segmentos potencialmente competitivos e desenvolvimento de novos setores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76060" w:rsidRDefault="00976060" w:rsidP="0097606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0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B6" w:rsidRPr="00976060">
        <w:rPr>
          <w:rFonts w:ascii="Arial" w:hAnsi="Arial" w:cs="Arial"/>
          <w:color w:val="000000" w:themeColor="text1"/>
          <w:sz w:val="24"/>
          <w:szCs w:val="24"/>
        </w:rPr>
        <w:t>Redução progressiva dos níveis de proteção tarifária</w:t>
      </w:r>
      <w:r w:rsidRPr="009760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94FD9" w:rsidRDefault="00A94FD9" w:rsidP="00C76B6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Lyra (1996</w:t>
      </w:r>
      <w:r w:rsidR="00EF685F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novo modelo de política industrial </w:t>
      </w:r>
      <w:r w:rsidR="00EF685F">
        <w:rPr>
          <w:rFonts w:ascii="Arial" w:hAnsi="Arial" w:cs="Arial"/>
          <w:color w:val="000000" w:themeColor="text1"/>
          <w:sz w:val="24"/>
          <w:szCs w:val="24"/>
        </w:rPr>
        <w:t>foi adotado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diversas medidas de impacto: 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Liberação das importações;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Desestatização;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Produtividade e qualidade;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Tratamento ao capital estrangeiro; 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Apoio as exportações; 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Implementação do MERCOSUL;</w:t>
      </w:r>
    </w:p>
    <w:p w:rsidR="00A94FD9" w:rsidRDefault="00A94FD9" w:rsidP="00A94FD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Financiamento dos investimentos; </w:t>
      </w:r>
    </w:p>
    <w:p w:rsidR="00C76B63" w:rsidRPr="00A94FD9" w:rsidRDefault="00A94FD9" w:rsidP="00C76B6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4FD9">
        <w:rPr>
          <w:rFonts w:ascii="Arial" w:hAnsi="Arial" w:cs="Arial"/>
          <w:color w:val="000000" w:themeColor="text1"/>
          <w:sz w:val="24"/>
          <w:szCs w:val="24"/>
        </w:rPr>
        <w:t xml:space="preserve">Incentivos fiscais aos investimentos. </w:t>
      </w:r>
    </w:p>
    <w:p w:rsidR="0078777E" w:rsidRDefault="00EF685F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Levando n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o início dos anos 90, </w:t>
      </w:r>
      <w:r>
        <w:rPr>
          <w:rFonts w:ascii="Arial" w:hAnsi="Arial" w:cs="Arial"/>
          <w:color w:val="000000" w:themeColor="text1"/>
          <w:sz w:val="24"/>
          <w:szCs w:val="24"/>
        </w:rPr>
        <w:t>a criação d</w:t>
      </w:r>
      <w:r w:rsidR="005C591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C5919" w:rsidRPr="002A40B6">
        <w:rPr>
          <w:rFonts w:ascii="Arial" w:hAnsi="Arial" w:cs="Arial"/>
          <w:color w:val="000000" w:themeColor="text1"/>
          <w:sz w:val="24"/>
          <w:szCs w:val="24"/>
        </w:rPr>
        <w:t>Câmara Setorial do Setor Automotivo</w:t>
      </w:r>
      <w:r w:rsidR="005C5919">
        <w:rPr>
          <w:rFonts w:ascii="Arial" w:hAnsi="Arial" w:cs="Arial"/>
          <w:color w:val="000000" w:themeColor="text1"/>
          <w:sz w:val="24"/>
          <w:szCs w:val="24"/>
        </w:rPr>
        <w:t xml:space="preserve">, programa que pretendia agir nas cadeias produtivas, sendo instalada para atender uma </w:t>
      </w:r>
      <w:r w:rsidR="005C5919" w:rsidRPr="002A40B6">
        <w:rPr>
          <w:rFonts w:ascii="Arial" w:hAnsi="Arial" w:cs="Arial"/>
          <w:color w:val="000000" w:themeColor="text1"/>
          <w:sz w:val="24"/>
          <w:szCs w:val="24"/>
        </w:rPr>
        <w:t>emergência do setor que enfrentava problemas de queda de vendas, com ameaça à produção e ao emprego.</w:t>
      </w:r>
      <w:r w:rsidR="005C5919">
        <w:rPr>
          <w:rFonts w:ascii="Arial" w:hAnsi="Arial" w:cs="Arial"/>
          <w:color w:val="000000" w:themeColor="text1"/>
          <w:sz w:val="24"/>
          <w:szCs w:val="24"/>
        </w:rPr>
        <w:t xml:space="preserve"> Outras Câmaras foram instaladas em outros setores de bens e de capital, porem não conseguiu o mesmo êxito que a 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>Câmara do Setor Automotivo</w:t>
      </w:r>
      <w:r w:rsidR="005C5919">
        <w:rPr>
          <w:rFonts w:ascii="Arial" w:hAnsi="Arial" w:cs="Arial"/>
          <w:color w:val="000000" w:themeColor="text1"/>
          <w:sz w:val="24"/>
          <w:szCs w:val="24"/>
        </w:rPr>
        <w:t xml:space="preserve"> atingiu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>. As câmaras eram tripartites e as principais medidas tomadas para alavancar os setores foram a renúncia fiscal, com a redução das alíquotas do Imposto sobre Circulação de Mercadorias e Serviços (ICMS) e do Imposto sobre Produtos Industrializados (IPI). A contrapartida era a manutenção nível de emprego.</w:t>
      </w:r>
    </w:p>
    <w:p w:rsidR="0078777E" w:rsidRPr="002A40B6" w:rsidRDefault="0078777E" w:rsidP="002A40B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0B6">
        <w:rPr>
          <w:rFonts w:ascii="Arial" w:hAnsi="Arial" w:cs="Arial"/>
          <w:color w:val="000000" w:themeColor="text1"/>
          <w:sz w:val="24"/>
          <w:szCs w:val="24"/>
        </w:rPr>
        <w:t xml:space="preserve">A ideia de câmara </w:t>
      </w:r>
      <w:r w:rsidR="005C5919">
        <w:rPr>
          <w:rFonts w:ascii="Arial" w:hAnsi="Arial" w:cs="Arial"/>
          <w:color w:val="000000" w:themeColor="text1"/>
          <w:sz w:val="24"/>
          <w:szCs w:val="24"/>
        </w:rPr>
        <w:t>em outros setores das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 xml:space="preserve"> cadeias produtivas foi retomada, a partir de 2002 com a denominação de “Fóruns de Competitividade – Diálogo para o Desenvolvimento”. Os Fóruns foram constituídos para diversas cadeias produtivas – 17, em princípio – e o processo de seleção dos setores obedecia 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ao potencial de cada um em relação às variáveis de emprego e renda; desenvolvimento regional; exportação e competição com importação. </w:t>
      </w:r>
    </w:p>
    <w:p w:rsidR="002A40B6" w:rsidRDefault="00453DEE" w:rsidP="002A40B6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B63">
        <w:rPr>
          <w:rFonts w:ascii="Arial" w:hAnsi="Arial" w:cs="Arial"/>
          <w:color w:val="000000" w:themeColor="text1"/>
          <w:sz w:val="24"/>
          <w:szCs w:val="24"/>
        </w:rPr>
        <w:t>Nessa acepção</w:t>
      </w:r>
      <w:r w:rsidRPr="002A40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pode-se </w:t>
      </w:r>
      <w:r w:rsidR="0078777E" w:rsidRPr="002A40B6">
        <w:rPr>
          <w:rFonts w:ascii="Arial" w:hAnsi="Arial" w:cs="Arial"/>
          <w:color w:val="000000" w:themeColor="text1"/>
          <w:sz w:val="24"/>
          <w:szCs w:val="24"/>
        </w:rPr>
        <w:t xml:space="preserve">afirmar que essas foram as medidas de política industrial praticadas nas duas últimas décadas do século passado e início deste. Enfim, não existiram ações conjuntas e coordenadas que pudessem ser consideradas como política industrial. Pelo contrário, as autoridades econômicas não viam a política industrial como algo relevante para o desenvolvimento do país. Entendiam que o equilíbrio macroeconômico, por si só, criaria as condições necessárias e suficientes para o desenvolvimento dos setores produtivos. O que ocorreu, a exemplo das Câmaras Setoriais e Fóruns de Competitividade, foram intervenções pontuais e específicas em determinados setores produtivos. </w:t>
      </w:r>
      <w:r w:rsidR="0078777E" w:rsidRPr="002A40B6">
        <w:rPr>
          <w:rFonts w:ascii="Arial" w:hAnsi="Arial" w:cs="Arial"/>
          <w:bCs/>
          <w:color w:val="000000" w:themeColor="text1"/>
          <w:sz w:val="24"/>
          <w:szCs w:val="24"/>
        </w:rPr>
        <w:t>(DEPARTAMENTO INTERSINDICAL DE ESTATÍSTICA E ESTUDOS SOCIOECONÔMICOS, 2005).</w:t>
      </w:r>
    </w:p>
    <w:p w:rsidR="00360327" w:rsidRDefault="00360327" w:rsidP="002A40B6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A40B6" w:rsidRDefault="00A54FC9" w:rsidP="00A54F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POLÍTICA INDUSTRIAL NO BRASIL</w:t>
      </w:r>
    </w:p>
    <w:p w:rsidR="00FB57BE" w:rsidRPr="00A54FC9" w:rsidRDefault="00FB57BE" w:rsidP="00A54F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40B6" w:rsidRDefault="00C01C9B" w:rsidP="002A40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 mostra alguns </w:t>
      </w:r>
      <w:r w:rsidR="002A40B6">
        <w:rPr>
          <w:rFonts w:ascii="Arial" w:hAnsi="Arial" w:cs="Arial"/>
          <w:sz w:val="24"/>
          <w:szCs w:val="24"/>
        </w:rPr>
        <w:t xml:space="preserve">argumentos </w:t>
      </w:r>
      <w:r>
        <w:rPr>
          <w:rFonts w:ascii="Arial" w:hAnsi="Arial" w:cs="Arial"/>
          <w:sz w:val="24"/>
          <w:szCs w:val="24"/>
        </w:rPr>
        <w:t xml:space="preserve">sobre </w:t>
      </w:r>
      <w:r w:rsidR="002A40B6">
        <w:rPr>
          <w:rFonts w:ascii="Arial" w:hAnsi="Arial" w:cs="Arial"/>
          <w:sz w:val="24"/>
          <w:szCs w:val="24"/>
        </w:rPr>
        <w:t xml:space="preserve">Política Industrial no Brasil: </w:t>
      </w:r>
      <w:r w:rsidR="00AE19DD">
        <w:rPr>
          <w:rFonts w:ascii="Arial" w:hAnsi="Arial" w:cs="Arial"/>
          <w:sz w:val="24"/>
          <w:szCs w:val="24"/>
        </w:rPr>
        <w:t>um quadro de referência sugere</w:t>
      </w:r>
      <w:r w:rsidR="002A40B6" w:rsidRPr="002A40B6">
        <w:rPr>
          <w:rFonts w:ascii="Arial" w:hAnsi="Arial" w:cs="Arial"/>
          <w:sz w:val="24"/>
          <w:szCs w:val="24"/>
        </w:rPr>
        <w:t xml:space="preserve"> que em seu atual estágio de desenvolvimento econômico, o Brasil deve enfatizar políticas gerais ou horizontais, e não verticais ou setoriais. </w:t>
      </w:r>
      <w:r w:rsidR="00AE19DD">
        <w:rPr>
          <w:rFonts w:ascii="Arial" w:hAnsi="Arial" w:cs="Arial"/>
          <w:sz w:val="24"/>
          <w:szCs w:val="24"/>
        </w:rPr>
        <w:t>Sendo as</w:t>
      </w:r>
      <w:r w:rsidR="002A40B6" w:rsidRPr="002A40B6">
        <w:rPr>
          <w:rFonts w:ascii="Arial" w:hAnsi="Arial" w:cs="Arial"/>
          <w:sz w:val="24"/>
          <w:szCs w:val="24"/>
        </w:rPr>
        <w:t xml:space="preserve"> políticas horizontais mais compatíveis com a perspectiva geral da economia do Plano Real, com sua ênfase na economia</w:t>
      </w:r>
      <w:r w:rsidR="002A40B6">
        <w:rPr>
          <w:rFonts w:ascii="Arial" w:hAnsi="Arial" w:cs="Arial"/>
          <w:sz w:val="24"/>
          <w:szCs w:val="24"/>
        </w:rPr>
        <w:t xml:space="preserve"> de mercado e no papel a ser de</w:t>
      </w:r>
      <w:r w:rsidR="002A40B6" w:rsidRPr="002A40B6">
        <w:rPr>
          <w:rFonts w:ascii="Arial" w:hAnsi="Arial" w:cs="Arial"/>
          <w:sz w:val="24"/>
          <w:szCs w:val="24"/>
        </w:rPr>
        <w:t xml:space="preserve">sempenhado pelas autoridades, o qual deve se restringir à criação da estrutura institucional e física necessária ao seu funcionamento adequado. </w:t>
      </w:r>
    </w:p>
    <w:p w:rsidR="002A40B6" w:rsidRDefault="002A40B6" w:rsidP="00A54F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40B6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ém da necessidade de a</w:t>
      </w:r>
      <w:r w:rsidRPr="002A40B6">
        <w:rPr>
          <w:rFonts w:ascii="Arial" w:hAnsi="Arial" w:cs="Arial"/>
          <w:sz w:val="24"/>
          <w:szCs w:val="24"/>
        </w:rPr>
        <w:t>bordar problemas relacionado</w:t>
      </w:r>
      <w:r>
        <w:rPr>
          <w:rFonts w:ascii="Arial" w:hAnsi="Arial" w:cs="Arial"/>
          <w:sz w:val="24"/>
          <w:szCs w:val="24"/>
        </w:rPr>
        <w:t>s à infraestrutura (particular</w:t>
      </w:r>
      <w:r w:rsidRPr="002A40B6">
        <w:rPr>
          <w:rFonts w:ascii="Arial" w:hAnsi="Arial" w:cs="Arial"/>
          <w:sz w:val="24"/>
          <w:szCs w:val="24"/>
        </w:rPr>
        <w:t xml:space="preserve">mente de transportes), a chave para o país seria a adoção de políticas horizontais nas áreas da concorrência e da regulamentação, da informação e dos mercados financeiros. O artigo sugeriu, também, que os argumentos a favor das políticas verticais não têm base sólida e mencionou como essas políticas podem favorecer a criação de </w:t>
      </w:r>
      <w:r w:rsidRPr="002A40B6">
        <w:rPr>
          <w:rFonts w:ascii="Arial" w:hAnsi="Arial" w:cs="Arial"/>
          <w:i/>
          <w:iCs/>
          <w:sz w:val="24"/>
          <w:szCs w:val="24"/>
        </w:rPr>
        <w:t xml:space="preserve">lobbies </w:t>
      </w:r>
      <w:r w:rsidR="00A54FC9">
        <w:rPr>
          <w:rFonts w:ascii="Arial" w:hAnsi="Arial" w:cs="Arial"/>
          <w:sz w:val="24"/>
          <w:szCs w:val="24"/>
        </w:rPr>
        <w:t xml:space="preserve">industriais </w:t>
      </w:r>
      <w:r w:rsidR="00A54FC9" w:rsidRPr="00A54FC9">
        <w:rPr>
          <w:rFonts w:ascii="Arial" w:hAnsi="Arial" w:cs="Arial"/>
          <w:sz w:val="24"/>
          <w:szCs w:val="24"/>
        </w:rPr>
        <w:t>e a cor</w:t>
      </w:r>
      <w:r w:rsidRPr="00A54FC9">
        <w:rPr>
          <w:rFonts w:ascii="Arial" w:hAnsi="Arial" w:cs="Arial"/>
          <w:sz w:val="24"/>
          <w:szCs w:val="24"/>
        </w:rPr>
        <w:t>rupção</w:t>
      </w:r>
      <w:r w:rsidR="00A54FC9" w:rsidRPr="00A54FC9">
        <w:rPr>
          <w:rFonts w:ascii="Arial" w:hAnsi="Arial" w:cs="Arial"/>
          <w:sz w:val="24"/>
          <w:szCs w:val="24"/>
        </w:rPr>
        <w:t>.</w:t>
      </w:r>
    </w:p>
    <w:p w:rsidR="00A54FC9" w:rsidRPr="00A54FC9" w:rsidRDefault="00AE19DD" w:rsidP="00A54FC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acordo com Guimaraes (1996), c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om a reforma administrativa </w:t>
      </w:r>
      <w:r>
        <w:rPr>
          <w:rFonts w:ascii="Arial" w:hAnsi="Arial" w:cs="Arial"/>
          <w:color w:val="000000" w:themeColor="text1"/>
          <w:sz w:val="24"/>
          <w:szCs w:val="24"/>
        </w:rPr>
        <w:t>implementada n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o governo </w:t>
      </w:r>
      <w:r>
        <w:rPr>
          <w:rFonts w:ascii="Arial" w:hAnsi="Arial" w:cs="Arial"/>
          <w:color w:val="000000" w:themeColor="text1"/>
          <w:sz w:val="24"/>
          <w:szCs w:val="24"/>
        </w:rPr>
        <w:t>Collor foram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 efetuadas diversas mudanças no aparato institucional responsável pela formulação e execução da política industrial. O aparato institucional estava dividido em diversos ministérios, e ao Ministério da 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Indústria e Comércio, cabia a responsabilidade formal pela elaboração da política industrial e a administração da política de incentivos e das políticas setoriais, bem como a política de transferência de tecnologia e normatização; ao Ministério da Fazenda cabia o controle da política de comércio exterior e os mecanismos de controle de preços; o Ministério da Ciência e Tecnologia, passou em </w:t>
      </w:r>
      <w:smartTag w:uri="urn:schemas-microsoft-com:office:smarttags" w:element="metricconverter">
        <w:smartTagPr>
          <w:attr w:name="ProductID" w:val="1985 a"/>
        </w:smartTagPr>
        <w:r w:rsidR="00A54FC9" w:rsidRPr="00A54FC9">
          <w:rPr>
            <w:rFonts w:ascii="Arial" w:hAnsi="Arial" w:cs="Arial"/>
            <w:color w:val="000000" w:themeColor="text1"/>
            <w:sz w:val="24"/>
            <w:szCs w:val="24"/>
          </w:rPr>
          <w:t>1985 a</w:t>
        </w:r>
      </w:smartTag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 gerir a política tecnológica e de informática; o Ministério do Interior administrava os incentivos ao desenvolvimento regional; e o BNDES inseria-se na Secretaria do Planejamento da Presidência da Republica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4FC9" w:rsidRPr="00A54FC9" w:rsidRDefault="00AE19DD" w:rsidP="00A54FC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Ainda segundo Guimarães (1996), c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om a criação do Ministério da Economia, Fazenda e Planejamento no inicio do governo Collor, implicou na extinção da Secretaria de Planejamento da Presidência da Republica e do Ministério da Industria e Comércio. Com isso, o Ministério da economia passou a englobar as responsabilidades pela formulação e execução da política industrial e da política de comércio exterior. Outros instrumentos e mecanismos associados </w:t>
      </w:r>
      <w:r w:rsidRPr="00A54FC9">
        <w:rPr>
          <w:rFonts w:ascii="Arial" w:hAnsi="Arial" w:cs="Arial"/>
          <w:color w:val="000000" w:themeColor="text1"/>
          <w:sz w:val="24"/>
          <w:szCs w:val="24"/>
        </w:rPr>
        <w:t>à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 política industrial permaneceram sob a responsabilidade do Ministério da Justiça, da Secretaria da Ciência e Tecnologia e da Secretaria do Desenvolvimento Regional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>Com relação ao Ministério da Economia, os órgãos associados a política industrial foram reunidos na Secretaria Nacional de Economia, que se compunha do: Departamento da Industria e Comércio, Departamento do Comércio Exterior e do Departamento do Abastecimento e Preços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54FC9" w:rsidRPr="00A54FC9" w:rsidRDefault="00AE19DD" w:rsidP="00A54FC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Guimarães (1996),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 xml:space="preserve"> política industrial introduzida em 1990, se preocupava com a questão da eficiência e da competitividade, tendo como objetivos prioritários o aumento da produtividade e redução de custos, a melhoria da qualidade dos produtos e r</w:t>
      </w:r>
      <w:r>
        <w:rPr>
          <w:rFonts w:ascii="Arial" w:hAnsi="Arial" w:cs="Arial"/>
          <w:color w:val="000000" w:themeColor="text1"/>
          <w:sz w:val="24"/>
          <w:szCs w:val="24"/>
        </w:rPr>
        <w:t>epasse dos ganhos ao consumidor.</w:t>
      </w:r>
    </w:p>
    <w:p w:rsidR="00A54FC9" w:rsidRPr="00A54FC9" w:rsidRDefault="00AE19DD" w:rsidP="00A54FC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ante o exposto, o artigo mostra que </w:t>
      </w:r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A54FC9" w:rsidRPr="00A54FC9">
        <w:rPr>
          <w:rFonts w:ascii="Arial" w:hAnsi="Arial" w:cs="Arial"/>
          <w:color w:val="000000" w:themeColor="text1"/>
          <w:sz w:val="24"/>
          <w:szCs w:val="24"/>
        </w:rPr>
        <w:t>oje o que mais atrapalha a competitividade do setor industrial brasileiro é o sistema tributário, as condições de financiamento, a infraestrutura de serviços públicos e o sistema educacional.</w:t>
      </w:r>
    </w:p>
    <w:p w:rsidR="00A54FC9" w:rsidRPr="00A54FC9" w:rsidRDefault="00A54FC9" w:rsidP="00A54F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0E8B" w:rsidRDefault="00A90E8B" w:rsidP="00A90E8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PERSPECTIVAS DA INDÚSTRIA BRASILEIRA</w:t>
      </w:r>
    </w:p>
    <w:p w:rsidR="00BD561B" w:rsidRDefault="00BD561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políticas públicas brasileiras para promover a capacidade de inovação e competitividade internacional, precisam estar estruturadas a fim de alavancar </w:t>
      </w:r>
      <w:r>
        <w:rPr>
          <w:rFonts w:ascii="Arial" w:hAnsi="Arial" w:cs="Arial"/>
          <w:sz w:val="24"/>
          <w:szCs w:val="24"/>
        </w:rPr>
        <w:lastRenderedPageBreak/>
        <w:t>a eficiência da infraestrutura econômica e permitir a ascensão social da população. (Fleury, 2004).</w:t>
      </w:r>
    </w:p>
    <w:p w:rsidR="00BD561B" w:rsidRDefault="00BD561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necessário que país tenha uma política tecnológica e industrial voltada para os bens populares, além de incentivos que proporcione estímulos a invocação tecnológica e de gestão nas empresas brasileiras, sendo assim, é necessário que haja integração </w:t>
      </w:r>
      <w:r w:rsidR="00623492">
        <w:rPr>
          <w:rFonts w:ascii="Arial" w:hAnsi="Arial" w:cs="Arial"/>
          <w:sz w:val="24"/>
          <w:szCs w:val="24"/>
        </w:rPr>
        <w:t>entre as indústrias de pequeno e médio porte a fim de atender a demanda do mercado interno e à geração de emprego.</w:t>
      </w:r>
      <w:r w:rsidR="00623492" w:rsidRPr="00623492">
        <w:rPr>
          <w:rFonts w:ascii="Arial" w:hAnsi="Arial" w:cs="Arial"/>
          <w:sz w:val="24"/>
          <w:szCs w:val="24"/>
        </w:rPr>
        <w:t xml:space="preserve"> </w:t>
      </w:r>
      <w:r w:rsidR="00623492">
        <w:rPr>
          <w:rFonts w:ascii="Arial" w:hAnsi="Arial" w:cs="Arial"/>
          <w:sz w:val="24"/>
          <w:szCs w:val="24"/>
        </w:rPr>
        <w:t>(Fleury, 2004).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Corder</w:t>
      </w:r>
      <w:proofErr w:type="spellEnd"/>
      <w:r w:rsidRPr="004C16C3">
        <w:rPr>
          <w:rFonts w:ascii="Arial" w:hAnsi="Arial" w:cs="Arial"/>
          <w:sz w:val="24"/>
          <w:szCs w:val="24"/>
        </w:rPr>
        <w:t xml:space="preserve"> (2</w:t>
      </w:r>
      <w:r>
        <w:rPr>
          <w:rFonts w:ascii="Arial" w:hAnsi="Arial" w:cs="Arial"/>
          <w:sz w:val="24"/>
          <w:szCs w:val="24"/>
        </w:rPr>
        <w:t>006</w:t>
      </w:r>
      <w:r w:rsidRPr="004C16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o Brasil como um país em desenvolvimento se destaca por conter agências de apoio às instituições de ensino e pesquisa como por exemplo a Coordenadoria de Aperfeiçoamento de Pessoal do ministério da Educação (Capes), o Conselho Nacional de Pesquisa e </w:t>
      </w:r>
      <w:r w:rsidRPr="004C16C3">
        <w:rPr>
          <w:rFonts w:ascii="Arial" w:hAnsi="Arial" w:cs="Arial"/>
          <w:sz w:val="24"/>
          <w:szCs w:val="24"/>
        </w:rPr>
        <w:t>Desenvolvimento Tecnológico (CNPq), a Financiadora de Estudos e Projetos (Finep), na esfera federal, e as Fundações de Amparo à Pesquisa (</w:t>
      </w:r>
      <w:proofErr w:type="spellStart"/>
      <w:r w:rsidRPr="004C16C3">
        <w:rPr>
          <w:rFonts w:ascii="Arial" w:hAnsi="Arial" w:cs="Arial"/>
          <w:sz w:val="24"/>
          <w:szCs w:val="24"/>
        </w:rPr>
        <w:t>FAPs</w:t>
      </w:r>
      <w:proofErr w:type="spellEnd"/>
      <w:r w:rsidRPr="004C16C3">
        <w:rPr>
          <w:rFonts w:ascii="Arial" w:hAnsi="Arial" w:cs="Arial"/>
          <w:sz w:val="24"/>
          <w:szCs w:val="24"/>
        </w:rPr>
        <w:t>), nas esferas estaduais.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instituições porém, não são suficientes para promover o desenvolvimento tecnológico e a inovação, uma vez que, seus instrumentos de incentivos são, em muitas das vezes, iguais aos oferecidos para a pesquisa acadêmica, que financia alunos através de bolsas e auxílios individuais. (CORDER, 2006).</w:t>
      </w:r>
    </w:p>
    <w:p w:rsidR="00623492" w:rsidRDefault="00623492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Fleury (2004), acredita que objetivo principal da política industrial nacional deve ser o estímulo e ao crescimento de grupos empresariais fortes e internacionalmente competitivos, criando assim uma base sustentável de desenvolvimento.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Bacha (2013), a partir de 2005, o Brasil experimentou um episódio considerado como a doença holandesa que é um aumento significativo no preço de suas exportações de </w:t>
      </w:r>
      <w:proofErr w:type="spellStart"/>
      <w:r w:rsidRPr="0080791E">
        <w:rPr>
          <w:rFonts w:ascii="Arial" w:hAnsi="Arial" w:cs="Arial"/>
          <w:i/>
          <w:sz w:val="24"/>
          <w:szCs w:val="24"/>
        </w:rPr>
        <w:t>commodites</w:t>
      </w:r>
      <w:proofErr w:type="spellEnd"/>
      <w:r>
        <w:rPr>
          <w:rFonts w:ascii="Arial" w:hAnsi="Arial" w:cs="Arial"/>
          <w:sz w:val="24"/>
          <w:szCs w:val="24"/>
        </w:rPr>
        <w:t xml:space="preserve"> e fluxo de capital que leva a uma apreciação da taxa de câmbio real.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bonança experimentada pelo setor externo seguido por um modelo macroeconômico simples, permitiu níveis mais elevados de absorção doméstica, aumentando assim a demanda por bens não comercializáveis e, portanto, provocou um deslocamento da mão de obra da indústria para o serviço, provocando uma desindustrialização. (BACHA, 2013).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Brasil passou por uma estagnação dos níveis de produto ao longo dos anos 80, conquistando uma melhora a partir da abertura econômica iniciada no ano de 1990. 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Gonçalves,</w:t>
      </w:r>
    </w:p>
    <w:p w:rsidR="00A90E8B" w:rsidRPr="00E63CFA" w:rsidRDefault="00A90E8B" w:rsidP="00A90E8B">
      <w:pPr>
        <w:spacing w:before="100" w:beforeAutospacing="1" w:after="100" w:afterAutospacing="1" w:line="360" w:lineRule="auto"/>
        <w:ind w:left="226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FA">
        <w:rPr>
          <w:rFonts w:ascii="Arial" w:hAnsi="Arial" w:cs="Arial"/>
          <w:sz w:val="20"/>
          <w:szCs w:val="20"/>
        </w:rPr>
        <w:t>Em que pesem os percalços da política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3CFA">
        <w:rPr>
          <w:rFonts w:ascii="Arial" w:hAnsi="Arial" w:cs="Arial"/>
          <w:sz w:val="20"/>
          <w:szCs w:val="20"/>
        </w:rPr>
        <w:t>antiinflacionária</w:t>
      </w:r>
      <w:proofErr w:type="spellEnd"/>
      <w:r w:rsidRPr="00E63CFA">
        <w:rPr>
          <w:rFonts w:ascii="Arial" w:hAnsi="Arial" w:cs="Arial"/>
          <w:sz w:val="20"/>
          <w:szCs w:val="20"/>
        </w:rPr>
        <w:t xml:space="preserve"> e a forte recessão do período 1990/92, a remoção de toda uma</w:t>
      </w:r>
      <w:r>
        <w:rPr>
          <w:rFonts w:ascii="Arial" w:hAnsi="Arial" w:cs="Arial"/>
          <w:sz w:val="20"/>
          <w:szCs w:val="20"/>
        </w:rPr>
        <w:t xml:space="preserve"> </w:t>
      </w:r>
      <w:r w:rsidRPr="00E63CFA">
        <w:rPr>
          <w:rFonts w:ascii="Arial" w:hAnsi="Arial" w:cs="Arial"/>
          <w:sz w:val="20"/>
          <w:szCs w:val="20"/>
        </w:rPr>
        <w:t>série de barreiras administrativas à importação, somada à significativa redução de</w:t>
      </w:r>
      <w:r>
        <w:rPr>
          <w:rFonts w:ascii="Arial" w:hAnsi="Arial" w:cs="Arial"/>
          <w:sz w:val="20"/>
          <w:szCs w:val="20"/>
        </w:rPr>
        <w:t xml:space="preserve"> </w:t>
      </w:r>
      <w:r w:rsidRPr="00E63CFA">
        <w:rPr>
          <w:rFonts w:ascii="Arial" w:hAnsi="Arial" w:cs="Arial"/>
          <w:sz w:val="20"/>
          <w:szCs w:val="20"/>
        </w:rPr>
        <w:t>médias e variâncias do espectro tarifário, representou uma importante alteração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E63CFA">
        <w:rPr>
          <w:rFonts w:ascii="Arial" w:hAnsi="Arial" w:cs="Arial"/>
          <w:sz w:val="20"/>
          <w:szCs w:val="20"/>
        </w:rPr>
        <w:t>ambiente de atuação da indústria do país, conduzindo a uma crescente ampliação dos níveis de contestabilidade do mercado interno.</w:t>
      </w:r>
      <w:r w:rsidRPr="00E63CFA">
        <w:rPr>
          <w:rFonts w:ascii="Arial" w:hAnsi="Arial" w:cs="Arial"/>
          <w:sz w:val="24"/>
          <w:szCs w:val="24"/>
        </w:rPr>
        <w:t xml:space="preserve"> 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as fragilidades históricas da indústria nacional, o país não conseguiu definir uma tendência de superação que pudesse impulsionar os investimentos em inovações em produtos e </w:t>
      </w:r>
      <w:r w:rsidRPr="00F87231">
        <w:rPr>
          <w:rFonts w:ascii="Arial" w:hAnsi="Arial" w:cs="Arial"/>
          <w:sz w:val="24"/>
          <w:szCs w:val="24"/>
        </w:rPr>
        <w:t>processos e no incremento do potencial de aprendizado (gastos em P&amp;D e em</w:t>
      </w:r>
      <w:r>
        <w:rPr>
          <w:rFonts w:ascii="Arial" w:hAnsi="Arial" w:cs="Arial"/>
          <w:sz w:val="24"/>
          <w:szCs w:val="24"/>
        </w:rPr>
        <w:t xml:space="preserve"> </w:t>
      </w:r>
      <w:r w:rsidRPr="00F87231">
        <w:rPr>
          <w:rFonts w:ascii="Arial" w:hAnsi="Arial" w:cs="Arial"/>
          <w:sz w:val="24"/>
          <w:szCs w:val="24"/>
        </w:rPr>
        <w:t>capital humano).</w:t>
      </w:r>
      <w:r>
        <w:rPr>
          <w:rFonts w:ascii="Arial" w:hAnsi="Arial" w:cs="Arial"/>
          <w:sz w:val="24"/>
          <w:szCs w:val="24"/>
        </w:rPr>
        <w:t xml:space="preserve"> Segundo </w:t>
      </w:r>
      <w:r w:rsidRPr="00F87231">
        <w:rPr>
          <w:rFonts w:ascii="Arial" w:hAnsi="Arial" w:cs="Arial"/>
          <w:sz w:val="24"/>
          <w:szCs w:val="24"/>
        </w:rPr>
        <w:t xml:space="preserve">Amadeo, </w:t>
      </w:r>
      <w:proofErr w:type="spellStart"/>
      <w:r w:rsidRPr="00F87231">
        <w:rPr>
          <w:rFonts w:ascii="Arial" w:hAnsi="Arial" w:cs="Arial"/>
          <w:sz w:val="24"/>
          <w:szCs w:val="24"/>
        </w:rPr>
        <w:t>Scandiuzzi</w:t>
      </w:r>
      <w:proofErr w:type="spellEnd"/>
      <w:r w:rsidRPr="00F87231">
        <w:rPr>
          <w:rFonts w:ascii="Arial" w:hAnsi="Arial" w:cs="Arial"/>
          <w:sz w:val="24"/>
          <w:szCs w:val="24"/>
        </w:rPr>
        <w:t xml:space="preserve"> e Pero</w:t>
      </w:r>
      <w:r>
        <w:rPr>
          <w:rFonts w:ascii="Arial" w:hAnsi="Arial" w:cs="Arial"/>
          <w:sz w:val="24"/>
          <w:szCs w:val="24"/>
        </w:rPr>
        <w:t>, citado por Gonçalves (1998), e</w:t>
      </w:r>
      <w:r w:rsidRPr="00F87231">
        <w:rPr>
          <w:rFonts w:ascii="Arial" w:hAnsi="Arial" w:cs="Arial"/>
          <w:sz w:val="24"/>
          <w:szCs w:val="24"/>
        </w:rPr>
        <w:t>studos recentes demonstraram que</w:t>
      </w:r>
      <w:r>
        <w:rPr>
          <w:rFonts w:ascii="Arial" w:hAnsi="Arial" w:cs="Arial"/>
          <w:sz w:val="24"/>
          <w:szCs w:val="24"/>
        </w:rPr>
        <w:t>, a expansão das atividades terceirizadas desestimularam os investimentos com treinamento de mão de obra, uma vez que,</w:t>
      </w:r>
      <w:r w:rsidRPr="00F87231">
        <w:rPr>
          <w:rFonts w:ascii="Arial" w:hAnsi="Arial" w:cs="Arial"/>
          <w:sz w:val="24"/>
          <w:szCs w:val="24"/>
        </w:rPr>
        <w:t xml:space="preserve"> boa parte das atividades terceirizadas</w:t>
      </w:r>
      <w:r>
        <w:rPr>
          <w:rFonts w:ascii="Arial" w:hAnsi="Arial" w:cs="Arial"/>
          <w:sz w:val="24"/>
          <w:szCs w:val="24"/>
        </w:rPr>
        <w:t xml:space="preserve"> vem se concentrando no mercado informal e</w:t>
      </w:r>
      <w:r w:rsidRPr="00F872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possuem o investimento em capital humano desvalorizado.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momento atual, o Brasil vem enfrentando os desafios da área da ciência, tecnologia e inovação de uma maneira mais retraída e ainda que com adoção de uma nova política industrial com uma aparente aproximação entre política tecnológica e a agenda econômica, as ações adotadas são insuficientes. (CORDER, 2006).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Corder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90E8B" w:rsidRPr="00A41D32" w:rsidRDefault="00A90E8B" w:rsidP="00A90E8B">
      <w:pPr>
        <w:spacing w:before="100" w:beforeAutospacing="1" w:after="100" w:afterAutospacing="1" w:line="360" w:lineRule="auto"/>
        <w:ind w:left="2268" w:firstLine="709"/>
        <w:jc w:val="both"/>
        <w:rPr>
          <w:rFonts w:ascii="Arial" w:hAnsi="Arial" w:cs="Arial"/>
          <w:sz w:val="20"/>
          <w:szCs w:val="20"/>
        </w:rPr>
      </w:pPr>
      <w:r w:rsidRPr="00A41D32">
        <w:rPr>
          <w:rFonts w:ascii="Arial" w:hAnsi="Arial" w:cs="Arial"/>
          <w:sz w:val="20"/>
          <w:szCs w:val="20"/>
        </w:rPr>
        <w:t>Os instrumentos de financiamento (não tradicionais)</w:t>
      </w:r>
      <w:r>
        <w:rPr>
          <w:rFonts w:ascii="Arial" w:hAnsi="Arial" w:cs="Arial"/>
          <w:sz w:val="20"/>
          <w:szCs w:val="20"/>
        </w:rPr>
        <w:t xml:space="preserve"> </w:t>
      </w:r>
      <w:r w:rsidRPr="00A41D32">
        <w:rPr>
          <w:rFonts w:ascii="Arial" w:hAnsi="Arial" w:cs="Arial"/>
          <w:sz w:val="20"/>
          <w:szCs w:val="20"/>
        </w:rPr>
        <w:t>e de risco (atualmente denominado de capital empreendedor), além de destinar um</w:t>
      </w:r>
      <w:r>
        <w:rPr>
          <w:rFonts w:ascii="Arial" w:hAnsi="Arial" w:cs="Arial"/>
          <w:sz w:val="20"/>
          <w:szCs w:val="20"/>
        </w:rPr>
        <w:t xml:space="preserve"> </w:t>
      </w:r>
      <w:r w:rsidRPr="00A41D32">
        <w:rPr>
          <w:rFonts w:ascii="Arial" w:hAnsi="Arial" w:cs="Arial"/>
          <w:sz w:val="20"/>
          <w:szCs w:val="20"/>
        </w:rPr>
        <w:t xml:space="preserve">montante reduzido de recursos às atividades </w:t>
      </w:r>
      <w:proofErr w:type="spellStart"/>
      <w:r w:rsidRPr="00A41D32">
        <w:rPr>
          <w:rFonts w:ascii="Arial" w:hAnsi="Arial" w:cs="Arial"/>
          <w:sz w:val="20"/>
          <w:szCs w:val="20"/>
        </w:rPr>
        <w:t>inovativas</w:t>
      </w:r>
      <w:proofErr w:type="spellEnd"/>
      <w:r w:rsidRPr="00A41D32">
        <w:rPr>
          <w:rFonts w:ascii="Arial" w:hAnsi="Arial" w:cs="Arial"/>
          <w:sz w:val="20"/>
          <w:szCs w:val="20"/>
        </w:rPr>
        <w:t>, estão entrando lentamente</w:t>
      </w:r>
      <w:r>
        <w:rPr>
          <w:rFonts w:ascii="Arial" w:hAnsi="Arial" w:cs="Arial"/>
          <w:sz w:val="20"/>
          <w:szCs w:val="20"/>
        </w:rPr>
        <w:t xml:space="preserve"> </w:t>
      </w:r>
      <w:r w:rsidRPr="00A41D32">
        <w:rPr>
          <w:rFonts w:ascii="Arial" w:hAnsi="Arial" w:cs="Arial"/>
          <w:sz w:val="20"/>
          <w:szCs w:val="20"/>
        </w:rPr>
        <w:t>em operação. Da mesma maneira, os incentivos fiscais foram minimizados a partir de</w:t>
      </w:r>
      <w:r>
        <w:rPr>
          <w:rFonts w:ascii="Arial" w:hAnsi="Arial" w:cs="Arial"/>
          <w:sz w:val="20"/>
          <w:szCs w:val="20"/>
        </w:rPr>
        <w:t xml:space="preserve"> </w:t>
      </w:r>
      <w:r w:rsidRPr="00A41D32">
        <w:rPr>
          <w:rFonts w:ascii="Arial" w:hAnsi="Arial" w:cs="Arial"/>
          <w:sz w:val="20"/>
          <w:szCs w:val="20"/>
        </w:rPr>
        <w:t>1998 por causa da crise fiscal do Estado e só depois da aprovação da Lei</w:t>
      </w:r>
      <w:r>
        <w:rPr>
          <w:rFonts w:ascii="Arial" w:hAnsi="Arial" w:cs="Arial"/>
          <w:sz w:val="20"/>
          <w:szCs w:val="20"/>
        </w:rPr>
        <w:t xml:space="preserve"> </w:t>
      </w:r>
      <w:r w:rsidRPr="00A41D32">
        <w:rPr>
          <w:rFonts w:ascii="Arial" w:hAnsi="Arial" w:cs="Arial"/>
          <w:sz w:val="20"/>
          <w:szCs w:val="20"/>
        </w:rPr>
        <w:t xml:space="preserve">no 11.196/05 é que foram </w:t>
      </w:r>
      <w:r w:rsidRPr="00A41D32">
        <w:rPr>
          <w:rFonts w:ascii="Arial" w:hAnsi="Arial" w:cs="Arial"/>
          <w:sz w:val="20"/>
          <w:szCs w:val="20"/>
        </w:rPr>
        <w:lastRenderedPageBreak/>
        <w:t xml:space="preserve">vislumbradas novas perspectivas para o melhor aproveitamento desse instrumento. </w:t>
      </w:r>
      <w:r>
        <w:rPr>
          <w:rFonts w:ascii="Arial" w:hAnsi="Arial" w:cs="Arial"/>
          <w:sz w:val="20"/>
          <w:szCs w:val="20"/>
        </w:rPr>
        <w:t>(CODER, 2006)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que tenha havido avanços aos incentivos fiscais, ainda há muito o que se fazer para que seja possível atrair um maior número de empresas no intuito de desenvolver P&amp;D e definir estratégicas mais agressivas para seus investimentos inovadores. (CORDER, 2006).</w:t>
      </w:r>
    </w:p>
    <w:p w:rsidR="00623492" w:rsidRDefault="00623492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Fleury (2004), a política industrial brasileira tem que priorizar </w:t>
      </w:r>
      <w:r w:rsidR="00A1767F">
        <w:rPr>
          <w:rFonts w:ascii="Arial" w:hAnsi="Arial" w:cs="Arial"/>
          <w:sz w:val="24"/>
          <w:szCs w:val="24"/>
        </w:rPr>
        <w:t xml:space="preserve">tecnologias de infraestrutura que permitam que o país aumente sua escala, sua capacidade e sua produtividade em setores no qual possui vantagens comparativas. 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Fishlow (2013), o futuro da indústria brasileira depende da integração dos setores agrícolas. Mineral e de petróleo, de manufaturas e de serviços, uma vez que poucos países podem tirar proveito de uma estrutura tão diversificado como é o caso brasileiro.</w:t>
      </w:r>
    </w:p>
    <w:p w:rsidR="00A90E8B" w:rsidRDefault="00A90E8B" w:rsidP="00A90E8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90E8B" w:rsidRDefault="00A90E8B" w:rsidP="00A90E8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A00AB">
        <w:rPr>
          <w:rFonts w:ascii="Arial" w:hAnsi="Arial" w:cs="Arial"/>
          <w:b/>
          <w:color w:val="000000" w:themeColor="text1"/>
          <w:sz w:val="24"/>
          <w:szCs w:val="24"/>
        </w:rPr>
        <w:t>A DESINDUSTRIALIZAÇÃO NO BRASIL</w:t>
      </w:r>
    </w:p>
    <w:p w:rsidR="00A90E8B" w:rsidRDefault="00A90E8B" w:rsidP="00A90E8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Bacha (2013), atividades como a indústria de vestuários e acessórios, couro e artefatos, produtos de madeira, borracha, material plástico entre outros, perdeu peso na estrutura industrial, porém, as atividades voltadas para os produtos farmacêuticos, máquinas, aparelhos e materiais elétricos, outros equipamentos de transporte (que inclui aeronaves) e com destaque para indústria automobilística que concentrou seus ganhos no período de 2003 e 2011, ganharam peso na estrutura industrial.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valorização da taxa de câmbio nominal, a diferença existente entre a taxa de juros interna e externa e a expansão do crédito doméstico são as variáveis que, segundo Bacha (2013), tem grande destaque sobre o debate da desindustrialização.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já mencionado, a grande magnitude da bonança externa, mesmo que o câmbio permanecesse fixo e o crédito doméstico não fosse expandido, teria causado na mesma intensidade a desindustrialização ocorrida no país. Segundo Bacha (2013), no período de 2005 a 2011, ao mesmo tempo que a </w:t>
      </w:r>
      <w:r>
        <w:rPr>
          <w:rFonts w:ascii="Arial" w:hAnsi="Arial" w:cs="Arial"/>
          <w:sz w:val="24"/>
          <w:szCs w:val="24"/>
        </w:rPr>
        <w:lastRenderedPageBreak/>
        <w:t>indústria penava, houve um significativo aumento da taxa de formação bruta de capital fixo.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Bacha (2013), </w:t>
      </w:r>
      <w:r w:rsidRPr="00554E0A">
        <w:rPr>
          <w:rFonts w:ascii="Arial" w:hAnsi="Arial" w:cs="Arial"/>
          <w:sz w:val="24"/>
          <w:szCs w:val="24"/>
        </w:rPr>
        <w:t>a desindustrialização ocorreu devido à alta dos</w:t>
      </w:r>
      <w:r>
        <w:rPr>
          <w:rFonts w:ascii="Arial" w:hAnsi="Arial" w:cs="Arial"/>
          <w:sz w:val="24"/>
          <w:szCs w:val="24"/>
        </w:rPr>
        <w:t xml:space="preserve"> </w:t>
      </w:r>
      <w:r w:rsidRPr="00554E0A">
        <w:rPr>
          <w:rFonts w:ascii="Arial" w:hAnsi="Arial" w:cs="Arial"/>
          <w:sz w:val="24"/>
          <w:szCs w:val="24"/>
        </w:rPr>
        <w:t>preços das commodities e à entrada de capitais estrangeiros,</w:t>
      </w:r>
      <w:r>
        <w:rPr>
          <w:rFonts w:ascii="Arial" w:hAnsi="Arial" w:cs="Arial"/>
          <w:sz w:val="24"/>
          <w:szCs w:val="24"/>
        </w:rPr>
        <w:t xml:space="preserve"> </w:t>
      </w:r>
      <w:r w:rsidRPr="00554E0A">
        <w:rPr>
          <w:rFonts w:ascii="Arial" w:hAnsi="Arial" w:cs="Arial"/>
          <w:sz w:val="24"/>
          <w:szCs w:val="24"/>
        </w:rPr>
        <w:t>sendo coadjuvada pela apreciação cambial</w:t>
      </w:r>
      <w:r>
        <w:rPr>
          <w:rFonts w:ascii="Arial" w:hAnsi="Arial" w:cs="Arial"/>
          <w:sz w:val="24"/>
          <w:szCs w:val="24"/>
        </w:rPr>
        <w:t xml:space="preserve"> </w:t>
      </w:r>
      <w:r w:rsidRPr="00554E0A">
        <w:rPr>
          <w:rFonts w:ascii="Arial" w:hAnsi="Arial" w:cs="Arial"/>
          <w:sz w:val="24"/>
          <w:szCs w:val="24"/>
        </w:rPr>
        <w:t>e pelo crescimento do consumo doméstico acima do</w:t>
      </w:r>
      <w:r>
        <w:rPr>
          <w:rFonts w:ascii="Arial" w:hAnsi="Arial" w:cs="Arial"/>
          <w:sz w:val="24"/>
          <w:szCs w:val="24"/>
        </w:rPr>
        <w:t xml:space="preserve"> </w:t>
      </w:r>
      <w:r w:rsidRPr="00554E0A">
        <w:rPr>
          <w:rFonts w:ascii="Arial" w:hAnsi="Arial" w:cs="Arial"/>
          <w:sz w:val="24"/>
          <w:szCs w:val="24"/>
        </w:rPr>
        <w:t>PIB.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2008, a produção industrial brasileira encontra-se em processo de estagnação, o que não é possível explicar essa desaceleração baseado apenas como consequência de algum choque externo que afetou negativamente diversas outras regiões no mundo.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Patore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Gazzano</w:t>
      </w:r>
      <w:proofErr w:type="spellEnd"/>
      <w:r>
        <w:rPr>
          <w:rFonts w:ascii="Arial" w:hAnsi="Arial" w:cs="Arial"/>
          <w:sz w:val="24"/>
          <w:szCs w:val="24"/>
        </w:rPr>
        <w:t xml:space="preserve"> e Cristina (2013), a estagnação produtiva brasileira se deve pelo o excesso de produtos manufaturados no mercado externo e pelo aumento do custo relativo de produção, devido ao crescimento da taxa salarial acima da produtividade do trabalho.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aumento real do salário teve como consequência o aumento da demanda por bens e serviços manufaturados, sendo esta última atendida via aumento das importações. (PATORE, GAZZANO, CRISTINA, 2013).</w:t>
      </w:r>
    </w:p>
    <w:p w:rsidR="00A90E8B" w:rsidRDefault="00A90E8B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 conclusões realizadas pelos autores Goldfajn e </w:t>
      </w:r>
      <w:proofErr w:type="spellStart"/>
      <w:r>
        <w:rPr>
          <w:rFonts w:ascii="Arial" w:hAnsi="Arial" w:cs="Arial"/>
          <w:sz w:val="24"/>
          <w:szCs w:val="24"/>
        </w:rPr>
        <w:t>Biclaho</w:t>
      </w:r>
      <w:proofErr w:type="spellEnd"/>
      <w:r>
        <w:rPr>
          <w:rFonts w:ascii="Arial" w:hAnsi="Arial" w:cs="Arial"/>
          <w:sz w:val="24"/>
          <w:szCs w:val="24"/>
        </w:rPr>
        <w:t xml:space="preserve"> (2013), aponta que os efeitos defasados das políticas monetárias associadas ao menor crescimento global podem explicar parte do enfraquecimento da indústria, sobretudo no período de 2011 a 2012. Eles também concluem que o impacto da política fiscal expansionista teve seu efeito mais significativo no PIB do serviço do que no PIB industrial.</w:t>
      </w:r>
    </w:p>
    <w:p w:rsidR="00FB57BE" w:rsidRDefault="00FB57BE" w:rsidP="00A90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57BE" w:rsidRPr="00932541" w:rsidRDefault="00FB57BE" w:rsidP="00FB57BE">
      <w:pPr>
        <w:rPr>
          <w:rFonts w:ascii="Arial" w:hAnsi="Arial" w:cs="Arial"/>
          <w:b/>
          <w:sz w:val="24"/>
        </w:rPr>
      </w:pPr>
      <w:r w:rsidRPr="00932541">
        <w:rPr>
          <w:rFonts w:ascii="Arial" w:hAnsi="Arial" w:cs="Arial"/>
          <w:b/>
          <w:sz w:val="24"/>
        </w:rPr>
        <w:t>CNI – Mapa Estratégico da I</w:t>
      </w:r>
      <w:r>
        <w:rPr>
          <w:rFonts w:ascii="Arial" w:hAnsi="Arial" w:cs="Arial"/>
          <w:b/>
          <w:sz w:val="24"/>
        </w:rPr>
        <w:t>ndustria</w:t>
      </w:r>
      <w:r w:rsidRPr="00932541">
        <w:rPr>
          <w:rFonts w:ascii="Arial" w:hAnsi="Arial" w:cs="Arial"/>
          <w:b/>
          <w:sz w:val="24"/>
        </w:rPr>
        <w:t xml:space="preserve"> (2007 </w:t>
      </w:r>
      <w:r>
        <w:rPr>
          <w:rFonts w:ascii="Arial" w:hAnsi="Arial" w:cs="Arial"/>
          <w:b/>
          <w:sz w:val="24"/>
        </w:rPr>
        <w:t xml:space="preserve">- </w:t>
      </w:r>
      <w:r w:rsidRPr="00932541">
        <w:rPr>
          <w:rFonts w:ascii="Arial" w:hAnsi="Arial" w:cs="Arial"/>
          <w:b/>
          <w:sz w:val="24"/>
        </w:rPr>
        <w:t>2015)</w:t>
      </w:r>
    </w:p>
    <w:p w:rsidR="00FB57BE" w:rsidRPr="00932541" w:rsidRDefault="00FB57BE" w:rsidP="00FB57BE">
      <w:pPr>
        <w:rPr>
          <w:rFonts w:ascii="Arial" w:hAnsi="Arial" w:cs="Arial"/>
          <w:sz w:val="24"/>
          <w:szCs w:val="24"/>
        </w:rPr>
      </w:pPr>
    </w:p>
    <w:p w:rsidR="00FB57BE" w:rsidRPr="00DA5ACC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5ACC">
        <w:rPr>
          <w:rFonts w:ascii="Arial" w:hAnsi="Arial" w:cs="Arial"/>
          <w:sz w:val="24"/>
          <w:szCs w:val="24"/>
        </w:rPr>
        <w:t>O Fórum Nacional da Indústria da CNI ocorrido em 2005 reuniu diversas organizações e empresários onde foi discutido o futuro da indústria brasileira. Foram realizados seis meses de trabalho o qual foi definido o Mapa Estratégico Industrial, que demonstra os planos para alavancar a indústria brasileira em frente a uma economia cada vez mais competitiva.</w:t>
      </w:r>
    </w:p>
    <w:p w:rsidR="00FB57BE" w:rsidRPr="00DA5ACC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5ACC">
        <w:rPr>
          <w:rFonts w:ascii="Arial" w:hAnsi="Arial" w:cs="Arial"/>
          <w:sz w:val="24"/>
          <w:szCs w:val="24"/>
        </w:rPr>
        <w:t xml:space="preserve">Robert Kaplan, professor da Harvard </w:t>
      </w:r>
      <w:proofErr w:type="spellStart"/>
      <w:r w:rsidRPr="00DA5ACC">
        <w:rPr>
          <w:rFonts w:ascii="Arial" w:hAnsi="Arial" w:cs="Arial"/>
          <w:sz w:val="24"/>
          <w:szCs w:val="24"/>
        </w:rPr>
        <w:t>University</w:t>
      </w:r>
      <w:proofErr w:type="spellEnd"/>
      <w:r w:rsidRPr="00DA5ACC">
        <w:rPr>
          <w:rFonts w:ascii="Arial" w:hAnsi="Arial" w:cs="Arial"/>
          <w:sz w:val="24"/>
          <w:szCs w:val="24"/>
        </w:rPr>
        <w:t xml:space="preserve"> e David Norton, consultor de empresas, desenvolveram o Mapa Estratégico da Indústria com base na </w:t>
      </w:r>
      <w:r w:rsidRPr="00DA5ACC">
        <w:rPr>
          <w:rFonts w:ascii="Arial" w:hAnsi="Arial" w:cs="Arial"/>
          <w:sz w:val="24"/>
          <w:szCs w:val="24"/>
        </w:rPr>
        <w:lastRenderedPageBreak/>
        <w:t xml:space="preserve">metodologia do </w:t>
      </w:r>
      <w:proofErr w:type="spellStart"/>
      <w:r w:rsidRPr="00DA5ACC">
        <w:rPr>
          <w:rFonts w:ascii="Arial" w:hAnsi="Arial" w:cs="Arial"/>
          <w:sz w:val="24"/>
          <w:szCs w:val="24"/>
        </w:rPr>
        <w:t>Balanced</w:t>
      </w:r>
      <w:proofErr w:type="spellEnd"/>
      <w:r w:rsidRPr="00DA5ACC">
        <w:rPr>
          <w:rFonts w:ascii="Arial" w:hAnsi="Arial" w:cs="Arial"/>
          <w:sz w:val="24"/>
          <w:szCs w:val="24"/>
        </w:rPr>
        <w:t xml:space="preserve"> Scorecard (BSC). Essa ferramenta tornou-se um modelo importante de gestão administrativa para traçar metas a longo prazo de fácil implementação. </w:t>
      </w:r>
    </w:p>
    <w:p w:rsidR="00FB57BE" w:rsidRPr="00DA5ACC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5ACC">
        <w:rPr>
          <w:rFonts w:ascii="Arial" w:hAnsi="Arial" w:cs="Arial"/>
          <w:sz w:val="24"/>
          <w:szCs w:val="24"/>
        </w:rPr>
        <w:t xml:space="preserve">Basicamente o método </w:t>
      </w:r>
      <w:proofErr w:type="spellStart"/>
      <w:r w:rsidRPr="00DA5ACC">
        <w:rPr>
          <w:rFonts w:ascii="Arial" w:hAnsi="Arial" w:cs="Arial"/>
          <w:sz w:val="24"/>
          <w:szCs w:val="24"/>
        </w:rPr>
        <w:t>Balanced</w:t>
      </w:r>
      <w:proofErr w:type="spellEnd"/>
      <w:r w:rsidRPr="00DA5ACC">
        <w:rPr>
          <w:rFonts w:ascii="Arial" w:hAnsi="Arial" w:cs="Arial"/>
          <w:sz w:val="24"/>
          <w:szCs w:val="24"/>
        </w:rPr>
        <w:t xml:space="preserve"> Scorecard é composto por: mapa estratégico, o qual sendo a parte mais importante define a estratégia a ser implementada; os objetivos, que através da discussão expressa o que deve ser alcançado; os indicadores; as metas mínimas a serem alcançadas e os programas, que são planos e ações para que seja cumprida as metas e satisfaçam os objetos. </w:t>
      </w:r>
    </w:p>
    <w:p w:rsid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5ACC">
        <w:rPr>
          <w:rFonts w:ascii="Arial" w:hAnsi="Arial" w:cs="Arial"/>
          <w:sz w:val="24"/>
          <w:szCs w:val="24"/>
        </w:rPr>
        <w:t xml:space="preserve">A parte mais relevante é o posicionamento almejado, </w:t>
      </w:r>
      <w:r>
        <w:rPr>
          <w:rFonts w:ascii="Arial" w:hAnsi="Arial" w:cs="Arial"/>
          <w:sz w:val="24"/>
          <w:szCs w:val="24"/>
        </w:rPr>
        <w:t xml:space="preserve">o qual </w:t>
      </w:r>
      <w:r w:rsidRPr="00DA5ACC">
        <w:rPr>
          <w:rFonts w:ascii="Arial" w:hAnsi="Arial" w:cs="Arial"/>
          <w:sz w:val="24"/>
          <w:szCs w:val="24"/>
        </w:rPr>
        <w:t xml:space="preserve">a indústria brasileira deseja aumentar a </w:t>
      </w:r>
      <w:r>
        <w:rPr>
          <w:rFonts w:ascii="Arial" w:hAnsi="Arial" w:cs="Arial"/>
          <w:sz w:val="24"/>
          <w:szCs w:val="24"/>
        </w:rPr>
        <w:t>sua ocupação na economia global d</w:t>
      </w:r>
      <w:r w:rsidRPr="00DA5ACC">
        <w:rPr>
          <w:rFonts w:ascii="Arial" w:hAnsi="Arial" w:cs="Arial"/>
          <w:sz w:val="24"/>
          <w:szCs w:val="24"/>
        </w:rPr>
        <w:t xml:space="preserve">iscutindo as </w:t>
      </w:r>
      <w:r>
        <w:rPr>
          <w:rFonts w:ascii="Arial" w:hAnsi="Arial" w:cs="Arial"/>
          <w:sz w:val="24"/>
          <w:szCs w:val="24"/>
        </w:rPr>
        <w:t xml:space="preserve">estratégias que possibilitam que isso </w:t>
      </w:r>
      <w:r w:rsidRPr="00DA5ACC">
        <w:rPr>
          <w:rFonts w:ascii="Arial" w:hAnsi="Arial" w:cs="Arial"/>
          <w:sz w:val="24"/>
          <w:szCs w:val="24"/>
        </w:rPr>
        <w:t xml:space="preserve">seja possível. </w:t>
      </w:r>
    </w:p>
    <w:p w:rsidR="00FB57BE" w:rsidRPr="00DA5ACC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é </w:t>
      </w:r>
      <w:r w:rsidRPr="00DA5ACC">
        <w:rPr>
          <w:rFonts w:ascii="Arial" w:hAnsi="Arial" w:cs="Arial"/>
          <w:sz w:val="24"/>
          <w:szCs w:val="24"/>
        </w:rPr>
        <w:t xml:space="preserve">proposto pelas indústrias </w:t>
      </w:r>
      <w:r>
        <w:rPr>
          <w:rFonts w:ascii="Arial" w:hAnsi="Arial" w:cs="Arial"/>
          <w:sz w:val="24"/>
          <w:szCs w:val="24"/>
        </w:rPr>
        <w:t xml:space="preserve">que deve-se aumentar o </w:t>
      </w:r>
      <w:r w:rsidRPr="00DA5ACC">
        <w:rPr>
          <w:rFonts w:ascii="Arial" w:hAnsi="Arial" w:cs="Arial"/>
          <w:sz w:val="24"/>
          <w:szCs w:val="24"/>
        </w:rPr>
        <w:t xml:space="preserve">reconhecimento internacional oferecendo produtos de qualidade e valor agregado. É de estrema importância que o Brasil acelere o crescimento da indústria e a participação no comercio externo, </w:t>
      </w:r>
      <w:r>
        <w:rPr>
          <w:rFonts w:ascii="Arial" w:hAnsi="Arial" w:cs="Arial"/>
          <w:sz w:val="24"/>
          <w:szCs w:val="24"/>
        </w:rPr>
        <w:t xml:space="preserve">atentando-se para a </w:t>
      </w:r>
      <w:r w:rsidRPr="00DA5ACC">
        <w:rPr>
          <w:rFonts w:ascii="Arial" w:hAnsi="Arial" w:cs="Arial"/>
          <w:sz w:val="24"/>
          <w:szCs w:val="24"/>
        </w:rPr>
        <w:t>sustentabilidade e da geração de empregos.</w:t>
      </w:r>
    </w:p>
    <w:p w:rsidR="00FB57BE" w:rsidRPr="00DA5ACC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DA5ACC">
        <w:rPr>
          <w:rFonts w:ascii="Arial" w:hAnsi="Arial" w:cs="Arial"/>
          <w:sz w:val="24"/>
          <w:szCs w:val="24"/>
        </w:rPr>
        <w:t xml:space="preserve">Mapa Estratégico da Industria, tem como </w:t>
      </w:r>
      <w:r>
        <w:rPr>
          <w:rFonts w:ascii="Arial" w:hAnsi="Arial" w:cs="Arial"/>
          <w:sz w:val="24"/>
          <w:szCs w:val="24"/>
        </w:rPr>
        <w:t xml:space="preserve">estrutura </w:t>
      </w:r>
      <w:r w:rsidRPr="00DA5ACC">
        <w:rPr>
          <w:rFonts w:ascii="Arial" w:hAnsi="Arial" w:cs="Arial"/>
          <w:sz w:val="24"/>
          <w:szCs w:val="24"/>
        </w:rPr>
        <w:t>as relações de causa e efeito com os resultados esperados:</w:t>
      </w:r>
      <w:r>
        <w:rPr>
          <w:rFonts w:ascii="Arial" w:hAnsi="Arial" w:cs="Arial"/>
          <w:sz w:val="24"/>
          <w:szCs w:val="24"/>
        </w:rPr>
        <w:t xml:space="preserve"> </w:t>
      </w:r>
      <w:r w:rsidRPr="009E381E">
        <w:rPr>
          <w:rFonts w:ascii="Arial" w:hAnsi="Arial" w:cs="Arial"/>
          <w:sz w:val="24"/>
          <w:szCs w:val="24"/>
        </w:rPr>
        <w:t>Expandir a base industrial,</w:t>
      </w:r>
      <w:r w:rsidRPr="00DA5ACC">
        <w:rPr>
          <w:rFonts w:ascii="Arial" w:hAnsi="Arial" w:cs="Arial"/>
          <w:sz w:val="24"/>
          <w:szCs w:val="24"/>
        </w:rPr>
        <w:t xml:space="preserve"> promovendo o fomento de pequenas e médias empresas e de regiões menos favorecidas;</w:t>
      </w:r>
      <w:r>
        <w:rPr>
          <w:rFonts w:ascii="Arial" w:hAnsi="Arial" w:cs="Arial"/>
          <w:sz w:val="24"/>
          <w:szCs w:val="24"/>
        </w:rPr>
        <w:t xml:space="preserve"> </w:t>
      </w:r>
      <w:r w:rsidRPr="009E381E">
        <w:rPr>
          <w:rFonts w:ascii="Arial" w:hAnsi="Arial" w:cs="Arial"/>
          <w:sz w:val="24"/>
          <w:szCs w:val="24"/>
        </w:rPr>
        <w:t>Inserir-se internacionalmente</w:t>
      </w:r>
      <w:r w:rsidRPr="00DA5ACC">
        <w:rPr>
          <w:rFonts w:ascii="Arial" w:hAnsi="Arial" w:cs="Arial"/>
          <w:sz w:val="24"/>
          <w:szCs w:val="24"/>
        </w:rPr>
        <w:t xml:space="preserve">, a partir do desenvolvimento da cultura exportadora doméstica e da melhoria das condições de acesso aos mercados internacionais; </w:t>
      </w:r>
      <w:r w:rsidRPr="009E381E">
        <w:rPr>
          <w:rFonts w:ascii="Arial" w:hAnsi="Arial" w:cs="Arial"/>
          <w:sz w:val="24"/>
          <w:szCs w:val="24"/>
        </w:rPr>
        <w:t>Melhorar a gestão empresarial</w:t>
      </w:r>
      <w:r w:rsidRPr="00DA5ACC">
        <w:rPr>
          <w:rFonts w:ascii="Arial" w:hAnsi="Arial" w:cs="Arial"/>
          <w:sz w:val="24"/>
          <w:szCs w:val="24"/>
        </w:rPr>
        <w:t>, aumentando a qualidade e a produtividade;</w:t>
      </w:r>
      <w:r>
        <w:rPr>
          <w:rFonts w:ascii="Arial" w:hAnsi="Arial" w:cs="Arial"/>
          <w:sz w:val="24"/>
          <w:szCs w:val="24"/>
        </w:rPr>
        <w:t xml:space="preserve"> </w:t>
      </w:r>
      <w:r w:rsidRPr="009E381E">
        <w:rPr>
          <w:rFonts w:ascii="Arial" w:hAnsi="Arial" w:cs="Arial"/>
          <w:sz w:val="24"/>
          <w:szCs w:val="24"/>
        </w:rPr>
        <w:t>Dar ênfase à inovação</w:t>
      </w:r>
      <w:r w:rsidRPr="00DA5ACC">
        <w:rPr>
          <w:rFonts w:ascii="Arial" w:hAnsi="Arial" w:cs="Arial"/>
          <w:sz w:val="24"/>
          <w:szCs w:val="24"/>
        </w:rPr>
        <w:t>, a fim de preparar as empresas para a competição da economia do conhecimento;</w:t>
      </w:r>
      <w:r>
        <w:rPr>
          <w:rFonts w:ascii="Arial" w:hAnsi="Arial" w:cs="Arial"/>
          <w:sz w:val="24"/>
          <w:szCs w:val="24"/>
        </w:rPr>
        <w:t xml:space="preserve"> </w:t>
      </w:r>
      <w:r w:rsidRPr="009E381E">
        <w:rPr>
          <w:rFonts w:ascii="Arial" w:hAnsi="Arial" w:cs="Arial"/>
          <w:sz w:val="24"/>
          <w:szCs w:val="24"/>
        </w:rPr>
        <w:t>Desenvolver cultura de responsabilidade socioambiental</w:t>
      </w:r>
      <w:r w:rsidRPr="00DA5ACC">
        <w:rPr>
          <w:rFonts w:ascii="Arial" w:hAnsi="Arial" w:cs="Arial"/>
          <w:sz w:val="24"/>
          <w:szCs w:val="24"/>
        </w:rPr>
        <w:t xml:space="preserve">, visualizando-a como uma oportunidade de negócio e um benefício para a sociedade. </w:t>
      </w:r>
    </w:p>
    <w:p w:rsidR="00FB57BE" w:rsidRPr="00FB57BE" w:rsidRDefault="00FB57BE" w:rsidP="00FB57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7BE">
        <w:rPr>
          <w:rFonts w:ascii="Arial" w:hAnsi="Arial" w:cs="Arial"/>
          <w:sz w:val="24"/>
          <w:szCs w:val="24"/>
        </w:rPr>
        <w:t xml:space="preserve">A estrutura brasileira com as condições adequadas de infraestrutura, de recursos humanos, ambientais e financeiros permitiria que todos estes processos a serem desempenhados pela indústria. É de grande importância que a indústria brasileira vivencie um ambiente institucional moderno, ágil e eficiente. Mas para que isso aconteça </w:t>
      </w:r>
      <w:proofErr w:type="spellStart"/>
      <w:r w:rsidRPr="00FB57BE">
        <w:rPr>
          <w:rFonts w:ascii="Arial" w:hAnsi="Arial" w:cs="Arial"/>
          <w:sz w:val="24"/>
          <w:szCs w:val="24"/>
        </w:rPr>
        <w:t>é</w:t>
      </w:r>
      <w:proofErr w:type="spellEnd"/>
      <w:r w:rsidRPr="00FB57BE">
        <w:rPr>
          <w:rFonts w:ascii="Arial" w:hAnsi="Arial" w:cs="Arial"/>
          <w:sz w:val="24"/>
          <w:szCs w:val="24"/>
        </w:rPr>
        <w:t xml:space="preserve"> necessárias condições de um sistema de saúde de qualidade, como também educacional de acordo com os requisitos básicos para tal.</w:t>
      </w:r>
    </w:p>
    <w:p w:rsidR="00FB57BE" w:rsidRDefault="00FB57BE" w:rsidP="00FB57BE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 wp14:anchorId="1E68BA32" wp14:editId="32BBC703">
            <wp:extent cx="4030524" cy="5886450"/>
            <wp:effectExtent l="19050" t="0" r="807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24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BE" w:rsidRPr="009E381E" w:rsidRDefault="00FB57BE" w:rsidP="00FB57BE">
      <w:pPr>
        <w:rPr>
          <w:sz w:val="18"/>
        </w:rPr>
      </w:pPr>
      <w:r>
        <w:rPr>
          <w:sz w:val="18"/>
        </w:rPr>
        <w:t xml:space="preserve">                           </w:t>
      </w:r>
      <w:r w:rsidRPr="00B70C41">
        <w:rPr>
          <w:sz w:val="18"/>
        </w:rPr>
        <w:t>Fonte: CNI – Mapa Estratégico da Industrial (2007 2015)</w:t>
      </w:r>
      <w:r>
        <w:rPr>
          <w:sz w:val="18"/>
        </w:rPr>
        <w:t xml:space="preserve"> parte 1 - pag. 16</w:t>
      </w:r>
    </w:p>
    <w:p w:rsidR="000C7B6A" w:rsidRDefault="00A90E8B" w:rsidP="004577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E6E96" w:rsidRDefault="00DC48F9" w:rsidP="00DC48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48F9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F07E5C" w:rsidRDefault="00F07E5C" w:rsidP="00F07E5C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BACHA, Edmar. </w:t>
      </w:r>
      <w:r w:rsidRPr="00F07E5C">
        <w:rPr>
          <w:rFonts w:ascii="Arial" w:hAnsi="Arial" w:cs="Arial"/>
          <w:b/>
          <w:color w:val="000000" w:themeColor="text1"/>
          <w:sz w:val="24"/>
          <w:szCs w:val="24"/>
        </w:rPr>
        <w:t>O Futuro da Indústria no Brasil, desindustrialização em debate.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Rio de Janeiro: Civilização Brasileira, 2013. 418p.</w:t>
      </w:r>
    </w:p>
    <w:p w:rsidR="00F07E5C" w:rsidRPr="000C7B6A" w:rsidRDefault="00F07E5C" w:rsidP="00F07E5C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BRASIL. 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Ministério do Desenvolvimento, Industria e Comércio Exterior. 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>Brasil Maior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, 2011. &lt; </w:t>
      </w:r>
      <w:hyperlink r:id="rId7" w:history="1">
        <w:r w:rsidRPr="0059024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http://www.brasilmaior.mdic.gov.br/oplano/brasilmaior/</w:t>
        </w:r>
      </w:hyperlink>
      <w:r w:rsidRPr="0059024A">
        <w:rPr>
          <w:rFonts w:ascii="Arial" w:hAnsi="Arial" w:cs="Arial"/>
          <w:color w:val="000000" w:themeColor="text1"/>
          <w:sz w:val="24"/>
          <w:szCs w:val="24"/>
        </w:rPr>
        <w:t>&gt;.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Acesso em: 0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6B7">
        <w:rPr>
          <w:rFonts w:ascii="Arial" w:hAnsi="Arial" w:cs="Arial"/>
          <w:color w:val="000000" w:themeColor="text1"/>
          <w:sz w:val="24"/>
          <w:szCs w:val="24"/>
        </w:rPr>
        <w:t>out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 201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8F9" w:rsidRPr="000C7B6A" w:rsidRDefault="00DC48F9" w:rsidP="00F07E5C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GUIMARÃES, Eduardo Augusto. 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 xml:space="preserve">A Experiência Recente da Política </w:t>
      </w:r>
      <w:r w:rsidR="000C7B6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 xml:space="preserve">ndustrial no Brasil: Uma Avaliação, 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1996. Disponível em: 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&lt;</w:t>
      </w:r>
      <w:hyperlink r:id="rId8" w:history="1">
        <w:r w:rsidRPr="000C7B6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http://www.ipea.gov.br/pub/td/td_409.pdf</w:t>
        </w:r>
      </w:hyperlink>
      <w:r w:rsidRPr="000C7B6A">
        <w:rPr>
          <w:rFonts w:ascii="Arial" w:hAnsi="Arial" w:cs="Arial"/>
          <w:color w:val="000000" w:themeColor="text1"/>
          <w:sz w:val="24"/>
          <w:szCs w:val="24"/>
        </w:rPr>
        <w:t>&gt;. Acesso em: 2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 xml:space="preserve">0 </w:t>
      </w:r>
      <w:r w:rsidR="009276B7">
        <w:rPr>
          <w:rFonts w:ascii="Arial" w:hAnsi="Arial" w:cs="Arial"/>
          <w:color w:val="000000" w:themeColor="text1"/>
          <w:sz w:val="24"/>
          <w:szCs w:val="24"/>
        </w:rPr>
        <w:t>out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. 2015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8F9" w:rsidRPr="000C7B6A" w:rsidRDefault="00DC48F9" w:rsidP="00F07E5C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HAY, Donald A. 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>Política Industrial no Brasil: Um Quadro de Referência</w:t>
      </w:r>
      <w:r w:rsidR="000C7B6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1997. Disponível em: &lt;</w:t>
      </w:r>
      <w:hyperlink r:id="rId9" w:history="1">
        <w:r w:rsidRPr="0059024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http://ipea.gov.br/ppp/index.php/PPP/article/view/118</w:t>
        </w:r>
      </w:hyperlink>
      <w:r w:rsidRPr="0059024A">
        <w:rPr>
          <w:rFonts w:ascii="Arial" w:hAnsi="Arial" w:cs="Arial"/>
          <w:color w:val="000000" w:themeColor="text1"/>
          <w:sz w:val="24"/>
          <w:szCs w:val="24"/>
        </w:rPr>
        <w:t>&gt;.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Acesso em: 2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0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6B7">
        <w:rPr>
          <w:rFonts w:ascii="Arial" w:hAnsi="Arial" w:cs="Arial"/>
          <w:color w:val="000000" w:themeColor="text1"/>
          <w:sz w:val="24"/>
          <w:szCs w:val="24"/>
        </w:rPr>
        <w:t>out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 201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5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024A" w:rsidRDefault="00DC48F9" w:rsidP="00F07E5C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LYRA, Flavio Tavares de.  </w:t>
      </w:r>
      <w:r w:rsidRPr="000C7B6A">
        <w:rPr>
          <w:rFonts w:ascii="Arial" w:hAnsi="Arial" w:cs="Arial"/>
          <w:b/>
          <w:color w:val="000000" w:themeColor="text1"/>
          <w:sz w:val="24"/>
          <w:szCs w:val="24"/>
        </w:rPr>
        <w:t xml:space="preserve">A Política Industrial Brasileira: Mudanças e Perspectivas, </w:t>
      </w:r>
      <w:r w:rsidRPr="0059024A">
        <w:rPr>
          <w:rFonts w:ascii="Arial" w:hAnsi="Arial" w:cs="Arial"/>
          <w:color w:val="000000" w:themeColor="text1"/>
          <w:sz w:val="24"/>
          <w:szCs w:val="24"/>
        </w:rPr>
        <w:t>1996. Disponível em: &lt;</w:t>
      </w:r>
      <w:hyperlink r:id="rId10" w:history="1">
        <w:r w:rsidRPr="0059024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http://www.ipea.gov.br/portal/images/stories/PDFs/TDs/td_0413.pdf</w:t>
        </w:r>
      </w:hyperlink>
      <w:r w:rsidRPr="0059024A">
        <w:rPr>
          <w:rFonts w:ascii="Arial" w:hAnsi="Arial" w:cs="Arial"/>
          <w:color w:val="000000" w:themeColor="text1"/>
          <w:sz w:val="24"/>
          <w:szCs w:val="24"/>
        </w:rPr>
        <w:t>&gt;. Acesso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em: 2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8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6B7">
        <w:rPr>
          <w:rFonts w:ascii="Arial" w:hAnsi="Arial" w:cs="Arial"/>
          <w:color w:val="000000" w:themeColor="text1"/>
          <w:sz w:val="24"/>
          <w:szCs w:val="24"/>
        </w:rPr>
        <w:t>out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.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0C7B6A">
        <w:rPr>
          <w:rFonts w:ascii="Arial" w:hAnsi="Arial" w:cs="Arial"/>
          <w:color w:val="000000" w:themeColor="text1"/>
          <w:sz w:val="24"/>
          <w:szCs w:val="24"/>
        </w:rPr>
        <w:t>5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07E5C" w:rsidRDefault="00DC48F9" w:rsidP="00FB57BE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7B6A">
        <w:rPr>
          <w:rFonts w:ascii="Arial" w:hAnsi="Arial" w:cs="Arial"/>
          <w:color w:val="000000" w:themeColor="text1"/>
          <w:sz w:val="24"/>
          <w:szCs w:val="24"/>
        </w:rPr>
        <w:t>Mapa Estratégico da Indústria – 2007/2015 – CNI Disponível em: &lt;</w:t>
      </w:r>
      <w:r w:rsidRPr="0059024A">
        <w:rPr>
          <w:rFonts w:ascii="Arial" w:hAnsi="Arial" w:cs="Arial"/>
          <w:color w:val="000000" w:themeColor="text1"/>
          <w:sz w:val="24"/>
          <w:szCs w:val="24"/>
        </w:rPr>
        <w:t>http://www.cni.org.br/portal/data/pages/FF80808121B517F40121B54C2CD648A0.htm&gt;.</w:t>
      </w:r>
      <w:r w:rsidR="0059024A">
        <w:rPr>
          <w:rFonts w:ascii="Arial" w:hAnsi="Arial" w:cs="Arial"/>
          <w:color w:val="000000" w:themeColor="text1"/>
          <w:sz w:val="24"/>
          <w:szCs w:val="24"/>
        </w:rPr>
        <w:t xml:space="preserve"> Acesso em: 20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6B7">
        <w:rPr>
          <w:rFonts w:ascii="Arial" w:hAnsi="Arial" w:cs="Arial"/>
          <w:color w:val="000000" w:themeColor="text1"/>
          <w:sz w:val="24"/>
          <w:szCs w:val="24"/>
        </w:rPr>
        <w:t>out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 201</w:t>
      </w:r>
      <w:r w:rsidR="0059024A">
        <w:rPr>
          <w:rFonts w:ascii="Arial" w:hAnsi="Arial" w:cs="Arial"/>
          <w:color w:val="000000" w:themeColor="text1"/>
          <w:sz w:val="24"/>
          <w:szCs w:val="24"/>
        </w:rPr>
        <w:t>5</w:t>
      </w:r>
      <w:r w:rsidRPr="000C7B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8F9" w:rsidRPr="000C7B6A" w:rsidRDefault="00DC48F9" w:rsidP="00DC48F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C48F9" w:rsidRPr="00DC48F9" w:rsidRDefault="00DC48F9" w:rsidP="00DC48F9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EE6E96" w:rsidRPr="00EE6E96" w:rsidRDefault="00EE6E96" w:rsidP="00EE6E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E6E96" w:rsidRPr="00EE6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0980"/>
    <w:multiLevelType w:val="hybridMultilevel"/>
    <w:tmpl w:val="55FE7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4458"/>
    <w:multiLevelType w:val="hybridMultilevel"/>
    <w:tmpl w:val="432E97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EE39DF"/>
    <w:multiLevelType w:val="hybridMultilevel"/>
    <w:tmpl w:val="58D43A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A43F2"/>
    <w:multiLevelType w:val="hybridMultilevel"/>
    <w:tmpl w:val="DCFC6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57"/>
    <w:rsid w:val="000C7B6A"/>
    <w:rsid w:val="00163F00"/>
    <w:rsid w:val="00210ED5"/>
    <w:rsid w:val="00216EB3"/>
    <w:rsid w:val="002A40B6"/>
    <w:rsid w:val="00360327"/>
    <w:rsid w:val="00396519"/>
    <w:rsid w:val="003B1B05"/>
    <w:rsid w:val="00453DEE"/>
    <w:rsid w:val="004577B5"/>
    <w:rsid w:val="004C27A9"/>
    <w:rsid w:val="004D3AA5"/>
    <w:rsid w:val="0053560A"/>
    <w:rsid w:val="0059024A"/>
    <w:rsid w:val="005C5919"/>
    <w:rsid w:val="005E2C25"/>
    <w:rsid w:val="00606148"/>
    <w:rsid w:val="00623492"/>
    <w:rsid w:val="00661406"/>
    <w:rsid w:val="00684FD9"/>
    <w:rsid w:val="00711F7C"/>
    <w:rsid w:val="0078777E"/>
    <w:rsid w:val="008A00AB"/>
    <w:rsid w:val="008B6CC2"/>
    <w:rsid w:val="009276B7"/>
    <w:rsid w:val="00976060"/>
    <w:rsid w:val="00A01282"/>
    <w:rsid w:val="00A1767F"/>
    <w:rsid w:val="00A222D1"/>
    <w:rsid w:val="00A54FC9"/>
    <w:rsid w:val="00A61209"/>
    <w:rsid w:val="00A772F6"/>
    <w:rsid w:val="00A90E8B"/>
    <w:rsid w:val="00A94FD9"/>
    <w:rsid w:val="00AE19DD"/>
    <w:rsid w:val="00B04C26"/>
    <w:rsid w:val="00B63756"/>
    <w:rsid w:val="00BB5778"/>
    <w:rsid w:val="00BD561B"/>
    <w:rsid w:val="00C01C9B"/>
    <w:rsid w:val="00C21B49"/>
    <w:rsid w:val="00C76B63"/>
    <w:rsid w:val="00CF5C08"/>
    <w:rsid w:val="00D02628"/>
    <w:rsid w:val="00D322C3"/>
    <w:rsid w:val="00DC48F9"/>
    <w:rsid w:val="00DE5F7E"/>
    <w:rsid w:val="00DF1A1A"/>
    <w:rsid w:val="00E6279F"/>
    <w:rsid w:val="00EC71A4"/>
    <w:rsid w:val="00EE6ADC"/>
    <w:rsid w:val="00EE6E96"/>
    <w:rsid w:val="00EF685F"/>
    <w:rsid w:val="00F07E5C"/>
    <w:rsid w:val="00F45F57"/>
    <w:rsid w:val="00F55CD7"/>
    <w:rsid w:val="00FB57BE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BD560F-4CDA-40B2-A80D-05E0393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EE6E96"/>
  </w:style>
  <w:style w:type="character" w:styleId="Hyperlink">
    <w:name w:val="Hyperlink"/>
    <w:rsid w:val="00DC48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ea.gov.br/pub/td/td_40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asilmaior.mdic.gov.br/oplano/brasilmaio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ea.gov.br/portal/images/stories/PDFs/TDs/td_04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ea.gov.br/ppp/index.php/PPP/article/view/1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EACD-EB41-43C7-BED7-8CC9A64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3492</Words>
  <Characters>18862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</dc:creator>
  <cp:lastModifiedBy>Borges, Laissa W</cp:lastModifiedBy>
  <cp:revision>2</cp:revision>
  <dcterms:created xsi:type="dcterms:W3CDTF">2016-10-05T15:04:00Z</dcterms:created>
  <dcterms:modified xsi:type="dcterms:W3CDTF">2016-10-05T15:04:00Z</dcterms:modified>
</cp:coreProperties>
</file>