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898" w:rsidRDefault="006712B4" w:rsidP="00324898">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A PRESCRITIBILIDADE DAS AÇÕES DE RESSARCIMENTO AO </w:t>
      </w:r>
      <w:r w:rsidR="00EC6DCD">
        <w:rPr>
          <w:rFonts w:ascii="Times New Roman" w:hAnsi="Times New Roman" w:cs="Times New Roman"/>
          <w:b/>
          <w:sz w:val="24"/>
          <w:szCs w:val="24"/>
        </w:rPr>
        <w:t>ERÁRIO</w:t>
      </w:r>
    </w:p>
    <w:p w:rsidR="00AD7DD9" w:rsidRPr="00AD7DD9" w:rsidRDefault="00AD7DD9" w:rsidP="00324898">
      <w:pPr>
        <w:spacing w:line="36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THE PRESCRIPTION PERIOD FOR THE TREASURIES TO ADJUDGE THEIR CLAIMS FOR REIMBURSEMENT TO THE TREASURY</w:t>
      </w:r>
    </w:p>
    <w:p w:rsidR="008138F7" w:rsidRPr="002878EA" w:rsidRDefault="008138F7" w:rsidP="00F714DB">
      <w:pPr>
        <w:spacing w:after="0" w:line="360" w:lineRule="auto"/>
        <w:jc w:val="center"/>
        <w:rPr>
          <w:rFonts w:ascii="Times New Roman" w:hAnsi="Times New Roman" w:cs="Times New Roman"/>
          <w:b/>
          <w:sz w:val="24"/>
          <w:szCs w:val="24"/>
          <w:lang w:val="en-US"/>
        </w:rPr>
      </w:pPr>
    </w:p>
    <w:p w:rsidR="001A74AF" w:rsidRPr="001A74AF" w:rsidRDefault="001A74AF" w:rsidP="001A74AF">
      <w:pPr>
        <w:spacing w:line="360" w:lineRule="auto"/>
        <w:rPr>
          <w:rFonts w:ascii="Times New Roman" w:hAnsi="Times New Roman" w:cs="Times New Roman"/>
          <w:sz w:val="24"/>
          <w:szCs w:val="24"/>
        </w:rPr>
      </w:pPr>
      <w:r w:rsidRPr="003A527E">
        <w:rPr>
          <w:rFonts w:ascii="Times New Roman" w:hAnsi="Times New Roman" w:cs="Times New Roman"/>
          <w:b/>
          <w:sz w:val="24"/>
          <w:szCs w:val="24"/>
        </w:rPr>
        <w:t>Área</w:t>
      </w:r>
      <w:r w:rsidR="003A527E" w:rsidRPr="003A527E">
        <w:rPr>
          <w:rFonts w:ascii="Times New Roman" w:hAnsi="Times New Roman" w:cs="Times New Roman"/>
          <w:b/>
          <w:sz w:val="24"/>
          <w:szCs w:val="24"/>
        </w:rPr>
        <w:t>s do direito</w:t>
      </w:r>
      <w:r>
        <w:rPr>
          <w:rFonts w:ascii="Times New Roman" w:hAnsi="Times New Roman" w:cs="Times New Roman"/>
          <w:sz w:val="24"/>
          <w:szCs w:val="24"/>
        </w:rPr>
        <w:t>: Direito Administrativo e Direito Constitucional</w:t>
      </w:r>
    </w:p>
    <w:p w:rsidR="00F714DB" w:rsidRDefault="00F714DB" w:rsidP="00F714DB">
      <w:pPr>
        <w:spacing w:line="360" w:lineRule="auto"/>
        <w:jc w:val="center"/>
        <w:rPr>
          <w:rFonts w:ascii="Times New Roman" w:hAnsi="Times New Roman" w:cs="Times New Roman"/>
          <w:b/>
          <w:sz w:val="24"/>
          <w:szCs w:val="24"/>
        </w:rPr>
      </w:pPr>
      <w:r>
        <w:rPr>
          <w:rFonts w:ascii="Times New Roman" w:hAnsi="Times New Roman" w:cs="Times New Roman"/>
          <w:b/>
          <w:sz w:val="24"/>
          <w:szCs w:val="24"/>
        </w:rPr>
        <w:t>Resumo</w:t>
      </w:r>
    </w:p>
    <w:p w:rsidR="00F714DB" w:rsidRDefault="00F714DB" w:rsidP="00997D69">
      <w:pPr>
        <w:spacing w:line="240" w:lineRule="auto"/>
        <w:jc w:val="both"/>
        <w:rPr>
          <w:rFonts w:ascii="Times New Roman" w:hAnsi="Times New Roman" w:cs="Times New Roman"/>
          <w:sz w:val="24"/>
          <w:szCs w:val="24"/>
        </w:rPr>
      </w:pPr>
      <w:r>
        <w:rPr>
          <w:rFonts w:ascii="Times New Roman" w:hAnsi="Times New Roman" w:cs="Times New Roman"/>
          <w:sz w:val="24"/>
          <w:szCs w:val="24"/>
        </w:rPr>
        <w:t>O artigo 37, §5º</w:t>
      </w:r>
      <w:r w:rsidR="00997D69">
        <w:rPr>
          <w:rFonts w:ascii="Times New Roman" w:hAnsi="Times New Roman" w:cs="Times New Roman"/>
          <w:sz w:val="24"/>
          <w:szCs w:val="24"/>
        </w:rPr>
        <w:t>,</w:t>
      </w:r>
      <w:r>
        <w:rPr>
          <w:rFonts w:ascii="Times New Roman" w:hAnsi="Times New Roman" w:cs="Times New Roman"/>
          <w:sz w:val="24"/>
          <w:szCs w:val="24"/>
        </w:rPr>
        <w:t xml:space="preserve"> da Constituição da República</w:t>
      </w:r>
      <w:r w:rsidR="00997D69">
        <w:rPr>
          <w:rFonts w:ascii="Times New Roman" w:hAnsi="Times New Roman" w:cs="Times New Roman"/>
          <w:sz w:val="24"/>
          <w:szCs w:val="24"/>
        </w:rPr>
        <w:t>,</w:t>
      </w:r>
      <w:r>
        <w:rPr>
          <w:rFonts w:ascii="Times New Roman" w:hAnsi="Times New Roman" w:cs="Times New Roman"/>
          <w:sz w:val="24"/>
          <w:szCs w:val="24"/>
        </w:rPr>
        <w:t xml:space="preserve"> </w:t>
      </w:r>
      <w:r w:rsidR="00997D69">
        <w:rPr>
          <w:rFonts w:ascii="Times New Roman" w:hAnsi="Times New Roman" w:cs="Times New Roman"/>
          <w:sz w:val="24"/>
          <w:szCs w:val="24"/>
        </w:rPr>
        <w:t>ao contemplar a ressalva acerca da existência ou não de prazo de prescrição para</w:t>
      </w:r>
      <w:r w:rsidR="002878EA">
        <w:rPr>
          <w:rFonts w:ascii="Times New Roman" w:hAnsi="Times New Roman" w:cs="Times New Roman"/>
          <w:sz w:val="24"/>
          <w:szCs w:val="24"/>
        </w:rPr>
        <w:t xml:space="preserve"> que</w:t>
      </w:r>
      <w:r w:rsidR="00997D69">
        <w:rPr>
          <w:rFonts w:ascii="Times New Roman" w:hAnsi="Times New Roman" w:cs="Times New Roman"/>
          <w:sz w:val="24"/>
          <w:szCs w:val="24"/>
        </w:rPr>
        <w:t xml:space="preserve"> as Fazendas Públicas ajuízem as respectivas ações de ressarcimento</w:t>
      </w:r>
      <w:r w:rsidR="002878EA">
        <w:rPr>
          <w:rFonts w:ascii="Times New Roman" w:hAnsi="Times New Roman" w:cs="Times New Roman"/>
          <w:sz w:val="24"/>
          <w:szCs w:val="24"/>
        </w:rPr>
        <w:t>, decorrentes dos</w:t>
      </w:r>
      <w:r w:rsidR="00997D69">
        <w:rPr>
          <w:rFonts w:ascii="Times New Roman" w:hAnsi="Times New Roman" w:cs="Times New Roman"/>
          <w:sz w:val="24"/>
          <w:szCs w:val="24"/>
        </w:rPr>
        <w:t xml:space="preserve"> danos causados, sempre acabou por dividir tanto a doutrina quanto a jurisprudência com relação à existência ou não </w:t>
      </w:r>
      <w:r w:rsidR="002878EA">
        <w:rPr>
          <w:rFonts w:ascii="Times New Roman" w:hAnsi="Times New Roman" w:cs="Times New Roman"/>
          <w:sz w:val="24"/>
          <w:szCs w:val="24"/>
        </w:rPr>
        <w:t xml:space="preserve">deste </w:t>
      </w:r>
      <w:r w:rsidR="00997D69">
        <w:rPr>
          <w:rFonts w:ascii="Times New Roman" w:hAnsi="Times New Roman" w:cs="Times New Roman"/>
          <w:sz w:val="24"/>
          <w:szCs w:val="24"/>
        </w:rPr>
        <w:t xml:space="preserve">prazo para o exercício </w:t>
      </w:r>
      <w:r w:rsidR="002878EA">
        <w:rPr>
          <w:rFonts w:ascii="Times New Roman" w:hAnsi="Times New Roman" w:cs="Times New Roman"/>
          <w:sz w:val="24"/>
          <w:szCs w:val="24"/>
        </w:rPr>
        <w:t xml:space="preserve">do </w:t>
      </w:r>
      <w:r w:rsidR="00997D69">
        <w:rPr>
          <w:rFonts w:ascii="Times New Roman" w:hAnsi="Times New Roman" w:cs="Times New Roman"/>
          <w:sz w:val="24"/>
          <w:szCs w:val="24"/>
        </w:rPr>
        <w:t xml:space="preserve">direito de ação. O presente trabalho pretende demonstrar que qualquer interpretação do dispositivo em comento que leve à conclusão pela imprescritibilidade das ações de ressarcimento, seria incompatível com o sistema jurídico como um todo, conforme a atual jurisprudência do Supremo Tribunal Federal acerca do tema. </w:t>
      </w:r>
    </w:p>
    <w:p w:rsidR="00F714DB" w:rsidRPr="000F742E" w:rsidRDefault="00F714DB" w:rsidP="00F714DB">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Palavras Chave: Direito Administrativo. </w:t>
      </w:r>
      <w:r w:rsidR="00997D69">
        <w:rPr>
          <w:rFonts w:ascii="Times New Roman" w:hAnsi="Times New Roman" w:cs="Times New Roman"/>
          <w:sz w:val="24"/>
          <w:szCs w:val="24"/>
        </w:rPr>
        <w:t xml:space="preserve">Ressarcimento ao </w:t>
      </w:r>
      <w:r w:rsidR="00EC6DCD">
        <w:rPr>
          <w:rFonts w:ascii="Times New Roman" w:hAnsi="Times New Roman" w:cs="Times New Roman"/>
          <w:sz w:val="24"/>
          <w:szCs w:val="24"/>
        </w:rPr>
        <w:t>erário</w:t>
      </w:r>
      <w:r>
        <w:rPr>
          <w:rFonts w:ascii="Times New Roman" w:hAnsi="Times New Roman" w:cs="Times New Roman"/>
          <w:sz w:val="24"/>
          <w:szCs w:val="24"/>
        </w:rPr>
        <w:t xml:space="preserve">. </w:t>
      </w:r>
      <w:proofErr w:type="spellStart"/>
      <w:proofErr w:type="gramStart"/>
      <w:r w:rsidR="00997D69" w:rsidRPr="000F742E">
        <w:rPr>
          <w:rFonts w:ascii="Times New Roman" w:hAnsi="Times New Roman" w:cs="Times New Roman"/>
          <w:sz w:val="24"/>
          <w:szCs w:val="24"/>
          <w:lang w:val="en-US"/>
        </w:rPr>
        <w:t>Prescrição</w:t>
      </w:r>
      <w:proofErr w:type="spellEnd"/>
      <w:r w:rsidR="00997D69" w:rsidRPr="000F742E">
        <w:rPr>
          <w:rFonts w:ascii="Times New Roman" w:hAnsi="Times New Roman" w:cs="Times New Roman"/>
          <w:sz w:val="24"/>
          <w:szCs w:val="24"/>
          <w:lang w:val="en-US"/>
        </w:rPr>
        <w:t>.</w:t>
      </w:r>
      <w:proofErr w:type="gramEnd"/>
      <w:r w:rsidR="00997D69" w:rsidRPr="000F742E">
        <w:rPr>
          <w:rFonts w:ascii="Times New Roman" w:hAnsi="Times New Roman" w:cs="Times New Roman"/>
          <w:sz w:val="24"/>
          <w:szCs w:val="24"/>
          <w:lang w:val="en-US"/>
        </w:rPr>
        <w:t xml:space="preserve"> </w:t>
      </w:r>
      <w:proofErr w:type="spellStart"/>
      <w:r w:rsidR="00997D69" w:rsidRPr="000F742E">
        <w:rPr>
          <w:rFonts w:ascii="Times New Roman" w:hAnsi="Times New Roman" w:cs="Times New Roman"/>
          <w:sz w:val="24"/>
          <w:szCs w:val="24"/>
          <w:lang w:val="en-US"/>
        </w:rPr>
        <w:t>Segurança</w:t>
      </w:r>
      <w:proofErr w:type="spellEnd"/>
      <w:r w:rsidR="00997D69" w:rsidRPr="000F742E">
        <w:rPr>
          <w:rFonts w:ascii="Times New Roman" w:hAnsi="Times New Roman" w:cs="Times New Roman"/>
          <w:sz w:val="24"/>
          <w:szCs w:val="24"/>
          <w:lang w:val="en-US"/>
        </w:rPr>
        <w:t xml:space="preserve"> </w:t>
      </w:r>
      <w:proofErr w:type="spellStart"/>
      <w:r w:rsidR="00997D69" w:rsidRPr="000F742E">
        <w:rPr>
          <w:rFonts w:ascii="Times New Roman" w:hAnsi="Times New Roman" w:cs="Times New Roman"/>
          <w:sz w:val="24"/>
          <w:szCs w:val="24"/>
          <w:lang w:val="en-US"/>
        </w:rPr>
        <w:t>Jurídica</w:t>
      </w:r>
      <w:proofErr w:type="spellEnd"/>
      <w:r w:rsidRPr="000F742E">
        <w:rPr>
          <w:rFonts w:ascii="Times New Roman" w:hAnsi="Times New Roman" w:cs="Times New Roman"/>
          <w:sz w:val="24"/>
          <w:szCs w:val="24"/>
          <w:lang w:val="en-US"/>
        </w:rPr>
        <w:t xml:space="preserve">. </w:t>
      </w:r>
    </w:p>
    <w:p w:rsidR="008138F7" w:rsidRPr="000F742E" w:rsidRDefault="008138F7" w:rsidP="00F714DB">
      <w:pPr>
        <w:spacing w:line="240" w:lineRule="auto"/>
        <w:jc w:val="both"/>
        <w:rPr>
          <w:rFonts w:ascii="Times New Roman" w:hAnsi="Times New Roman" w:cs="Times New Roman"/>
          <w:sz w:val="24"/>
          <w:szCs w:val="24"/>
          <w:lang w:val="en-US"/>
        </w:rPr>
      </w:pPr>
    </w:p>
    <w:p w:rsidR="00997D69" w:rsidRPr="000F742E" w:rsidRDefault="00E4572A" w:rsidP="00E4572A">
      <w:pPr>
        <w:tabs>
          <w:tab w:val="center" w:pos="4252"/>
          <w:tab w:val="left" w:pos="5685"/>
        </w:tabs>
        <w:spacing w:line="360" w:lineRule="auto"/>
        <w:rPr>
          <w:rFonts w:ascii="Times New Roman" w:hAnsi="Times New Roman" w:cs="Times New Roman"/>
          <w:b/>
          <w:sz w:val="24"/>
          <w:szCs w:val="24"/>
          <w:lang w:val="en-US"/>
        </w:rPr>
      </w:pPr>
      <w:r w:rsidRPr="000F742E">
        <w:rPr>
          <w:rFonts w:ascii="Times New Roman" w:hAnsi="Times New Roman" w:cs="Times New Roman"/>
          <w:b/>
          <w:sz w:val="24"/>
          <w:szCs w:val="24"/>
          <w:lang w:val="en-US"/>
        </w:rPr>
        <w:tab/>
      </w:r>
      <w:r w:rsidR="00997D69" w:rsidRPr="000F742E">
        <w:rPr>
          <w:rFonts w:ascii="Times New Roman" w:hAnsi="Times New Roman" w:cs="Times New Roman"/>
          <w:b/>
          <w:sz w:val="24"/>
          <w:szCs w:val="24"/>
          <w:lang w:val="en-US"/>
        </w:rPr>
        <w:t>Abstract</w:t>
      </w:r>
      <w:r w:rsidRPr="000F742E">
        <w:rPr>
          <w:rFonts w:ascii="Times New Roman" w:hAnsi="Times New Roman" w:cs="Times New Roman"/>
          <w:b/>
          <w:sz w:val="24"/>
          <w:szCs w:val="24"/>
          <w:lang w:val="en-US"/>
        </w:rPr>
        <w:tab/>
      </w:r>
    </w:p>
    <w:p w:rsidR="00E4572A" w:rsidRPr="00760EC7" w:rsidRDefault="00E4572A" w:rsidP="00997D69">
      <w:pPr>
        <w:spacing w:line="240" w:lineRule="auto"/>
        <w:jc w:val="both"/>
        <w:rPr>
          <w:rFonts w:ascii="Times New Roman" w:hAnsi="Times New Roman" w:cs="Times New Roman"/>
          <w:sz w:val="24"/>
          <w:szCs w:val="24"/>
          <w:lang w:val="en-US"/>
        </w:rPr>
      </w:pPr>
      <w:r w:rsidRPr="00760EC7">
        <w:rPr>
          <w:rFonts w:ascii="Times New Roman" w:hAnsi="Times New Roman" w:cs="Times New Roman"/>
          <w:sz w:val="24"/>
          <w:szCs w:val="24"/>
          <w:lang w:val="en-US"/>
        </w:rPr>
        <w:t xml:space="preserve">Article 37, </w:t>
      </w:r>
      <w:r w:rsidR="00203A13" w:rsidRPr="00760EC7">
        <w:rPr>
          <w:rFonts w:ascii="Times New Roman" w:hAnsi="Times New Roman" w:cs="Times New Roman"/>
          <w:sz w:val="24"/>
          <w:szCs w:val="24"/>
          <w:lang w:val="en-US"/>
        </w:rPr>
        <w:t>§5º</w:t>
      </w:r>
      <w:r w:rsidRPr="00760EC7">
        <w:rPr>
          <w:rFonts w:ascii="Times New Roman" w:hAnsi="Times New Roman" w:cs="Times New Roman"/>
          <w:sz w:val="24"/>
          <w:szCs w:val="24"/>
          <w:lang w:val="en-US"/>
        </w:rPr>
        <w:t xml:space="preserve">, of the Constitution, when contemplating the exception concerning the existence or not of prescription period for Treasuries to adjudge their claims for reimbursement to the treasury resulting from damage, has always ended up dividing, partitioning, both the doctrine and the jurisprudence of the Supreme Court itself regarding the existence or not of that period for the exercise of this right of action. This work, which contemplates the overarching goal governing our legal system and the law itself, aims to demonstrate that any interpretation of the device under discussion leading to the conclusion by </w:t>
      </w:r>
      <w:proofErr w:type="spellStart"/>
      <w:r w:rsidRPr="00760EC7">
        <w:rPr>
          <w:rFonts w:ascii="Times New Roman" w:hAnsi="Times New Roman" w:cs="Times New Roman"/>
          <w:sz w:val="24"/>
          <w:szCs w:val="24"/>
          <w:lang w:val="en-US"/>
        </w:rPr>
        <w:t>imprescriptibility</w:t>
      </w:r>
      <w:proofErr w:type="spellEnd"/>
      <w:r w:rsidRPr="00760EC7">
        <w:rPr>
          <w:rFonts w:ascii="Times New Roman" w:hAnsi="Times New Roman" w:cs="Times New Roman"/>
          <w:sz w:val="24"/>
          <w:szCs w:val="24"/>
          <w:lang w:val="en-US"/>
        </w:rPr>
        <w:t xml:space="preserve"> of claims for reimbursement would be incompatible with the legal system on its entirety and, moreover, with the current jurisprudence of the Supreme Court on the subject.</w:t>
      </w:r>
    </w:p>
    <w:p w:rsidR="008138F7" w:rsidRPr="00760EC7" w:rsidRDefault="008138F7" w:rsidP="00997D69">
      <w:pPr>
        <w:spacing w:line="240" w:lineRule="auto"/>
        <w:jc w:val="both"/>
        <w:rPr>
          <w:rFonts w:ascii="Times New Roman" w:hAnsi="Times New Roman" w:cs="Times New Roman"/>
          <w:sz w:val="24"/>
          <w:szCs w:val="24"/>
          <w:lang w:val="en-US"/>
        </w:rPr>
      </w:pPr>
    </w:p>
    <w:p w:rsidR="008138F7" w:rsidRDefault="008138F7" w:rsidP="00997D69">
      <w:pPr>
        <w:spacing w:line="240" w:lineRule="auto"/>
        <w:jc w:val="both"/>
        <w:rPr>
          <w:rFonts w:ascii="Times New Roman" w:hAnsi="Times New Roman" w:cs="Times New Roman"/>
          <w:sz w:val="24"/>
          <w:szCs w:val="24"/>
        </w:rPr>
      </w:pPr>
      <w:r w:rsidRPr="00760EC7">
        <w:rPr>
          <w:rFonts w:ascii="Times New Roman" w:hAnsi="Times New Roman" w:cs="Times New Roman"/>
          <w:sz w:val="24"/>
          <w:szCs w:val="24"/>
          <w:lang w:val="en-US"/>
        </w:rPr>
        <w:t xml:space="preserve">Key words: administrative law. </w:t>
      </w:r>
      <w:proofErr w:type="gramStart"/>
      <w:r w:rsidRPr="00760EC7">
        <w:rPr>
          <w:rFonts w:ascii="Times New Roman" w:hAnsi="Times New Roman" w:cs="Times New Roman"/>
          <w:sz w:val="24"/>
          <w:szCs w:val="24"/>
          <w:lang w:val="en-US"/>
        </w:rPr>
        <w:t xml:space="preserve">Compensation to the </w:t>
      </w:r>
      <w:proofErr w:type="spellStart"/>
      <w:r w:rsidRPr="00760EC7">
        <w:rPr>
          <w:rFonts w:ascii="Times New Roman" w:hAnsi="Times New Roman" w:cs="Times New Roman"/>
          <w:sz w:val="24"/>
          <w:szCs w:val="24"/>
          <w:lang w:val="en-US"/>
        </w:rPr>
        <w:t>Tresury</w:t>
      </w:r>
      <w:proofErr w:type="spellEnd"/>
      <w:r w:rsidRPr="00760EC7">
        <w:rPr>
          <w:rFonts w:ascii="Times New Roman" w:hAnsi="Times New Roman" w:cs="Times New Roman"/>
          <w:sz w:val="24"/>
          <w:szCs w:val="24"/>
          <w:lang w:val="en-US"/>
        </w:rPr>
        <w:t>.</w:t>
      </w:r>
      <w:proofErr w:type="gramEnd"/>
      <w:r w:rsidRPr="00760EC7">
        <w:rPr>
          <w:rFonts w:ascii="Times New Roman" w:hAnsi="Times New Roman" w:cs="Times New Roman"/>
          <w:sz w:val="24"/>
          <w:szCs w:val="24"/>
          <w:lang w:val="en-US"/>
        </w:rPr>
        <w:t xml:space="preserve"> </w:t>
      </w:r>
      <w:proofErr w:type="spellStart"/>
      <w:r>
        <w:rPr>
          <w:rFonts w:ascii="Times New Roman" w:hAnsi="Times New Roman" w:cs="Times New Roman"/>
          <w:sz w:val="24"/>
          <w:szCs w:val="24"/>
        </w:rPr>
        <w:t>Prescription</w:t>
      </w:r>
      <w:proofErr w:type="spellEnd"/>
      <w:r>
        <w:rPr>
          <w:rFonts w:ascii="Times New Roman" w:hAnsi="Times New Roman" w:cs="Times New Roman"/>
          <w:sz w:val="24"/>
          <w:szCs w:val="24"/>
        </w:rPr>
        <w:t xml:space="preserve">. Legal </w:t>
      </w:r>
      <w:proofErr w:type="spellStart"/>
      <w:r>
        <w:rPr>
          <w:rFonts w:ascii="Times New Roman" w:hAnsi="Times New Roman" w:cs="Times New Roman"/>
          <w:sz w:val="24"/>
          <w:szCs w:val="24"/>
        </w:rPr>
        <w:t>certainty</w:t>
      </w:r>
      <w:proofErr w:type="spellEnd"/>
      <w:r>
        <w:rPr>
          <w:rFonts w:ascii="Times New Roman" w:hAnsi="Times New Roman" w:cs="Times New Roman"/>
          <w:sz w:val="24"/>
          <w:szCs w:val="24"/>
        </w:rPr>
        <w:t xml:space="preserve">. </w:t>
      </w:r>
    </w:p>
    <w:p w:rsidR="00BB27A0" w:rsidRDefault="00BB27A0" w:rsidP="00997D69">
      <w:pPr>
        <w:spacing w:line="240" w:lineRule="auto"/>
        <w:jc w:val="both"/>
        <w:rPr>
          <w:rFonts w:ascii="Times New Roman" w:hAnsi="Times New Roman" w:cs="Times New Roman"/>
          <w:sz w:val="24"/>
          <w:szCs w:val="24"/>
        </w:rPr>
      </w:pPr>
    </w:p>
    <w:p w:rsidR="00BB27A0" w:rsidRDefault="00BB27A0" w:rsidP="00997D69">
      <w:pPr>
        <w:spacing w:line="240" w:lineRule="auto"/>
        <w:jc w:val="both"/>
        <w:rPr>
          <w:rFonts w:ascii="Times New Roman" w:hAnsi="Times New Roman" w:cs="Times New Roman"/>
          <w:sz w:val="24"/>
          <w:szCs w:val="24"/>
        </w:rPr>
      </w:pPr>
    </w:p>
    <w:p w:rsidR="00BB27A0" w:rsidRDefault="00BB27A0" w:rsidP="00997D69">
      <w:pPr>
        <w:spacing w:line="240" w:lineRule="auto"/>
        <w:jc w:val="both"/>
        <w:rPr>
          <w:rFonts w:ascii="Times New Roman" w:hAnsi="Times New Roman" w:cs="Times New Roman"/>
          <w:sz w:val="24"/>
          <w:szCs w:val="24"/>
        </w:rPr>
      </w:pPr>
    </w:p>
    <w:p w:rsidR="00AD7DD9" w:rsidRDefault="00AD7DD9" w:rsidP="00324898">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Sumário </w:t>
      </w:r>
    </w:p>
    <w:p w:rsidR="00AD7DD9" w:rsidRDefault="00AD7DD9" w:rsidP="00324898">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Introdução</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3</w:t>
      </w:r>
    </w:p>
    <w:p w:rsidR="00AD7DD9" w:rsidRDefault="00AD7DD9" w:rsidP="00AD7DD9">
      <w:pPr>
        <w:spacing w:line="360" w:lineRule="auto"/>
        <w:jc w:val="both"/>
        <w:rPr>
          <w:rFonts w:ascii="Times New Roman" w:hAnsi="Times New Roman" w:cs="Times New Roman"/>
          <w:sz w:val="28"/>
          <w:szCs w:val="28"/>
        </w:rPr>
      </w:pPr>
      <w:proofErr w:type="gramStart"/>
      <w:r w:rsidRPr="00AD7DD9">
        <w:rPr>
          <w:rFonts w:ascii="Times New Roman" w:hAnsi="Times New Roman" w:cs="Times New Roman"/>
          <w:sz w:val="28"/>
          <w:szCs w:val="28"/>
        </w:rPr>
        <w:t>1.</w:t>
      </w:r>
      <w:proofErr w:type="gramEnd"/>
      <w:r>
        <w:rPr>
          <w:rFonts w:ascii="Times New Roman" w:hAnsi="Times New Roman" w:cs="Times New Roman"/>
          <w:sz w:val="28"/>
          <w:szCs w:val="28"/>
        </w:rPr>
        <w:t>Princípio da segurança jurídica..................................................................3</w:t>
      </w:r>
    </w:p>
    <w:p w:rsidR="00AD7DD9" w:rsidRDefault="00AD7DD9" w:rsidP="00AD7DD9">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2. </w:t>
      </w:r>
      <w:r w:rsidRPr="00AD7DD9">
        <w:rPr>
          <w:rFonts w:ascii="Times New Roman" w:hAnsi="Times New Roman" w:cs="Times New Roman"/>
          <w:sz w:val="28"/>
          <w:szCs w:val="28"/>
        </w:rPr>
        <w:t xml:space="preserve">Da ação de ressarcimento ao </w:t>
      </w:r>
      <w:r w:rsidR="00EC6DCD">
        <w:rPr>
          <w:rFonts w:ascii="Times New Roman" w:hAnsi="Times New Roman" w:cs="Times New Roman"/>
          <w:sz w:val="28"/>
          <w:szCs w:val="28"/>
        </w:rPr>
        <w:t>erário</w:t>
      </w:r>
      <w:r w:rsidRPr="00AD7DD9">
        <w:rPr>
          <w:rFonts w:ascii="Times New Roman" w:hAnsi="Times New Roman" w:cs="Times New Roman"/>
          <w:sz w:val="28"/>
          <w:szCs w:val="28"/>
        </w:rPr>
        <w:t xml:space="preserve"> prevista no art. 37, §5º, Constituição da República</w:t>
      </w:r>
      <w:proofErr w:type="gramStart"/>
      <w:r w:rsidR="00A66FB0">
        <w:rPr>
          <w:rFonts w:ascii="Times New Roman" w:hAnsi="Times New Roman" w:cs="Times New Roman"/>
          <w:sz w:val="28"/>
          <w:szCs w:val="28"/>
        </w:rPr>
        <w:t>..................................................................................................</w:t>
      </w:r>
      <w:proofErr w:type="gramEnd"/>
      <w:r w:rsidR="00A66FB0">
        <w:rPr>
          <w:rFonts w:ascii="Times New Roman" w:hAnsi="Times New Roman" w:cs="Times New Roman"/>
          <w:sz w:val="28"/>
          <w:szCs w:val="28"/>
        </w:rPr>
        <w:t>7</w:t>
      </w:r>
    </w:p>
    <w:p w:rsidR="00AD7DD9" w:rsidRPr="00A66FB0" w:rsidRDefault="00AD7DD9" w:rsidP="00AD7DD9">
      <w:pPr>
        <w:spacing w:line="360" w:lineRule="auto"/>
        <w:jc w:val="both"/>
        <w:rPr>
          <w:rFonts w:ascii="Times New Roman" w:hAnsi="Times New Roman" w:cs="Times New Roman"/>
          <w:sz w:val="28"/>
          <w:szCs w:val="28"/>
          <w:lang w:val="en-US"/>
        </w:rPr>
      </w:pPr>
      <w:r w:rsidRPr="00A66FB0">
        <w:rPr>
          <w:rFonts w:ascii="Times New Roman" w:hAnsi="Times New Roman" w:cs="Times New Roman"/>
          <w:sz w:val="28"/>
          <w:szCs w:val="28"/>
          <w:lang w:val="en-US"/>
        </w:rPr>
        <w:t>Conclus</w:t>
      </w:r>
      <w:r w:rsidR="00A66FB0" w:rsidRPr="00A66FB0">
        <w:rPr>
          <w:rFonts w:ascii="Times New Roman" w:hAnsi="Times New Roman" w:cs="Times New Roman"/>
          <w:sz w:val="28"/>
          <w:szCs w:val="28"/>
          <w:lang w:val="en-US"/>
        </w:rPr>
        <w:t>ão................................................................................</w:t>
      </w:r>
      <w:r w:rsidR="00A66FB0">
        <w:rPr>
          <w:rFonts w:ascii="Times New Roman" w:hAnsi="Times New Roman" w:cs="Times New Roman"/>
          <w:sz w:val="28"/>
          <w:szCs w:val="28"/>
          <w:lang w:val="en-US"/>
        </w:rPr>
        <w:t>....................</w:t>
      </w:r>
      <w:r w:rsidR="00A66FB0" w:rsidRPr="00A66FB0">
        <w:rPr>
          <w:rFonts w:ascii="Times New Roman" w:hAnsi="Times New Roman" w:cs="Times New Roman"/>
          <w:sz w:val="28"/>
          <w:szCs w:val="28"/>
          <w:lang w:val="en-US"/>
        </w:rPr>
        <w:t>12</w:t>
      </w:r>
    </w:p>
    <w:p w:rsidR="00AD7DD9" w:rsidRPr="00A66FB0" w:rsidRDefault="00AD7DD9" w:rsidP="00AD7DD9">
      <w:pPr>
        <w:spacing w:line="360" w:lineRule="auto"/>
        <w:jc w:val="both"/>
        <w:rPr>
          <w:rFonts w:ascii="Times New Roman" w:hAnsi="Times New Roman" w:cs="Times New Roman"/>
          <w:b/>
          <w:sz w:val="28"/>
          <w:szCs w:val="28"/>
          <w:lang w:val="en-US"/>
        </w:rPr>
      </w:pPr>
      <w:r w:rsidRPr="00A66FB0">
        <w:rPr>
          <w:rFonts w:ascii="Times New Roman" w:hAnsi="Times New Roman" w:cs="Times New Roman"/>
          <w:b/>
          <w:sz w:val="28"/>
          <w:szCs w:val="28"/>
          <w:lang w:val="en-US"/>
        </w:rPr>
        <w:t>Summary</w:t>
      </w:r>
    </w:p>
    <w:p w:rsidR="00AD7DD9" w:rsidRPr="00A66FB0" w:rsidRDefault="00AD7DD9" w:rsidP="00AD7DD9">
      <w:pPr>
        <w:spacing w:line="360" w:lineRule="auto"/>
        <w:jc w:val="both"/>
        <w:rPr>
          <w:rFonts w:ascii="Times New Roman" w:hAnsi="Times New Roman" w:cs="Times New Roman"/>
          <w:sz w:val="28"/>
          <w:szCs w:val="28"/>
          <w:lang w:val="en-US"/>
        </w:rPr>
      </w:pPr>
      <w:r w:rsidRPr="00A66FB0">
        <w:rPr>
          <w:rFonts w:ascii="Times New Roman" w:hAnsi="Times New Roman" w:cs="Times New Roman"/>
          <w:sz w:val="28"/>
          <w:szCs w:val="28"/>
          <w:lang w:val="en-US"/>
        </w:rPr>
        <w:t>Introduction</w:t>
      </w:r>
      <w:r w:rsidR="00A66FB0">
        <w:rPr>
          <w:rFonts w:ascii="Times New Roman" w:hAnsi="Times New Roman" w:cs="Times New Roman"/>
          <w:sz w:val="28"/>
          <w:szCs w:val="28"/>
          <w:lang w:val="en-US"/>
        </w:rPr>
        <w:t>...................................................................................................3</w:t>
      </w:r>
    </w:p>
    <w:p w:rsidR="00A66FB0" w:rsidRPr="00A66FB0" w:rsidRDefault="00AD7DD9" w:rsidP="00A66FB0">
      <w:pPr>
        <w:spacing w:line="360" w:lineRule="auto"/>
        <w:jc w:val="both"/>
        <w:rPr>
          <w:rFonts w:ascii="Times New Roman" w:hAnsi="Times New Roman" w:cs="Times New Roman"/>
          <w:sz w:val="28"/>
          <w:szCs w:val="28"/>
          <w:lang w:val="en-US"/>
        </w:rPr>
      </w:pPr>
      <w:r w:rsidRPr="00A66FB0">
        <w:rPr>
          <w:rFonts w:ascii="Times New Roman" w:hAnsi="Times New Roman" w:cs="Times New Roman"/>
          <w:sz w:val="28"/>
          <w:szCs w:val="28"/>
          <w:lang w:val="en-US"/>
        </w:rPr>
        <w:t>1. Legal certainty</w:t>
      </w:r>
      <w:r w:rsidR="00A66FB0" w:rsidRPr="00A66FB0">
        <w:rPr>
          <w:rFonts w:ascii="Times New Roman" w:hAnsi="Times New Roman" w:cs="Times New Roman"/>
          <w:sz w:val="28"/>
          <w:szCs w:val="28"/>
          <w:lang w:val="en-US"/>
        </w:rPr>
        <w:t>..............................................................</w:t>
      </w:r>
      <w:r w:rsidR="00A66FB0">
        <w:rPr>
          <w:rFonts w:ascii="Times New Roman" w:hAnsi="Times New Roman" w:cs="Times New Roman"/>
          <w:sz w:val="28"/>
          <w:szCs w:val="28"/>
          <w:lang w:val="en-US"/>
        </w:rPr>
        <w:t>............................</w:t>
      </w:r>
      <w:r w:rsidR="00A66FB0" w:rsidRPr="00A66FB0">
        <w:rPr>
          <w:rFonts w:ascii="Times New Roman" w:hAnsi="Times New Roman" w:cs="Times New Roman"/>
          <w:sz w:val="28"/>
          <w:szCs w:val="28"/>
          <w:lang w:val="en-US"/>
        </w:rPr>
        <w:t>.3</w:t>
      </w:r>
    </w:p>
    <w:p w:rsidR="00AD7DD9" w:rsidRPr="00A66FB0" w:rsidRDefault="00AD7DD9" w:rsidP="00AD7DD9">
      <w:pPr>
        <w:spacing w:line="360" w:lineRule="auto"/>
        <w:jc w:val="both"/>
        <w:rPr>
          <w:rFonts w:ascii="Times New Roman" w:hAnsi="Times New Roman" w:cs="Times New Roman"/>
          <w:sz w:val="28"/>
          <w:szCs w:val="28"/>
          <w:lang w:val="en-US"/>
        </w:rPr>
      </w:pPr>
      <w:r w:rsidRPr="00AD7DD9">
        <w:rPr>
          <w:rFonts w:ascii="Times New Roman" w:hAnsi="Times New Roman" w:cs="Times New Roman"/>
          <w:sz w:val="28"/>
          <w:szCs w:val="28"/>
          <w:lang w:val="en-US"/>
        </w:rPr>
        <w:t xml:space="preserve">2. </w:t>
      </w:r>
      <w:r>
        <w:rPr>
          <w:rFonts w:ascii="Times New Roman" w:hAnsi="Times New Roman" w:cs="Times New Roman"/>
          <w:sz w:val="28"/>
          <w:szCs w:val="28"/>
          <w:lang w:val="en-US"/>
        </w:rPr>
        <w:t xml:space="preserve">The </w:t>
      </w:r>
      <w:r w:rsidRPr="00AD7DD9">
        <w:rPr>
          <w:rFonts w:ascii="Times New Roman" w:hAnsi="Times New Roman" w:cs="Times New Roman"/>
          <w:sz w:val="28"/>
          <w:szCs w:val="28"/>
          <w:lang w:val="en-US"/>
        </w:rPr>
        <w:t>prescription period for Treasuries to adjudge their claims for reimbursement</w:t>
      </w:r>
      <w:r w:rsidR="00127CA8">
        <w:rPr>
          <w:rFonts w:ascii="Times New Roman" w:hAnsi="Times New Roman" w:cs="Times New Roman"/>
          <w:sz w:val="28"/>
          <w:szCs w:val="28"/>
          <w:lang w:val="en-US"/>
        </w:rPr>
        <w:t xml:space="preserve"> </w:t>
      </w:r>
      <w:r w:rsidRPr="00AD7DD9">
        <w:rPr>
          <w:rFonts w:ascii="Times New Roman" w:hAnsi="Times New Roman" w:cs="Times New Roman"/>
          <w:sz w:val="28"/>
          <w:szCs w:val="28"/>
          <w:lang w:val="en-US"/>
        </w:rPr>
        <w:t>to the treasury</w:t>
      </w:r>
      <w:r>
        <w:rPr>
          <w:rFonts w:ascii="Times New Roman" w:hAnsi="Times New Roman" w:cs="Times New Roman"/>
          <w:sz w:val="28"/>
          <w:szCs w:val="28"/>
          <w:lang w:val="en-US"/>
        </w:rPr>
        <w:t xml:space="preserve"> in 37</w:t>
      </w:r>
      <w:proofErr w:type="gramStart"/>
      <w:r w:rsidRPr="00AD7DD9">
        <w:rPr>
          <w:rFonts w:ascii="Times New Roman" w:hAnsi="Times New Roman" w:cs="Times New Roman"/>
          <w:sz w:val="28"/>
          <w:szCs w:val="28"/>
          <w:lang w:val="en-US"/>
        </w:rPr>
        <w:t>,§</w:t>
      </w:r>
      <w:proofErr w:type="gramEnd"/>
      <w:r w:rsidRPr="00AD7DD9">
        <w:rPr>
          <w:rFonts w:ascii="Times New Roman" w:hAnsi="Times New Roman" w:cs="Times New Roman"/>
          <w:sz w:val="28"/>
          <w:szCs w:val="28"/>
          <w:lang w:val="en-US"/>
        </w:rPr>
        <w:t>5º,</w:t>
      </w:r>
      <w:r>
        <w:rPr>
          <w:rFonts w:ascii="Times New Roman" w:hAnsi="Times New Roman" w:cs="Times New Roman"/>
          <w:sz w:val="28"/>
          <w:szCs w:val="28"/>
          <w:lang w:val="en-US"/>
        </w:rPr>
        <w:t>of the Constitution</w:t>
      </w:r>
      <w:r w:rsidR="00A66FB0" w:rsidRPr="00A66FB0">
        <w:rPr>
          <w:rFonts w:ascii="Times New Roman" w:hAnsi="Times New Roman" w:cs="Times New Roman"/>
          <w:sz w:val="28"/>
          <w:szCs w:val="28"/>
          <w:lang w:val="en-US"/>
        </w:rPr>
        <w:t>.....</w:t>
      </w:r>
      <w:r w:rsidR="00A66FB0">
        <w:rPr>
          <w:rFonts w:ascii="Times New Roman" w:hAnsi="Times New Roman" w:cs="Times New Roman"/>
          <w:sz w:val="28"/>
          <w:szCs w:val="28"/>
          <w:lang w:val="en-US"/>
        </w:rPr>
        <w:t>...................</w:t>
      </w:r>
      <w:r w:rsidR="00A66FB0" w:rsidRPr="00A66FB0">
        <w:rPr>
          <w:rFonts w:ascii="Times New Roman" w:hAnsi="Times New Roman" w:cs="Times New Roman"/>
          <w:sz w:val="28"/>
          <w:szCs w:val="28"/>
          <w:lang w:val="en-US"/>
        </w:rPr>
        <w:t>.7</w:t>
      </w:r>
    </w:p>
    <w:p w:rsidR="00AD7DD9" w:rsidRPr="00AD7DD9" w:rsidRDefault="00AD7DD9" w:rsidP="00AD7DD9">
      <w:pPr>
        <w:spacing w:line="360" w:lineRule="auto"/>
        <w:jc w:val="both"/>
        <w:rPr>
          <w:rFonts w:ascii="Times New Roman" w:hAnsi="Times New Roman" w:cs="Times New Roman"/>
          <w:sz w:val="28"/>
          <w:szCs w:val="28"/>
        </w:rPr>
      </w:pPr>
      <w:r>
        <w:rPr>
          <w:rFonts w:ascii="Times New Roman" w:hAnsi="Times New Roman" w:cs="Times New Roman"/>
          <w:sz w:val="28"/>
          <w:szCs w:val="28"/>
        </w:rPr>
        <w:t>Conclusion</w:t>
      </w:r>
      <w:proofErr w:type="gramStart"/>
      <w:r w:rsidR="00A66FB0" w:rsidRPr="00A66FB0">
        <w:rPr>
          <w:rFonts w:ascii="Times New Roman" w:hAnsi="Times New Roman" w:cs="Times New Roman"/>
          <w:sz w:val="28"/>
          <w:szCs w:val="28"/>
        </w:rPr>
        <w:t>...................................................................................................</w:t>
      </w:r>
      <w:proofErr w:type="gramEnd"/>
      <w:r w:rsidR="00A66FB0" w:rsidRPr="00A66FB0">
        <w:rPr>
          <w:rFonts w:ascii="Times New Roman" w:hAnsi="Times New Roman" w:cs="Times New Roman"/>
          <w:sz w:val="28"/>
          <w:szCs w:val="28"/>
        </w:rPr>
        <w:t>12</w:t>
      </w:r>
    </w:p>
    <w:p w:rsidR="00AD7DD9" w:rsidRDefault="00AD7DD9" w:rsidP="00AD7DD9">
      <w:pPr>
        <w:spacing w:line="360" w:lineRule="auto"/>
        <w:jc w:val="both"/>
        <w:rPr>
          <w:rFonts w:ascii="Times New Roman" w:hAnsi="Times New Roman" w:cs="Times New Roman"/>
          <w:sz w:val="28"/>
          <w:szCs w:val="28"/>
        </w:rPr>
      </w:pPr>
    </w:p>
    <w:p w:rsidR="001A74AF" w:rsidRDefault="001A74AF" w:rsidP="00AD7DD9">
      <w:pPr>
        <w:spacing w:line="360" w:lineRule="auto"/>
        <w:jc w:val="both"/>
        <w:rPr>
          <w:rFonts w:ascii="Times New Roman" w:hAnsi="Times New Roman" w:cs="Times New Roman"/>
          <w:sz w:val="28"/>
          <w:szCs w:val="28"/>
        </w:rPr>
      </w:pPr>
    </w:p>
    <w:p w:rsidR="00AD7DD9" w:rsidRDefault="00AD7DD9" w:rsidP="00AD7DD9">
      <w:pPr>
        <w:spacing w:line="360" w:lineRule="auto"/>
        <w:jc w:val="both"/>
        <w:rPr>
          <w:rFonts w:ascii="Times New Roman" w:hAnsi="Times New Roman" w:cs="Times New Roman"/>
          <w:sz w:val="28"/>
          <w:szCs w:val="28"/>
        </w:rPr>
      </w:pPr>
    </w:p>
    <w:p w:rsidR="00AD7DD9" w:rsidRDefault="00AD7DD9" w:rsidP="00AD7DD9">
      <w:pPr>
        <w:spacing w:line="360" w:lineRule="auto"/>
        <w:jc w:val="both"/>
        <w:rPr>
          <w:rFonts w:ascii="Times New Roman" w:hAnsi="Times New Roman" w:cs="Times New Roman"/>
          <w:sz w:val="28"/>
          <w:szCs w:val="28"/>
        </w:rPr>
      </w:pPr>
    </w:p>
    <w:p w:rsidR="00AD7DD9" w:rsidRDefault="00AD7DD9" w:rsidP="00AD7DD9">
      <w:pPr>
        <w:spacing w:line="360" w:lineRule="auto"/>
        <w:jc w:val="both"/>
        <w:rPr>
          <w:rFonts w:ascii="Times New Roman" w:hAnsi="Times New Roman" w:cs="Times New Roman"/>
          <w:sz w:val="28"/>
          <w:szCs w:val="28"/>
        </w:rPr>
      </w:pPr>
    </w:p>
    <w:p w:rsidR="00AD7DD9" w:rsidRDefault="00AD7DD9" w:rsidP="00AD7DD9">
      <w:pPr>
        <w:spacing w:line="360" w:lineRule="auto"/>
        <w:jc w:val="both"/>
        <w:rPr>
          <w:rFonts w:ascii="Times New Roman" w:hAnsi="Times New Roman" w:cs="Times New Roman"/>
          <w:sz w:val="28"/>
          <w:szCs w:val="28"/>
        </w:rPr>
      </w:pPr>
    </w:p>
    <w:p w:rsidR="00EC6DCD" w:rsidRDefault="00EC6DCD" w:rsidP="00AD7DD9">
      <w:pPr>
        <w:spacing w:line="360" w:lineRule="auto"/>
        <w:jc w:val="both"/>
        <w:rPr>
          <w:rFonts w:ascii="Times New Roman" w:hAnsi="Times New Roman" w:cs="Times New Roman"/>
          <w:sz w:val="28"/>
          <w:szCs w:val="28"/>
        </w:rPr>
      </w:pPr>
    </w:p>
    <w:p w:rsidR="00AD7DD9" w:rsidRDefault="00AD7DD9" w:rsidP="00AD7DD9">
      <w:pPr>
        <w:spacing w:line="360" w:lineRule="auto"/>
        <w:jc w:val="both"/>
        <w:rPr>
          <w:rFonts w:ascii="Times New Roman" w:hAnsi="Times New Roman" w:cs="Times New Roman"/>
          <w:sz w:val="28"/>
          <w:szCs w:val="28"/>
        </w:rPr>
      </w:pPr>
    </w:p>
    <w:p w:rsidR="003A527E" w:rsidRDefault="003A527E" w:rsidP="00AD7DD9">
      <w:pPr>
        <w:spacing w:line="360" w:lineRule="auto"/>
        <w:jc w:val="both"/>
        <w:rPr>
          <w:rFonts w:ascii="Times New Roman" w:hAnsi="Times New Roman" w:cs="Times New Roman"/>
          <w:sz w:val="28"/>
          <w:szCs w:val="28"/>
        </w:rPr>
      </w:pPr>
    </w:p>
    <w:p w:rsidR="00AD7DD9" w:rsidRDefault="00AD7DD9" w:rsidP="00AD7DD9">
      <w:pPr>
        <w:spacing w:line="360" w:lineRule="auto"/>
        <w:jc w:val="both"/>
        <w:rPr>
          <w:rFonts w:ascii="Times New Roman" w:hAnsi="Times New Roman" w:cs="Times New Roman"/>
          <w:sz w:val="28"/>
          <w:szCs w:val="28"/>
        </w:rPr>
      </w:pPr>
    </w:p>
    <w:p w:rsidR="00324898" w:rsidRDefault="00324898" w:rsidP="00324898">
      <w:pPr>
        <w:spacing w:line="360" w:lineRule="auto"/>
        <w:jc w:val="both"/>
        <w:rPr>
          <w:rFonts w:ascii="Times New Roman" w:hAnsi="Times New Roman" w:cs="Times New Roman"/>
          <w:b/>
          <w:sz w:val="28"/>
          <w:szCs w:val="28"/>
        </w:rPr>
      </w:pPr>
      <w:r w:rsidRPr="00D651E0">
        <w:rPr>
          <w:rFonts w:ascii="Times New Roman" w:hAnsi="Times New Roman" w:cs="Times New Roman"/>
          <w:b/>
          <w:sz w:val="28"/>
          <w:szCs w:val="28"/>
        </w:rPr>
        <w:lastRenderedPageBreak/>
        <w:t>Introdução</w:t>
      </w:r>
    </w:p>
    <w:p w:rsidR="00E33344" w:rsidRPr="00D651E0" w:rsidRDefault="00E33344" w:rsidP="00324898">
      <w:pPr>
        <w:spacing w:line="360" w:lineRule="auto"/>
        <w:jc w:val="both"/>
        <w:rPr>
          <w:rFonts w:ascii="Times New Roman" w:hAnsi="Times New Roman" w:cs="Times New Roman"/>
          <w:b/>
          <w:sz w:val="28"/>
          <w:szCs w:val="28"/>
        </w:rPr>
      </w:pPr>
    </w:p>
    <w:p w:rsidR="0051057F" w:rsidRDefault="0051057F" w:rsidP="00127CA8">
      <w:pPr>
        <w:spacing w:after="24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O artigo 37, §5º, da Constituição da República sempre dividiu tanto a doutrina quanto a jurisprudência, principalmente, no que tange à ressalva contemplada nesse dispositivo no que se refere à suposta imprescritibilidade das ações de ressarcimento ao </w:t>
      </w:r>
      <w:r w:rsidR="00EC6DCD">
        <w:rPr>
          <w:rFonts w:ascii="Times New Roman" w:hAnsi="Times New Roman" w:cs="Times New Roman"/>
          <w:sz w:val="24"/>
          <w:szCs w:val="24"/>
        </w:rPr>
        <w:t>erário</w:t>
      </w:r>
      <w:r w:rsidR="00894CF0">
        <w:rPr>
          <w:rFonts w:ascii="Times New Roman" w:hAnsi="Times New Roman" w:cs="Times New Roman"/>
          <w:sz w:val="24"/>
          <w:szCs w:val="24"/>
        </w:rPr>
        <w:t xml:space="preserve"> a serem propostas pelas respectivas Fazendas Públicas</w:t>
      </w:r>
      <w:r>
        <w:rPr>
          <w:rFonts w:ascii="Times New Roman" w:hAnsi="Times New Roman" w:cs="Times New Roman"/>
          <w:sz w:val="24"/>
          <w:szCs w:val="24"/>
        </w:rPr>
        <w:t xml:space="preserve">. </w:t>
      </w:r>
    </w:p>
    <w:p w:rsidR="0051057F" w:rsidRDefault="0051057F" w:rsidP="00127CA8">
      <w:pPr>
        <w:spacing w:after="240" w:line="360" w:lineRule="auto"/>
        <w:ind w:firstLine="709"/>
        <w:jc w:val="both"/>
        <w:rPr>
          <w:rFonts w:ascii="Times New Roman" w:hAnsi="Times New Roman" w:cs="Times New Roman"/>
          <w:sz w:val="24"/>
          <w:szCs w:val="24"/>
        </w:rPr>
      </w:pPr>
      <w:r>
        <w:rPr>
          <w:rFonts w:ascii="Times New Roman" w:hAnsi="Times New Roman" w:cs="Times New Roman"/>
          <w:sz w:val="24"/>
          <w:szCs w:val="24"/>
        </w:rPr>
        <w:t>Tanto isso</w:t>
      </w:r>
      <w:r w:rsidR="002878EA">
        <w:rPr>
          <w:rFonts w:ascii="Times New Roman" w:hAnsi="Times New Roman" w:cs="Times New Roman"/>
          <w:sz w:val="24"/>
          <w:szCs w:val="24"/>
        </w:rPr>
        <w:t xml:space="preserve"> é</w:t>
      </w:r>
      <w:r>
        <w:rPr>
          <w:rFonts w:ascii="Times New Roman" w:hAnsi="Times New Roman" w:cs="Times New Roman"/>
          <w:sz w:val="24"/>
          <w:szCs w:val="24"/>
        </w:rPr>
        <w:t xml:space="preserve"> verdade, que o próprio Supremo Tribunal Federal, ao </w:t>
      </w:r>
      <w:r w:rsidR="00894CF0">
        <w:rPr>
          <w:rFonts w:ascii="Times New Roman" w:hAnsi="Times New Roman" w:cs="Times New Roman"/>
          <w:sz w:val="24"/>
          <w:szCs w:val="24"/>
        </w:rPr>
        <w:t>re</w:t>
      </w:r>
      <w:r>
        <w:rPr>
          <w:rFonts w:ascii="Times New Roman" w:hAnsi="Times New Roman" w:cs="Times New Roman"/>
          <w:sz w:val="24"/>
          <w:szCs w:val="24"/>
        </w:rPr>
        <w:t xml:space="preserve">apreciar </w:t>
      </w:r>
      <w:r w:rsidR="002878EA">
        <w:rPr>
          <w:rFonts w:ascii="Times New Roman" w:hAnsi="Times New Roman" w:cs="Times New Roman"/>
          <w:sz w:val="24"/>
          <w:szCs w:val="24"/>
        </w:rPr>
        <w:t xml:space="preserve">o </w:t>
      </w:r>
      <w:r>
        <w:rPr>
          <w:rFonts w:ascii="Times New Roman" w:hAnsi="Times New Roman" w:cs="Times New Roman"/>
          <w:sz w:val="24"/>
          <w:szCs w:val="24"/>
        </w:rPr>
        <w:t xml:space="preserve">sobredito tema, reformou o entendimento que havia sido anteriormente firmado acerca da imprescritibilidade dessa pretensão estatal. </w:t>
      </w:r>
    </w:p>
    <w:p w:rsidR="00662919" w:rsidRDefault="0051057F" w:rsidP="002E70F1">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Em vista disso, pretendemos, por meio do presente trabalho, demonstrar qual a devida interpretação de que deve ser adota pelo hermeneuta, diante da ressalva contida </w:t>
      </w:r>
      <w:r w:rsidR="00894CF0">
        <w:rPr>
          <w:rFonts w:ascii="Times New Roman" w:hAnsi="Times New Roman" w:cs="Times New Roman"/>
          <w:sz w:val="24"/>
          <w:szCs w:val="24"/>
        </w:rPr>
        <w:t xml:space="preserve">no referido </w:t>
      </w:r>
      <w:r>
        <w:rPr>
          <w:rFonts w:ascii="Times New Roman" w:hAnsi="Times New Roman" w:cs="Times New Roman"/>
          <w:sz w:val="24"/>
          <w:szCs w:val="24"/>
        </w:rPr>
        <w:t xml:space="preserve">dispositivo constitucional, principalmente à luz do princípio da segurança jurídica. </w:t>
      </w:r>
    </w:p>
    <w:p w:rsidR="00E33344" w:rsidRDefault="00E33344" w:rsidP="002E70F1">
      <w:pPr>
        <w:spacing w:line="360" w:lineRule="auto"/>
        <w:ind w:firstLine="709"/>
        <w:jc w:val="both"/>
        <w:rPr>
          <w:rFonts w:ascii="Times New Roman" w:hAnsi="Times New Roman" w:cs="Times New Roman"/>
          <w:sz w:val="24"/>
          <w:szCs w:val="24"/>
        </w:rPr>
      </w:pPr>
    </w:p>
    <w:p w:rsidR="00833281" w:rsidRPr="00CC45AD" w:rsidRDefault="008138F7" w:rsidP="00833281">
      <w:pPr>
        <w:spacing w:line="360" w:lineRule="auto"/>
        <w:jc w:val="both"/>
        <w:rPr>
          <w:rFonts w:ascii="Times New Roman" w:hAnsi="Times New Roman" w:cs="Times New Roman"/>
          <w:b/>
          <w:sz w:val="28"/>
          <w:szCs w:val="28"/>
        </w:rPr>
      </w:pPr>
      <w:r>
        <w:rPr>
          <w:rFonts w:ascii="Times New Roman" w:hAnsi="Times New Roman" w:cs="Times New Roman"/>
          <w:b/>
          <w:sz w:val="28"/>
          <w:szCs w:val="28"/>
        </w:rPr>
        <w:t>1</w:t>
      </w:r>
      <w:r w:rsidR="00833281" w:rsidRPr="00CC45AD">
        <w:rPr>
          <w:rFonts w:ascii="Times New Roman" w:hAnsi="Times New Roman" w:cs="Times New Roman"/>
          <w:b/>
          <w:sz w:val="28"/>
          <w:szCs w:val="28"/>
        </w:rPr>
        <w:t xml:space="preserve">. </w:t>
      </w:r>
      <w:r w:rsidR="00BC23C4">
        <w:rPr>
          <w:rFonts w:ascii="Times New Roman" w:hAnsi="Times New Roman" w:cs="Times New Roman"/>
          <w:b/>
          <w:sz w:val="28"/>
          <w:szCs w:val="28"/>
        </w:rPr>
        <w:t>Princípio da segurança jurídica</w:t>
      </w:r>
    </w:p>
    <w:p w:rsidR="00BC23C4" w:rsidRDefault="00057F62" w:rsidP="00127CA8">
      <w:pPr>
        <w:spacing w:after="240" w:line="360" w:lineRule="auto"/>
        <w:ind w:firstLine="709"/>
        <w:jc w:val="both"/>
        <w:rPr>
          <w:rFonts w:ascii="Times New Roman" w:hAnsi="Times New Roman" w:cs="Times New Roman"/>
          <w:sz w:val="24"/>
          <w:szCs w:val="24"/>
        </w:rPr>
      </w:pPr>
      <w:r>
        <w:rPr>
          <w:rFonts w:ascii="Times New Roman" w:hAnsi="Times New Roman" w:cs="Times New Roman"/>
          <w:sz w:val="24"/>
          <w:szCs w:val="24"/>
        </w:rPr>
        <w:t>Antes de nos debru</w:t>
      </w:r>
      <w:r w:rsidR="00796EB7">
        <w:rPr>
          <w:rFonts w:ascii="Times New Roman" w:hAnsi="Times New Roman" w:cs="Times New Roman"/>
          <w:sz w:val="24"/>
          <w:szCs w:val="24"/>
        </w:rPr>
        <w:t>çarmos mais especificamente</w:t>
      </w:r>
      <w:r>
        <w:rPr>
          <w:rFonts w:ascii="Times New Roman" w:hAnsi="Times New Roman" w:cs="Times New Roman"/>
          <w:sz w:val="24"/>
          <w:szCs w:val="24"/>
        </w:rPr>
        <w:t xml:space="preserve"> sobre</w:t>
      </w:r>
      <w:r w:rsidR="00D91D23">
        <w:rPr>
          <w:rFonts w:ascii="Times New Roman" w:hAnsi="Times New Roman" w:cs="Times New Roman"/>
          <w:sz w:val="24"/>
          <w:szCs w:val="24"/>
        </w:rPr>
        <w:t xml:space="preserve"> </w:t>
      </w:r>
      <w:r w:rsidR="00517818">
        <w:rPr>
          <w:rFonts w:ascii="Times New Roman" w:hAnsi="Times New Roman" w:cs="Times New Roman"/>
          <w:sz w:val="24"/>
          <w:szCs w:val="24"/>
        </w:rPr>
        <w:t xml:space="preserve">o tema </w:t>
      </w:r>
      <w:r w:rsidR="002878EA">
        <w:rPr>
          <w:rFonts w:ascii="Times New Roman" w:hAnsi="Times New Roman" w:cs="Times New Roman"/>
          <w:sz w:val="24"/>
          <w:szCs w:val="24"/>
        </w:rPr>
        <w:t>referente à</w:t>
      </w:r>
      <w:r w:rsidR="00517818">
        <w:rPr>
          <w:rFonts w:ascii="Times New Roman" w:hAnsi="Times New Roman" w:cs="Times New Roman"/>
          <w:sz w:val="24"/>
          <w:szCs w:val="24"/>
        </w:rPr>
        <w:t xml:space="preserve"> existência ou não de prazo prescricional para propositura de </w:t>
      </w:r>
      <w:r w:rsidR="00FD353C">
        <w:rPr>
          <w:rFonts w:ascii="Times New Roman" w:hAnsi="Times New Roman" w:cs="Times New Roman"/>
          <w:sz w:val="24"/>
          <w:szCs w:val="24"/>
        </w:rPr>
        <w:t>a</w:t>
      </w:r>
      <w:r w:rsidR="00517818">
        <w:rPr>
          <w:rFonts w:ascii="Times New Roman" w:hAnsi="Times New Roman" w:cs="Times New Roman"/>
          <w:sz w:val="24"/>
          <w:szCs w:val="24"/>
        </w:rPr>
        <w:t xml:space="preserve">ção de reparação de danos à Fazenda Pública decorrente de ilícito, é imprescindível nos </w:t>
      </w:r>
      <w:r w:rsidR="00FD353C">
        <w:rPr>
          <w:rFonts w:ascii="Times New Roman" w:hAnsi="Times New Roman" w:cs="Times New Roman"/>
          <w:sz w:val="24"/>
          <w:szCs w:val="24"/>
        </w:rPr>
        <w:t>ocuparmos</w:t>
      </w:r>
      <w:r w:rsidR="00517818">
        <w:rPr>
          <w:rFonts w:ascii="Times New Roman" w:hAnsi="Times New Roman" w:cs="Times New Roman"/>
          <w:sz w:val="24"/>
          <w:szCs w:val="24"/>
        </w:rPr>
        <w:t>, ainda que sem esgotar o tema</w:t>
      </w:r>
      <w:r w:rsidR="00894CF0">
        <w:rPr>
          <w:rFonts w:ascii="Times New Roman" w:hAnsi="Times New Roman" w:cs="Times New Roman"/>
          <w:sz w:val="24"/>
          <w:szCs w:val="24"/>
        </w:rPr>
        <w:t>,</w:t>
      </w:r>
      <w:r w:rsidR="00517818">
        <w:rPr>
          <w:rFonts w:ascii="Times New Roman" w:hAnsi="Times New Roman" w:cs="Times New Roman"/>
          <w:sz w:val="24"/>
          <w:szCs w:val="24"/>
        </w:rPr>
        <w:t xml:space="preserve"> sobre </w:t>
      </w:r>
      <w:r w:rsidR="002878EA">
        <w:rPr>
          <w:rFonts w:ascii="Times New Roman" w:hAnsi="Times New Roman" w:cs="Times New Roman"/>
          <w:sz w:val="24"/>
          <w:szCs w:val="24"/>
        </w:rPr>
        <w:t xml:space="preserve">o </w:t>
      </w:r>
      <w:r w:rsidR="00517818">
        <w:rPr>
          <w:rFonts w:ascii="Times New Roman" w:hAnsi="Times New Roman" w:cs="Times New Roman"/>
          <w:sz w:val="24"/>
          <w:szCs w:val="24"/>
        </w:rPr>
        <w:t>princípio da segurança jurídica</w:t>
      </w:r>
      <w:r w:rsidR="00D91D23">
        <w:rPr>
          <w:rFonts w:ascii="Times New Roman" w:hAnsi="Times New Roman" w:cs="Times New Roman"/>
          <w:sz w:val="24"/>
          <w:szCs w:val="24"/>
        </w:rPr>
        <w:t xml:space="preserve">, que constitui </w:t>
      </w:r>
      <w:r w:rsidR="00A345D5">
        <w:rPr>
          <w:rFonts w:ascii="Times New Roman" w:hAnsi="Times New Roman" w:cs="Times New Roman"/>
          <w:sz w:val="24"/>
          <w:szCs w:val="24"/>
        </w:rPr>
        <w:t xml:space="preserve">verdadeira </w:t>
      </w:r>
      <w:r w:rsidR="00D91D23">
        <w:rPr>
          <w:rFonts w:ascii="Times New Roman" w:hAnsi="Times New Roman" w:cs="Times New Roman"/>
          <w:sz w:val="24"/>
          <w:szCs w:val="24"/>
        </w:rPr>
        <w:t>essência do próprio Direito, notadamente de um Estado Democrático de Direito</w:t>
      </w:r>
      <w:r w:rsidR="002878EA">
        <w:rPr>
          <w:rFonts w:ascii="Times New Roman" w:hAnsi="Times New Roman" w:cs="Times New Roman"/>
          <w:sz w:val="24"/>
          <w:szCs w:val="24"/>
        </w:rPr>
        <w:t xml:space="preserve"> (MELLO, 2014, p. 126)</w:t>
      </w:r>
      <w:r w:rsidR="00D91D23">
        <w:rPr>
          <w:rFonts w:ascii="Times New Roman" w:hAnsi="Times New Roman" w:cs="Times New Roman"/>
          <w:sz w:val="24"/>
          <w:szCs w:val="24"/>
        </w:rPr>
        <w:t xml:space="preserve">. </w:t>
      </w:r>
      <w:r w:rsidR="00796EB7">
        <w:rPr>
          <w:rFonts w:ascii="Times New Roman" w:hAnsi="Times New Roman" w:cs="Times New Roman"/>
          <w:sz w:val="24"/>
          <w:szCs w:val="24"/>
        </w:rPr>
        <w:t xml:space="preserve"> </w:t>
      </w:r>
    </w:p>
    <w:p w:rsidR="00842A30" w:rsidRDefault="008734CC" w:rsidP="00127CA8">
      <w:pPr>
        <w:widowControl w:val="0"/>
        <w:spacing w:after="24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Com efeito, a </w:t>
      </w:r>
      <w:proofErr w:type="spellStart"/>
      <w:r>
        <w:rPr>
          <w:rFonts w:ascii="Times New Roman" w:hAnsi="Times New Roman" w:cs="Times New Roman"/>
          <w:sz w:val="24"/>
          <w:szCs w:val="24"/>
        </w:rPr>
        <w:t>estabalidad</w:t>
      </w:r>
      <w:r w:rsidR="00FD353C">
        <w:rPr>
          <w:rFonts w:ascii="Times New Roman" w:hAnsi="Times New Roman" w:cs="Times New Roman"/>
          <w:sz w:val="24"/>
          <w:szCs w:val="24"/>
        </w:rPr>
        <w:t>e</w:t>
      </w:r>
      <w:proofErr w:type="spellEnd"/>
      <w:r>
        <w:rPr>
          <w:rFonts w:ascii="Times New Roman" w:hAnsi="Times New Roman" w:cs="Times New Roman"/>
          <w:sz w:val="24"/>
          <w:szCs w:val="24"/>
        </w:rPr>
        <w:t xml:space="preserve"> das relações jurídicas </w:t>
      </w:r>
      <w:r w:rsidR="00A345D5">
        <w:rPr>
          <w:rFonts w:ascii="Times New Roman" w:hAnsi="Times New Roman" w:cs="Times New Roman"/>
          <w:sz w:val="24"/>
          <w:szCs w:val="24"/>
        </w:rPr>
        <w:t xml:space="preserve">é </w:t>
      </w:r>
      <w:r>
        <w:rPr>
          <w:rFonts w:ascii="Times New Roman" w:hAnsi="Times New Roman" w:cs="Times New Roman"/>
          <w:sz w:val="24"/>
          <w:szCs w:val="24"/>
        </w:rPr>
        <w:t xml:space="preserve">um valor fundamental de todo e qualquer Estado que tenha a pretensão de merecer o título de Estado de Direito, de tal sorte que, pelo menos desde a Declaração dos Direitos Humanos de 1948 o direito à segurança passou a constar nos principais documentos internacionais e em expressivo </w:t>
      </w:r>
      <w:r w:rsidR="00FD353C">
        <w:rPr>
          <w:rFonts w:ascii="Times New Roman" w:hAnsi="Times New Roman" w:cs="Times New Roman"/>
          <w:sz w:val="24"/>
          <w:szCs w:val="24"/>
        </w:rPr>
        <w:t>número nas Constituições modernas</w:t>
      </w:r>
      <w:r w:rsidR="002878EA">
        <w:rPr>
          <w:rFonts w:ascii="Times New Roman" w:hAnsi="Times New Roman" w:cs="Times New Roman"/>
          <w:sz w:val="24"/>
          <w:szCs w:val="24"/>
        </w:rPr>
        <w:t xml:space="preserve"> (SARLTE, 2002, p. 53-54)</w:t>
      </w:r>
      <w:r w:rsidR="00FD353C">
        <w:rPr>
          <w:rFonts w:ascii="Times New Roman" w:hAnsi="Times New Roman" w:cs="Times New Roman"/>
          <w:sz w:val="24"/>
          <w:szCs w:val="24"/>
        </w:rPr>
        <w:t xml:space="preserve">. Tanto isso é verdade, que “As teorias democráticas acerca da origem e justificação do Estado, de base </w:t>
      </w:r>
      <w:proofErr w:type="spellStart"/>
      <w:r w:rsidR="00FD353C">
        <w:rPr>
          <w:rFonts w:ascii="Times New Roman" w:hAnsi="Times New Roman" w:cs="Times New Roman"/>
          <w:sz w:val="24"/>
          <w:szCs w:val="24"/>
        </w:rPr>
        <w:t>contratualista</w:t>
      </w:r>
      <w:proofErr w:type="spellEnd"/>
      <w:r w:rsidR="00FD353C">
        <w:rPr>
          <w:rFonts w:ascii="Times New Roman" w:hAnsi="Times New Roman" w:cs="Times New Roman"/>
          <w:sz w:val="24"/>
          <w:szCs w:val="24"/>
        </w:rPr>
        <w:t>, assentam-se sobre uma cláusula comutativa: recebe-se em seguran</w:t>
      </w:r>
      <w:r w:rsidR="002F727F">
        <w:rPr>
          <w:rFonts w:ascii="Times New Roman" w:hAnsi="Times New Roman" w:cs="Times New Roman"/>
          <w:sz w:val="24"/>
          <w:szCs w:val="24"/>
        </w:rPr>
        <w:t xml:space="preserve">ça </w:t>
      </w:r>
      <w:r w:rsidR="002F727F">
        <w:rPr>
          <w:rFonts w:ascii="Times New Roman" w:hAnsi="Times New Roman" w:cs="Times New Roman"/>
          <w:sz w:val="24"/>
          <w:szCs w:val="24"/>
        </w:rPr>
        <w:lastRenderedPageBreak/>
        <w:t>aquilo que se concede em liberdade”</w:t>
      </w:r>
      <w:r w:rsidR="002878EA">
        <w:rPr>
          <w:rFonts w:ascii="Times New Roman" w:hAnsi="Times New Roman" w:cs="Times New Roman"/>
          <w:sz w:val="24"/>
          <w:szCs w:val="24"/>
        </w:rPr>
        <w:t xml:space="preserve"> (BARROSO, 2003, p. 52-53)</w:t>
      </w:r>
      <w:r w:rsidR="002F727F">
        <w:rPr>
          <w:rFonts w:ascii="Times New Roman" w:hAnsi="Times New Roman" w:cs="Times New Roman"/>
          <w:sz w:val="24"/>
          <w:szCs w:val="24"/>
        </w:rPr>
        <w:t xml:space="preserve">. </w:t>
      </w:r>
    </w:p>
    <w:p w:rsidR="00A052AA" w:rsidRDefault="00842A30" w:rsidP="00127CA8">
      <w:pPr>
        <w:widowControl w:val="0"/>
        <w:spacing w:after="24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Ora, não </w:t>
      </w:r>
      <w:r w:rsidR="002878EA">
        <w:rPr>
          <w:rFonts w:ascii="Times New Roman" w:hAnsi="Times New Roman" w:cs="Times New Roman"/>
          <w:sz w:val="24"/>
          <w:szCs w:val="24"/>
        </w:rPr>
        <w:t>hesitamos</w:t>
      </w:r>
      <w:r>
        <w:rPr>
          <w:rFonts w:ascii="Times New Roman" w:hAnsi="Times New Roman" w:cs="Times New Roman"/>
          <w:sz w:val="24"/>
          <w:szCs w:val="24"/>
        </w:rPr>
        <w:t xml:space="preserve"> que </w:t>
      </w:r>
      <w:r w:rsidR="00B0377B">
        <w:rPr>
          <w:rFonts w:ascii="Times New Roman" w:hAnsi="Times New Roman" w:cs="Times New Roman"/>
          <w:sz w:val="24"/>
          <w:szCs w:val="24"/>
        </w:rPr>
        <w:t>o Direito se propõe a ocasionar determina estabilidade nas relações sociais, buscando atribuir um mínimo de certeza na regência da vida social</w:t>
      </w:r>
      <w:r w:rsidR="00016142">
        <w:rPr>
          <w:rFonts w:ascii="Times New Roman" w:hAnsi="Times New Roman" w:cs="Times New Roman"/>
          <w:sz w:val="24"/>
          <w:szCs w:val="24"/>
        </w:rPr>
        <w:t xml:space="preserve">. E </w:t>
      </w:r>
      <w:proofErr w:type="gramStart"/>
      <w:r w:rsidR="00016142">
        <w:rPr>
          <w:rFonts w:ascii="Times New Roman" w:hAnsi="Times New Roman" w:cs="Times New Roman"/>
          <w:sz w:val="24"/>
          <w:szCs w:val="24"/>
        </w:rPr>
        <w:t xml:space="preserve">isso </w:t>
      </w:r>
      <w:r w:rsidR="002878EA">
        <w:rPr>
          <w:rFonts w:ascii="Times New Roman" w:hAnsi="Times New Roman" w:cs="Times New Roman"/>
          <w:sz w:val="24"/>
          <w:szCs w:val="24"/>
        </w:rPr>
        <w:t xml:space="preserve">para termos </w:t>
      </w:r>
      <w:r w:rsidR="00B0377B">
        <w:rPr>
          <w:rFonts w:ascii="Times New Roman" w:hAnsi="Times New Roman" w:cs="Times New Roman"/>
          <w:sz w:val="24"/>
          <w:szCs w:val="24"/>
        </w:rPr>
        <w:t xml:space="preserve">uma previsibilidade das condutas humanas, </w:t>
      </w:r>
      <w:r w:rsidR="002878EA">
        <w:rPr>
          <w:rFonts w:ascii="Times New Roman" w:hAnsi="Times New Roman" w:cs="Times New Roman"/>
          <w:sz w:val="24"/>
          <w:szCs w:val="24"/>
        </w:rPr>
        <w:t>e aqui</w:t>
      </w:r>
      <w:r w:rsidR="00B0377B">
        <w:rPr>
          <w:rFonts w:ascii="Times New Roman" w:hAnsi="Times New Roman" w:cs="Times New Roman"/>
          <w:sz w:val="24"/>
          <w:szCs w:val="24"/>
        </w:rPr>
        <w:t xml:space="preserve"> </w:t>
      </w:r>
      <w:r w:rsidR="00016142">
        <w:rPr>
          <w:rFonts w:ascii="Times New Roman" w:hAnsi="Times New Roman" w:cs="Times New Roman"/>
          <w:sz w:val="24"/>
          <w:szCs w:val="24"/>
        </w:rPr>
        <w:t xml:space="preserve">também </w:t>
      </w:r>
      <w:r w:rsidR="00B0377B">
        <w:rPr>
          <w:rFonts w:ascii="Times New Roman" w:hAnsi="Times New Roman" w:cs="Times New Roman"/>
          <w:sz w:val="24"/>
          <w:szCs w:val="24"/>
        </w:rPr>
        <w:t>se incluem</w:t>
      </w:r>
      <w:proofErr w:type="gramEnd"/>
      <w:r w:rsidR="00B0377B">
        <w:rPr>
          <w:rFonts w:ascii="Times New Roman" w:hAnsi="Times New Roman" w:cs="Times New Roman"/>
          <w:sz w:val="24"/>
          <w:szCs w:val="24"/>
        </w:rPr>
        <w:t xml:space="preserve"> as condutas estatais. É dizer, temos </w:t>
      </w:r>
      <w:r w:rsidR="00CE16D5">
        <w:rPr>
          <w:rFonts w:ascii="Times New Roman" w:hAnsi="Times New Roman" w:cs="Times New Roman"/>
          <w:sz w:val="24"/>
          <w:szCs w:val="24"/>
        </w:rPr>
        <w:t xml:space="preserve">que </w:t>
      </w:r>
      <w:r w:rsidR="00B0377B">
        <w:rPr>
          <w:rFonts w:ascii="Times New Roman" w:hAnsi="Times New Roman" w:cs="Times New Roman"/>
          <w:sz w:val="24"/>
          <w:szCs w:val="24"/>
        </w:rPr>
        <w:t xml:space="preserve">a ordem jurídica corresponde a um quadro normativo proposto precisamente </w:t>
      </w:r>
      <w:r w:rsidR="002878EA">
        <w:rPr>
          <w:rFonts w:ascii="Times New Roman" w:hAnsi="Times New Roman" w:cs="Times New Roman"/>
          <w:sz w:val="24"/>
          <w:szCs w:val="24"/>
        </w:rPr>
        <w:t xml:space="preserve">voltado </w:t>
      </w:r>
      <w:proofErr w:type="gramStart"/>
      <w:r w:rsidR="002878EA">
        <w:rPr>
          <w:rFonts w:ascii="Times New Roman" w:hAnsi="Times New Roman" w:cs="Times New Roman"/>
          <w:sz w:val="24"/>
          <w:szCs w:val="24"/>
        </w:rPr>
        <w:t>à</w:t>
      </w:r>
      <w:proofErr w:type="gramEnd"/>
      <w:r w:rsidR="002878EA">
        <w:rPr>
          <w:rFonts w:ascii="Times New Roman" w:hAnsi="Times New Roman" w:cs="Times New Roman"/>
          <w:sz w:val="24"/>
          <w:szCs w:val="24"/>
        </w:rPr>
        <w:t xml:space="preserve"> orientar as </w:t>
      </w:r>
      <w:r w:rsidR="00B0377B">
        <w:rPr>
          <w:rFonts w:ascii="Times New Roman" w:hAnsi="Times New Roman" w:cs="Times New Roman"/>
          <w:sz w:val="24"/>
          <w:szCs w:val="24"/>
        </w:rPr>
        <w:t>pessoas,</w:t>
      </w:r>
      <w:r w:rsidR="002878EA">
        <w:rPr>
          <w:rFonts w:ascii="Times New Roman" w:hAnsi="Times New Roman" w:cs="Times New Roman"/>
          <w:sz w:val="24"/>
          <w:szCs w:val="24"/>
        </w:rPr>
        <w:t xml:space="preserve"> as quais,</w:t>
      </w:r>
      <w:r w:rsidR="00B0377B">
        <w:rPr>
          <w:rFonts w:ascii="Times New Roman" w:hAnsi="Times New Roman" w:cs="Times New Roman"/>
          <w:sz w:val="24"/>
          <w:szCs w:val="24"/>
        </w:rPr>
        <w:t xml:space="preserve"> </w:t>
      </w:r>
      <w:proofErr w:type="spellStart"/>
      <w:r w:rsidR="00B0377B">
        <w:rPr>
          <w:rFonts w:ascii="Times New Roman" w:hAnsi="Times New Roman" w:cs="Times New Roman"/>
          <w:sz w:val="24"/>
          <w:szCs w:val="24"/>
        </w:rPr>
        <w:t>sabendoo</w:t>
      </w:r>
      <w:proofErr w:type="spellEnd"/>
      <w:r w:rsidR="00B0377B">
        <w:rPr>
          <w:rFonts w:ascii="Times New Roman" w:hAnsi="Times New Roman" w:cs="Times New Roman"/>
          <w:sz w:val="24"/>
          <w:szCs w:val="24"/>
        </w:rPr>
        <w:t xml:space="preserve"> que devem ou podem fazer, diante das ulteriores consequências imputáveis aos seus atos.</w:t>
      </w:r>
      <w:r w:rsidR="00CE16D5">
        <w:rPr>
          <w:rFonts w:ascii="Times New Roman" w:hAnsi="Times New Roman" w:cs="Times New Roman"/>
          <w:sz w:val="24"/>
          <w:szCs w:val="24"/>
        </w:rPr>
        <w:t xml:space="preserve"> </w:t>
      </w:r>
    </w:p>
    <w:p w:rsidR="00E32572" w:rsidRDefault="00CE16D5" w:rsidP="00127CA8">
      <w:pPr>
        <w:widowControl w:val="0"/>
        <w:spacing w:after="24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 essa previsibilidade </w:t>
      </w:r>
      <w:r w:rsidR="009706F5">
        <w:rPr>
          <w:rFonts w:ascii="Times New Roman" w:hAnsi="Times New Roman" w:cs="Times New Roman"/>
          <w:sz w:val="24"/>
          <w:szCs w:val="24"/>
        </w:rPr>
        <w:t xml:space="preserve">que o ordenamento jurídico enseja acaba por condicionar </w:t>
      </w:r>
      <w:r>
        <w:rPr>
          <w:rFonts w:ascii="Times New Roman" w:hAnsi="Times New Roman" w:cs="Times New Roman"/>
          <w:sz w:val="24"/>
          <w:szCs w:val="24"/>
        </w:rPr>
        <w:t xml:space="preserve">a ação humana, </w:t>
      </w:r>
      <w:r w:rsidR="00016142">
        <w:rPr>
          <w:rFonts w:ascii="Times New Roman" w:hAnsi="Times New Roman" w:cs="Times New Roman"/>
          <w:sz w:val="24"/>
          <w:szCs w:val="24"/>
        </w:rPr>
        <w:t xml:space="preserve">fazendo com </w:t>
      </w:r>
      <w:r>
        <w:rPr>
          <w:rFonts w:ascii="Times New Roman" w:hAnsi="Times New Roman" w:cs="Times New Roman"/>
          <w:sz w:val="24"/>
          <w:szCs w:val="24"/>
        </w:rPr>
        <w:t>que, conforme magistério de Celso Antônio Bandeira de Mello, inúmeras relações</w:t>
      </w:r>
      <w:r w:rsidR="00235271">
        <w:rPr>
          <w:rFonts w:ascii="Times New Roman" w:hAnsi="Times New Roman" w:cs="Times New Roman"/>
          <w:sz w:val="24"/>
          <w:szCs w:val="24"/>
        </w:rPr>
        <w:t xml:space="preserve"> se constituem tendo em vista a certeza que os resultados, não apenas imediatos, mas também mediatos</w:t>
      </w:r>
      <w:r w:rsidR="009706F5">
        <w:rPr>
          <w:rFonts w:ascii="Times New Roman" w:hAnsi="Times New Roman" w:cs="Times New Roman"/>
          <w:sz w:val="24"/>
          <w:szCs w:val="24"/>
        </w:rPr>
        <w:t xml:space="preserve"> </w:t>
      </w:r>
      <w:r w:rsidR="00235271">
        <w:rPr>
          <w:rFonts w:ascii="Times New Roman" w:hAnsi="Times New Roman" w:cs="Times New Roman"/>
          <w:sz w:val="24"/>
          <w:szCs w:val="24"/>
        </w:rPr>
        <w:t xml:space="preserve">delas decorrentes, evitando que as partes sofram qualquer abalo repentino </w:t>
      </w:r>
      <w:r w:rsidR="00E32572">
        <w:rPr>
          <w:rFonts w:ascii="Times New Roman" w:hAnsi="Times New Roman" w:cs="Times New Roman"/>
          <w:sz w:val="24"/>
          <w:szCs w:val="24"/>
        </w:rPr>
        <w:t>que vá de encontro à estabilidade das situações constituídas. Eis o que, didaticamente, assinala sobredito autor</w:t>
      </w:r>
      <w:r w:rsidR="002878EA">
        <w:rPr>
          <w:rFonts w:ascii="Times New Roman" w:hAnsi="Times New Roman" w:cs="Times New Roman"/>
          <w:sz w:val="24"/>
          <w:szCs w:val="24"/>
        </w:rPr>
        <w:t xml:space="preserve"> (MELLO, 2014, p. 127)</w:t>
      </w:r>
      <w:r w:rsidR="00E32572">
        <w:rPr>
          <w:rFonts w:ascii="Times New Roman" w:hAnsi="Times New Roman" w:cs="Times New Roman"/>
          <w:sz w:val="24"/>
          <w:szCs w:val="24"/>
        </w:rPr>
        <w:t>:</w:t>
      </w:r>
    </w:p>
    <w:p w:rsidR="00016142" w:rsidRPr="00E32572" w:rsidRDefault="00E32572" w:rsidP="00E32572">
      <w:pPr>
        <w:widowControl w:val="0"/>
        <w:spacing w:line="360" w:lineRule="auto"/>
        <w:ind w:left="2268"/>
        <w:jc w:val="both"/>
        <w:rPr>
          <w:rFonts w:ascii="Times New Roman" w:hAnsi="Times New Roman" w:cs="Times New Roman"/>
        </w:rPr>
      </w:pPr>
      <w:r w:rsidRPr="00E32572">
        <w:rPr>
          <w:rFonts w:ascii="Times New Roman" w:hAnsi="Times New Roman" w:cs="Times New Roman"/>
        </w:rPr>
        <w:t xml:space="preserve">O Direito </w:t>
      </w:r>
      <w:proofErr w:type="spellStart"/>
      <w:r w:rsidRPr="00E32572">
        <w:rPr>
          <w:rFonts w:ascii="Times New Roman" w:hAnsi="Times New Roman" w:cs="Times New Roman"/>
        </w:rPr>
        <w:t>poroõe-se</w:t>
      </w:r>
      <w:proofErr w:type="spellEnd"/>
      <w:r w:rsidRPr="00E32572">
        <w:rPr>
          <w:rFonts w:ascii="Times New Roman" w:hAnsi="Times New Roman" w:cs="Times New Roman"/>
        </w:rPr>
        <w:t xml:space="preserve"> a ensejar </w:t>
      </w:r>
      <w:proofErr w:type="gramStart"/>
      <w:r w:rsidRPr="00E32572">
        <w:rPr>
          <w:rFonts w:ascii="Times New Roman" w:hAnsi="Times New Roman" w:cs="Times New Roman"/>
        </w:rPr>
        <w:t>uma certa</w:t>
      </w:r>
      <w:proofErr w:type="gramEnd"/>
      <w:r w:rsidRPr="00E32572">
        <w:rPr>
          <w:rFonts w:ascii="Times New Roman" w:hAnsi="Times New Roman" w:cs="Times New Roman"/>
        </w:rPr>
        <w:t xml:space="preserve"> estabilidade, um mínimo de certeza na regência da vida social. Daí o chamado princípio da “segurança jurídica”, o qual, bem por isto, se não é o mais importante dentre todos os princípios gerais de Direito, é, indisputavelmente, um dos mais importantes entre eles. Os </w:t>
      </w:r>
      <w:proofErr w:type="spellStart"/>
      <w:r w:rsidRPr="00E32572">
        <w:rPr>
          <w:rFonts w:ascii="Times New Roman" w:hAnsi="Times New Roman" w:cs="Times New Roman"/>
        </w:rPr>
        <w:t>intitutos</w:t>
      </w:r>
      <w:proofErr w:type="spellEnd"/>
      <w:r w:rsidRPr="00E32572">
        <w:rPr>
          <w:rFonts w:ascii="Times New Roman" w:hAnsi="Times New Roman" w:cs="Times New Roman"/>
        </w:rPr>
        <w:t xml:space="preserve"> da prescrição, da decadência, da preclusão (na esfera processual), </w:t>
      </w:r>
      <w:proofErr w:type="gramStart"/>
      <w:r w:rsidRPr="00E32572">
        <w:rPr>
          <w:rFonts w:ascii="Times New Roman" w:hAnsi="Times New Roman" w:cs="Times New Roman"/>
        </w:rPr>
        <w:t>do usucapião</w:t>
      </w:r>
      <w:proofErr w:type="gramEnd"/>
      <w:r w:rsidRPr="00E32572">
        <w:rPr>
          <w:rFonts w:ascii="Times New Roman" w:hAnsi="Times New Roman" w:cs="Times New Roman"/>
        </w:rPr>
        <w:t xml:space="preserve">, da irretroatividade da lei, do direito adquirido, são expressões concretas que bem revelam esta profunda aspiração à estabilidade, à segurança, conatural do Direito. Tanto mais porque inúmeras dentre as relações compostas pelos sujeitos de direito </w:t>
      </w:r>
      <w:r w:rsidR="00CE16D5" w:rsidRPr="00E32572">
        <w:rPr>
          <w:rFonts w:ascii="Times New Roman" w:hAnsi="Times New Roman" w:cs="Times New Roman"/>
        </w:rPr>
        <w:t xml:space="preserve">constituem-se em vista do porvir e não apenas da </w:t>
      </w:r>
      <w:proofErr w:type="spellStart"/>
      <w:r w:rsidR="00CE16D5" w:rsidRPr="00E32572">
        <w:rPr>
          <w:rFonts w:ascii="Times New Roman" w:hAnsi="Times New Roman" w:cs="Times New Roman"/>
        </w:rPr>
        <w:t>imediatidade</w:t>
      </w:r>
      <w:proofErr w:type="spellEnd"/>
      <w:r w:rsidR="00CE16D5" w:rsidRPr="00E32572">
        <w:rPr>
          <w:rFonts w:ascii="Times New Roman" w:hAnsi="Times New Roman" w:cs="Times New Roman"/>
        </w:rPr>
        <w:t xml:space="preserve"> das situações, cumpre, como </w:t>
      </w:r>
      <w:proofErr w:type="spellStart"/>
      <w:r w:rsidR="00CE16D5" w:rsidRPr="00E32572">
        <w:rPr>
          <w:rFonts w:ascii="Times New Roman" w:hAnsi="Times New Roman" w:cs="Times New Roman"/>
        </w:rPr>
        <w:t>inafastável</w:t>
      </w:r>
      <w:proofErr w:type="spellEnd"/>
      <w:r w:rsidR="00CE16D5" w:rsidRPr="00E32572">
        <w:rPr>
          <w:rFonts w:ascii="Times New Roman" w:hAnsi="Times New Roman" w:cs="Times New Roman"/>
        </w:rPr>
        <w:t xml:space="preserve"> requisito de um ordenado convívio social, livre </w:t>
      </w:r>
      <w:r w:rsidR="009706F5" w:rsidRPr="00E32572">
        <w:rPr>
          <w:rFonts w:ascii="Times New Roman" w:hAnsi="Times New Roman" w:cs="Times New Roman"/>
        </w:rPr>
        <w:t xml:space="preserve">de abalos repentinos ou surpresas desconcertantes, que haja </w:t>
      </w:r>
      <w:proofErr w:type="gramStart"/>
      <w:r w:rsidR="009706F5" w:rsidRPr="00E32572">
        <w:rPr>
          <w:rFonts w:ascii="Times New Roman" w:hAnsi="Times New Roman" w:cs="Times New Roman"/>
        </w:rPr>
        <w:t>uma certa</w:t>
      </w:r>
      <w:proofErr w:type="gramEnd"/>
      <w:r w:rsidR="009706F5" w:rsidRPr="00E32572">
        <w:rPr>
          <w:rFonts w:ascii="Times New Roman" w:hAnsi="Times New Roman" w:cs="Times New Roman"/>
        </w:rPr>
        <w:t xml:space="preserve"> estabilidade nas situações destarte constituídas</w:t>
      </w:r>
      <w:r w:rsidR="002878EA">
        <w:rPr>
          <w:rFonts w:ascii="Times New Roman" w:hAnsi="Times New Roman" w:cs="Times New Roman"/>
        </w:rPr>
        <w:t xml:space="preserve"> </w:t>
      </w:r>
    </w:p>
    <w:p w:rsidR="00850666" w:rsidRDefault="00240D11" w:rsidP="00127CA8">
      <w:pPr>
        <w:spacing w:after="24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Logo, podemos </w:t>
      </w:r>
      <w:r w:rsidR="00364BC1">
        <w:rPr>
          <w:rFonts w:ascii="Times New Roman" w:hAnsi="Times New Roman" w:cs="Times New Roman"/>
          <w:sz w:val="24"/>
          <w:szCs w:val="24"/>
        </w:rPr>
        <w:t>vislumbrar o princípio da segurança jurídica sob uma dupla perspectiva</w:t>
      </w:r>
      <w:r w:rsidR="00D42001">
        <w:rPr>
          <w:rFonts w:ascii="Times New Roman" w:hAnsi="Times New Roman" w:cs="Times New Roman"/>
          <w:sz w:val="24"/>
          <w:szCs w:val="24"/>
        </w:rPr>
        <w:t>.</w:t>
      </w:r>
      <w:r w:rsidR="00364BC1">
        <w:rPr>
          <w:rFonts w:ascii="Times New Roman" w:hAnsi="Times New Roman" w:cs="Times New Roman"/>
          <w:sz w:val="24"/>
          <w:szCs w:val="24"/>
        </w:rPr>
        <w:t xml:space="preserve"> </w:t>
      </w:r>
      <w:r w:rsidR="00D42001">
        <w:rPr>
          <w:rFonts w:ascii="Times New Roman" w:hAnsi="Times New Roman" w:cs="Times New Roman"/>
          <w:sz w:val="24"/>
          <w:szCs w:val="24"/>
        </w:rPr>
        <w:t>Q</w:t>
      </w:r>
      <w:r w:rsidR="00364BC1">
        <w:rPr>
          <w:rFonts w:ascii="Times New Roman" w:hAnsi="Times New Roman" w:cs="Times New Roman"/>
          <w:sz w:val="24"/>
          <w:szCs w:val="24"/>
        </w:rPr>
        <w:t>uais sejam</w:t>
      </w:r>
      <w:r w:rsidR="00D42001">
        <w:rPr>
          <w:rFonts w:ascii="Times New Roman" w:hAnsi="Times New Roman" w:cs="Times New Roman"/>
          <w:sz w:val="24"/>
          <w:szCs w:val="24"/>
        </w:rPr>
        <w:t>:</w:t>
      </w:r>
      <w:r w:rsidR="00364BC1">
        <w:rPr>
          <w:rFonts w:ascii="Times New Roman" w:hAnsi="Times New Roman" w:cs="Times New Roman"/>
          <w:sz w:val="24"/>
          <w:szCs w:val="24"/>
        </w:rPr>
        <w:t xml:space="preserve"> </w:t>
      </w:r>
      <w:r w:rsidR="00364BC1" w:rsidRPr="00364BC1">
        <w:rPr>
          <w:rFonts w:ascii="Times New Roman" w:hAnsi="Times New Roman" w:cs="Times New Roman"/>
          <w:i/>
          <w:sz w:val="24"/>
          <w:szCs w:val="24"/>
        </w:rPr>
        <w:t>certeza</w:t>
      </w:r>
      <w:r w:rsidR="00364BC1">
        <w:rPr>
          <w:rFonts w:ascii="Times New Roman" w:hAnsi="Times New Roman" w:cs="Times New Roman"/>
          <w:sz w:val="24"/>
          <w:szCs w:val="24"/>
        </w:rPr>
        <w:t xml:space="preserve"> e </w:t>
      </w:r>
      <w:r w:rsidR="00364BC1" w:rsidRPr="00364BC1">
        <w:rPr>
          <w:rFonts w:ascii="Times New Roman" w:hAnsi="Times New Roman" w:cs="Times New Roman"/>
          <w:i/>
          <w:sz w:val="24"/>
          <w:szCs w:val="24"/>
        </w:rPr>
        <w:t>estabilidade</w:t>
      </w:r>
      <w:r w:rsidR="00364BC1">
        <w:rPr>
          <w:rFonts w:ascii="Times New Roman" w:hAnsi="Times New Roman" w:cs="Times New Roman"/>
          <w:sz w:val="24"/>
          <w:szCs w:val="24"/>
        </w:rPr>
        <w:t xml:space="preserve">. Esta açambarca os institutos jurídicos voltados à conservação dos direitos subjetivos e das expectativas de direito que os </w:t>
      </w:r>
      <w:r w:rsidR="00364BC1">
        <w:rPr>
          <w:rFonts w:ascii="Times New Roman" w:hAnsi="Times New Roman" w:cs="Times New Roman"/>
          <w:sz w:val="24"/>
          <w:szCs w:val="24"/>
        </w:rPr>
        <w:lastRenderedPageBreak/>
        <w:t>indivíduos depositam no Estado, enquanto a primeira se volta ao seguro conhecimento das normas jurídicas, indispensável à previsibilidade necessária para que o homem possa projetar a sua vida</w:t>
      </w:r>
      <w:r w:rsidR="00850666">
        <w:rPr>
          <w:rFonts w:ascii="Times New Roman" w:hAnsi="Times New Roman" w:cs="Times New Roman"/>
          <w:sz w:val="24"/>
          <w:szCs w:val="24"/>
        </w:rPr>
        <w:t>, conforme magistério de Rafael Valim sobre o tema</w:t>
      </w:r>
      <w:r w:rsidR="00D42001">
        <w:rPr>
          <w:rFonts w:ascii="Times New Roman" w:hAnsi="Times New Roman" w:cs="Times New Roman"/>
          <w:sz w:val="24"/>
          <w:szCs w:val="24"/>
        </w:rPr>
        <w:t xml:space="preserve"> (VALIM, 2010, p. 46)</w:t>
      </w:r>
      <w:r w:rsidR="00364BC1">
        <w:rPr>
          <w:rFonts w:ascii="Times New Roman" w:hAnsi="Times New Roman" w:cs="Times New Roman"/>
          <w:sz w:val="24"/>
          <w:szCs w:val="24"/>
        </w:rPr>
        <w:t>.</w:t>
      </w:r>
    </w:p>
    <w:p w:rsidR="00240D11" w:rsidRPr="00850666" w:rsidRDefault="00850666" w:rsidP="00850666">
      <w:pPr>
        <w:spacing w:line="360" w:lineRule="auto"/>
        <w:ind w:left="2268"/>
        <w:jc w:val="both"/>
        <w:rPr>
          <w:rFonts w:ascii="Times New Roman" w:hAnsi="Times New Roman" w:cs="Times New Roman"/>
        </w:rPr>
      </w:pPr>
      <w:r w:rsidRPr="00850666">
        <w:rPr>
          <w:rFonts w:ascii="Times New Roman" w:hAnsi="Times New Roman" w:cs="Times New Roman"/>
        </w:rPr>
        <w:t xml:space="preserve">É comum dividir-se o princípio da segurança jurídica em dois aspectos, não obstante, também com frequência, não se leve, consequentemente, tal distinção. Segundo nos parece, a classificação </w:t>
      </w:r>
      <w:proofErr w:type="spellStart"/>
      <w:r w:rsidRPr="00850666">
        <w:rPr>
          <w:rFonts w:ascii="Times New Roman" w:hAnsi="Times New Roman" w:cs="Times New Roman"/>
        </w:rPr>
        <w:t>qie</w:t>
      </w:r>
      <w:proofErr w:type="spellEnd"/>
      <w:r w:rsidRPr="00850666">
        <w:rPr>
          <w:rFonts w:ascii="Times New Roman" w:hAnsi="Times New Roman" w:cs="Times New Roman"/>
        </w:rPr>
        <w:t xml:space="preserve"> expõe com maior clareza e abrangência este princípio leva em conta os dois núcleos conceituais por ele agasalhados, quais sejam: a certeza e a </w:t>
      </w:r>
      <w:proofErr w:type="gramStart"/>
      <w:r w:rsidRPr="00850666">
        <w:rPr>
          <w:rFonts w:ascii="Times New Roman" w:hAnsi="Times New Roman" w:cs="Times New Roman"/>
        </w:rPr>
        <w:t>estabilidade</w:t>
      </w:r>
      <w:proofErr w:type="gramEnd"/>
      <w:r w:rsidRPr="00850666">
        <w:rPr>
          <w:rFonts w:ascii="Times New Roman" w:hAnsi="Times New Roman" w:cs="Times New Roman"/>
        </w:rPr>
        <w:t xml:space="preserve"> </w:t>
      </w:r>
      <w:r w:rsidR="00364BC1" w:rsidRPr="00850666">
        <w:rPr>
          <w:rFonts w:ascii="Times New Roman" w:hAnsi="Times New Roman" w:cs="Times New Roman"/>
        </w:rPr>
        <w:t xml:space="preserve">  </w:t>
      </w:r>
    </w:p>
    <w:p w:rsidR="0082084C" w:rsidRDefault="0082084C" w:rsidP="00127CA8">
      <w:pPr>
        <w:widowControl w:val="0"/>
        <w:spacing w:after="24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Não </w:t>
      </w:r>
      <w:r w:rsidR="00D42001">
        <w:rPr>
          <w:rFonts w:ascii="Times New Roman" w:hAnsi="Times New Roman" w:cs="Times New Roman"/>
          <w:sz w:val="24"/>
          <w:szCs w:val="24"/>
        </w:rPr>
        <w:t>duvidamos</w:t>
      </w:r>
      <w:r>
        <w:rPr>
          <w:rFonts w:ascii="Times New Roman" w:hAnsi="Times New Roman" w:cs="Times New Roman"/>
          <w:sz w:val="24"/>
          <w:szCs w:val="24"/>
        </w:rPr>
        <w:t xml:space="preserve">, portanto, acerca da importância </w:t>
      </w:r>
      <w:r w:rsidR="00D42001">
        <w:rPr>
          <w:rFonts w:ascii="Times New Roman" w:hAnsi="Times New Roman" w:cs="Times New Roman"/>
          <w:sz w:val="24"/>
          <w:szCs w:val="24"/>
        </w:rPr>
        <w:t xml:space="preserve">da </w:t>
      </w:r>
      <w:proofErr w:type="spellStart"/>
      <w:r w:rsidR="00D42001">
        <w:rPr>
          <w:rFonts w:ascii="Times New Roman" w:hAnsi="Times New Roman" w:cs="Times New Roman"/>
          <w:sz w:val="24"/>
          <w:szCs w:val="24"/>
        </w:rPr>
        <w:t>seguraná</w:t>
      </w:r>
      <w:proofErr w:type="spellEnd"/>
      <w:r w:rsidR="00D42001">
        <w:rPr>
          <w:rFonts w:ascii="Times New Roman" w:hAnsi="Times New Roman" w:cs="Times New Roman"/>
          <w:sz w:val="24"/>
          <w:szCs w:val="24"/>
        </w:rPr>
        <w:t xml:space="preserve"> jurídica</w:t>
      </w:r>
      <w:r w:rsidR="007D028E">
        <w:rPr>
          <w:rFonts w:ascii="Times New Roman" w:hAnsi="Times New Roman" w:cs="Times New Roman"/>
          <w:sz w:val="24"/>
          <w:szCs w:val="24"/>
        </w:rPr>
        <w:t>,</w:t>
      </w:r>
      <w:r>
        <w:rPr>
          <w:rFonts w:ascii="Times New Roman" w:hAnsi="Times New Roman" w:cs="Times New Roman"/>
          <w:sz w:val="24"/>
          <w:szCs w:val="24"/>
        </w:rPr>
        <w:t xml:space="preserve"> outorgando previsi</w:t>
      </w:r>
      <w:r w:rsidR="00215E89">
        <w:rPr>
          <w:rFonts w:ascii="Times New Roman" w:hAnsi="Times New Roman" w:cs="Times New Roman"/>
          <w:sz w:val="24"/>
          <w:szCs w:val="24"/>
        </w:rPr>
        <w:t>b</w:t>
      </w:r>
      <w:r>
        <w:rPr>
          <w:rFonts w:ascii="Times New Roman" w:hAnsi="Times New Roman" w:cs="Times New Roman"/>
          <w:sz w:val="24"/>
          <w:szCs w:val="24"/>
        </w:rPr>
        <w:t>ilidade às condutas humanas</w:t>
      </w:r>
      <w:r w:rsidR="001D0216">
        <w:rPr>
          <w:rFonts w:ascii="Times New Roman" w:hAnsi="Times New Roman" w:cs="Times New Roman"/>
          <w:sz w:val="24"/>
          <w:szCs w:val="24"/>
        </w:rPr>
        <w:t>. E, ao estarmos diante de relações que envolvem a Administração P</w:t>
      </w:r>
      <w:r w:rsidR="005D708D">
        <w:rPr>
          <w:rFonts w:ascii="Times New Roman" w:hAnsi="Times New Roman" w:cs="Times New Roman"/>
          <w:sz w:val="24"/>
          <w:szCs w:val="24"/>
        </w:rPr>
        <w:t xml:space="preserve">ública como </w:t>
      </w:r>
      <w:proofErr w:type="gramStart"/>
      <w:r w:rsidR="005D708D">
        <w:rPr>
          <w:rFonts w:ascii="Times New Roman" w:hAnsi="Times New Roman" w:cs="Times New Roman"/>
          <w:sz w:val="24"/>
          <w:szCs w:val="24"/>
        </w:rPr>
        <w:t>uma das partes</w:t>
      </w:r>
      <w:r w:rsidR="00215E89">
        <w:rPr>
          <w:rFonts w:ascii="Times New Roman" w:hAnsi="Times New Roman" w:cs="Times New Roman"/>
          <w:sz w:val="24"/>
          <w:szCs w:val="24"/>
        </w:rPr>
        <w:t>,</w:t>
      </w:r>
      <w:r w:rsidR="005D708D">
        <w:rPr>
          <w:rFonts w:ascii="Times New Roman" w:hAnsi="Times New Roman" w:cs="Times New Roman"/>
          <w:sz w:val="24"/>
          <w:szCs w:val="24"/>
        </w:rPr>
        <w:t xml:space="preserve"> verificamos</w:t>
      </w:r>
      <w:proofErr w:type="gramEnd"/>
      <w:r w:rsidR="005D708D">
        <w:rPr>
          <w:rFonts w:ascii="Times New Roman" w:hAnsi="Times New Roman" w:cs="Times New Roman"/>
          <w:sz w:val="24"/>
          <w:szCs w:val="24"/>
        </w:rPr>
        <w:t xml:space="preserve"> que esse princípio se torna ainda mais caro </w:t>
      </w:r>
      <w:r w:rsidR="00215E89">
        <w:rPr>
          <w:rFonts w:ascii="Times New Roman" w:hAnsi="Times New Roman" w:cs="Times New Roman"/>
          <w:sz w:val="24"/>
          <w:szCs w:val="24"/>
        </w:rPr>
        <w:t>nessas</w:t>
      </w:r>
      <w:r w:rsidR="005D708D">
        <w:rPr>
          <w:rFonts w:ascii="Times New Roman" w:hAnsi="Times New Roman" w:cs="Times New Roman"/>
          <w:sz w:val="24"/>
          <w:szCs w:val="24"/>
        </w:rPr>
        <w:t xml:space="preserve"> relações. Tanto isso é verdade, que a despeito de</w:t>
      </w:r>
      <w:r w:rsidR="00D42001">
        <w:rPr>
          <w:rFonts w:ascii="Times New Roman" w:hAnsi="Times New Roman" w:cs="Times New Roman"/>
          <w:sz w:val="24"/>
          <w:szCs w:val="24"/>
        </w:rPr>
        <w:t xml:space="preserve">le </w:t>
      </w:r>
      <w:r w:rsidR="005D708D">
        <w:rPr>
          <w:rFonts w:ascii="Times New Roman" w:hAnsi="Times New Roman" w:cs="Times New Roman"/>
          <w:sz w:val="24"/>
          <w:szCs w:val="24"/>
        </w:rPr>
        <w:t xml:space="preserve">não poder ser radicado de qualquer dispositivo constitucional específico, está explicitamente contemplado na legislação infraconstitucional que regula a atividade administrativa, mais especificamente no art. </w:t>
      </w:r>
      <w:r w:rsidR="00170784">
        <w:rPr>
          <w:rFonts w:ascii="Times New Roman" w:hAnsi="Times New Roman" w:cs="Times New Roman"/>
          <w:sz w:val="24"/>
          <w:szCs w:val="24"/>
        </w:rPr>
        <w:t>2º da Lei federal 9.784/1999</w:t>
      </w:r>
      <w:r w:rsidR="00170784">
        <w:rPr>
          <w:rStyle w:val="Refdenotaderodap"/>
          <w:rFonts w:ascii="Times New Roman" w:hAnsi="Times New Roman" w:cs="Times New Roman"/>
          <w:sz w:val="24"/>
          <w:szCs w:val="24"/>
        </w:rPr>
        <w:footnoteReference w:id="1"/>
      </w:r>
      <w:r w:rsidR="00170784">
        <w:rPr>
          <w:rFonts w:ascii="Times New Roman" w:hAnsi="Times New Roman" w:cs="Times New Roman"/>
          <w:sz w:val="24"/>
          <w:szCs w:val="24"/>
        </w:rPr>
        <w:t xml:space="preserve">, que disciplina o processo administrativo no âmbito federal. </w:t>
      </w:r>
      <w:r w:rsidR="007D028E">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016142" w:rsidRDefault="00016142" w:rsidP="00127CA8">
      <w:pPr>
        <w:widowControl w:val="0"/>
        <w:spacing w:after="24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Sucede que o direito tem apenas a pretensão de regular e condicionar as condutas e relações humanas, não possuindo, todavia, a capacidade de efetivamente </w:t>
      </w:r>
      <w:proofErr w:type="gramStart"/>
      <w:r>
        <w:rPr>
          <w:rFonts w:ascii="Times New Roman" w:hAnsi="Times New Roman" w:cs="Times New Roman"/>
          <w:sz w:val="24"/>
          <w:szCs w:val="24"/>
        </w:rPr>
        <w:t>implementá</w:t>
      </w:r>
      <w:proofErr w:type="gramEnd"/>
      <w:r>
        <w:rPr>
          <w:rFonts w:ascii="Times New Roman" w:hAnsi="Times New Roman" w:cs="Times New Roman"/>
          <w:sz w:val="24"/>
          <w:szCs w:val="24"/>
        </w:rPr>
        <w:t xml:space="preserve">-las ou impedir que elas não sejam cumpridas no mundo </w:t>
      </w:r>
      <w:r w:rsidR="00D42001">
        <w:rPr>
          <w:rFonts w:ascii="Times New Roman" w:hAnsi="Times New Roman" w:cs="Times New Roman"/>
          <w:sz w:val="24"/>
          <w:szCs w:val="24"/>
        </w:rPr>
        <w:t>dos fatos</w:t>
      </w:r>
      <w:r>
        <w:rPr>
          <w:rFonts w:ascii="Times New Roman" w:hAnsi="Times New Roman" w:cs="Times New Roman"/>
          <w:sz w:val="24"/>
          <w:szCs w:val="24"/>
        </w:rPr>
        <w:t xml:space="preserve">. É dizer, pairando no mundo do </w:t>
      </w:r>
      <w:proofErr w:type="spellStart"/>
      <w:r>
        <w:rPr>
          <w:rFonts w:ascii="Times New Roman" w:hAnsi="Times New Roman" w:cs="Times New Roman"/>
          <w:sz w:val="24"/>
          <w:szCs w:val="24"/>
        </w:rPr>
        <w:t>dever-ser</w:t>
      </w:r>
      <w:proofErr w:type="spellEnd"/>
      <w:r>
        <w:rPr>
          <w:rFonts w:ascii="Times New Roman" w:hAnsi="Times New Roman" w:cs="Times New Roman"/>
          <w:sz w:val="24"/>
          <w:szCs w:val="24"/>
        </w:rPr>
        <w:t>, o direto não desce ao pragmatismo das relaç</w:t>
      </w:r>
      <w:r w:rsidR="007E056D">
        <w:rPr>
          <w:rFonts w:ascii="Times New Roman" w:hAnsi="Times New Roman" w:cs="Times New Roman"/>
          <w:sz w:val="24"/>
          <w:szCs w:val="24"/>
        </w:rPr>
        <w:t xml:space="preserve">ões humanas para concretamente inibir </w:t>
      </w:r>
      <w:r w:rsidR="00EA32CE">
        <w:rPr>
          <w:rFonts w:ascii="Times New Roman" w:hAnsi="Times New Roman" w:cs="Times New Roman"/>
          <w:sz w:val="24"/>
          <w:szCs w:val="24"/>
        </w:rPr>
        <w:t xml:space="preserve">que </w:t>
      </w:r>
      <w:r w:rsidR="007E056D">
        <w:rPr>
          <w:rFonts w:ascii="Times New Roman" w:hAnsi="Times New Roman" w:cs="Times New Roman"/>
          <w:sz w:val="24"/>
          <w:szCs w:val="24"/>
        </w:rPr>
        <w:t>cond</w:t>
      </w:r>
      <w:r>
        <w:rPr>
          <w:rFonts w:ascii="Times New Roman" w:hAnsi="Times New Roman" w:cs="Times New Roman"/>
          <w:sz w:val="24"/>
          <w:szCs w:val="24"/>
        </w:rPr>
        <w:t xml:space="preserve">utas </w:t>
      </w:r>
      <w:r w:rsidR="00EA32CE">
        <w:rPr>
          <w:rFonts w:ascii="Times New Roman" w:hAnsi="Times New Roman" w:cs="Times New Roman"/>
          <w:sz w:val="24"/>
          <w:szCs w:val="24"/>
        </w:rPr>
        <w:t xml:space="preserve">sejam </w:t>
      </w:r>
      <w:r w:rsidR="005A670C">
        <w:rPr>
          <w:rFonts w:ascii="Times New Roman" w:hAnsi="Times New Roman" w:cs="Times New Roman"/>
          <w:sz w:val="24"/>
          <w:szCs w:val="24"/>
        </w:rPr>
        <w:t>praticadas ao arrepio do</w:t>
      </w:r>
      <w:r>
        <w:rPr>
          <w:rFonts w:ascii="Times New Roman" w:hAnsi="Times New Roman" w:cs="Times New Roman"/>
          <w:sz w:val="24"/>
          <w:szCs w:val="24"/>
        </w:rPr>
        <w:t xml:space="preserve"> prescrito pelo ordenamento.</w:t>
      </w:r>
      <w:r w:rsidR="00EA32CE">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4B18E3" w:rsidRDefault="00016142" w:rsidP="00127CA8">
      <w:pPr>
        <w:widowControl w:val="0"/>
        <w:spacing w:after="24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Diante disso, </w:t>
      </w:r>
      <w:r w:rsidR="00EA32CE">
        <w:rPr>
          <w:rFonts w:ascii="Times New Roman" w:hAnsi="Times New Roman" w:cs="Times New Roman"/>
          <w:sz w:val="24"/>
          <w:szCs w:val="24"/>
        </w:rPr>
        <w:t>na hipótese de descumprimento de uma norma, a ordem jurídica estabelece um conjunto de consequências</w:t>
      </w:r>
      <w:r w:rsidR="00A92995">
        <w:rPr>
          <w:rFonts w:ascii="Times New Roman" w:hAnsi="Times New Roman" w:cs="Times New Roman"/>
          <w:sz w:val="24"/>
          <w:szCs w:val="24"/>
        </w:rPr>
        <w:t xml:space="preserve">. E isso </w:t>
      </w:r>
      <w:r w:rsidR="00EA32CE">
        <w:rPr>
          <w:rFonts w:ascii="Times New Roman" w:hAnsi="Times New Roman" w:cs="Times New Roman"/>
          <w:sz w:val="24"/>
          <w:szCs w:val="24"/>
        </w:rPr>
        <w:t>de modo que, mesmo diante da prática de atos incompatíveis com</w:t>
      </w:r>
      <w:r w:rsidR="00D42001">
        <w:rPr>
          <w:rFonts w:ascii="Times New Roman" w:hAnsi="Times New Roman" w:cs="Times New Roman"/>
          <w:sz w:val="24"/>
          <w:szCs w:val="24"/>
        </w:rPr>
        <w:t xml:space="preserve"> o</w:t>
      </w:r>
      <w:r w:rsidR="00EA32CE">
        <w:rPr>
          <w:rFonts w:ascii="Times New Roman" w:hAnsi="Times New Roman" w:cs="Times New Roman"/>
          <w:sz w:val="24"/>
          <w:szCs w:val="24"/>
        </w:rPr>
        <w:t xml:space="preserve"> normativamente prescrito, ainda assim, </w:t>
      </w:r>
      <w:r w:rsidR="00EC4768">
        <w:rPr>
          <w:rFonts w:ascii="Times New Roman" w:hAnsi="Times New Roman" w:cs="Times New Roman"/>
          <w:sz w:val="24"/>
          <w:szCs w:val="24"/>
        </w:rPr>
        <w:t>saberemos de antem</w:t>
      </w:r>
      <w:r w:rsidR="004B18E3">
        <w:rPr>
          <w:rFonts w:ascii="Times New Roman" w:hAnsi="Times New Roman" w:cs="Times New Roman"/>
          <w:sz w:val="24"/>
          <w:szCs w:val="24"/>
        </w:rPr>
        <w:t xml:space="preserve">ão qual a decorrência desse descumprimento, garantindo que os sujeitos da </w:t>
      </w:r>
      <w:r w:rsidR="004B18E3">
        <w:rPr>
          <w:rFonts w:ascii="Times New Roman" w:hAnsi="Times New Roman" w:cs="Times New Roman"/>
          <w:sz w:val="24"/>
          <w:szCs w:val="24"/>
        </w:rPr>
        <w:lastRenderedPageBreak/>
        <w:t xml:space="preserve">relação tenham segurança quanto aos desdobramentos dessa situação. </w:t>
      </w:r>
    </w:p>
    <w:p w:rsidR="00A052AA" w:rsidRDefault="00725D8C" w:rsidP="00127CA8">
      <w:pPr>
        <w:widowControl w:val="0"/>
        <w:spacing w:after="240" w:line="360" w:lineRule="auto"/>
        <w:ind w:firstLine="709"/>
        <w:jc w:val="both"/>
        <w:rPr>
          <w:rFonts w:ascii="Times New Roman" w:hAnsi="Times New Roman" w:cs="Times New Roman"/>
          <w:sz w:val="24"/>
          <w:szCs w:val="24"/>
        </w:rPr>
      </w:pPr>
      <w:r>
        <w:rPr>
          <w:rFonts w:ascii="Times New Roman" w:hAnsi="Times New Roman" w:cs="Times New Roman"/>
          <w:sz w:val="24"/>
          <w:szCs w:val="24"/>
        </w:rPr>
        <w:t>E</w:t>
      </w:r>
      <w:r w:rsidR="004B18E3">
        <w:rPr>
          <w:rFonts w:ascii="Times New Roman" w:hAnsi="Times New Roman" w:cs="Times New Roman"/>
          <w:sz w:val="24"/>
          <w:szCs w:val="24"/>
        </w:rPr>
        <w:t xml:space="preserve"> dentre as figuras que a ordem jurídica contempla</w:t>
      </w:r>
      <w:r w:rsidR="00B23959">
        <w:rPr>
          <w:rFonts w:ascii="Times New Roman" w:hAnsi="Times New Roman" w:cs="Times New Roman"/>
          <w:sz w:val="24"/>
          <w:szCs w:val="24"/>
        </w:rPr>
        <w:t>,</w:t>
      </w:r>
      <w:r w:rsidR="004B18E3">
        <w:rPr>
          <w:rFonts w:ascii="Times New Roman" w:hAnsi="Times New Roman" w:cs="Times New Roman"/>
          <w:sz w:val="24"/>
          <w:szCs w:val="24"/>
        </w:rPr>
        <w:t xml:space="preserve"> para resolver o problema da segurança jurídica</w:t>
      </w:r>
      <w:r w:rsidR="00B23959">
        <w:rPr>
          <w:rFonts w:ascii="Times New Roman" w:hAnsi="Times New Roman" w:cs="Times New Roman"/>
          <w:sz w:val="24"/>
          <w:szCs w:val="24"/>
        </w:rPr>
        <w:t xml:space="preserve"> como forma de garantia da estabilidade</w:t>
      </w:r>
      <w:r w:rsidR="00D42001">
        <w:rPr>
          <w:rFonts w:ascii="Times New Roman" w:hAnsi="Times New Roman" w:cs="Times New Roman"/>
          <w:sz w:val="24"/>
          <w:szCs w:val="24"/>
        </w:rPr>
        <w:t xml:space="preserve"> mencionada anteriormente</w:t>
      </w:r>
      <w:r w:rsidR="00B23959">
        <w:rPr>
          <w:rFonts w:ascii="Times New Roman" w:hAnsi="Times New Roman" w:cs="Times New Roman"/>
          <w:sz w:val="24"/>
          <w:szCs w:val="24"/>
        </w:rPr>
        <w:t>,</w:t>
      </w:r>
      <w:r w:rsidR="004B18E3">
        <w:rPr>
          <w:rFonts w:ascii="Times New Roman" w:hAnsi="Times New Roman" w:cs="Times New Roman"/>
          <w:sz w:val="24"/>
          <w:szCs w:val="24"/>
        </w:rPr>
        <w:t xml:space="preserve"> </w:t>
      </w:r>
      <w:proofErr w:type="gramStart"/>
      <w:r w:rsidR="00621734">
        <w:rPr>
          <w:rFonts w:ascii="Times New Roman" w:hAnsi="Times New Roman" w:cs="Times New Roman"/>
          <w:sz w:val="24"/>
          <w:szCs w:val="24"/>
        </w:rPr>
        <w:t>temos</w:t>
      </w:r>
      <w:proofErr w:type="gramEnd"/>
      <w:r w:rsidR="004B18E3">
        <w:rPr>
          <w:rFonts w:ascii="Times New Roman" w:hAnsi="Times New Roman" w:cs="Times New Roman"/>
          <w:sz w:val="24"/>
          <w:szCs w:val="24"/>
        </w:rPr>
        <w:t xml:space="preserve"> a </w:t>
      </w:r>
      <w:proofErr w:type="spellStart"/>
      <w:r w:rsidR="004B18E3">
        <w:rPr>
          <w:rFonts w:ascii="Times New Roman" w:hAnsi="Times New Roman" w:cs="Times New Roman"/>
          <w:sz w:val="24"/>
          <w:szCs w:val="24"/>
        </w:rPr>
        <w:t>caducabilidade</w:t>
      </w:r>
      <w:proofErr w:type="spellEnd"/>
      <w:r w:rsidR="004B18E3">
        <w:rPr>
          <w:rFonts w:ascii="Times New Roman" w:hAnsi="Times New Roman" w:cs="Times New Roman"/>
          <w:sz w:val="24"/>
          <w:szCs w:val="24"/>
        </w:rPr>
        <w:t>.</w:t>
      </w:r>
    </w:p>
    <w:p w:rsidR="003557BA" w:rsidRDefault="003557BA" w:rsidP="00127CA8">
      <w:pPr>
        <w:widowControl w:val="0"/>
        <w:spacing w:after="240" w:line="360" w:lineRule="auto"/>
        <w:ind w:firstLine="709"/>
        <w:jc w:val="both"/>
        <w:rPr>
          <w:rFonts w:ascii="Times New Roman" w:hAnsi="Times New Roman" w:cs="Times New Roman"/>
          <w:sz w:val="24"/>
          <w:szCs w:val="24"/>
        </w:rPr>
      </w:pPr>
      <w:r>
        <w:rPr>
          <w:rFonts w:ascii="Times New Roman" w:hAnsi="Times New Roman" w:cs="Times New Roman"/>
          <w:sz w:val="24"/>
          <w:szCs w:val="24"/>
        </w:rPr>
        <w:t>Ainda que reconheçamos que o tema exija uma análise mais aprofundada, para fins deste trabalho basta-nos a conceituação de Eduardo Arruda Alvim</w:t>
      </w:r>
      <w:r w:rsidR="00D42001">
        <w:rPr>
          <w:rFonts w:ascii="Times New Roman" w:hAnsi="Times New Roman" w:cs="Times New Roman"/>
          <w:sz w:val="24"/>
          <w:szCs w:val="24"/>
        </w:rPr>
        <w:t xml:space="preserve"> (2012, p. 358-359)</w:t>
      </w:r>
      <w:r>
        <w:rPr>
          <w:rFonts w:ascii="Times New Roman" w:hAnsi="Times New Roman" w:cs="Times New Roman"/>
          <w:sz w:val="24"/>
          <w:szCs w:val="24"/>
        </w:rPr>
        <w:t xml:space="preserve">, no sentido de que decadência é a perda do direito propriamente dito, em razão do decurso do tempo, ao passo que prescrição significa a extinção da pretensão, ainda que tal não </w:t>
      </w:r>
      <w:proofErr w:type="gramStart"/>
      <w:r>
        <w:rPr>
          <w:rFonts w:ascii="Times New Roman" w:hAnsi="Times New Roman" w:cs="Times New Roman"/>
          <w:sz w:val="24"/>
          <w:szCs w:val="24"/>
        </w:rPr>
        <w:t>leva</w:t>
      </w:r>
      <w:proofErr w:type="gramEnd"/>
      <w:r>
        <w:rPr>
          <w:rFonts w:ascii="Times New Roman" w:hAnsi="Times New Roman" w:cs="Times New Roman"/>
          <w:sz w:val="24"/>
          <w:szCs w:val="24"/>
        </w:rPr>
        <w:t xml:space="preserve"> à perda do direito por ela tutelado. É dizer, quando </w:t>
      </w:r>
      <w:r w:rsidR="00B27789">
        <w:rPr>
          <w:rFonts w:ascii="Times New Roman" w:hAnsi="Times New Roman" w:cs="Times New Roman"/>
          <w:sz w:val="24"/>
          <w:szCs w:val="24"/>
        </w:rPr>
        <w:t xml:space="preserve">há a perda do próprio direito em si, direito substantivo, temos a figura da decadência e, por outro lado, na hipótese de preclusão da possibilidade de exercício, da ação, que protege </w:t>
      </w:r>
      <w:r w:rsidR="00D42001">
        <w:rPr>
          <w:rFonts w:ascii="Times New Roman" w:hAnsi="Times New Roman" w:cs="Times New Roman"/>
          <w:sz w:val="24"/>
          <w:szCs w:val="24"/>
        </w:rPr>
        <w:t xml:space="preserve">o mencionado </w:t>
      </w:r>
      <w:r w:rsidR="00B27789">
        <w:rPr>
          <w:rFonts w:ascii="Times New Roman" w:hAnsi="Times New Roman" w:cs="Times New Roman"/>
          <w:sz w:val="24"/>
          <w:szCs w:val="24"/>
        </w:rPr>
        <w:t>direito</w:t>
      </w:r>
      <w:r w:rsidR="001643E2">
        <w:rPr>
          <w:rFonts w:ascii="Times New Roman" w:hAnsi="Times New Roman" w:cs="Times New Roman"/>
          <w:sz w:val="24"/>
          <w:szCs w:val="24"/>
        </w:rPr>
        <w:t>,</w:t>
      </w:r>
      <w:r w:rsidR="00B27789">
        <w:rPr>
          <w:rFonts w:ascii="Times New Roman" w:hAnsi="Times New Roman" w:cs="Times New Roman"/>
          <w:sz w:val="24"/>
          <w:szCs w:val="24"/>
        </w:rPr>
        <w:t xml:space="preserve"> estamos diante da </w:t>
      </w:r>
      <w:r>
        <w:rPr>
          <w:rFonts w:ascii="Times New Roman" w:hAnsi="Times New Roman" w:cs="Times New Roman"/>
          <w:sz w:val="24"/>
          <w:szCs w:val="24"/>
        </w:rPr>
        <w:t>prescrição</w:t>
      </w:r>
      <w:r w:rsidR="00B27789">
        <w:rPr>
          <w:rFonts w:ascii="Times New Roman" w:hAnsi="Times New Roman" w:cs="Times New Roman"/>
          <w:sz w:val="24"/>
          <w:szCs w:val="24"/>
        </w:rPr>
        <w:t>.</w:t>
      </w:r>
      <w:r w:rsidR="00B23959">
        <w:rPr>
          <w:rFonts w:ascii="Times New Roman" w:hAnsi="Times New Roman" w:cs="Times New Roman"/>
          <w:sz w:val="24"/>
          <w:szCs w:val="24"/>
        </w:rPr>
        <w:t xml:space="preserve"> </w:t>
      </w:r>
    </w:p>
    <w:p w:rsidR="000A08A9" w:rsidRDefault="00685B79" w:rsidP="00127CA8">
      <w:pPr>
        <w:widowControl w:val="0"/>
        <w:spacing w:after="240" w:line="360" w:lineRule="auto"/>
        <w:ind w:firstLine="709"/>
        <w:jc w:val="both"/>
        <w:rPr>
          <w:rFonts w:ascii="Times New Roman" w:hAnsi="Times New Roman" w:cs="Times New Roman"/>
          <w:sz w:val="24"/>
          <w:szCs w:val="24"/>
        </w:rPr>
      </w:pPr>
      <w:r>
        <w:rPr>
          <w:rFonts w:ascii="Times New Roman" w:hAnsi="Times New Roman" w:cs="Times New Roman"/>
          <w:sz w:val="24"/>
          <w:szCs w:val="24"/>
        </w:rPr>
        <w:t>Diante disso, temos a prescrição como um componente do princípio da segurança jurídica</w:t>
      </w:r>
      <w:r w:rsidR="00E3494A">
        <w:rPr>
          <w:rFonts w:ascii="Times New Roman" w:hAnsi="Times New Roman" w:cs="Times New Roman"/>
          <w:sz w:val="24"/>
          <w:szCs w:val="24"/>
        </w:rPr>
        <w:t xml:space="preserve">, eis que </w:t>
      </w:r>
      <w:r>
        <w:rPr>
          <w:rFonts w:ascii="Times New Roman" w:hAnsi="Times New Roman" w:cs="Times New Roman"/>
          <w:sz w:val="24"/>
          <w:szCs w:val="24"/>
        </w:rPr>
        <w:t xml:space="preserve">uma das formas de se assegurar a </w:t>
      </w:r>
      <w:r w:rsidR="00E3494A">
        <w:rPr>
          <w:rFonts w:ascii="Times New Roman" w:hAnsi="Times New Roman" w:cs="Times New Roman"/>
          <w:sz w:val="24"/>
          <w:szCs w:val="24"/>
        </w:rPr>
        <w:t xml:space="preserve">segurança e estabilidade das relações sociais se opera, justamente, por meio da fixação de lapso temporal para o exercício de determinada pretensão. Daí ser o direito um sistema hermético, pois, ao resguardar o presente contra fatos ocorridos no passado, o direito permite a estabilização das relações jurídicas pelo decurso do tempo, recompondo-se. </w:t>
      </w:r>
    </w:p>
    <w:p w:rsidR="00A052AA" w:rsidRDefault="00C97BB2" w:rsidP="00127CA8">
      <w:pPr>
        <w:widowControl w:val="0"/>
        <w:spacing w:after="24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 despeito de a prescrição ser regra em nosso ordenamento, somente </w:t>
      </w:r>
      <w:r w:rsidR="000A08A9">
        <w:rPr>
          <w:rFonts w:ascii="Times New Roman" w:hAnsi="Times New Roman" w:cs="Times New Roman"/>
          <w:sz w:val="24"/>
          <w:szCs w:val="24"/>
        </w:rPr>
        <w:t xml:space="preserve">em duas </w:t>
      </w:r>
      <w:r w:rsidR="00875E8C">
        <w:rPr>
          <w:rFonts w:ascii="Times New Roman" w:hAnsi="Times New Roman" w:cs="Times New Roman"/>
          <w:sz w:val="24"/>
          <w:szCs w:val="24"/>
        </w:rPr>
        <w:t>hipóteses</w:t>
      </w:r>
      <w:r w:rsidR="000A08A9">
        <w:rPr>
          <w:rFonts w:ascii="Times New Roman" w:hAnsi="Times New Roman" w:cs="Times New Roman"/>
          <w:sz w:val="24"/>
          <w:szCs w:val="24"/>
        </w:rPr>
        <w:t xml:space="preserve"> a Constituição da República entendeu que a perpetuação de um conflito era mais </w:t>
      </w:r>
      <w:proofErr w:type="gramStart"/>
      <w:r w:rsidR="00D42001">
        <w:rPr>
          <w:rFonts w:ascii="Times New Roman" w:hAnsi="Times New Roman" w:cs="Times New Roman"/>
          <w:sz w:val="24"/>
          <w:szCs w:val="24"/>
        </w:rPr>
        <w:t>benéfico</w:t>
      </w:r>
      <w:proofErr w:type="gramEnd"/>
      <w:r w:rsidR="000A08A9">
        <w:rPr>
          <w:rFonts w:ascii="Times New Roman" w:hAnsi="Times New Roman" w:cs="Times New Roman"/>
          <w:sz w:val="24"/>
          <w:szCs w:val="24"/>
        </w:rPr>
        <w:t xml:space="preserve"> à ordem jurídica que a sua interrupção pela prescrição.</w:t>
      </w:r>
    </w:p>
    <w:p w:rsidR="00875E8C" w:rsidRDefault="000A08A9" w:rsidP="00127CA8">
      <w:pPr>
        <w:widowControl w:val="0"/>
        <w:spacing w:after="240" w:line="360" w:lineRule="auto"/>
        <w:ind w:firstLine="709"/>
        <w:jc w:val="both"/>
        <w:rPr>
          <w:rFonts w:ascii="Times New Roman" w:hAnsi="Times New Roman" w:cs="Times New Roman"/>
          <w:sz w:val="24"/>
          <w:szCs w:val="24"/>
        </w:rPr>
      </w:pPr>
      <w:r>
        <w:rPr>
          <w:rFonts w:ascii="Times New Roman" w:hAnsi="Times New Roman" w:cs="Times New Roman"/>
          <w:sz w:val="24"/>
          <w:szCs w:val="24"/>
        </w:rPr>
        <w:t>Deveras, conforme assinala o art. 5º, XLII e XLIV,</w:t>
      </w:r>
      <w:r w:rsidR="0062111E">
        <w:rPr>
          <w:rFonts w:ascii="Times New Roman" w:hAnsi="Times New Roman" w:cs="Times New Roman"/>
          <w:sz w:val="24"/>
          <w:szCs w:val="24"/>
        </w:rPr>
        <w:t xml:space="preserve"> respectivamente, “a prática do racismo constitui crime </w:t>
      </w:r>
      <w:proofErr w:type="spellStart"/>
      <w:r w:rsidR="0062111E">
        <w:rPr>
          <w:rFonts w:ascii="Times New Roman" w:hAnsi="Times New Roman" w:cs="Times New Roman"/>
          <w:sz w:val="24"/>
          <w:szCs w:val="24"/>
        </w:rPr>
        <w:t>inafiançavel</w:t>
      </w:r>
      <w:proofErr w:type="spellEnd"/>
      <w:r w:rsidR="0062111E">
        <w:rPr>
          <w:rFonts w:ascii="Times New Roman" w:hAnsi="Times New Roman" w:cs="Times New Roman"/>
          <w:sz w:val="24"/>
          <w:szCs w:val="24"/>
        </w:rPr>
        <w:t>, imprescritível, sujeito à pena de reclusão, nos termos da lei” e “constituí crime inafiançável e imprescritível a ação de grupos armados, civis ou militares, contra a ordem constitucional</w:t>
      </w:r>
      <w:r w:rsidR="00875E8C">
        <w:rPr>
          <w:rFonts w:ascii="Times New Roman" w:hAnsi="Times New Roman" w:cs="Times New Roman"/>
          <w:sz w:val="24"/>
          <w:szCs w:val="24"/>
        </w:rPr>
        <w:t xml:space="preserve"> e o Estado Democrático”.</w:t>
      </w:r>
    </w:p>
    <w:p w:rsidR="00875E8C" w:rsidRDefault="00875E8C" w:rsidP="00127CA8">
      <w:pPr>
        <w:widowControl w:val="0"/>
        <w:spacing w:after="240" w:line="360" w:lineRule="auto"/>
        <w:ind w:firstLine="709"/>
        <w:jc w:val="both"/>
        <w:rPr>
          <w:rFonts w:ascii="Times New Roman" w:hAnsi="Times New Roman" w:cs="Times New Roman"/>
          <w:sz w:val="24"/>
          <w:szCs w:val="24"/>
        </w:rPr>
      </w:pPr>
      <w:r>
        <w:rPr>
          <w:rFonts w:ascii="Times New Roman" w:hAnsi="Times New Roman" w:cs="Times New Roman"/>
          <w:sz w:val="24"/>
          <w:szCs w:val="24"/>
        </w:rPr>
        <w:t>Sucede que, a despeito de ordenamento jurídico apenas contemplar a imprescritibilidade</w:t>
      </w:r>
      <w:r w:rsidR="001333F5">
        <w:rPr>
          <w:rFonts w:ascii="Times New Roman" w:hAnsi="Times New Roman" w:cs="Times New Roman"/>
          <w:sz w:val="24"/>
          <w:szCs w:val="24"/>
        </w:rPr>
        <w:t xml:space="preserve"> de forma expressa</w:t>
      </w:r>
      <w:r>
        <w:rPr>
          <w:rFonts w:ascii="Times New Roman" w:hAnsi="Times New Roman" w:cs="Times New Roman"/>
          <w:sz w:val="24"/>
          <w:szCs w:val="24"/>
        </w:rPr>
        <w:t xml:space="preserve"> nessas duas situações, a</w:t>
      </w:r>
      <w:r w:rsidR="00A430C1">
        <w:rPr>
          <w:rFonts w:ascii="Times New Roman" w:hAnsi="Times New Roman" w:cs="Times New Roman"/>
          <w:sz w:val="24"/>
          <w:szCs w:val="24"/>
        </w:rPr>
        <w:t>o</w:t>
      </w:r>
      <w:r w:rsidR="001333F5">
        <w:rPr>
          <w:rFonts w:ascii="Times New Roman" w:hAnsi="Times New Roman" w:cs="Times New Roman"/>
          <w:sz w:val="24"/>
          <w:szCs w:val="24"/>
        </w:rPr>
        <w:t xml:space="preserve"> se deparar com o previsto no art.</w:t>
      </w:r>
      <w:r w:rsidR="00A430C1">
        <w:rPr>
          <w:rFonts w:ascii="Times New Roman" w:hAnsi="Times New Roman" w:cs="Times New Roman"/>
          <w:sz w:val="24"/>
          <w:szCs w:val="24"/>
        </w:rPr>
        <w:t xml:space="preserve"> 37</w:t>
      </w:r>
      <w:r w:rsidR="006B6DB8">
        <w:rPr>
          <w:rFonts w:ascii="Times New Roman" w:hAnsi="Times New Roman" w:cs="Times New Roman"/>
          <w:sz w:val="24"/>
          <w:szCs w:val="24"/>
        </w:rPr>
        <w:t xml:space="preserve">, §5º, </w:t>
      </w:r>
      <w:r w:rsidR="000A1BA9">
        <w:rPr>
          <w:rFonts w:ascii="Times New Roman" w:hAnsi="Times New Roman" w:cs="Times New Roman"/>
          <w:sz w:val="24"/>
          <w:szCs w:val="24"/>
        </w:rPr>
        <w:t xml:space="preserve">da Constituição da República, </w:t>
      </w:r>
      <w:r w:rsidR="001333F5">
        <w:rPr>
          <w:rFonts w:ascii="Times New Roman" w:hAnsi="Times New Roman" w:cs="Times New Roman"/>
          <w:sz w:val="24"/>
          <w:szCs w:val="24"/>
        </w:rPr>
        <w:t xml:space="preserve">a doutrina e o próprio Supremo Tribunal Federal divergem quanto à devida interpretação desse dispositivo, quanto à </w:t>
      </w:r>
      <w:proofErr w:type="spellStart"/>
      <w:r w:rsidR="001333F5">
        <w:rPr>
          <w:rFonts w:ascii="Times New Roman" w:hAnsi="Times New Roman" w:cs="Times New Roman"/>
          <w:sz w:val="24"/>
          <w:szCs w:val="24"/>
        </w:rPr>
        <w:lastRenderedPageBreak/>
        <w:t>prescritibilidade</w:t>
      </w:r>
      <w:proofErr w:type="spellEnd"/>
      <w:r w:rsidR="001333F5">
        <w:rPr>
          <w:rFonts w:ascii="Times New Roman" w:hAnsi="Times New Roman" w:cs="Times New Roman"/>
          <w:sz w:val="24"/>
          <w:szCs w:val="24"/>
        </w:rPr>
        <w:t xml:space="preserve"> ou não das ações de ressarcimento ao </w:t>
      </w:r>
      <w:r w:rsidR="00EC6DCD">
        <w:rPr>
          <w:rFonts w:ascii="Times New Roman" w:hAnsi="Times New Roman" w:cs="Times New Roman"/>
          <w:sz w:val="24"/>
          <w:szCs w:val="24"/>
        </w:rPr>
        <w:t>erário</w:t>
      </w:r>
      <w:r w:rsidR="001333F5">
        <w:rPr>
          <w:rFonts w:ascii="Times New Roman" w:hAnsi="Times New Roman" w:cs="Times New Roman"/>
          <w:sz w:val="24"/>
          <w:szCs w:val="24"/>
        </w:rPr>
        <w:t xml:space="preserve">. </w:t>
      </w:r>
    </w:p>
    <w:p w:rsidR="00E33344" w:rsidRDefault="00E33344" w:rsidP="00127CA8">
      <w:pPr>
        <w:widowControl w:val="0"/>
        <w:spacing w:after="240" w:line="360" w:lineRule="auto"/>
        <w:ind w:firstLine="709"/>
        <w:jc w:val="both"/>
        <w:rPr>
          <w:rFonts w:ascii="Times New Roman" w:hAnsi="Times New Roman" w:cs="Times New Roman"/>
          <w:sz w:val="24"/>
          <w:szCs w:val="24"/>
        </w:rPr>
      </w:pPr>
    </w:p>
    <w:p w:rsidR="00CD6B6A" w:rsidRPr="00CC45AD" w:rsidRDefault="008138F7" w:rsidP="00127CA8">
      <w:pPr>
        <w:widowControl w:val="0"/>
        <w:spacing w:after="240" w:line="360" w:lineRule="auto"/>
        <w:jc w:val="both"/>
        <w:rPr>
          <w:rFonts w:ascii="Times New Roman" w:hAnsi="Times New Roman" w:cs="Times New Roman"/>
          <w:b/>
          <w:sz w:val="28"/>
          <w:szCs w:val="28"/>
        </w:rPr>
      </w:pPr>
      <w:r>
        <w:rPr>
          <w:rFonts w:ascii="Times New Roman" w:hAnsi="Times New Roman" w:cs="Times New Roman"/>
          <w:b/>
          <w:sz w:val="28"/>
          <w:szCs w:val="28"/>
        </w:rPr>
        <w:t>2</w:t>
      </w:r>
      <w:r w:rsidR="00CD6B6A" w:rsidRPr="00CC45AD">
        <w:rPr>
          <w:rFonts w:ascii="Times New Roman" w:hAnsi="Times New Roman" w:cs="Times New Roman"/>
          <w:b/>
          <w:sz w:val="28"/>
          <w:szCs w:val="28"/>
        </w:rPr>
        <w:t xml:space="preserve">. </w:t>
      </w:r>
      <w:r w:rsidR="001333F5">
        <w:rPr>
          <w:rFonts w:ascii="Times New Roman" w:hAnsi="Times New Roman" w:cs="Times New Roman"/>
          <w:b/>
          <w:sz w:val="28"/>
          <w:szCs w:val="28"/>
        </w:rPr>
        <w:t xml:space="preserve">Da ação de ressarcimento ao </w:t>
      </w:r>
      <w:r w:rsidR="00EC6DCD">
        <w:rPr>
          <w:rFonts w:ascii="Times New Roman" w:hAnsi="Times New Roman" w:cs="Times New Roman"/>
          <w:b/>
          <w:sz w:val="28"/>
          <w:szCs w:val="28"/>
        </w:rPr>
        <w:t>erário</w:t>
      </w:r>
      <w:r w:rsidR="001333F5">
        <w:rPr>
          <w:rFonts w:ascii="Times New Roman" w:hAnsi="Times New Roman" w:cs="Times New Roman"/>
          <w:b/>
          <w:sz w:val="28"/>
          <w:szCs w:val="28"/>
        </w:rPr>
        <w:t xml:space="preserve"> prevista no art. </w:t>
      </w:r>
      <w:r w:rsidR="00304CD6">
        <w:rPr>
          <w:rFonts w:ascii="Times New Roman" w:hAnsi="Times New Roman" w:cs="Times New Roman"/>
          <w:b/>
          <w:sz w:val="28"/>
          <w:szCs w:val="28"/>
        </w:rPr>
        <w:t xml:space="preserve">37, </w:t>
      </w:r>
      <w:r w:rsidR="003774C3">
        <w:rPr>
          <w:rFonts w:ascii="Times New Roman" w:hAnsi="Times New Roman" w:cs="Times New Roman"/>
          <w:b/>
          <w:sz w:val="28"/>
          <w:szCs w:val="28"/>
        </w:rPr>
        <w:t>§</w:t>
      </w:r>
      <w:r w:rsidR="00304CD6">
        <w:rPr>
          <w:rFonts w:ascii="Times New Roman" w:hAnsi="Times New Roman" w:cs="Times New Roman"/>
          <w:b/>
          <w:sz w:val="28"/>
          <w:szCs w:val="28"/>
        </w:rPr>
        <w:t xml:space="preserve">5º, Constituição da </w:t>
      </w:r>
      <w:proofErr w:type="gramStart"/>
      <w:r w:rsidR="00304CD6">
        <w:rPr>
          <w:rFonts w:ascii="Times New Roman" w:hAnsi="Times New Roman" w:cs="Times New Roman"/>
          <w:b/>
          <w:sz w:val="28"/>
          <w:szCs w:val="28"/>
        </w:rPr>
        <w:t>República</w:t>
      </w:r>
      <w:proofErr w:type="gramEnd"/>
    </w:p>
    <w:p w:rsidR="00304CD6" w:rsidRDefault="001C4F0B" w:rsidP="00127CA8">
      <w:pPr>
        <w:widowControl w:val="0"/>
        <w:tabs>
          <w:tab w:val="left" w:pos="2257"/>
        </w:tabs>
        <w:spacing w:after="24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Conforme assinala o art. 37, </w:t>
      </w:r>
      <w:r w:rsidR="00286E15">
        <w:rPr>
          <w:rFonts w:ascii="Times New Roman" w:hAnsi="Times New Roman" w:cs="Times New Roman"/>
          <w:sz w:val="24"/>
          <w:szCs w:val="24"/>
        </w:rPr>
        <w:t>§5º</w:t>
      </w:r>
      <w:r>
        <w:rPr>
          <w:rFonts w:ascii="Times New Roman" w:hAnsi="Times New Roman" w:cs="Times New Roman"/>
          <w:sz w:val="24"/>
          <w:szCs w:val="24"/>
        </w:rPr>
        <w:t xml:space="preserve">, da Constituição da República, “A lei estabelecerá os prazos de prescrição para ilícitos praticados por qualquer agente, servidor ou não, que causem </w:t>
      </w:r>
      <w:proofErr w:type="gramStart"/>
      <w:r>
        <w:rPr>
          <w:rFonts w:ascii="Times New Roman" w:hAnsi="Times New Roman" w:cs="Times New Roman"/>
          <w:sz w:val="24"/>
          <w:szCs w:val="24"/>
        </w:rPr>
        <w:t xml:space="preserve">prejuízo ao </w:t>
      </w:r>
      <w:r w:rsidR="00EC6DCD">
        <w:rPr>
          <w:rFonts w:ascii="Times New Roman" w:hAnsi="Times New Roman" w:cs="Times New Roman"/>
          <w:sz w:val="24"/>
          <w:szCs w:val="24"/>
        </w:rPr>
        <w:t>erário</w:t>
      </w:r>
      <w:r>
        <w:rPr>
          <w:rFonts w:ascii="Times New Roman" w:hAnsi="Times New Roman" w:cs="Times New Roman"/>
          <w:sz w:val="24"/>
          <w:szCs w:val="24"/>
        </w:rPr>
        <w:t>, ressalvadas</w:t>
      </w:r>
      <w:proofErr w:type="gramEnd"/>
      <w:r>
        <w:rPr>
          <w:rFonts w:ascii="Times New Roman" w:hAnsi="Times New Roman" w:cs="Times New Roman"/>
          <w:sz w:val="24"/>
          <w:szCs w:val="24"/>
        </w:rPr>
        <w:t xml:space="preserve"> as respectivas ações de ressarcimento”. </w:t>
      </w:r>
    </w:p>
    <w:p w:rsidR="00A052AA" w:rsidRDefault="00F366E1" w:rsidP="00127CA8">
      <w:pPr>
        <w:widowControl w:val="0"/>
        <w:tabs>
          <w:tab w:val="left" w:pos="2257"/>
        </w:tabs>
        <w:spacing w:after="24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Por ocasião do julgamento do Mandado de segurança 26.210 o Supremo Tribunal Federal enfrentou pela primeira vez </w:t>
      </w:r>
      <w:r w:rsidR="002A71C2">
        <w:rPr>
          <w:rFonts w:ascii="Times New Roman" w:hAnsi="Times New Roman" w:cs="Times New Roman"/>
          <w:sz w:val="24"/>
          <w:szCs w:val="24"/>
        </w:rPr>
        <w:t xml:space="preserve">o tema da imprescritibilidade contemplada nesse dispositivo </w:t>
      </w:r>
      <w:r w:rsidR="000E597E">
        <w:rPr>
          <w:rFonts w:ascii="Times New Roman" w:hAnsi="Times New Roman" w:cs="Times New Roman"/>
          <w:sz w:val="24"/>
          <w:szCs w:val="24"/>
        </w:rPr>
        <w:t>constitucional</w:t>
      </w:r>
      <w:r w:rsidR="002A71C2">
        <w:rPr>
          <w:rFonts w:ascii="Times New Roman" w:hAnsi="Times New Roman" w:cs="Times New Roman"/>
          <w:sz w:val="24"/>
          <w:szCs w:val="24"/>
        </w:rPr>
        <w:t xml:space="preserve">, mais precisamente, </w:t>
      </w:r>
      <w:proofErr w:type="gramStart"/>
      <w:r w:rsidR="002A71C2">
        <w:rPr>
          <w:rFonts w:ascii="Times New Roman" w:hAnsi="Times New Roman" w:cs="Times New Roman"/>
          <w:sz w:val="24"/>
          <w:szCs w:val="24"/>
        </w:rPr>
        <w:t xml:space="preserve">o termo </w:t>
      </w:r>
      <w:r w:rsidR="002A71C2">
        <w:rPr>
          <w:rFonts w:ascii="Times New Roman" w:hAnsi="Times New Roman" w:cs="Times New Roman"/>
          <w:i/>
          <w:sz w:val="24"/>
          <w:szCs w:val="24"/>
        </w:rPr>
        <w:t>ressalvadas</w:t>
      </w:r>
      <w:proofErr w:type="gramEnd"/>
      <w:r w:rsidR="002A71C2">
        <w:rPr>
          <w:rFonts w:ascii="Times New Roman" w:hAnsi="Times New Roman" w:cs="Times New Roman"/>
          <w:sz w:val="24"/>
          <w:szCs w:val="24"/>
        </w:rPr>
        <w:t xml:space="preserve"> no que se refere </w:t>
      </w:r>
      <w:r w:rsidR="001C4F0B">
        <w:rPr>
          <w:rFonts w:ascii="Times New Roman" w:hAnsi="Times New Roman" w:cs="Times New Roman"/>
          <w:sz w:val="24"/>
          <w:szCs w:val="24"/>
        </w:rPr>
        <w:t xml:space="preserve">às ações de ressarcimento </w:t>
      </w:r>
      <w:r w:rsidR="00C32A89">
        <w:rPr>
          <w:rFonts w:ascii="Times New Roman" w:hAnsi="Times New Roman" w:cs="Times New Roman"/>
          <w:sz w:val="24"/>
          <w:szCs w:val="24"/>
        </w:rPr>
        <w:t xml:space="preserve">ao </w:t>
      </w:r>
      <w:r w:rsidR="00EC6DCD">
        <w:rPr>
          <w:rFonts w:ascii="Times New Roman" w:hAnsi="Times New Roman" w:cs="Times New Roman"/>
          <w:sz w:val="24"/>
          <w:szCs w:val="24"/>
        </w:rPr>
        <w:t>erário</w:t>
      </w:r>
      <w:r w:rsidR="001C4F0B">
        <w:rPr>
          <w:rFonts w:ascii="Times New Roman" w:hAnsi="Times New Roman" w:cs="Times New Roman"/>
          <w:sz w:val="24"/>
          <w:szCs w:val="24"/>
        </w:rPr>
        <w:t>.</w:t>
      </w:r>
    </w:p>
    <w:p w:rsidR="001C4F0B" w:rsidRDefault="00D75AEB" w:rsidP="00127CA8">
      <w:pPr>
        <w:widowControl w:val="0"/>
        <w:tabs>
          <w:tab w:val="left" w:pos="2257"/>
        </w:tabs>
        <w:spacing w:after="24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É dizer, demandou-se que aquela Corte esclarecesse se sobredita ressalva prevê a imprescritibilidade para propositura das ações de ressarcimento, ou, diferentemente disso, </w:t>
      </w:r>
      <w:r w:rsidR="003B62E5">
        <w:rPr>
          <w:rFonts w:ascii="Times New Roman" w:hAnsi="Times New Roman" w:cs="Times New Roman"/>
          <w:sz w:val="24"/>
          <w:szCs w:val="24"/>
        </w:rPr>
        <w:t xml:space="preserve">se </w:t>
      </w:r>
      <w:r>
        <w:rPr>
          <w:rFonts w:ascii="Times New Roman" w:hAnsi="Times New Roman" w:cs="Times New Roman"/>
          <w:sz w:val="24"/>
          <w:szCs w:val="24"/>
        </w:rPr>
        <w:t xml:space="preserve">o prazo prescricional para tanto será distinto daquela fixado para a apuração do ilícito. </w:t>
      </w:r>
    </w:p>
    <w:p w:rsidR="007456E4" w:rsidRDefault="003B62E5" w:rsidP="00127CA8">
      <w:pPr>
        <w:widowControl w:val="0"/>
        <w:tabs>
          <w:tab w:val="left" w:pos="2257"/>
        </w:tabs>
        <w:spacing w:after="240" w:line="360" w:lineRule="auto"/>
        <w:ind w:firstLine="709"/>
        <w:jc w:val="both"/>
        <w:rPr>
          <w:rFonts w:ascii="Times New Roman" w:hAnsi="Times New Roman" w:cs="Times New Roman"/>
          <w:sz w:val="24"/>
          <w:szCs w:val="24"/>
        </w:rPr>
      </w:pPr>
      <w:r>
        <w:rPr>
          <w:rFonts w:ascii="Times New Roman" w:hAnsi="Times New Roman" w:cs="Times New Roman"/>
          <w:sz w:val="24"/>
          <w:szCs w:val="24"/>
        </w:rPr>
        <w:t>Deveras, o Supremo Tribunal Federal</w:t>
      </w:r>
      <w:r w:rsidR="00D42001">
        <w:rPr>
          <w:rFonts w:ascii="Times New Roman" w:hAnsi="Times New Roman" w:cs="Times New Roman"/>
          <w:sz w:val="24"/>
          <w:szCs w:val="24"/>
        </w:rPr>
        <w:t xml:space="preserve"> apreciou essa questão diante do</w:t>
      </w:r>
      <w:r>
        <w:rPr>
          <w:rFonts w:ascii="Times New Roman" w:hAnsi="Times New Roman" w:cs="Times New Roman"/>
          <w:sz w:val="24"/>
          <w:szCs w:val="24"/>
        </w:rPr>
        <w:t xml:space="preserve"> seguinte </w:t>
      </w:r>
      <w:r w:rsidR="00D42001">
        <w:rPr>
          <w:rFonts w:ascii="Times New Roman" w:hAnsi="Times New Roman" w:cs="Times New Roman"/>
          <w:sz w:val="24"/>
          <w:szCs w:val="24"/>
        </w:rPr>
        <w:t>conflito</w:t>
      </w:r>
      <w:r>
        <w:rPr>
          <w:rFonts w:ascii="Times New Roman" w:hAnsi="Times New Roman" w:cs="Times New Roman"/>
          <w:sz w:val="24"/>
          <w:szCs w:val="24"/>
        </w:rPr>
        <w:t xml:space="preserve">: </w:t>
      </w:r>
      <w:r w:rsidR="001C4F0B">
        <w:rPr>
          <w:rFonts w:ascii="Times New Roman" w:hAnsi="Times New Roman" w:cs="Times New Roman"/>
          <w:sz w:val="24"/>
          <w:szCs w:val="24"/>
        </w:rPr>
        <w:t xml:space="preserve">o Tribunal de Contas da União condenou uma bolsista do </w:t>
      </w:r>
      <w:r w:rsidR="004F1A45">
        <w:rPr>
          <w:rFonts w:ascii="Times New Roman" w:hAnsi="Times New Roman" w:cs="Times New Roman"/>
          <w:sz w:val="24"/>
          <w:szCs w:val="24"/>
        </w:rPr>
        <w:t>Conselho Nacional de Pesquisas (CNPq) à devolução de uma bolsa que havia recebido para estudar formigas na Universidade de Cambridge, com a obrigação de retornar ao país, após a conclusão do seu doutorado, mas assim não o fez.</w:t>
      </w:r>
    </w:p>
    <w:p w:rsidR="00AA56CE" w:rsidRDefault="004F1A45" w:rsidP="00127CA8">
      <w:pPr>
        <w:widowControl w:val="0"/>
        <w:tabs>
          <w:tab w:val="left" w:pos="2257"/>
        </w:tabs>
        <w:spacing w:after="24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 despeito de a obrigação de a bolsista </w:t>
      </w:r>
      <w:r w:rsidR="008075C4">
        <w:rPr>
          <w:rFonts w:ascii="Times New Roman" w:hAnsi="Times New Roman" w:cs="Times New Roman"/>
          <w:sz w:val="24"/>
          <w:szCs w:val="24"/>
        </w:rPr>
        <w:t xml:space="preserve">retornar </w:t>
      </w:r>
      <w:r>
        <w:rPr>
          <w:rFonts w:ascii="Times New Roman" w:hAnsi="Times New Roman" w:cs="Times New Roman"/>
          <w:sz w:val="24"/>
          <w:szCs w:val="24"/>
        </w:rPr>
        <w:t>ao Brasil ter se aperfeiçoado em 1996, somente em 2009 é que o Tribunal de Contas da União a condenou à devolução dos valores correspondentes à bolsa de estudos outorgada pelo CNPq</w:t>
      </w:r>
      <w:r w:rsidR="00AA56CE">
        <w:rPr>
          <w:rFonts w:ascii="Times New Roman" w:hAnsi="Times New Roman" w:cs="Times New Roman"/>
          <w:sz w:val="24"/>
          <w:szCs w:val="24"/>
        </w:rPr>
        <w:t>. É dizer,</w:t>
      </w:r>
      <w:r w:rsidR="003B6097">
        <w:rPr>
          <w:rFonts w:ascii="Times New Roman" w:hAnsi="Times New Roman" w:cs="Times New Roman"/>
          <w:sz w:val="24"/>
          <w:szCs w:val="24"/>
        </w:rPr>
        <w:t xml:space="preserve"> somente após o transcurso de </w:t>
      </w:r>
      <w:r w:rsidR="00AA56CE">
        <w:rPr>
          <w:rFonts w:ascii="Times New Roman" w:hAnsi="Times New Roman" w:cs="Times New Roman"/>
          <w:sz w:val="24"/>
          <w:szCs w:val="24"/>
        </w:rPr>
        <w:t xml:space="preserve">quase quatorze anos da data em que ela teria que ter retornado ao Brasil, é que houve a sua condenação à restituição de valores indevidamente apropriados pela bolsista. </w:t>
      </w:r>
    </w:p>
    <w:p w:rsidR="00330016" w:rsidRDefault="002029E3" w:rsidP="00127CA8">
      <w:pPr>
        <w:widowControl w:val="0"/>
        <w:tabs>
          <w:tab w:val="left" w:pos="2257"/>
        </w:tabs>
        <w:spacing w:after="24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Logo,</w:t>
      </w:r>
      <w:r w:rsidR="00AA56CE">
        <w:rPr>
          <w:rFonts w:ascii="Times New Roman" w:hAnsi="Times New Roman" w:cs="Times New Roman"/>
          <w:sz w:val="24"/>
          <w:szCs w:val="24"/>
        </w:rPr>
        <w:t xml:space="preserve"> o Supremo Tribunal Federal teve que se debruçar sobre a seguinte questão: a inércia do Estado em cobrar uma dívida, passados tre</w:t>
      </w:r>
      <w:r w:rsidR="005F6DED">
        <w:rPr>
          <w:rFonts w:ascii="Times New Roman" w:hAnsi="Times New Roman" w:cs="Times New Roman"/>
          <w:sz w:val="24"/>
          <w:szCs w:val="24"/>
        </w:rPr>
        <w:t xml:space="preserve">ze anos da data em que se constituiu a mora do particular </w:t>
      </w:r>
      <w:r w:rsidR="00330016">
        <w:rPr>
          <w:rFonts w:ascii="Times New Roman" w:hAnsi="Times New Roman" w:cs="Times New Roman"/>
          <w:sz w:val="24"/>
          <w:szCs w:val="24"/>
        </w:rPr>
        <w:t xml:space="preserve">com relação à obrigação assumida, ensejaria a prescrição de o Estado </w:t>
      </w:r>
      <w:proofErr w:type="spellStart"/>
      <w:r w:rsidR="00330016">
        <w:rPr>
          <w:rFonts w:ascii="Times New Roman" w:hAnsi="Times New Roman" w:cs="Times New Roman"/>
          <w:sz w:val="24"/>
          <w:szCs w:val="24"/>
        </w:rPr>
        <w:t>portular</w:t>
      </w:r>
      <w:proofErr w:type="spellEnd"/>
      <w:r w:rsidR="00330016">
        <w:rPr>
          <w:rFonts w:ascii="Times New Roman" w:hAnsi="Times New Roman" w:cs="Times New Roman"/>
          <w:sz w:val="24"/>
          <w:szCs w:val="24"/>
        </w:rPr>
        <w:t xml:space="preserve"> o ressarcimento da quantia </w:t>
      </w:r>
      <w:r w:rsidR="00552C43">
        <w:rPr>
          <w:rFonts w:ascii="Times New Roman" w:hAnsi="Times New Roman" w:cs="Times New Roman"/>
          <w:sz w:val="24"/>
          <w:szCs w:val="24"/>
        </w:rPr>
        <w:t>não adimplida pelo administrado, à luz do artigo 37, §5º, da Constituição da República?</w:t>
      </w:r>
    </w:p>
    <w:p w:rsidR="00CA45A9" w:rsidRDefault="003E1811" w:rsidP="00127CA8">
      <w:pPr>
        <w:widowControl w:val="0"/>
        <w:tabs>
          <w:tab w:val="left" w:pos="2257"/>
        </w:tabs>
        <w:spacing w:after="24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Nesse ponto, julgamos </w:t>
      </w:r>
      <w:proofErr w:type="gramStart"/>
      <w:r>
        <w:rPr>
          <w:rFonts w:ascii="Times New Roman" w:hAnsi="Times New Roman" w:cs="Times New Roman"/>
          <w:sz w:val="24"/>
          <w:szCs w:val="24"/>
        </w:rPr>
        <w:t>ser</w:t>
      </w:r>
      <w:proofErr w:type="gramEnd"/>
      <w:r>
        <w:rPr>
          <w:rFonts w:ascii="Times New Roman" w:hAnsi="Times New Roman" w:cs="Times New Roman"/>
          <w:sz w:val="24"/>
          <w:szCs w:val="24"/>
        </w:rPr>
        <w:t xml:space="preserve"> relevante as observações levantadas pelo </w:t>
      </w:r>
      <w:proofErr w:type="spellStart"/>
      <w:r w:rsidR="00CA45A9">
        <w:rPr>
          <w:rFonts w:ascii="Times New Roman" w:hAnsi="Times New Roman" w:cs="Times New Roman"/>
          <w:sz w:val="24"/>
          <w:szCs w:val="24"/>
        </w:rPr>
        <w:t>Ex-Min</w:t>
      </w:r>
      <w:proofErr w:type="spellEnd"/>
      <w:r w:rsidR="00CA45A9">
        <w:rPr>
          <w:rFonts w:ascii="Times New Roman" w:hAnsi="Times New Roman" w:cs="Times New Roman"/>
          <w:sz w:val="24"/>
          <w:szCs w:val="24"/>
        </w:rPr>
        <w:t xml:space="preserve">. Cezar </w:t>
      </w:r>
      <w:proofErr w:type="spellStart"/>
      <w:r w:rsidR="00CA45A9">
        <w:rPr>
          <w:rFonts w:ascii="Times New Roman" w:hAnsi="Times New Roman" w:cs="Times New Roman"/>
          <w:sz w:val="24"/>
          <w:szCs w:val="24"/>
        </w:rPr>
        <w:t>Peluso</w:t>
      </w:r>
      <w:proofErr w:type="spellEnd"/>
      <w:r w:rsidR="00CA45A9">
        <w:rPr>
          <w:rFonts w:ascii="Times New Roman" w:hAnsi="Times New Roman" w:cs="Times New Roman"/>
          <w:sz w:val="24"/>
          <w:szCs w:val="24"/>
        </w:rPr>
        <w:t>, nos seguintes termos:</w:t>
      </w:r>
    </w:p>
    <w:p w:rsidR="00CA45A9" w:rsidRPr="00CA45A9" w:rsidRDefault="00CA45A9" w:rsidP="00CA45A9">
      <w:pPr>
        <w:widowControl w:val="0"/>
        <w:tabs>
          <w:tab w:val="left" w:pos="2257"/>
        </w:tabs>
        <w:spacing w:line="360" w:lineRule="auto"/>
        <w:ind w:left="2268"/>
        <w:jc w:val="both"/>
        <w:rPr>
          <w:rFonts w:ascii="Times New Roman" w:hAnsi="Times New Roman" w:cs="Times New Roman"/>
        </w:rPr>
      </w:pPr>
      <w:r w:rsidRPr="00CA45A9">
        <w:rPr>
          <w:rFonts w:ascii="Times New Roman" w:hAnsi="Times New Roman" w:cs="Times New Roman"/>
        </w:rPr>
        <w:t xml:space="preserve">Esta norma estabelece claramente uma exceção – eu </w:t>
      </w:r>
      <w:proofErr w:type="gramStart"/>
      <w:r w:rsidRPr="00CA45A9">
        <w:rPr>
          <w:rFonts w:ascii="Times New Roman" w:hAnsi="Times New Roman" w:cs="Times New Roman"/>
        </w:rPr>
        <w:t>diria,</w:t>
      </w:r>
      <w:proofErr w:type="gramEnd"/>
      <w:r w:rsidRPr="00CA45A9">
        <w:rPr>
          <w:rFonts w:ascii="Times New Roman" w:hAnsi="Times New Roman" w:cs="Times New Roman"/>
        </w:rPr>
        <w:t xml:space="preserve"> exceção marcante – em relação ao princípio jurídico universal: o princípio de limitação do prazo de exercício de toras as pretensões, porque é este requisito de segurança jurídica. Há larga discussão em doutrina sobre as ações declaratórias, para saber se seriam ou não imprescritíveis, mas a regra geral, como princípio universal, formulado em benefício da paz social e da segurança jurídica, é que todas as pretensões estão sujeitas à prescrição, e alguns direitos, sujeitos à decadência. Então, em se tratando de exceção a uma regra de tão amplo alcance, teria de ser interpretada, já </w:t>
      </w:r>
      <w:proofErr w:type="gramStart"/>
      <w:r w:rsidRPr="00CA45A9">
        <w:rPr>
          <w:rFonts w:ascii="Times New Roman" w:hAnsi="Times New Roman" w:cs="Times New Roman"/>
        </w:rPr>
        <w:t>desse ponte</w:t>
      </w:r>
      <w:proofErr w:type="gramEnd"/>
      <w:r w:rsidRPr="00CA45A9">
        <w:rPr>
          <w:rFonts w:ascii="Times New Roman" w:hAnsi="Times New Roman" w:cs="Times New Roman"/>
        </w:rPr>
        <w:t xml:space="preserve"> de vista, estritamente</w:t>
      </w:r>
    </w:p>
    <w:p w:rsidR="00CA45A9" w:rsidRDefault="00CA45A9" w:rsidP="00127CA8">
      <w:pPr>
        <w:widowControl w:val="0"/>
        <w:tabs>
          <w:tab w:val="left" w:pos="2257"/>
        </w:tabs>
        <w:spacing w:after="240" w:line="360" w:lineRule="auto"/>
        <w:ind w:firstLine="709"/>
        <w:jc w:val="both"/>
        <w:rPr>
          <w:rFonts w:ascii="Times New Roman" w:hAnsi="Times New Roman" w:cs="Times New Roman"/>
          <w:sz w:val="24"/>
          <w:szCs w:val="24"/>
        </w:rPr>
      </w:pPr>
      <w:r>
        <w:rPr>
          <w:rFonts w:ascii="Times New Roman" w:hAnsi="Times New Roman" w:cs="Times New Roman"/>
          <w:sz w:val="24"/>
          <w:szCs w:val="24"/>
        </w:rPr>
        <w:t>Sucede que, p</w:t>
      </w:r>
      <w:r w:rsidR="00330016">
        <w:rPr>
          <w:rFonts w:ascii="Times New Roman" w:hAnsi="Times New Roman" w:cs="Times New Roman"/>
          <w:sz w:val="24"/>
          <w:szCs w:val="24"/>
        </w:rPr>
        <w:t xml:space="preserve">or </w:t>
      </w:r>
      <w:r w:rsidR="00370E33">
        <w:rPr>
          <w:rFonts w:ascii="Times New Roman" w:hAnsi="Times New Roman" w:cs="Times New Roman"/>
          <w:sz w:val="24"/>
          <w:szCs w:val="24"/>
        </w:rPr>
        <w:t>maioria de votos,</w:t>
      </w:r>
      <w:r w:rsidR="0017117A">
        <w:rPr>
          <w:rFonts w:ascii="Times New Roman" w:hAnsi="Times New Roman" w:cs="Times New Roman"/>
          <w:sz w:val="24"/>
          <w:szCs w:val="24"/>
        </w:rPr>
        <w:t xml:space="preserve"> aquela Corte</w:t>
      </w:r>
      <w:r w:rsidR="00370E33">
        <w:rPr>
          <w:rFonts w:ascii="Times New Roman" w:hAnsi="Times New Roman" w:cs="Times New Roman"/>
          <w:sz w:val="24"/>
          <w:szCs w:val="24"/>
        </w:rPr>
        <w:t xml:space="preserve"> assinalou que não teria ocorrido prescrição na hipótese. E isso sob o fundamento de que a interpretação que deve ser atribuída </w:t>
      </w:r>
      <w:proofErr w:type="gramStart"/>
      <w:r w:rsidR="00B73A56">
        <w:rPr>
          <w:rFonts w:ascii="Times New Roman" w:hAnsi="Times New Roman" w:cs="Times New Roman"/>
          <w:sz w:val="24"/>
          <w:szCs w:val="24"/>
        </w:rPr>
        <w:t>a</w:t>
      </w:r>
      <w:proofErr w:type="gramEnd"/>
      <w:r w:rsidR="00B73A56">
        <w:rPr>
          <w:rFonts w:ascii="Times New Roman" w:hAnsi="Times New Roman" w:cs="Times New Roman"/>
          <w:sz w:val="24"/>
          <w:szCs w:val="24"/>
        </w:rPr>
        <w:t xml:space="preserve"> parte final do </w:t>
      </w:r>
      <w:r w:rsidR="00370E33">
        <w:rPr>
          <w:rFonts w:ascii="Times New Roman" w:hAnsi="Times New Roman" w:cs="Times New Roman"/>
          <w:sz w:val="24"/>
          <w:szCs w:val="24"/>
        </w:rPr>
        <w:t>artigo 37</w:t>
      </w:r>
      <w:r w:rsidR="00623975">
        <w:rPr>
          <w:rFonts w:ascii="Times New Roman" w:hAnsi="Times New Roman" w:cs="Times New Roman"/>
          <w:sz w:val="24"/>
          <w:szCs w:val="24"/>
        </w:rPr>
        <w:t>, §5º,</w:t>
      </w:r>
      <w:r w:rsidR="00370E33">
        <w:rPr>
          <w:rFonts w:ascii="Times New Roman" w:hAnsi="Times New Roman" w:cs="Times New Roman"/>
          <w:sz w:val="24"/>
          <w:szCs w:val="24"/>
        </w:rPr>
        <w:t xml:space="preserve"> da Constituição da República é no sentido de que </w:t>
      </w:r>
      <w:r w:rsidR="00833C58">
        <w:rPr>
          <w:rFonts w:ascii="Times New Roman" w:hAnsi="Times New Roman" w:cs="Times New Roman"/>
          <w:sz w:val="24"/>
          <w:szCs w:val="24"/>
        </w:rPr>
        <w:t>apenas a apuração e punição do ilícito é que prescreverás, mas, não, o direito da Administração ao ressarcimento, à indenização,</w:t>
      </w:r>
      <w:r w:rsidR="00B73A56">
        <w:rPr>
          <w:rFonts w:ascii="Times New Roman" w:hAnsi="Times New Roman" w:cs="Times New Roman"/>
          <w:sz w:val="24"/>
          <w:szCs w:val="24"/>
        </w:rPr>
        <w:t xml:space="preserve"> do prejuízo causado ao </w:t>
      </w:r>
      <w:r w:rsidR="00EC6DCD">
        <w:rPr>
          <w:rFonts w:ascii="Times New Roman" w:hAnsi="Times New Roman" w:cs="Times New Roman"/>
          <w:sz w:val="24"/>
          <w:szCs w:val="24"/>
        </w:rPr>
        <w:t>erário</w:t>
      </w:r>
      <w:r w:rsidR="00B73A56">
        <w:rPr>
          <w:rFonts w:ascii="Times New Roman" w:hAnsi="Times New Roman" w:cs="Times New Roman"/>
          <w:sz w:val="24"/>
          <w:szCs w:val="24"/>
        </w:rPr>
        <w:t>.</w:t>
      </w:r>
    </w:p>
    <w:p w:rsidR="00BA6A10" w:rsidRDefault="00B73A56" w:rsidP="00127CA8">
      <w:pPr>
        <w:widowControl w:val="0"/>
        <w:tabs>
          <w:tab w:val="left" w:pos="2257"/>
        </w:tabs>
        <w:spacing w:after="24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Ou seja, </w:t>
      </w:r>
      <w:proofErr w:type="gramStart"/>
      <w:r>
        <w:rPr>
          <w:rFonts w:ascii="Times New Roman" w:hAnsi="Times New Roman" w:cs="Times New Roman"/>
          <w:sz w:val="24"/>
          <w:szCs w:val="24"/>
        </w:rPr>
        <w:t xml:space="preserve">o </w:t>
      </w:r>
      <w:r w:rsidR="009572FE">
        <w:rPr>
          <w:rFonts w:ascii="Times New Roman" w:hAnsi="Times New Roman" w:cs="Times New Roman"/>
          <w:sz w:val="24"/>
          <w:szCs w:val="24"/>
        </w:rPr>
        <w:t xml:space="preserve">termo </w:t>
      </w:r>
      <w:r>
        <w:rPr>
          <w:rFonts w:ascii="Times New Roman" w:hAnsi="Times New Roman" w:cs="Times New Roman"/>
          <w:i/>
          <w:sz w:val="24"/>
          <w:szCs w:val="24"/>
        </w:rPr>
        <w:t>ressalvada</w:t>
      </w:r>
      <w:r w:rsidR="009572FE">
        <w:rPr>
          <w:rFonts w:ascii="Times New Roman" w:hAnsi="Times New Roman" w:cs="Times New Roman"/>
          <w:sz w:val="24"/>
          <w:szCs w:val="24"/>
        </w:rPr>
        <w:t xml:space="preserve"> contemplado nesse dispositivo</w:t>
      </w:r>
      <w:proofErr w:type="gramEnd"/>
      <w:r w:rsidR="009572FE">
        <w:rPr>
          <w:rFonts w:ascii="Times New Roman" w:hAnsi="Times New Roman" w:cs="Times New Roman"/>
          <w:sz w:val="24"/>
          <w:szCs w:val="24"/>
        </w:rPr>
        <w:t xml:space="preserve"> se </w:t>
      </w:r>
      <w:r w:rsidR="0001347E">
        <w:rPr>
          <w:rFonts w:ascii="Times New Roman" w:hAnsi="Times New Roman" w:cs="Times New Roman"/>
          <w:sz w:val="24"/>
          <w:szCs w:val="24"/>
        </w:rPr>
        <w:t xml:space="preserve">prestaria a afastar </w:t>
      </w:r>
      <w:r w:rsidR="00BA6A10">
        <w:rPr>
          <w:rFonts w:ascii="Times New Roman" w:hAnsi="Times New Roman" w:cs="Times New Roman"/>
          <w:sz w:val="24"/>
          <w:szCs w:val="24"/>
        </w:rPr>
        <w:t xml:space="preserve">eventual </w:t>
      </w:r>
      <w:r w:rsidR="00883461">
        <w:rPr>
          <w:rFonts w:ascii="Times New Roman" w:hAnsi="Times New Roman" w:cs="Times New Roman"/>
          <w:sz w:val="24"/>
          <w:szCs w:val="24"/>
        </w:rPr>
        <w:t xml:space="preserve">prazo prescricional a ser fixado pela legislação </w:t>
      </w:r>
      <w:r w:rsidR="00305F35">
        <w:rPr>
          <w:rFonts w:ascii="Times New Roman" w:hAnsi="Times New Roman" w:cs="Times New Roman"/>
          <w:sz w:val="24"/>
          <w:szCs w:val="24"/>
        </w:rPr>
        <w:t>infraconstitucional</w:t>
      </w:r>
      <w:r w:rsidR="00BA6A10">
        <w:rPr>
          <w:rFonts w:ascii="Times New Roman" w:hAnsi="Times New Roman" w:cs="Times New Roman"/>
          <w:sz w:val="24"/>
          <w:szCs w:val="24"/>
        </w:rPr>
        <w:t xml:space="preserve">, de modo que a ações de ressarcimento ao </w:t>
      </w:r>
      <w:r w:rsidR="00EC6DCD">
        <w:rPr>
          <w:rFonts w:ascii="Times New Roman" w:hAnsi="Times New Roman" w:cs="Times New Roman"/>
          <w:sz w:val="24"/>
          <w:szCs w:val="24"/>
        </w:rPr>
        <w:t>erário</w:t>
      </w:r>
      <w:r w:rsidR="00BA6A10">
        <w:rPr>
          <w:rFonts w:ascii="Times New Roman" w:hAnsi="Times New Roman" w:cs="Times New Roman"/>
          <w:sz w:val="24"/>
          <w:szCs w:val="24"/>
        </w:rPr>
        <w:t xml:space="preserve"> são imprescritíveis. </w:t>
      </w:r>
    </w:p>
    <w:p w:rsidR="008006DB" w:rsidRPr="008006DB" w:rsidRDefault="003E1811" w:rsidP="008006DB">
      <w:pPr>
        <w:widowControl w:val="0"/>
        <w:tabs>
          <w:tab w:val="left" w:pos="2257"/>
        </w:tabs>
        <w:spacing w:line="360" w:lineRule="auto"/>
        <w:ind w:left="2268"/>
        <w:jc w:val="both"/>
        <w:rPr>
          <w:rFonts w:ascii="Times New Roman" w:hAnsi="Times New Roman" w:cs="Times New Roman"/>
        </w:rPr>
      </w:pPr>
      <w:r w:rsidRPr="008006DB">
        <w:rPr>
          <w:rFonts w:ascii="Times New Roman" w:hAnsi="Times New Roman" w:cs="Times New Roman"/>
        </w:rPr>
        <w:t>No que tange à alegada ocorrência de prescrição, incide, na espécie, o disposto no art. 37, §5º, da Constituição de 1988.</w:t>
      </w:r>
    </w:p>
    <w:p w:rsidR="003E1811" w:rsidRPr="008006DB" w:rsidRDefault="003E1811" w:rsidP="008006DB">
      <w:pPr>
        <w:widowControl w:val="0"/>
        <w:tabs>
          <w:tab w:val="left" w:pos="2257"/>
        </w:tabs>
        <w:spacing w:line="360" w:lineRule="auto"/>
        <w:ind w:left="2268"/>
        <w:jc w:val="right"/>
        <w:rPr>
          <w:rFonts w:ascii="Times New Roman" w:hAnsi="Times New Roman" w:cs="Times New Roman"/>
        </w:rPr>
      </w:pPr>
      <w:r w:rsidRPr="008006DB">
        <w:rPr>
          <w:rFonts w:ascii="Times New Roman" w:hAnsi="Times New Roman" w:cs="Times New Roman"/>
        </w:rPr>
        <w:t>[...]</w:t>
      </w:r>
    </w:p>
    <w:p w:rsidR="003E1811" w:rsidRPr="008006DB" w:rsidRDefault="003E1811" w:rsidP="00127CA8">
      <w:pPr>
        <w:widowControl w:val="0"/>
        <w:tabs>
          <w:tab w:val="left" w:pos="2257"/>
        </w:tabs>
        <w:spacing w:after="240" w:line="360" w:lineRule="auto"/>
        <w:ind w:left="2268"/>
        <w:jc w:val="both"/>
        <w:rPr>
          <w:rFonts w:ascii="Times New Roman" w:hAnsi="Times New Roman" w:cs="Times New Roman"/>
        </w:rPr>
      </w:pPr>
      <w:r w:rsidRPr="008006DB">
        <w:rPr>
          <w:rFonts w:ascii="Times New Roman" w:hAnsi="Times New Roman" w:cs="Times New Roman"/>
        </w:rPr>
        <w:t xml:space="preserve">Considerando-se ser a Tomada de Contas Especial um processo administrativo que visa a identificar responsáveis por danos causados </w:t>
      </w:r>
      <w:r w:rsidRPr="008006DB">
        <w:rPr>
          <w:rFonts w:ascii="Times New Roman" w:hAnsi="Times New Roman" w:cs="Times New Roman"/>
        </w:rPr>
        <w:lastRenderedPageBreak/>
        <w:t xml:space="preserve">ao </w:t>
      </w:r>
      <w:r w:rsidR="00EC6DCD">
        <w:rPr>
          <w:rFonts w:ascii="Times New Roman" w:hAnsi="Times New Roman" w:cs="Times New Roman"/>
        </w:rPr>
        <w:t>erário</w:t>
      </w:r>
      <w:r w:rsidRPr="008006DB">
        <w:rPr>
          <w:rFonts w:ascii="Times New Roman" w:hAnsi="Times New Roman" w:cs="Times New Roman"/>
        </w:rPr>
        <w:t xml:space="preserve">, e determinar o ressarcimento do prejuízo apurado, entendo aplicável ao caso sob exame a parte final do referido dispositivo </w:t>
      </w:r>
      <w:proofErr w:type="gramStart"/>
      <w:r w:rsidRPr="008006DB">
        <w:rPr>
          <w:rFonts w:ascii="Times New Roman" w:hAnsi="Times New Roman" w:cs="Times New Roman"/>
        </w:rPr>
        <w:t>constitucional</w:t>
      </w:r>
      <w:proofErr w:type="gramEnd"/>
      <w:r w:rsidRPr="008006DB">
        <w:rPr>
          <w:rFonts w:ascii="Times New Roman" w:hAnsi="Times New Roman" w:cs="Times New Roman"/>
        </w:rPr>
        <w:t xml:space="preserve"> </w:t>
      </w:r>
    </w:p>
    <w:p w:rsidR="00CA5B28" w:rsidRDefault="00BA6A10" w:rsidP="00127CA8">
      <w:pPr>
        <w:widowControl w:val="0"/>
        <w:tabs>
          <w:tab w:val="left" w:pos="2257"/>
        </w:tabs>
        <w:spacing w:after="240" w:line="360" w:lineRule="auto"/>
        <w:ind w:firstLine="709"/>
        <w:jc w:val="both"/>
        <w:rPr>
          <w:rFonts w:ascii="Times New Roman" w:hAnsi="Times New Roman" w:cs="Times New Roman"/>
          <w:sz w:val="24"/>
          <w:szCs w:val="24"/>
        </w:rPr>
      </w:pPr>
      <w:r>
        <w:rPr>
          <w:rFonts w:ascii="Times New Roman" w:hAnsi="Times New Roman" w:cs="Times New Roman"/>
          <w:sz w:val="24"/>
          <w:szCs w:val="24"/>
        </w:rPr>
        <w:t>Todavia, por ocasião do julgamento do Recurso extraordinário</w:t>
      </w:r>
      <w:r w:rsidR="003B7D40">
        <w:rPr>
          <w:rFonts w:ascii="Times New Roman" w:hAnsi="Times New Roman" w:cs="Times New Roman"/>
          <w:sz w:val="24"/>
          <w:szCs w:val="24"/>
        </w:rPr>
        <w:t xml:space="preserve"> 669.069 o Supremo Tribunal Federal, uma vez mais, debruçou-se sobre esse tema. </w:t>
      </w:r>
    </w:p>
    <w:p w:rsidR="007456E4" w:rsidRDefault="00D42001" w:rsidP="00127CA8">
      <w:pPr>
        <w:widowControl w:val="0"/>
        <w:tabs>
          <w:tab w:val="left" w:pos="2257"/>
        </w:tabs>
        <w:spacing w:after="240" w:line="360" w:lineRule="auto"/>
        <w:ind w:firstLine="709"/>
        <w:jc w:val="both"/>
        <w:rPr>
          <w:rFonts w:ascii="Times New Roman" w:hAnsi="Times New Roman" w:cs="Times New Roman"/>
          <w:sz w:val="24"/>
          <w:szCs w:val="24"/>
        </w:rPr>
      </w:pPr>
      <w:r>
        <w:rPr>
          <w:rFonts w:ascii="Times New Roman" w:hAnsi="Times New Roman" w:cs="Times New Roman"/>
          <w:sz w:val="24"/>
          <w:szCs w:val="24"/>
        </w:rPr>
        <w:t>O referido</w:t>
      </w:r>
      <w:r w:rsidR="00CA5B28">
        <w:rPr>
          <w:rFonts w:ascii="Times New Roman" w:hAnsi="Times New Roman" w:cs="Times New Roman"/>
          <w:sz w:val="24"/>
          <w:szCs w:val="24"/>
        </w:rPr>
        <w:t xml:space="preserve"> recurso foi interposto pela </w:t>
      </w:r>
      <w:r w:rsidR="003B7D40">
        <w:rPr>
          <w:rFonts w:ascii="Times New Roman" w:hAnsi="Times New Roman" w:cs="Times New Roman"/>
          <w:sz w:val="24"/>
          <w:szCs w:val="24"/>
        </w:rPr>
        <w:t xml:space="preserve">União visando reformar o acórdão proferido pelo Tribunal Regional Federal da 1ª Região, que aplicou o prazo prescricional de cinco anos, mantendo a sentença que extinguiu a ação de ressarcimento por danos causados ao patrimônio público, decorrente de acidente de trânsito. </w:t>
      </w:r>
    </w:p>
    <w:p w:rsidR="00CA5B28" w:rsidRDefault="00CA5B28" w:rsidP="00127CA8">
      <w:pPr>
        <w:widowControl w:val="0"/>
        <w:tabs>
          <w:tab w:val="left" w:pos="2257"/>
        </w:tabs>
        <w:spacing w:after="24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Deveras, na hipótese concreta, em 2008 a União ajuizou ação de ressarcimento em face de uma empresa de transporte rodoviário e um de seus motoristas, por entender que houve </w:t>
      </w:r>
      <w:r w:rsidR="007B3082">
        <w:rPr>
          <w:rFonts w:ascii="Times New Roman" w:hAnsi="Times New Roman" w:cs="Times New Roman"/>
          <w:sz w:val="24"/>
          <w:szCs w:val="24"/>
        </w:rPr>
        <w:t xml:space="preserve">culpa </w:t>
      </w:r>
      <w:r>
        <w:rPr>
          <w:rFonts w:ascii="Times New Roman" w:hAnsi="Times New Roman" w:cs="Times New Roman"/>
          <w:sz w:val="24"/>
          <w:szCs w:val="24"/>
        </w:rPr>
        <w:t xml:space="preserve">exclusiva do condutor do ônibus em batida contra uma viatura da Companhia da Divisão Anfíbia da Marinha, corrida em outubro de 1997. Ou seja, a União ajuizou ação de ressarcimento transcorrido mais de onze anos da ocorrência do dano. </w:t>
      </w:r>
    </w:p>
    <w:p w:rsidR="007B3082" w:rsidRDefault="007B3082" w:rsidP="00127CA8">
      <w:pPr>
        <w:widowControl w:val="0"/>
        <w:tabs>
          <w:tab w:val="left" w:pos="2257"/>
        </w:tabs>
        <w:spacing w:after="240" w:line="360" w:lineRule="auto"/>
        <w:ind w:firstLine="709"/>
        <w:jc w:val="both"/>
        <w:rPr>
          <w:rFonts w:ascii="Times New Roman" w:hAnsi="Times New Roman" w:cs="Times New Roman"/>
          <w:sz w:val="24"/>
          <w:szCs w:val="24"/>
        </w:rPr>
      </w:pPr>
      <w:r>
        <w:rPr>
          <w:rFonts w:ascii="Times New Roman" w:hAnsi="Times New Roman" w:cs="Times New Roman"/>
          <w:sz w:val="24"/>
          <w:szCs w:val="24"/>
        </w:rPr>
        <w:t>Sucede que nesse novo julgamento, o Supremo Tribunal Federal, revendo o posicionamento anteriormente firmado, confirmou a tese de repercussão geral no sentido de que “</w:t>
      </w:r>
      <w:r w:rsidR="007544DC">
        <w:rPr>
          <w:rFonts w:ascii="Times New Roman" w:hAnsi="Times New Roman" w:cs="Times New Roman"/>
          <w:sz w:val="24"/>
          <w:szCs w:val="24"/>
        </w:rPr>
        <w:t>É</w:t>
      </w:r>
      <w:r>
        <w:rPr>
          <w:rFonts w:ascii="Times New Roman" w:hAnsi="Times New Roman" w:cs="Times New Roman"/>
          <w:sz w:val="24"/>
          <w:szCs w:val="24"/>
        </w:rPr>
        <w:t xml:space="preserve"> prescritível a ação de reparação de danos à Fazenda Pública decorrente de ilícito civil”. </w:t>
      </w:r>
    </w:p>
    <w:p w:rsidR="00DC03B8" w:rsidRDefault="00850307" w:rsidP="00127CA8">
      <w:pPr>
        <w:widowControl w:val="0"/>
        <w:tabs>
          <w:tab w:val="left" w:pos="2257"/>
        </w:tabs>
        <w:spacing w:after="240" w:line="360" w:lineRule="auto"/>
        <w:ind w:firstLine="709"/>
        <w:jc w:val="both"/>
        <w:rPr>
          <w:rFonts w:ascii="Times New Roman" w:hAnsi="Times New Roman" w:cs="Times New Roman"/>
          <w:sz w:val="24"/>
          <w:szCs w:val="24"/>
        </w:rPr>
      </w:pPr>
      <w:r>
        <w:rPr>
          <w:rFonts w:ascii="Times New Roman" w:hAnsi="Times New Roman" w:cs="Times New Roman"/>
          <w:sz w:val="24"/>
          <w:szCs w:val="24"/>
        </w:rPr>
        <w:t>Por maioria</w:t>
      </w:r>
      <w:r w:rsidR="00577ECA">
        <w:rPr>
          <w:rFonts w:ascii="Times New Roman" w:hAnsi="Times New Roman" w:cs="Times New Roman"/>
          <w:sz w:val="24"/>
          <w:szCs w:val="24"/>
        </w:rPr>
        <w:t>,</w:t>
      </w:r>
      <w:r w:rsidR="008D5F1D">
        <w:rPr>
          <w:rFonts w:ascii="Times New Roman" w:hAnsi="Times New Roman" w:cs="Times New Roman"/>
          <w:sz w:val="24"/>
          <w:szCs w:val="24"/>
        </w:rPr>
        <w:t xml:space="preserve"> os ministros acompanharam o voto do relator, Ministro </w:t>
      </w:r>
      <w:proofErr w:type="spellStart"/>
      <w:r w:rsidR="008D5F1D">
        <w:rPr>
          <w:rFonts w:ascii="Times New Roman" w:hAnsi="Times New Roman" w:cs="Times New Roman"/>
          <w:sz w:val="24"/>
          <w:szCs w:val="24"/>
        </w:rPr>
        <w:t>Teori</w:t>
      </w:r>
      <w:proofErr w:type="spellEnd"/>
      <w:r w:rsidR="008D5F1D">
        <w:rPr>
          <w:rFonts w:ascii="Times New Roman" w:hAnsi="Times New Roman" w:cs="Times New Roman"/>
          <w:sz w:val="24"/>
          <w:szCs w:val="24"/>
        </w:rPr>
        <w:t xml:space="preserve"> Zavascki, com a tese proposta pelo Ministro Luís Roberto Barroso.</w:t>
      </w:r>
      <w:r w:rsidR="00577ECA">
        <w:rPr>
          <w:rFonts w:ascii="Times New Roman" w:hAnsi="Times New Roman" w:cs="Times New Roman"/>
          <w:sz w:val="24"/>
          <w:szCs w:val="24"/>
        </w:rPr>
        <w:t xml:space="preserve"> Deveras, conforme assinalado pelo relator, </w:t>
      </w:r>
      <w:proofErr w:type="gramStart"/>
      <w:r w:rsidR="00577ECA">
        <w:rPr>
          <w:rFonts w:ascii="Times New Roman" w:hAnsi="Times New Roman" w:cs="Times New Roman"/>
          <w:sz w:val="24"/>
          <w:szCs w:val="24"/>
        </w:rPr>
        <w:t>a</w:t>
      </w:r>
      <w:proofErr w:type="gramEnd"/>
      <w:r w:rsidR="00577ECA">
        <w:rPr>
          <w:rFonts w:ascii="Times New Roman" w:hAnsi="Times New Roman" w:cs="Times New Roman"/>
          <w:sz w:val="24"/>
          <w:szCs w:val="24"/>
        </w:rPr>
        <w:t xml:space="preserve"> ressalva contida no artigo 37, §5º, da Constituição da República deve ser compreendida de forma restrita, eis que uma interpretação ampla da ressalva final contida nesse dispositivo levaria à imprescritibilidade </w:t>
      </w:r>
      <w:r w:rsidR="0039674E">
        <w:rPr>
          <w:rFonts w:ascii="Times New Roman" w:hAnsi="Times New Roman" w:cs="Times New Roman"/>
          <w:sz w:val="24"/>
          <w:szCs w:val="24"/>
        </w:rPr>
        <w:t xml:space="preserve">de toda e qualquer ação de ressarcimento movida pelo Estado, mesmo aquelas fundadas em ilícitos civis que não </w:t>
      </w:r>
      <w:r w:rsidR="00DC03B8">
        <w:rPr>
          <w:rFonts w:ascii="Times New Roman" w:hAnsi="Times New Roman" w:cs="Times New Roman"/>
          <w:sz w:val="24"/>
          <w:szCs w:val="24"/>
        </w:rPr>
        <w:t>decorram de culpa ou dolo.</w:t>
      </w:r>
    </w:p>
    <w:p w:rsidR="00DC03B8" w:rsidRDefault="00DC03B8" w:rsidP="00127CA8">
      <w:pPr>
        <w:widowControl w:val="0"/>
        <w:tabs>
          <w:tab w:val="left" w:pos="2257"/>
        </w:tabs>
        <w:spacing w:after="24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Aliás, conforme proposto pelo Ministro Luís Roberto Barroso, e acompanhado pelos demais membros daquela Corte que negaram provimento ao recurso extraordinário da União, o tema da imprescritibilidade se limitava às ações de </w:t>
      </w:r>
      <w:r>
        <w:rPr>
          <w:rFonts w:ascii="Times New Roman" w:hAnsi="Times New Roman" w:cs="Times New Roman"/>
          <w:sz w:val="24"/>
          <w:szCs w:val="24"/>
        </w:rPr>
        <w:lastRenderedPageBreak/>
        <w:t xml:space="preserve">ressarcimento decorrente de </w:t>
      </w:r>
      <w:r w:rsidR="0005181C">
        <w:rPr>
          <w:rFonts w:ascii="Times New Roman" w:hAnsi="Times New Roman" w:cs="Times New Roman"/>
          <w:sz w:val="24"/>
          <w:szCs w:val="24"/>
        </w:rPr>
        <w:t xml:space="preserve">ilícito civil, não </w:t>
      </w:r>
      <w:r w:rsidR="00D42001">
        <w:rPr>
          <w:rFonts w:ascii="Times New Roman" w:hAnsi="Times New Roman" w:cs="Times New Roman"/>
          <w:sz w:val="24"/>
          <w:szCs w:val="24"/>
        </w:rPr>
        <w:t xml:space="preserve">englobado </w:t>
      </w:r>
      <w:r w:rsidR="0005181C">
        <w:rPr>
          <w:rFonts w:ascii="Times New Roman" w:hAnsi="Times New Roman" w:cs="Times New Roman"/>
          <w:sz w:val="24"/>
          <w:szCs w:val="24"/>
        </w:rPr>
        <w:t xml:space="preserve">aqueles decorrentes de improbidade administrativa ou mesmo de ilícitos penais. </w:t>
      </w:r>
    </w:p>
    <w:p w:rsidR="008138F7" w:rsidRDefault="008138F7" w:rsidP="00127CA8">
      <w:pPr>
        <w:widowControl w:val="0"/>
        <w:tabs>
          <w:tab w:val="left" w:pos="2257"/>
        </w:tabs>
        <w:spacing w:after="240" w:line="360" w:lineRule="auto"/>
        <w:ind w:firstLine="709"/>
        <w:jc w:val="both"/>
        <w:rPr>
          <w:rFonts w:ascii="Times New Roman" w:hAnsi="Times New Roman" w:cs="Times New Roman"/>
          <w:sz w:val="24"/>
          <w:szCs w:val="24"/>
        </w:rPr>
      </w:pPr>
      <w:r>
        <w:rPr>
          <w:rFonts w:ascii="Times New Roman" w:hAnsi="Times New Roman" w:cs="Times New Roman"/>
          <w:sz w:val="24"/>
          <w:szCs w:val="24"/>
        </w:rPr>
        <w:t>Eis os seguintes trechos do acórdão proferido pelo Supremo Tribunal Federal, por ocasião do recurso extraordinário em comento:</w:t>
      </w:r>
    </w:p>
    <w:p w:rsidR="008138F7" w:rsidRPr="0079489E" w:rsidRDefault="008138F7" w:rsidP="0079489E">
      <w:pPr>
        <w:widowControl w:val="0"/>
        <w:tabs>
          <w:tab w:val="left" w:pos="2257"/>
        </w:tabs>
        <w:spacing w:line="360" w:lineRule="auto"/>
        <w:ind w:left="2268"/>
        <w:jc w:val="both"/>
        <w:rPr>
          <w:rFonts w:ascii="Times New Roman" w:hAnsi="Times New Roman" w:cs="Times New Roman"/>
        </w:rPr>
      </w:pPr>
      <w:r w:rsidRPr="0079489E">
        <w:rPr>
          <w:rFonts w:ascii="Times New Roman" w:hAnsi="Times New Roman" w:cs="Times New Roman"/>
        </w:rPr>
        <w:t>No mérito, está em causa controvérsia jurídica a respeito do sentido e do alcance do disposto na parte final do art. 37, § 5º, da Constituição Federal, do seguinte teor:</w:t>
      </w:r>
    </w:p>
    <w:p w:rsidR="008138F7" w:rsidRPr="0079489E" w:rsidRDefault="008138F7" w:rsidP="0079489E">
      <w:pPr>
        <w:widowControl w:val="0"/>
        <w:tabs>
          <w:tab w:val="left" w:pos="2257"/>
        </w:tabs>
        <w:spacing w:line="360" w:lineRule="auto"/>
        <w:ind w:left="2268" w:firstLine="709"/>
        <w:jc w:val="right"/>
        <w:rPr>
          <w:rFonts w:ascii="Times New Roman" w:hAnsi="Times New Roman" w:cs="Times New Roman"/>
        </w:rPr>
      </w:pPr>
      <w:r w:rsidRPr="0079489E">
        <w:rPr>
          <w:rFonts w:ascii="Times New Roman" w:hAnsi="Times New Roman" w:cs="Times New Roman"/>
        </w:rPr>
        <w:t xml:space="preserve">[...] </w:t>
      </w:r>
    </w:p>
    <w:p w:rsidR="0079489E" w:rsidRDefault="008138F7" w:rsidP="0079489E">
      <w:pPr>
        <w:widowControl w:val="0"/>
        <w:tabs>
          <w:tab w:val="left" w:pos="2257"/>
        </w:tabs>
        <w:spacing w:line="360" w:lineRule="auto"/>
        <w:ind w:left="2268"/>
        <w:jc w:val="both"/>
        <w:rPr>
          <w:rFonts w:ascii="Times New Roman" w:hAnsi="Times New Roman" w:cs="Times New Roman"/>
        </w:rPr>
      </w:pPr>
      <w:r w:rsidRPr="0079489E">
        <w:rPr>
          <w:rFonts w:ascii="Times New Roman" w:hAnsi="Times New Roman" w:cs="Times New Roman"/>
        </w:rPr>
        <w:t xml:space="preserve">Essa ressalva final do texto normativo deu margem à instalação de um impasse dogmático a seu respeito. Uma das linhas de entendimento é essa sugerida pelo recurso, que, fundado em interpretação literal, atribui à ressalva constitucional a consequência de tornar imprescritível toda e qualquer ação de ressarcimento movida pelo </w:t>
      </w:r>
      <w:r w:rsidR="00EC6DCD">
        <w:rPr>
          <w:rFonts w:ascii="Times New Roman" w:hAnsi="Times New Roman" w:cs="Times New Roman"/>
        </w:rPr>
        <w:t>erário</w:t>
      </w:r>
      <w:r w:rsidRPr="0079489E">
        <w:rPr>
          <w:rFonts w:ascii="Times New Roman" w:hAnsi="Times New Roman" w:cs="Times New Roman"/>
        </w:rPr>
        <w:t xml:space="preserve">, desde que o dano reclamado decorra de algum ilícito, independentemente da natureza dessa ilicitude. Ocorre, todavia, que ilícito, em sentido amplo, é “tudo quanto </w:t>
      </w:r>
      <w:proofErr w:type="gramStart"/>
      <w:r w:rsidRPr="0079489E">
        <w:rPr>
          <w:rFonts w:ascii="Times New Roman" w:hAnsi="Times New Roman" w:cs="Times New Roman"/>
        </w:rPr>
        <w:t>a</w:t>
      </w:r>
      <w:proofErr w:type="gramEnd"/>
      <w:r w:rsidRPr="0079489E">
        <w:rPr>
          <w:rFonts w:ascii="Times New Roman" w:hAnsi="Times New Roman" w:cs="Times New Roman"/>
        </w:rPr>
        <w:t xml:space="preserve"> lei não permite que se faça, ou é praticado contra o direito, a justiça, os bons costumes, a moral social ou a ordem pública e suscetível de sanção” (NUNES, Pedro. Dicionário de Tecnologia Jurídica, 12ª ed., Livraria Freitas Bastos, p. 478). Para configuração do ilícito, nesse sentido amplo, “o que se exige, a todos, além do ato (e às vezes da culpa), é a contrariedade à lei”, explica Pontes de Miranda (Tratado de Direito Privado, Tomo II, </w:t>
      </w:r>
      <w:proofErr w:type="gramStart"/>
      <w:r w:rsidRPr="0079489E">
        <w:rPr>
          <w:rFonts w:ascii="Times New Roman" w:hAnsi="Times New Roman" w:cs="Times New Roman"/>
        </w:rPr>
        <w:t>SP:</w:t>
      </w:r>
      <w:proofErr w:type="gramEnd"/>
      <w:r w:rsidRPr="0079489E">
        <w:rPr>
          <w:rFonts w:ascii="Times New Roman" w:hAnsi="Times New Roman" w:cs="Times New Roman"/>
        </w:rPr>
        <w:t xml:space="preserve">RT, 1974, p. 207). Ora, se fosse nesse amplíssimo sentido o conceito de ilícito anunciado no § 5º do art. 37 da CF, estaria sob a proteção da imprescritibilidade toda e qualquer ação </w:t>
      </w:r>
      <w:proofErr w:type="spellStart"/>
      <w:r w:rsidRPr="0079489E">
        <w:rPr>
          <w:rFonts w:ascii="Times New Roman" w:hAnsi="Times New Roman" w:cs="Times New Roman"/>
        </w:rPr>
        <w:t>ressarcitória</w:t>
      </w:r>
      <w:proofErr w:type="spellEnd"/>
      <w:r w:rsidRPr="0079489E">
        <w:rPr>
          <w:rFonts w:ascii="Times New Roman" w:hAnsi="Times New Roman" w:cs="Times New Roman"/>
        </w:rPr>
        <w:t xml:space="preserve"> movida pelo </w:t>
      </w:r>
      <w:r w:rsidR="00EC6DCD">
        <w:rPr>
          <w:rFonts w:ascii="Times New Roman" w:hAnsi="Times New Roman" w:cs="Times New Roman"/>
        </w:rPr>
        <w:t>Erário</w:t>
      </w:r>
      <w:r w:rsidRPr="0079489E">
        <w:rPr>
          <w:rFonts w:ascii="Times New Roman" w:hAnsi="Times New Roman" w:cs="Times New Roman"/>
        </w:rPr>
        <w:t xml:space="preserve">, mesmo as fundadas em ilícitos civis que sequer decorrem de dolo ou culpa. A própria execução fiscal seria imprescritível, eis que a não satisfação de tributos ou de outras obrigações fiscais, principais ou acessórias, certamente representa um comportamento contrário ao direito (ilícito, portanto) e causador de dano. Essa visão tão estremada certamente não se mostra compatível com uma interpretação sistemática do ordenamento constitucional. Mesmo o domínio jurídico específico do art. 37 da Constituição, que </w:t>
      </w:r>
      <w:r w:rsidRPr="0079489E">
        <w:rPr>
          <w:rFonts w:ascii="Times New Roman" w:hAnsi="Times New Roman" w:cs="Times New Roman"/>
        </w:rPr>
        <w:lastRenderedPageBreak/>
        <w:t>trata dos princípios da administração pública, conduz a uma interpretação mais restrita.</w:t>
      </w:r>
    </w:p>
    <w:p w:rsidR="0079489E" w:rsidRDefault="0079489E" w:rsidP="0079489E">
      <w:pPr>
        <w:widowControl w:val="0"/>
        <w:tabs>
          <w:tab w:val="left" w:pos="2257"/>
        </w:tabs>
        <w:spacing w:line="360" w:lineRule="auto"/>
        <w:ind w:left="2268"/>
        <w:jc w:val="both"/>
        <w:rPr>
          <w:rFonts w:ascii="Times New Roman" w:hAnsi="Times New Roman" w:cs="Times New Roman"/>
        </w:rPr>
      </w:pPr>
      <w:r>
        <w:rPr>
          <w:rFonts w:ascii="Times New Roman" w:hAnsi="Times New Roman" w:cs="Times New Roman"/>
        </w:rPr>
        <w:t xml:space="preserve">[...] </w:t>
      </w:r>
    </w:p>
    <w:p w:rsidR="0079489E" w:rsidRPr="0079489E" w:rsidRDefault="0079489E" w:rsidP="00127CA8">
      <w:pPr>
        <w:widowControl w:val="0"/>
        <w:tabs>
          <w:tab w:val="left" w:pos="2257"/>
        </w:tabs>
        <w:spacing w:after="240" w:line="360" w:lineRule="auto"/>
        <w:ind w:left="2268"/>
        <w:jc w:val="both"/>
        <w:rPr>
          <w:rFonts w:ascii="Times New Roman" w:hAnsi="Times New Roman" w:cs="Times New Roman"/>
        </w:rPr>
      </w:pPr>
      <w:r w:rsidRPr="0079489E">
        <w:rPr>
          <w:rFonts w:ascii="Times New Roman" w:hAnsi="Times New Roman" w:cs="Times New Roman"/>
        </w:rPr>
        <w:t>Em suma, não há dúvidas de que o fragmento final do § 5º do art.</w:t>
      </w:r>
      <w:r>
        <w:rPr>
          <w:rFonts w:ascii="Times New Roman" w:hAnsi="Times New Roman" w:cs="Times New Roman"/>
        </w:rPr>
        <w:t xml:space="preserve"> </w:t>
      </w:r>
      <w:r w:rsidRPr="0079489E">
        <w:rPr>
          <w:rFonts w:ascii="Times New Roman" w:hAnsi="Times New Roman" w:cs="Times New Roman"/>
        </w:rPr>
        <w:t>37 da Constituição veicula, sob a forma da imprescritibilidade, uma</w:t>
      </w:r>
      <w:r>
        <w:rPr>
          <w:rFonts w:ascii="Times New Roman" w:hAnsi="Times New Roman" w:cs="Times New Roman"/>
        </w:rPr>
        <w:t xml:space="preserve"> </w:t>
      </w:r>
      <w:r w:rsidRPr="0079489E">
        <w:rPr>
          <w:rFonts w:ascii="Times New Roman" w:hAnsi="Times New Roman" w:cs="Times New Roman"/>
        </w:rPr>
        <w:t>ordem de bloqueio destinada a conter eventuais iniciativas legislativas</w:t>
      </w:r>
      <w:r>
        <w:rPr>
          <w:rFonts w:ascii="Times New Roman" w:hAnsi="Times New Roman" w:cs="Times New Roman"/>
        </w:rPr>
        <w:t xml:space="preserve"> </w:t>
      </w:r>
      <w:r w:rsidRPr="0079489E">
        <w:rPr>
          <w:rFonts w:ascii="Times New Roman" w:hAnsi="Times New Roman" w:cs="Times New Roman"/>
        </w:rPr>
        <w:t>displicentes com o patrimônio público. Esse sentido deve ser preservado.</w:t>
      </w:r>
      <w:r>
        <w:rPr>
          <w:rFonts w:ascii="Times New Roman" w:hAnsi="Times New Roman" w:cs="Times New Roman"/>
        </w:rPr>
        <w:t xml:space="preserve"> </w:t>
      </w:r>
      <w:r w:rsidRPr="0079489E">
        <w:rPr>
          <w:rFonts w:ascii="Times New Roman" w:hAnsi="Times New Roman" w:cs="Times New Roman"/>
        </w:rPr>
        <w:t>Todavia, não é adequado embutir na norma de imprescritibilidade um</w:t>
      </w:r>
      <w:r>
        <w:rPr>
          <w:rFonts w:ascii="Times New Roman" w:hAnsi="Times New Roman" w:cs="Times New Roman"/>
        </w:rPr>
        <w:t xml:space="preserve"> </w:t>
      </w:r>
      <w:r w:rsidRPr="0079489E">
        <w:rPr>
          <w:rFonts w:ascii="Times New Roman" w:hAnsi="Times New Roman" w:cs="Times New Roman"/>
        </w:rPr>
        <w:t>alcance ilimitado, ou limitado apenas pelo (a) conteúdo material da</w:t>
      </w:r>
      <w:r>
        <w:rPr>
          <w:rFonts w:ascii="Times New Roman" w:hAnsi="Times New Roman" w:cs="Times New Roman"/>
        </w:rPr>
        <w:t xml:space="preserve"> </w:t>
      </w:r>
      <w:r w:rsidRPr="0079489E">
        <w:rPr>
          <w:rFonts w:ascii="Times New Roman" w:hAnsi="Times New Roman" w:cs="Times New Roman"/>
        </w:rPr>
        <w:t>pretensão a ser exercida – o ressarcimento – ou (b) pela causa remota que</w:t>
      </w:r>
      <w:r>
        <w:rPr>
          <w:rFonts w:ascii="Times New Roman" w:hAnsi="Times New Roman" w:cs="Times New Roman"/>
        </w:rPr>
        <w:t xml:space="preserve"> </w:t>
      </w:r>
      <w:r w:rsidRPr="0079489E">
        <w:rPr>
          <w:rFonts w:ascii="Times New Roman" w:hAnsi="Times New Roman" w:cs="Times New Roman"/>
        </w:rPr>
        <w:t xml:space="preserve">deu origem ao desfalque no </w:t>
      </w:r>
      <w:r w:rsidR="00EC6DCD">
        <w:rPr>
          <w:rFonts w:ascii="Times New Roman" w:hAnsi="Times New Roman" w:cs="Times New Roman"/>
        </w:rPr>
        <w:t>erário</w:t>
      </w:r>
      <w:r w:rsidRPr="0079489E">
        <w:rPr>
          <w:rFonts w:ascii="Times New Roman" w:hAnsi="Times New Roman" w:cs="Times New Roman"/>
        </w:rPr>
        <w:t xml:space="preserve"> – um ato ilícito em sentido amplo. O</w:t>
      </w:r>
      <w:r>
        <w:rPr>
          <w:rFonts w:ascii="Times New Roman" w:hAnsi="Times New Roman" w:cs="Times New Roman"/>
        </w:rPr>
        <w:t xml:space="preserve"> </w:t>
      </w:r>
      <w:r w:rsidRPr="0079489E">
        <w:rPr>
          <w:rFonts w:ascii="Times New Roman" w:hAnsi="Times New Roman" w:cs="Times New Roman"/>
        </w:rPr>
        <w:t>que se mostra mais consentâneo com o sistema de direito, inclusive o</w:t>
      </w:r>
      <w:r>
        <w:rPr>
          <w:rFonts w:ascii="Times New Roman" w:hAnsi="Times New Roman" w:cs="Times New Roman"/>
        </w:rPr>
        <w:t xml:space="preserve"> </w:t>
      </w:r>
      <w:r w:rsidRPr="0079489E">
        <w:rPr>
          <w:rFonts w:ascii="Times New Roman" w:hAnsi="Times New Roman" w:cs="Times New Roman"/>
        </w:rPr>
        <w:t xml:space="preserve">constitucional, que consagra a </w:t>
      </w:r>
      <w:proofErr w:type="spellStart"/>
      <w:r w:rsidRPr="0079489E">
        <w:rPr>
          <w:rFonts w:ascii="Times New Roman" w:hAnsi="Times New Roman" w:cs="Times New Roman"/>
        </w:rPr>
        <w:t>prescritibilidade</w:t>
      </w:r>
      <w:proofErr w:type="spellEnd"/>
      <w:r w:rsidRPr="0079489E">
        <w:rPr>
          <w:rFonts w:ascii="Times New Roman" w:hAnsi="Times New Roman" w:cs="Times New Roman"/>
        </w:rPr>
        <w:t xml:space="preserve"> como princípio, é atribuir</w:t>
      </w:r>
      <w:r>
        <w:rPr>
          <w:rFonts w:ascii="Times New Roman" w:hAnsi="Times New Roman" w:cs="Times New Roman"/>
        </w:rPr>
        <w:t xml:space="preserve"> </w:t>
      </w:r>
      <w:r w:rsidRPr="0079489E">
        <w:rPr>
          <w:rFonts w:ascii="Times New Roman" w:hAnsi="Times New Roman" w:cs="Times New Roman"/>
        </w:rPr>
        <w:t>um sentido estrito aos ilícitos de que trata o § 5º do art. 37 da Constituição</w:t>
      </w:r>
      <w:r>
        <w:rPr>
          <w:rFonts w:ascii="Times New Roman" w:hAnsi="Times New Roman" w:cs="Times New Roman"/>
        </w:rPr>
        <w:t xml:space="preserve"> </w:t>
      </w:r>
      <w:r w:rsidRPr="0079489E">
        <w:rPr>
          <w:rFonts w:ascii="Times New Roman" w:hAnsi="Times New Roman" w:cs="Times New Roman"/>
        </w:rPr>
        <w:t>Federal, afirmando como tese de repercussão geral a de que a</w:t>
      </w:r>
      <w:r>
        <w:rPr>
          <w:rFonts w:ascii="Times New Roman" w:hAnsi="Times New Roman" w:cs="Times New Roman"/>
        </w:rPr>
        <w:t xml:space="preserve"> </w:t>
      </w:r>
      <w:r w:rsidRPr="0079489E">
        <w:rPr>
          <w:rFonts w:ascii="Times New Roman" w:hAnsi="Times New Roman" w:cs="Times New Roman"/>
        </w:rPr>
        <w:t>imprescritibilidade a que se refere o mencionado dispositivo diz respeito</w:t>
      </w:r>
      <w:r>
        <w:rPr>
          <w:rFonts w:ascii="Times New Roman" w:hAnsi="Times New Roman" w:cs="Times New Roman"/>
        </w:rPr>
        <w:t xml:space="preserve"> </w:t>
      </w:r>
      <w:r w:rsidRPr="0079489E">
        <w:rPr>
          <w:rFonts w:ascii="Times New Roman" w:hAnsi="Times New Roman" w:cs="Times New Roman"/>
        </w:rPr>
        <w:t>apenas a ações de ressarcimento de danos decorrentes de ilícitos</w:t>
      </w:r>
      <w:r>
        <w:rPr>
          <w:rFonts w:ascii="Times New Roman" w:hAnsi="Times New Roman" w:cs="Times New Roman"/>
        </w:rPr>
        <w:t xml:space="preserve"> </w:t>
      </w:r>
      <w:r w:rsidRPr="0079489E">
        <w:rPr>
          <w:rFonts w:ascii="Times New Roman" w:hAnsi="Times New Roman" w:cs="Times New Roman"/>
        </w:rPr>
        <w:t>tipificados como de improbidade administrativa e como ilícitos penais.</w:t>
      </w:r>
    </w:p>
    <w:p w:rsidR="0079489E" w:rsidRDefault="003015A6" w:rsidP="00127CA8">
      <w:pPr>
        <w:widowControl w:val="0"/>
        <w:tabs>
          <w:tab w:val="left" w:pos="2257"/>
        </w:tabs>
        <w:spacing w:after="24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Tendo em vista as razões que expusemos sobre o tema, </w:t>
      </w:r>
      <w:r w:rsidR="006D0331">
        <w:rPr>
          <w:rFonts w:ascii="Times New Roman" w:hAnsi="Times New Roman" w:cs="Times New Roman"/>
          <w:sz w:val="24"/>
          <w:szCs w:val="24"/>
        </w:rPr>
        <w:t xml:space="preserve">verificamos que </w:t>
      </w:r>
      <w:r w:rsidR="00C765FA">
        <w:rPr>
          <w:rFonts w:ascii="Times New Roman" w:hAnsi="Times New Roman" w:cs="Times New Roman"/>
          <w:sz w:val="24"/>
          <w:szCs w:val="24"/>
        </w:rPr>
        <w:t xml:space="preserve">o atual posicionamento firmado </w:t>
      </w:r>
      <w:r w:rsidR="006D0331">
        <w:rPr>
          <w:rFonts w:ascii="Times New Roman" w:hAnsi="Times New Roman" w:cs="Times New Roman"/>
          <w:sz w:val="24"/>
          <w:szCs w:val="24"/>
        </w:rPr>
        <w:t xml:space="preserve">pelo Supremo Tribunal Federal, </w:t>
      </w:r>
      <w:r w:rsidR="00894CF0">
        <w:rPr>
          <w:rFonts w:ascii="Times New Roman" w:hAnsi="Times New Roman" w:cs="Times New Roman"/>
          <w:sz w:val="24"/>
          <w:szCs w:val="24"/>
        </w:rPr>
        <w:t xml:space="preserve">com relação </w:t>
      </w:r>
      <w:proofErr w:type="gramStart"/>
      <w:r w:rsidR="00894CF0">
        <w:rPr>
          <w:rFonts w:ascii="Times New Roman" w:hAnsi="Times New Roman" w:cs="Times New Roman"/>
          <w:sz w:val="24"/>
          <w:szCs w:val="24"/>
        </w:rPr>
        <w:t>a</w:t>
      </w:r>
      <w:proofErr w:type="gramEnd"/>
      <w:r w:rsidR="00894CF0">
        <w:rPr>
          <w:rFonts w:ascii="Times New Roman" w:hAnsi="Times New Roman" w:cs="Times New Roman"/>
          <w:sz w:val="24"/>
          <w:szCs w:val="24"/>
        </w:rPr>
        <w:t xml:space="preserve"> </w:t>
      </w:r>
      <w:r w:rsidR="006D0331">
        <w:rPr>
          <w:rFonts w:ascii="Times New Roman" w:hAnsi="Times New Roman" w:cs="Times New Roman"/>
          <w:sz w:val="24"/>
          <w:szCs w:val="24"/>
        </w:rPr>
        <w:t>interpretação da ressalva contida no artigo 37, §5º, da Constituição da República está em consonância com o ordenamento jurídico pátrio.</w:t>
      </w:r>
      <w:r w:rsidR="00C765FA">
        <w:rPr>
          <w:rFonts w:ascii="Times New Roman" w:hAnsi="Times New Roman" w:cs="Times New Roman"/>
          <w:sz w:val="24"/>
          <w:szCs w:val="24"/>
        </w:rPr>
        <w:t xml:space="preserve"> </w:t>
      </w:r>
    </w:p>
    <w:p w:rsidR="003015A6" w:rsidRDefault="00C765FA" w:rsidP="00127CA8">
      <w:pPr>
        <w:widowControl w:val="0"/>
        <w:tabs>
          <w:tab w:val="left" w:pos="2257"/>
        </w:tabs>
        <w:spacing w:after="24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Deveras, sendo o instituto da prescrição uma das facetas do princípio da segurança jurídica, toda e qualquer exceção à </w:t>
      </w:r>
      <w:proofErr w:type="spellStart"/>
      <w:r>
        <w:rPr>
          <w:rFonts w:ascii="Times New Roman" w:hAnsi="Times New Roman" w:cs="Times New Roman"/>
          <w:sz w:val="24"/>
          <w:szCs w:val="24"/>
        </w:rPr>
        <w:t>prescritibilidade</w:t>
      </w:r>
      <w:proofErr w:type="spellEnd"/>
      <w:r>
        <w:rPr>
          <w:rFonts w:ascii="Times New Roman" w:hAnsi="Times New Roman" w:cs="Times New Roman"/>
          <w:sz w:val="24"/>
          <w:szCs w:val="24"/>
        </w:rPr>
        <w:t xml:space="preserve"> do exercício de qualquer direito subjetivo deve constar de forma expressa no texto constitucional. E isso </w:t>
      </w:r>
      <w:proofErr w:type="gramStart"/>
      <w:r>
        <w:rPr>
          <w:rFonts w:ascii="Times New Roman" w:hAnsi="Times New Roman" w:cs="Times New Roman"/>
          <w:sz w:val="24"/>
          <w:szCs w:val="24"/>
        </w:rPr>
        <w:t>sob pena</w:t>
      </w:r>
      <w:proofErr w:type="gramEnd"/>
      <w:r>
        <w:rPr>
          <w:rFonts w:ascii="Times New Roman" w:hAnsi="Times New Roman" w:cs="Times New Roman"/>
          <w:sz w:val="24"/>
          <w:szCs w:val="24"/>
        </w:rPr>
        <w:t xml:space="preserve"> de afronta ao princípio da segurança jurídica que, reiteramos, </w:t>
      </w:r>
      <w:r w:rsidR="00F52928">
        <w:rPr>
          <w:rFonts w:ascii="Times New Roman" w:hAnsi="Times New Roman" w:cs="Times New Roman"/>
          <w:sz w:val="24"/>
          <w:szCs w:val="24"/>
        </w:rPr>
        <w:t xml:space="preserve">constituiu verdadeira essência do próprio Direito. </w:t>
      </w:r>
    </w:p>
    <w:p w:rsidR="007833C6" w:rsidRDefault="00B42DB4" w:rsidP="00127CA8">
      <w:pPr>
        <w:widowControl w:val="0"/>
        <w:tabs>
          <w:tab w:val="left" w:pos="2257"/>
        </w:tabs>
        <w:spacing w:after="240" w:line="360" w:lineRule="auto"/>
        <w:ind w:firstLine="709"/>
        <w:jc w:val="both"/>
        <w:rPr>
          <w:rFonts w:ascii="Times New Roman" w:hAnsi="Times New Roman" w:cs="Times New Roman"/>
          <w:sz w:val="24"/>
          <w:szCs w:val="24"/>
        </w:rPr>
      </w:pPr>
      <w:r>
        <w:rPr>
          <w:rFonts w:ascii="Times New Roman" w:hAnsi="Times New Roman" w:cs="Times New Roman"/>
          <w:sz w:val="24"/>
          <w:szCs w:val="24"/>
        </w:rPr>
        <w:t>Daí porque, ao se depara</w:t>
      </w:r>
      <w:r w:rsidR="00041FAD">
        <w:rPr>
          <w:rFonts w:ascii="Times New Roman" w:hAnsi="Times New Roman" w:cs="Times New Roman"/>
          <w:sz w:val="24"/>
          <w:szCs w:val="24"/>
        </w:rPr>
        <w:t>r</w:t>
      </w:r>
      <w:r>
        <w:rPr>
          <w:rFonts w:ascii="Times New Roman" w:hAnsi="Times New Roman" w:cs="Times New Roman"/>
          <w:sz w:val="24"/>
          <w:szCs w:val="24"/>
        </w:rPr>
        <w:t xml:space="preserve"> com dispositivos que </w:t>
      </w:r>
      <w:r w:rsidR="00041FAD">
        <w:rPr>
          <w:rFonts w:ascii="Times New Roman" w:hAnsi="Times New Roman" w:cs="Times New Roman"/>
          <w:sz w:val="24"/>
          <w:szCs w:val="24"/>
        </w:rPr>
        <w:t>proporcione</w:t>
      </w:r>
      <w:r w:rsidR="00635AB1">
        <w:rPr>
          <w:rFonts w:ascii="Times New Roman" w:hAnsi="Times New Roman" w:cs="Times New Roman"/>
          <w:sz w:val="24"/>
          <w:szCs w:val="24"/>
        </w:rPr>
        <w:t>m</w:t>
      </w:r>
      <w:r w:rsidR="00041FAD">
        <w:rPr>
          <w:rFonts w:ascii="Times New Roman" w:hAnsi="Times New Roman" w:cs="Times New Roman"/>
          <w:sz w:val="24"/>
          <w:szCs w:val="24"/>
        </w:rPr>
        <w:t xml:space="preserve"> </w:t>
      </w:r>
      <w:r>
        <w:rPr>
          <w:rFonts w:ascii="Times New Roman" w:hAnsi="Times New Roman" w:cs="Times New Roman"/>
          <w:sz w:val="24"/>
          <w:szCs w:val="24"/>
        </w:rPr>
        <w:t xml:space="preserve">margem de dúvida quanto </w:t>
      </w:r>
      <w:r w:rsidR="00B43D2B">
        <w:rPr>
          <w:rFonts w:ascii="Times New Roman" w:hAnsi="Times New Roman" w:cs="Times New Roman"/>
          <w:sz w:val="24"/>
          <w:szCs w:val="24"/>
        </w:rPr>
        <w:t xml:space="preserve">à </w:t>
      </w:r>
      <w:proofErr w:type="spellStart"/>
      <w:r w:rsidR="00B43D2B">
        <w:rPr>
          <w:rFonts w:ascii="Times New Roman" w:hAnsi="Times New Roman" w:cs="Times New Roman"/>
          <w:sz w:val="24"/>
          <w:szCs w:val="24"/>
        </w:rPr>
        <w:t>prescritibilidade</w:t>
      </w:r>
      <w:proofErr w:type="spellEnd"/>
      <w:r w:rsidR="00B43D2B">
        <w:rPr>
          <w:rFonts w:ascii="Times New Roman" w:hAnsi="Times New Roman" w:cs="Times New Roman"/>
          <w:sz w:val="24"/>
          <w:szCs w:val="24"/>
        </w:rPr>
        <w:t xml:space="preserve"> de determinada pretensão, tal como ocorre com o </w:t>
      </w:r>
      <w:r w:rsidR="00B43D2B">
        <w:rPr>
          <w:rFonts w:ascii="Times New Roman" w:hAnsi="Times New Roman" w:cs="Times New Roman"/>
          <w:sz w:val="24"/>
          <w:szCs w:val="24"/>
        </w:rPr>
        <w:lastRenderedPageBreak/>
        <w:t xml:space="preserve">artigo 37, §5º, da Constituição da </w:t>
      </w:r>
      <w:r w:rsidR="006346BF">
        <w:rPr>
          <w:rFonts w:ascii="Times New Roman" w:hAnsi="Times New Roman" w:cs="Times New Roman"/>
          <w:sz w:val="24"/>
          <w:szCs w:val="24"/>
        </w:rPr>
        <w:t>República</w:t>
      </w:r>
      <w:r w:rsidR="00B22479">
        <w:rPr>
          <w:rFonts w:ascii="Times New Roman" w:hAnsi="Times New Roman" w:cs="Times New Roman"/>
          <w:sz w:val="24"/>
          <w:szCs w:val="24"/>
        </w:rPr>
        <w:t xml:space="preserve">, o hermeneuta deve </w:t>
      </w:r>
      <w:r w:rsidR="00635AB1">
        <w:rPr>
          <w:rFonts w:ascii="Times New Roman" w:hAnsi="Times New Roman" w:cs="Times New Roman"/>
          <w:sz w:val="24"/>
          <w:szCs w:val="24"/>
        </w:rPr>
        <w:t xml:space="preserve">interpretá-lo à luz do princípio da segurança jurídica, </w:t>
      </w:r>
      <w:r w:rsidR="00D42001">
        <w:rPr>
          <w:rFonts w:ascii="Times New Roman" w:hAnsi="Times New Roman" w:cs="Times New Roman"/>
          <w:sz w:val="24"/>
          <w:szCs w:val="24"/>
        </w:rPr>
        <w:t xml:space="preserve">recusando </w:t>
      </w:r>
      <w:r w:rsidR="00635AB1">
        <w:rPr>
          <w:rFonts w:ascii="Times New Roman" w:hAnsi="Times New Roman" w:cs="Times New Roman"/>
          <w:sz w:val="24"/>
          <w:szCs w:val="24"/>
        </w:rPr>
        <w:t xml:space="preserve">toda e qualquer pretensão voltada contra a </w:t>
      </w:r>
      <w:proofErr w:type="spellStart"/>
      <w:r w:rsidR="00635AB1">
        <w:rPr>
          <w:rFonts w:ascii="Times New Roman" w:hAnsi="Times New Roman" w:cs="Times New Roman"/>
          <w:sz w:val="24"/>
          <w:szCs w:val="24"/>
        </w:rPr>
        <w:t>prescritibilidade</w:t>
      </w:r>
      <w:proofErr w:type="spellEnd"/>
      <w:r w:rsidR="00635AB1">
        <w:rPr>
          <w:rFonts w:ascii="Times New Roman" w:hAnsi="Times New Roman" w:cs="Times New Roman"/>
          <w:sz w:val="24"/>
          <w:szCs w:val="24"/>
        </w:rPr>
        <w:t xml:space="preserve"> da pretensão estatal. </w:t>
      </w:r>
    </w:p>
    <w:p w:rsidR="00D41E30" w:rsidRDefault="007833C6" w:rsidP="00127CA8">
      <w:pPr>
        <w:widowControl w:val="0"/>
        <w:tabs>
          <w:tab w:val="left" w:pos="2257"/>
        </w:tabs>
        <w:spacing w:after="24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Em vista disso, temos que a ressalva contida no §5º do artigo 37 da Constituição da República </w:t>
      </w:r>
      <w:r w:rsidR="007C1F70">
        <w:rPr>
          <w:rFonts w:ascii="Times New Roman" w:hAnsi="Times New Roman" w:cs="Times New Roman"/>
          <w:sz w:val="24"/>
          <w:szCs w:val="24"/>
        </w:rPr>
        <w:t xml:space="preserve">não contempla a imprescritibilidade da pretensão estatal ao ressarcimento do dano causado ao </w:t>
      </w:r>
      <w:r w:rsidR="00EC6DCD">
        <w:rPr>
          <w:rFonts w:ascii="Times New Roman" w:hAnsi="Times New Roman" w:cs="Times New Roman"/>
          <w:sz w:val="24"/>
          <w:szCs w:val="24"/>
        </w:rPr>
        <w:t>erário</w:t>
      </w:r>
      <w:r w:rsidR="007C1F70">
        <w:rPr>
          <w:rFonts w:ascii="Times New Roman" w:hAnsi="Times New Roman" w:cs="Times New Roman"/>
          <w:sz w:val="24"/>
          <w:szCs w:val="24"/>
        </w:rPr>
        <w:t xml:space="preserve">. Diferentemente disso, </w:t>
      </w:r>
      <w:r w:rsidR="00D42001">
        <w:rPr>
          <w:rFonts w:ascii="Times New Roman" w:hAnsi="Times New Roman" w:cs="Times New Roman"/>
          <w:sz w:val="24"/>
          <w:szCs w:val="24"/>
        </w:rPr>
        <w:t xml:space="preserve">a mencionada </w:t>
      </w:r>
      <w:r w:rsidR="007C1F70">
        <w:rPr>
          <w:rFonts w:ascii="Times New Roman" w:hAnsi="Times New Roman" w:cs="Times New Roman"/>
          <w:sz w:val="24"/>
          <w:szCs w:val="24"/>
        </w:rPr>
        <w:t xml:space="preserve">ressalva diz respeito à distinção que deverá existir entre o prazo de prescrição para sancionar a infração que causa dano ao </w:t>
      </w:r>
      <w:r w:rsidR="00EC6DCD">
        <w:rPr>
          <w:rFonts w:ascii="Times New Roman" w:hAnsi="Times New Roman" w:cs="Times New Roman"/>
          <w:sz w:val="24"/>
          <w:szCs w:val="24"/>
        </w:rPr>
        <w:t>erário</w:t>
      </w:r>
      <w:r w:rsidR="007C1F70">
        <w:rPr>
          <w:rFonts w:ascii="Times New Roman" w:hAnsi="Times New Roman" w:cs="Times New Roman"/>
          <w:sz w:val="24"/>
          <w:szCs w:val="24"/>
        </w:rPr>
        <w:t xml:space="preserve"> da infração que tem o escopo de recompor o </w:t>
      </w:r>
      <w:r w:rsidR="00EC6DCD">
        <w:rPr>
          <w:rFonts w:ascii="Times New Roman" w:hAnsi="Times New Roman" w:cs="Times New Roman"/>
          <w:sz w:val="24"/>
          <w:szCs w:val="24"/>
        </w:rPr>
        <w:t>erário</w:t>
      </w:r>
      <w:r w:rsidR="007C1F70">
        <w:rPr>
          <w:rFonts w:ascii="Times New Roman" w:hAnsi="Times New Roman" w:cs="Times New Roman"/>
          <w:sz w:val="24"/>
          <w:szCs w:val="24"/>
        </w:rPr>
        <w:t xml:space="preserve"> pel</w:t>
      </w:r>
      <w:r w:rsidR="00861A62">
        <w:rPr>
          <w:rFonts w:ascii="Times New Roman" w:hAnsi="Times New Roman" w:cs="Times New Roman"/>
          <w:sz w:val="24"/>
          <w:szCs w:val="24"/>
        </w:rPr>
        <w:t>o</w:t>
      </w:r>
      <w:r w:rsidR="007C1F70">
        <w:rPr>
          <w:rFonts w:ascii="Times New Roman" w:hAnsi="Times New Roman" w:cs="Times New Roman"/>
          <w:sz w:val="24"/>
          <w:szCs w:val="24"/>
        </w:rPr>
        <w:t xml:space="preserve"> dano causa, ou seja, não se aplica as essas duas sanções o mesmo prazo prescricional. </w:t>
      </w:r>
    </w:p>
    <w:p w:rsidR="00C57E06" w:rsidRDefault="00D42001" w:rsidP="00127CA8">
      <w:pPr>
        <w:widowControl w:val="0"/>
        <w:tabs>
          <w:tab w:val="left" w:pos="2257"/>
        </w:tabs>
        <w:spacing w:after="240" w:line="360" w:lineRule="auto"/>
        <w:ind w:firstLine="709"/>
        <w:jc w:val="both"/>
        <w:rPr>
          <w:rFonts w:ascii="Times New Roman" w:hAnsi="Times New Roman" w:cs="Times New Roman"/>
          <w:sz w:val="24"/>
          <w:szCs w:val="24"/>
        </w:rPr>
      </w:pPr>
      <w:r>
        <w:rPr>
          <w:rFonts w:ascii="Times New Roman" w:hAnsi="Times New Roman" w:cs="Times New Roman"/>
          <w:sz w:val="24"/>
          <w:szCs w:val="24"/>
        </w:rPr>
        <w:t>Entretanto</w:t>
      </w:r>
      <w:r w:rsidR="003E377B">
        <w:rPr>
          <w:rFonts w:ascii="Times New Roman" w:hAnsi="Times New Roman" w:cs="Times New Roman"/>
          <w:sz w:val="24"/>
          <w:szCs w:val="24"/>
        </w:rPr>
        <w:t xml:space="preserve">, esse mesmo </w:t>
      </w:r>
      <w:r w:rsidR="00586736">
        <w:rPr>
          <w:rFonts w:ascii="Times New Roman" w:hAnsi="Times New Roman" w:cs="Times New Roman"/>
          <w:sz w:val="24"/>
          <w:szCs w:val="24"/>
        </w:rPr>
        <w:t xml:space="preserve">artigo 37, §5º, da Constituição da República </w:t>
      </w:r>
      <w:r w:rsidR="00450BB0">
        <w:rPr>
          <w:rFonts w:ascii="Times New Roman" w:hAnsi="Times New Roman" w:cs="Times New Roman"/>
          <w:sz w:val="24"/>
          <w:szCs w:val="24"/>
        </w:rPr>
        <w:t xml:space="preserve">assinala que os ilícitos que causem dano ao </w:t>
      </w:r>
      <w:r w:rsidR="00EC6DCD">
        <w:rPr>
          <w:rFonts w:ascii="Times New Roman" w:hAnsi="Times New Roman" w:cs="Times New Roman"/>
          <w:sz w:val="24"/>
          <w:szCs w:val="24"/>
        </w:rPr>
        <w:t>erário</w:t>
      </w:r>
      <w:r w:rsidR="00450BB0">
        <w:rPr>
          <w:rFonts w:ascii="Times New Roman" w:hAnsi="Times New Roman" w:cs="Times New Roman"/>
          <w:sz w:val="24"/>
          <w:szCs w:val="24"/>
        </w:rPr>
        <w:t xml:space="preserve"> terão prazo de prescrição estabelecidos em lei</w:t>
      </w:r>
      <w:r w:rsidR="00C57E06">
        <w:rPr>
          <w:rFonts w:ascii="Times New Roman" w:hAnsi="Times New Roman" w:cs="Times New Roman"/>
          <w:sz w:val="24"/>
          <w:szCs w:val="24"/>
        </w:rPr>
        <w:t xml:space="preserve">, sem, contudo, determinar </w:t>
      </w:r>
      <w:r w:rsidR="00586736">
        <w:rPr>
          <w:rFonts w:ascii="Times New Roman" w:hAnsi="Times New Roman" w:cs="Times New Roman"/>
          <w:sz w:val="24"/>
          <w:szCs w:val="24"/>
        </w:rPr>
        <w:t xml:space="preserve">qual ilícito que causará dano ao </w:t>
      </w:r>
      <w:r w:rsidR="00EC6DCD">
        <w:rPr>
          <w:rFonts w:ascii="Times New Roman" w:hAnsi="Times New Roman" w:cs="Times New Roman"/>
          <w:sz w:val="24"/>
          <w:szCs w:val="24"/>
        </w:rPr>
        <w:t>erário</w:t>
      </w:r>
      <w:r w:rsidR="00586736">
        <w:rPr>
          <w:rFonts w:ascii="Times New Roman" w:hAnsi="Times New Roman" w:cs="Times New Roman"/>
          <w:sz w:val="24"/>
          <w:szCs w:val="24"/>
        </w:rPr>
        <w:t xml:space="preserve"> que está </w:t>
      </w:r>
      <w:r>
        <w:rPr>
          <w:rFonts w:ascii="Times New Roman" w:hAnsi="Times New Roman" w:cs="Times New Roman"/>
          <w:sz w:val="24"/>
          <w:szCs w:val="24"/>
        </w:rPr>
        <w:t>englobado</w:t>
      </w:r>
      <w:r w:rsidR="00C57E06">
        <w:rPr>
          <w:rFonts w:ascii="Times New Roman" w:hAnsi="Times New Roman" w:cs="Times New Roman"/>
          <w:sz w:val="24"/>
          <w:szCs w:val="24"/>
        </w:rPr>
        <w:t xml:space="preserve"> por esse dispositivo constitucional. É dizer, a lesão ao </w:t>
      </w:r>
      <w:r w:rsidR="00EC6DCD">
        <w:rPr>
          <w:rFonts w:ascii="Times New Roman" w:hAnsi="Times New Roman" w:cs="Times New Roman"/>
          <w:sz w:val="24"/>
          <w:szCs w:val="24"/>
        </w:rPr>
        <w:t>erário</w:t>
      </w:r>
      <w:r w:rsidR="00C57E06">
        <w:rPr>
          <w:rFonts w:ascii="Times New Roman" w:hAnsi="Times New Roman" w:cs="Times New Roman"/>
          <w:sz w:val="24"/>
          <w:szCs w:val="24"/>
        </w:rPr>
        <w:t xml:space="preserve"> pode decorrer de um ilícito civil, penal, administrativo ou, até mesmo, tributário. </w:t>
      </w:r>
    </w:p>
    <w:p w:rsidR="000733F6" w:rsidRDefault="00C57E06" w:rsidP="00127CA8">
      <w:pPr>
        <w:widowControl w:val="0"/>
        <w:tabs>
          <w:tab w:val="left" w:pos="2257"/>
        </w:tabs>
        <w:spacing w:after="240" w:line="360" w:lineRule="auto"/>
        <w:ind w:firstLine="709"/>
        <w:jc w:val="both"/>
        <w:rPr>
          <w:rFonts w:ascii="Times New Roman" w:hAnsi="Times New Roman" w:cs="Times New Roman"/>
          <w:sz w:val="24"/>
          <w:szCs w:val="24"/>
        </w:rPr>
      </w:pPr>
      <w:r>
        <w:rPr>
          <w:rFonts w:ascii="Times New Roman" w:hAnsi="Times New Roman" w:cs="Times New Roman"/>
          <w:sz w:val="24"/>
          <w:szCs w:val="24"/>
        </w:rPr>
        <w:t>Logo, essa</w:t>
      </w:r>
      <w:r w:rsidR="00C241F9">
        <w:rPr>
          <w:rFonts w:ascii="Times New Roman" w:hAnsi="Times New Roman" w:cs="Times New Roman"/>
          <w:sz w:val="24"/>
          <w:szCs w:val="24"/>
        </w:rPr>
        <w:t xml:space="preserve"> mesma ressalva deve ser interpretada no sentido de que, dentre as múltiplas infrações que podem resultar em dano ao </w:t>
      </w:r>
      <w:r w:rsidR="00EC6DCD">
        <w:rPr>
          <w:rFonts w:ascii="Times New Roman" w:hAnsi="Times New Roman" w:cs="Times New Roman"/>
          <w:sz w:val="24"/>
          <w:szCs w:val="24"/>
        </w:rPr>
        <w:t>erário</w:t>
      </w:r>
      <w:r w:rsidR="00C241F9">
        <w:rPr>
          <w:rFonts w:ascii="Times New Roman" w:hAnsi="Times New Roman" w:cs="Times New Roman"/>
          <w:sz w:val="24"/>
          <w:szCs w:val="24"/>
        </w:rPr>
        <w:t>, a lei identif</w:t>
      </w:r>
      <w:r w:rsidR="00D42001">
        <w:rPr>
          <w:rFonts w:ascii="Times New Roman" w:hAnsi="Times New Roman" w:cs="Times New Roman"/>
          <w:sz w:val="24"/>
          <w:szCs w:val="24"/>
        </w:rPr>
        <w:t xml:space="preserve">icará qual dessas infrações </w:t>
      </w:r>
      <w:r w:rsidR="00C241F9">
        <w:rPr>
          <w:rFonts w:ascii="Times New Roman" w:hAnsi="Times New Roman" w:cs="Times New Roman"/>
          <w:sz w:val="24"/>
          <w:szCs w:val="24"/>
        </w:rPr>
        <w:t xml:space="preserve">são passíveis de ressarcimento. </w:t>
      </w:r>
      <w:r w:rsidR="00B1432D">
        <w:rPr>
          <w:rFonts w:ascii="Times New Roman" w:hAnsi="Times New Roman" w:cs="Times New Roman"/>
          <w:sz w:val="24"/>
          <w:szCs w:val="24"/>
        </w:rPr>
        <w:t xml:space="preserve">Ressaltamos, aliás, que por ocasião do julgamento do Recurso extraordinário 669.069, o Supremo Tribunal Federal esclareceu que naquela oportunidade versava-se apenas acerca do ressarcimento ao </w:t>
      </w:r>
      <w:r w:rsidR="00EC6DCD">
        <w:rPr>
          <w:rFonts w:ascii="Times New Roman" w:hAnsi="Times New Roman" w:cs="Times New Roman"/>
          <w:sz w:val="24"/>
          <w:szCs w:val="24"/>
        </w:rPr>
        <w:t>erário</w:t>
      </w:r>
      <w:r w:rsidR="00B1432D">
        <w:rPr>
          <w:rFonts w:ascii="Times New Roman" w:hAnsi="Times New Roman" w:cs="Times New Roman"/>
          <w:sz w:val="24"/>
          <w:szCs w:val="24"/>
        </w:rPr>
        <w:t xml:space="preserve"> decorrente de ilícito civil.</w:t>
      </w:r>
    </w:p>
    <w:p w:rsidR="00EB1CF2" w:rsidRDefault="00B1432D" w:rsidP="00127CA8">
      <w:pPr>
        <w:widowControl w:val="0"/>
        <w:tabs>
          <w:tab w:val="left" w:pos="2257"/>
        </w:tabs>
        <w:spacing w:after="24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Deveras, conforme esclarecido pelo Ministro Dias </w:t>
      </w:r>
      <w:proofErr w:type="spellStart"/>
      <w:r>
        <w:rPr>
          <w:rFonts w:ascii="Times New Roman" w:hAnsi="Times New Roman" w:cs="Times New Roman"/>
          <w:sz w:val="24"/>
          <w:szCs w:val="24"/>
        </w:rPr>
        <w:t>Toffoli</w:t>
      </w:r>
      <w:proofErr w:type="spellEnd"/>
      <w:r>
        <w:rPr>
          <w:rFonts w:ascii="Times New Roman" w:hAnsi="Times New Roman" w:cs="Times New Roman"/>
          <w:sz w:val="24"/>
          <w:szCs w:val="24"/>
        </w:rPr>
        <w:t xml:space="preserve">, “Não há no tema de </w:t>
      </w:r>
      <w:proofErr w:type="gramStart"/>
      <w:r>
        <w:rPr>
          <w:rFonts w:ascii="Times New Roman" w:hAnsi="Times New Roman" w:cs="Times New Roman"/>
          <w:sz w:val="24"/>
          <w:szCs w:val="24"/>
        </w:rPr>
        <w:t>fundo discussão</w:t>
      </w:r>
      <w:proofErr w:type="gramEnd"/>
      <w:r>
        <w:rPr>
          <w:rFonts w:ascii="Times New Roman" w:hAnsi="Times New Roman" w:cs="Times New Roman"/>
          <w:sz w:val="24"/>
          <w:szCs w:val="24"/>
        </w:rPr>
        <w:t xml:space="preserve"> quanto à improbidade administrativa nem mesmo de ilícitos penais que impliquem em prejuízos ao </w:t>
      </w:r>
      <w:r w:rsidR="00EC6DCD">
        <w:rPr>
          <w:rFonts w:ascii="Times New Roman" w:hAnsi="Times New Roman" w:cs="Times New Roman"/>
          <w:sz w:val="24"/>
          <w:szCs w:val="24"/>
        </w:rPr>
        <w:t>erário</w:t>
      </w:r>
      <w:r>
        <w:rPr>
          <w:rFonts w:ascii="Times New Roman" w:hAnsi="Times New Roman" w:cs="Times New Roman"/>
          <w:sz w:val="24"/>
          <w:szCs w:val="24"/>
        </w:rPr>
        <w:t xml:space="preserve"> ou, ainda, das demais hipóteses de atingimento do patrimônio estatual nas suas mais variadas formas”. </w:t>
      </w:r>
    </w:p>
    <w:p w:rsidR="00E33344" w:rsidRDefault="00E33344" w:rsidP="00127CA8">
      <w:pPr>
        <w:widowControl w:val="0"/>
        <w:tabs>
          <w:tab w:val="left" w:pos="2257"/>
        </w:tabs>
        <w:spacing w:after="240" w:line="360" w:lineRule="auto"/>
        <w:ind w:firstLine="709"/>
        <w:jc w:val="both"/>
        <w:rPr>
          <w:rFonts w:ascii="Times New Roman" w:hAnsi="Times New Roman" w:cs="Times New Roman"/>
          <w:sz w:val="24"/>
          <w:szCs w:val="24"/>
        </w:rPr>
      </w:pPr>
    </w:p>
    <w:p w:rsidR="00B371AA" w:rsidRPr="00CC45AD" w:rsidRDefault="00CC45AD" w:rsidP="00127CA8">
      <w:pPr>
        <w:widowControl w:val="0"/>
        <w:spacing w:after="240" w:line="360" w:lineRule="auto"/>
        <w:jc w:val="both"/>
        <w:rPr>
          <w:rFonts w:ascii="Times New Roman" w:hAnsi="Times New Roman" w:cs="Times New Roman"/>
          <w:b/>
          <w:sz w:val="28"/>
          <w:szCs w:val="28"/>
        </w:rPr>
      </w:pPr>
      <w:r w:rsidRPr="00CC45AD">
        <w:rPr>
          <w:rFonts w:ascii="Times New Roman" w:hAnsi="Times New Roman" w:cs="Times New Roman"/>
          <w:b/>
          <w:sz w:val="28"/>
          <w:szCs w:val="28"/>
        </w:rPr>
        <w:t xml:space="preserve">Conclusão </w:t>
      </w:r>
    </w:p>
    <w:p w:rsidR="00A052AA" w:rsidRDefault="00CE5740" w:rsidP="00127CA8">
      <w:pPr>
        <w:widowControl w:val="0"/>
        <w:spacing w:after="24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Feitas as considerações acimas, </w:t>
      </w:r>
      <w:r w:rsidR="00C4727E">
        <w:rPr>
          <w:rFonts w:ascii="Times New Roman" w:hAnsi="Times New Roman" w:cs="Times New Roman"/>
          <w:sz w:val="24"/>
          <w:szCs w:val="24"/>
        </w:rPr>
        <w:t>verificamos</w:t>
      </w:r>
      <w:r w:rsidR="00A052AA">
        <w:rPr>
          <w:rFonts w:ascii="Times New Roman" w:hAnsi="Times New Roman" w:cs="Times New Roman"/>
          <w:sz w:val="24"/>
          <w:szCs w:val="24"/>
        </w:rPr>
        <w:t xml:space="preserve"> que a prescrição é um componente do princípio da segurança jurídica, eis que uma das formas de se assegurar a segurança e </w:t>
      </w:r>
      <w:r w:rsidR="00A052AA">
        <w:rPr>
          <w:rFonts w:ascii="Times New Roman" w:hAnsi="Times New Roman" w:cs="Times New Roman"/>
          <w:sz w:val="24"/>
          <w:szCs w:val="24"/>
        </w:rPr>
        <w:lastRenderedPageBreak/>
        <w:t>estabilidade das relações sociais se opera, justamente, por meio da fixação de lapso temporal para o exercício de determinada pretensão.</w:t>
      </w:r>
    </w:p>
    <w:p w:rsidR="00D97E0C" w:rsidRDefault="00A052AA" w:rsidP="00127CA8">
      <w:pPr>
        <w:widowControl w:val="0"/>
        <w:spacing w:after="24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Diante disso, por ser a imprescritibilidade uma exceção em nosso ordenamento jurídico (somente preconizada no art. 5º, XLII e XLIV, da Constituição da República), toda e qualquer interpretação de um dispositivo normativo, seja ele constitucional ou infraconstitucional, </w:t>
      </w:r>
      <w:r w:rsidR="00D97E0C">
        <w:rPr>
          <w:rFonts w:ascii="Times New Roman" w:hAnsi="Times New Roman" w:cs="Times New Roman"/>
          <w:sz w:val="24"/>
          <w:szCs w:val="24"/>
        </w:rPr>
        <w:t xml:space="preserve">que importe na imprescritibilidade de uma determinada pretensão, deve ser interpretado </w:t>
      </w:r>
      <w:r w:rsidR="00D97E0C" w:rsidRPr="00D97E0C">
        <w:rPr>
          <w:rFonts w:ascii="Times New Roman" w:hAnsi="Times New Roman" w:cs="Times New Roman"/>
          <w:i/>
          <w:sz w:val="24"/>
          <w:szCs w:val="24"/>
        </w:rPr>
        <w:t xml:space="preserve">cum grano </w:t>
      </w:r>
      <w:proofErr w:type="spellStart"/>
      <w:r w:rsidR="00D97E0C" w:rsidRPr="00D97E0C">
        <w:rPr>
          <w:rFonts w:ascii="Times New Roman" w:hAnsi="Times New Roman" w:cs="Times New Roman"/>
          <w:i/>
          <w:sz w:val="24"/>
          <w:szCs w:val="24"/>
        </w:rPr>
        <w:t>salis</w:t>
      </w:r>
      <w:proofErr w:type="spellEnd"/>
      <w:r w:rsidR="00D97E0C">
        <w:rPr>
          <w:rFonts w:ascii="Times New Roman" w:hAnsi="Times New Roman" w:cs="Times New Roman"/>
          <w:sz w:val="24"/>
          <w:szCs w:val="24"/>
        </w:rPr>
        <w:t>.</w:t>
      </w:r>
    </w:p>
    <w:p w:rsidR="00EB489B" w:rsidRDefault="00D97E0C" w:rsidP="00127CA8">
      <w:pPr>
        <w:widowControl w:val="0"/>
        <w:spacing w:after="24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 isso como forma de se evitar que o reconhecimento de eventual </w:t>
      </w:r>
      <w:proofErr w:type="spellStart"/>
      <w:r>
        <w:rPr>
          <w:rFonts w:ascii="Times New Roman" w:hAnsi="Times New Roman" w:cs="Times New Roman"/>
          <w:sz w:val="24"/>
          <w:szCs w:val="24"/>
        </w:rPr>
        <w:t>incaducabilidade</w:t>
      </w:r>
      <w:proofErr w:type="spellEnd"/>
      <w:r>
        <w:rPr>
          <w:rFonts w:ascii="Times New Roman" w:hAnsi="Times New Roman" w:cs="Times New Roman"/>
          <w:sz w:val="24"/>
          <w:szCs w:val="24"/>
        </w:rPr>
        <w:t xml:space="preserve"> resulte no rompimento com o sistema jur</w:t>
      </w:r>
      <w:r w:rsidR="000733F6">
        <w:rPr>
          <w:rFonts w:ascii="Times New Roman" w:hAnsi="Times New Roman" w:cs="Times New Roman"/>
          <w:sz w:val="24"/>
          <w:szCs w:val="24"/>
        </w:rPr>
        <w:t>ídico pátrio</w:t>
      </w:r>
      <w:r w:rsidR="00EB489B">
        <w:rPr>
          <w:rFonts w:ascii="Times New Roman" w:hAnsi="Times New Roman" w:cs="Times New Roman"/>
          <w:sz w:val="24"/>
          <w:szCs w:val="24"/>
        </w:rPr>
        <w:t xml:space="preserve">, tendo em vista ser o princípio da segurança jurídica verdadeira essência do próprio Direito.  </w:t>
      </w:r>
    </w:p>
    <w:p w:rsidR="00EB489B" w:rsidRDefault="00EB489B" w:rsidP="00127CA8">
      <w:pPr>
        <w:widowControl w:val="0"/>
        <w:spacing w:after="24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É dizer, ao se deparar com dispositivos que proporcionem margem de dúvida quanto à </w:t>
      </w:r>
      <w:proofErr w:type="spellStart"/>
      <w:r>
        <w:rPr>
          <w:rFonts w:ascii="Times New Roman" w:hAnsi="Times New Roman" w:cs="Times New Roman"/>
          <w:sz w:val="24"/>
          <w:szCs w:val="24"/>
        </w:rPr>
        <w:t>prescritibilidade</w:t>
      </w:r>
      <w:proofErr w:type="spellEnd"/>
      <w:r>
        <w:rPr>
          <w:rFonts w:ascii="Times New Roman" w:hAnsi="Times New Roman" w:cs="Times New Roman"/>
          <w:sz w:val="24"/>
          <w:szCs w:val="24"/>
        </w:rPr>
        <w:t xml:space="preserve"> de determinada pretensão, tal como ocorre com o artigo 37, §5º, da Constituição da República, o hermeneuta deve interpretá-lo à luz do princípio da segurança jurídica, refutando toda e qualquer pretensão voltada contra a </w:t>
      </w:r>
      <w:r w:rsidR="00565FCF">
        <w:rPr>
          <w:rFonts w:ascii="Times New Roman" w:hAnsi="Times New Roman" w:cs="Times New Roman"/>
          <w:sz w:val="24"/>
          <w:szCs w:val="24"/>
        </w:rPr>
        <w:t>im</w:t>
      </w:r>
      <w:r>
        <w:rPr>
          <w:rFonts w:ascii="Times New Roman" w:hAnsi="Times New Roman" w:cs="Times New Roman"/>
          <w:sz w:val="24"/>
          <w:szCs w:val="24"/>
        </w:rPr>
        <w:t xml:space="preserve">prescritibilidade da pretensão estatal. </w:t>
      </w:r>
    </w:p>
    <w:p w:rsidR="00EB489B" w:rsidRDefault="00EB489B" w:rsidP="00127CA8">
      <w:pPr>
        <w:widowControl w:val="0"/>
        <w:spacing w:after="24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Daí porque, comungamos do posicionamento adotado pelo Min. </w:t>
      </w:r>
      <w:proofErr w:type="spellStart"/>
      <w:r>
        <w:rPr>
          <w:rFonts w:ascii="Times New Roman" w:hAnsi="Times New Roman" w:cs="Times New Roman"/>
          <w:sz w:val="24"/>
          <w:szCs w:val="24"/>
        </w:rPr>
        <w:t>Teori</w:t>
      </w:r>
      <w:proofErr w:type="spellEnd"/>
      <w:r>
        <w:rPr>
          <w:rFonts w:ascii="Times New Roman" w:hAnsi="Times New Roman" w:cs="Times New Roman"/>
          <w:sz w:val="24"/>
          <w:szCs w:val="24"/>
        </w:rPr>
        <w:t xml:space="preserve"> Zavascki, por ocasião do julgamento do Recurso Extraordinário 669.069, no sentido que é </w:t>
      </w:r>
      <w:r w:rsidRPr="00EB489B">
        <w:rPr>
          <w:rFonts w:ascii="Times New Roman" w:hAnsi="Times New Roman" w:cs="Times New Roman"/>
          <w:sz w:val="24"/>
          <w:szCs w:val="24"/>
        </w:rPr>
        <w:t xml:space="preserve">mais consentâneo com o </w:t>
      </w:r>
      <w:r>
        <w:rPr>
          <w:rFonts w:ascii="Times New Roman" w:hAnsi="Times New Roman" w:cs="Times New Roman"/>
          <w:sz w:val="24"/>
          <w:szCs w:val="24"/>
        </w:rPr>
        <w:t>nosso ordenamento jurídico</w:t>
      </w:r>
      <w:r w:rsidRPr="00EB489B">
        <w:rPr>
          <w:rFonts w:ascii="Times New Roman" w:hAnsi="Times New Roman" w:cs="Times New Roman"/>
          <w:sz w:val="24"/>
          <w:szCs w:val="24"/>
        </w:rPr>
        <w:t xml:space="preserve">, que consagra a </w:t>
      </w:r>
      <w:proofErr w:type="spellStart"/>
      <w:r w:rsidRPr="00EB489B">
        <w:rPr>
          <w:rFonts w:ascii="Times New Roman" w:hAnsi="Times New Roman" w:cs="Times New Roman"/>
          <w:sz w:val="24"/>
          <w:szCs w:val="24"/>
        </w:rPr>
        <w:t>prescritibilidade</w:t>
      </w:r>
      <w:proofErr w:type="spellEnd"/>
      <w:r w:rsidRPr="00EB489B">
        <w:rPr>
          <w:rFonts w:ascii="Times New Roman" w:hAnsi="Times New Roman" w:cs="Times New Roman"/>
          <w:sz w:val="24"/>
          <w:szCs w:val="24"/>
        </w:rPr>
        <w:t xml:space="preserve"> como princípio, atribuir um sentido estrito aos ilícitos de que trata o art. 37 da Constituição Federal, afirmando como tese de repercussão geral a de que a imprescritibilidade a que se refere o mencionado dispositivo diz respeito apenas a ações de ressarcimento de danos decorrentes de ilícitos tipificados como de improbidade administrativa e como ilícitos penais.</w:t>
      </w:r>
    </w:p>
    <w:p w:rsidR="00AA1CBE" w:rsidRDefault="009F13E0" w:rsidP="00127CA8">
      <w:pPr>
        <w:widowControl w:val="0"/>
        <w:spacing w:after="24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Por fim, ressaltamos que, uma vez mais, o Supremo Tribunal Federal se debruçará sobre o tema da </w:t>
      </w:r>
      <w:proofErr w:type="spellStart"/>
      <w:r>
        <w:rPr>
          <w:rFonts w:ascii="Times New Roman" w:hAnsi="Times New Roman" w:cs="Times New Roman"/>
          <w:sz w:val="24"/>
          <w:szCs w:val="24"/>
        </w:rPr>
        <w:t>prescritiblidade</w:t>
      </w:r>
      <w:proofErr w:type="spellEnd"/>
      <w:r>
        <w:rPr>
          <w:rFonts w:ascii="Times New Roman" w:hAnsi="Times New Roman" w:cs="Times New Roman"/>
          <w:sz w:val="24"/>
          <w:szCs w:val="24"/>
        </w:rPr>
        <w:t xml:space="preserve"> das ações de ressarcimento ao </w:t>
      </w:r>
      <w:r w:rsidR="00EC6DCD">
        <w:rPr>
          <w:rFonts w:ascii="Times New Roman" w:hAnsi="Times New Roman" w:cs="Times New Roman"/>
          <w:sz w:val="24"/>
          <w:szCs w:val="24"/>
        </w:rPr>
        <w:t>erário</w:t>
      </w:r>
      <w:r>
        <w:rPr>
          <w:rFonts w:ascii="Times New Roman" w:hAnsi="Times New Roman" w:cs="Times New Roman"/>
          <w:sz w:val="24"/>
          <w:szCs w:val="24"/>
        </w:rPr>
        <w:t xml:space="preserve">. Com efeito, dessa vez, por ocasião do </w:t>
      </w:r>
      <w:r w:rsidR="00AA1CBE">
        <w:rPr>
          <w:rFonts w:ascii="Times New Roman" w:hAnsi="Times New Roman" w:cs="Times New Roman"/>
          <w:sz w:val="24"/>
          <w:szCs w:val="24"/>
        </w:rPr>
        <w:t xml:space="preserve">reconhecimento de existência de repercussão geral no Recurso extraordinário 852.475, a Corte Suprema tratará da prescrição nas ações de ressarcimento ao </w:t>
      </w:r>
      <w:r w:rsidR="00EC6DCD">
        <w:rPr>
          <w:rFonts w:ascii="Times New Roman" w:hAnsi="Times New Roman" w:cs="Times New Roman"/>
          <w:sz w:val="24"/>
          <w:szCs w:val="24"/>
        </w:rPr>
        <w:t>erário</w:t>
      </w:r>
      <w:r w:rsidR="00AA1CBE">
        <w:rPr>
          <w:rFonts w:ascii="Times New Roman" w:hAnsi="Times New Roman" w:cs="Times New Roman"/>
          <w:sz w:val="24"/>
          <w:szCs w:val="24"/>
        </w:rPr>
        <w:t xml:space="preserve"> por parte de agentes públicos em decorrência de ato de improbidade administrativa. </w:t>
      </w:r>
    </w:p>
    <w:p w:rsidR="00AA1CBE" w:rsidRDefault="00AA1CBE" w:rsidP="00127CA8">
      <w:pPr>
        <w:widowControl w:val="0"/>
        <w:spacing w:after="24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Nessa ocasião, o debate ficará em torno da </w:t>
      </w:r>
      <w:proofErr w:type="spellStart"/>
      <w:r>
        <w:rPr>
          <w:rFonts w:ascii="Times New Roman" w:hAnsi="Times New Roman" w:cs="Times New Roman"/>
          <w:sz w:val="24"/>
          <w:szCs w:val="24"/>
        </w:rPr>
        <w:t>celeuna</w:t>
      </w:r>
      <w:proofErr w:type="spellEnd"/>
      <w:r>
        <w:rPr>
          <w:rFonts w:ascii="Times New Roman" w:hAnsi="Times New Roman" w:cs="Times New Roman"/>
          <w:sz w:val="24"/>
          <w:szCs w:val="24"/>
        </w:rPr>
        <w:t xml:space="preserve"> acerca da aplicação do prazo prescricional de cinco anos a contar do conhecimento do fato, tal como previsto no art. 23 da Lei federal 8.429/1992, ou, diferentemente disso, se </w:t>
      </w:r>
      <w:proofErr w:type="spellStart"/>
      <w:r>
        <w:rPr>
          <w:rFonts w:ascii="Times New Roman" w:hAnsi="Times New Roman" w:cs="Times New Roman"/>
          <w:sz w:val="24"/>
          <w:szCs w:val="24"/>
        </w:rPr>
        <w:t>prevalesce</w:t>
      </w:r>
      <w:proofErr w:type="spellEnd"/>
      <w:r>
        <w:rPr>
          <w:rFonts w:ascii="Times New Roman" w:hAnsi="Times New Roman" w:cs="Times New Roman"/>
          <w:sz w:val="24"/>
          <w:szCs w:val="24"/>
        </w:rPr>
        <w:t xml:space="preserve"> o entendimento já firmado acerca da devida interpretação do artigo 37, §5º, da Constituição da República. </w:t>
      </w:r>
    </w:p>
    <w:p w:rsidR="00AA1CBE" w:rsidRDefault="00AA1CBE" w:rsidP="00127CA8">
      <w:pPr>
        <w:widowControl w:val="0"/>
        <w:spacing w:after="240" w:line="36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t>Ao nosso ver</w:t>
      </w:r>
      <w:proofErr w:type="gramEnd"/>
      <w:r>
        <w:rPr>
          <w:rFonts w:ascii="Times New Roman" w:hAnsi="Times New Roman" w:cs="Times New Roman"/>
          <w:sz w:val="24"/>
          <w:szCs w:val="24"/>
        </w:rPr>
        <w:t xml:space="preserve">, mesmo com relação ao Recurso extraordinário 852.475, que levará o tema da </w:t>
      </w:r>
      <w:proofErr w:type="spellStart"/>
      <w:r>
        <w:rPr>
          <w:rFonts w:ascii="Times New Roman" w:hAnsi="Times New Roman" w:cs="Times New Roman"/>
          <w:sz w:val="24"/>
          <w:szCs w:val="24"/>
        </w:rPr>
        <w:t>prescritibilidade</w:t>
      </w:r>
      <w:proofErr w:type="spellEnd"/>
      <w:r>
        <w:rPr>
          <w:rFonts w:ascii="Times New Roman" w:hAnsi="Times New Roman" w:cs="Times New Roman"/>
          <w:sz w:val="24"/>
          <w:szCs w:val="24"/>
        </w:rPr>
        <w:t xml:space="preserve"> das ações de ressarcimento ao </w:t>
      </w:r>
      <w:r w:rsidR="00EC6DCD">
        <w:rPr>
          <w:rFonts w:ascii="Times New Roman" w:hAnsi="Times New Roman" w:cs="Times New Roman"/>
          <w:sz w:val="24"/>
          <w:szCs w:val="24"/>
        </w:rPr>
        <w:t>erário</w:t>
      </w:r>
      <w:r>
        <w:rPr>
          <w:rFonts w:ascii="Times New Roman" w:hAnsi="Times New Roman" w:cs="Times New Roman"/>
          <w:sz w:val="24"/>
          <w:szCs w:val="24"/>
        </w:rPr>
        <w:t xml:space="preserve"> ao Plenário do Supremo Tribunal Federal, a cautela jurídica que o tema merece é a mesma apresentada no presente trabalho e esposada por aquela mesma Corte, por ocasião do julgamento do Recurso extraordinário 669.069.</w:t>
      </w:r>
    </w:p>
    <w:p w:rsidR="00AA1CBE" w:rsidRDefault="00AA1CBE" w:rsidP="00127CA8">
      <w:pPr>
        <w:widowControl w:val="0"/>
        <w:spacing w:after="24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Ou seja, ao se deparar com dispositivos, constitucionais ou infraconstitucionais, que proporcionem margem de dúvida quanto à </w:t>
      </w:r>
      <w:proofErr w:type="spellStart"/>
      <w:r>
        <w:rPr>
          <w:rFonts w:ascii="Times New Roman" w:hAnsi="Times New Roman" w:cs="Times New Roman"/>
          <w:sz w:val="24"/>
          <w:szCs w:val="24"/>
        </w:rPr>
        <w:t>prescritibilidade</w:t>
      </w:r>
      <w:proofErr w:type="spellEnd"/>
      <w:r>
        <w:rPr>
          <w:rFonts w:ascii="Times New Roman" w:hAnsi="Times New Roman" w:cs="Times New Roman"/>
          <w:sz w:val="24"/>
          <w:szCs w:val="24"/>
        </w:rPr>
        <w:t xml:space="preserve"> de determinada pretensão, o hermeneuta deve interpretá-lo à luz do princípio da segurança jurídica, refutando toda e qualquer pretensão voltada contra a imprescritibilidade da pretensão estatal. </w:t>
      </w:r>
    </w:p>
    <w:p w:rsidR="00127CA8" w:rsidRDefault="00127CA8" w:rsidP="00127CA8">
      <w:pPr>
        <w:widowControl w:val="0"/>
        <w:spacing w:after="240" w:line="360" w:lineRule="auto"/>
        <w:ind w:firstLine="709"/>
        <w:jc w:val="both"/>
        <w:rPr>
          <w:rFonts w:ascii="Times New Roman" w:hAnsi="Times New Roman" w:cs="Times New Roman"/>
          <w:sz w:val="24"/>
          <w:szCs w:val="24"/>
        </w:rPr>
      </w:pPr>
    </w:p>
    <w:p w:rsidR="00127CA8" w:rsidRDefault="00127CA8" w:rsidP="00127CA8">
      <w:pPr>
        <w:widowControl w:val="0"/>
        <w:spacing w:after="240" w:line="360" w:lineRule="auto"/>
        <w:ind w:firstLine="709"/>
        <w:jc w:val="both"/>
        <w:rPr>
          <w:rFonts w:ascii="Times New Roman" w:hAnsi="Times New Roman" w:cs="Times New Roman"/>
          <w:sz w:val="24"/>
          <w:szCs w:val="24"/>
        </w:rPr>
      </w:pPr>
    </w:p>
    <w:p w:rsidR="00127CA8" w:rsidRDefault="00127CA8" w:rsidP="00127CA8">
      <w:pPr>
        <w:widowControl w:val="0"/>
        <w:spacing w:after="240" w:line="360" w:lineRule="auto"/>
        <w:ind w:firstLine="709"/>
        <w:jc w:val="both"/>
        <w:rPr>
          <w:rFonts w:ascii="Times New Roman" w:hAnsi="Times New Roman" w:cs="Times New Roman"/>
          <w:sz w:val="24"/>
          <w:szCs w:val="24"/>
        </w:rPr>
      </w:pPr>
    </w:p>
    <w:p w:rsidR="00127CA8" w:rsidRDefault="00127CA8" w:rsidP="00127CA8">
      <w:pPr>
        <w:widowControl w:val="0"/>
        <w:spacing w:after="240" w:line="360" w:lineRule="auto"/>
        <w:ind w:firstLine="709"/>
        <w:jc w:val="both"/>
        <w:rPr>
          <w:rFonts w:ascii="Times New Roman" w:hAnsi="Times New Roman" w:cs="Times New Roman"/>
          <w:sz w:val="24"/>
          <w:szCs w:val="24"/>
        </w:rPr>
      </w:pPr>
    </w:p>
    <w:p w:rsidR="00127CA8" w:rsidRDefault="00127CA8" w:rsidP="00127CA8">
      <w:pPr>
        <w:widowControl w:val="0"/>
        <w:spacing w:after="240" w:line="360" w:lineRule="auto"/>
        <w:ind w:firstLine="709"/>
        <w:jc w:val="both"/>
        <w:rPr>
          <w:rFonts w:ascii="Times New Roman" w:hAnsi="Times New Roman" w:cs="Times New Roman"/>
          <w:sz w:val="24"/>
          <w:szCs w:val="24"/>
        </w:rPr>
      </w:pPr>
    </w:p>
    <w:p w:rsidR="00127CA8" w:rsidRDefault="00127CA8" w:rsidP="00127CA8">
      <w:pPr>
        <w:widowControl w:val="0"/>
        <w:spacing w:after="240" w:line="360" w:lineRule="auto"/>
        <w:ind w:firstLine="709"/>
        <w:jc w:val="both"/>
        <w:rPr>
          <w:rFonts w:ascii="Times New Roman" w:hAnsi="Times New Roman" w:cs="Times New Roman"/>
          <w:sz w:val="24"/>
          <w:szCs w:val="24"/>
        </w:rPr>
      </w:pPr>
    </w:p>
    <w:p w:rsidR="00127CA8" w:rsidRDefault="00127CA8" w:rsidP="00127CA8">
      <w:pPr>
        <w:widowControl w:val="0"/>
        <w:spacing w:after="240" w:line="360" w:lineRule="auto"/>
        <w:ind w:firstLine="709"/>
        <w:jc w:val="both"/>
        <w:rPr>
          <w:rFonts w:ascii="Times New Roman" w:hAnsi="Times New Roman" w:cs="Times New Roman"/>
          <w:sz w:val="24"/>
          <w:szCs w:val="24"/>
        </w:rPr>
      </w:pPr>
    </w:p>
    <w:p w:rsidR="00EC6DCD" w:rsidRDefault="00EC6DCD" w:rsidP="00127CA8">
      <w:pPr>
        <w:widowControl w:val="0"/>
        <w:spacing w:after="240" w:line="360" w:lineRule="auto"/>
        <w:ind w:firstLine="709"/>
        <w:jc w:val="both"/>
        <w:rPr>
          <w:rFonts w:ascii="Times New Roman" w:hAnsi="Times New Roman" w:cs="Times New Roman"/>
          <w:sz w:val="24"/>
          <w:szCs w:val="24"/>
        </w:rPr>
      </w:pPr>
      <w:bookmarkStart w:id="0" w:name="_GoBack"/>
      <w:bookmarkEnd w:id="0"/>
    </w:p>
    <w:p w:rsidR="00EC6DCD" w:rsidRDefault="00EC6DCD" w:rsidP="00127CA8">
      <w:pPr>
        <w:widowControl w:val="0"/>
        <w:spacing w:after="240" w:line="360" w:lineRule="auto"/>
        <w:ind w:firstLine="709"/>
        <w:jc w:val="both"/>
        <w:rPr>
          <w:rFonts w:ascii="Times New Roman" w:hAnsi="Times New Roman" w:cs="Times New Roman"/>
          <w:sz w:val="24"/>
          <w:szCs w:val="24"/>
        </w:rPr>
      </w:pPr>
    </w:p>
    <w:p w:rsidR="00127CA8" w:rsidRDefault="00127CA8" w:rsidP="00127CA8">
      <w:pPr>
        <w:widowControl w:val="0"/>
        <w:spacing w:after="240" w:line="360" w:lineRule="auto"/>
        <w:ind w:firstLine="709"/>
        <w:jc w:val="both"/>
        <w:rPr>
          <w:rFonts w:ascii="Times New Roman" w:hAnsi="Times New Roman" w:cs="Times New Roman"/>
          <w:sz w:val="24"/>
          <w:szCs w:val="24"/>
        </w:rPr>
      </w:pPr>
    </w:p>
    <w:p w:rsidR="00EC6DCD" w:rsidRDefault="00EC6DCD" w:rsidP="00127CA8">
      <w:pPr>
        <w:widowControl w:val="0"/>
        <w:spacing w:after="240" w:line="360" w:lineRule="auto"/>
        <w:ind w:firstLine="709"/>
        <w:jc w:val="both"/>
        <w:rPr>
          <w:rFonts w:ascii="Times New Roman" w:hAnsi="Times New Roman" w:cs="Times New Roman"/>
          <w:sz w:val="24"/>
          <w:szCs w:val="24"/>
        </w:rPr>
      </w:pPr>
    </w:p>
    <w:p w:rsidR="00D42001" w:rsidRPr="00D42001" w:rsidRDefault="00D42001" w:rsidP="00D42001">
      <w:pPr>
        <w:widowControl w:val="0"/>
        <w:spacing w:line="360" w:lineRule="auto"/>
        <w:jc w:val="both"/>
        <w:rPr>
          <w:rFonts w:ascii="Times New Roman" w:hAnsi="Times New Roman" w:cs="Times New Roman"/>
          <w:b/>
          <w:sz w:val="24"/>
          <w:szCs w:val="24"/>
        </w:rPr>
      </w:pPr>
      <w:r w:rsidRPr="00D42001">
        <w:rPr>
          <w:rFonts w:ascii="Times New Roman" w:hAnsi="Times New Roman" w:cs="Times New Roman"/>
          <w:b/>
          <w:sz w:val="24"/>
          <w:szCs w:val="24"/>
        </w:rPr>
        <w:lastRenderedPageBreak/>
        <w:t>REFERÊNCIAS</w:t>
      </w:r>
    </w:p>
    <w:p w:rsidR="00D42001" w:rsidRDefault="00D42001" w:rsidP="00D42001">
      <w:pPr>
        <w:jc w:val="both"/>
      </w:pPr>
      <w:r>
        <w:rPr>
          <w:rFonts w:ascii="Times New Roman" w:hAnsi="Times New Roman" w:cs="Times New Roman"/>
        </w:rPr>
        <w:t xml:space="preserve">ALVIM, Eduardo Arruda. </w:t>
      </w:r>
      <w:r w:rsidRPr="00243AEE">
        <w:rPr>
          <w:rFonts w:ascii="Times New Roman" w:hAnsi="Times New Roman" w:cs="Times New Roman"/>
          <w:b/>
        </w:rPr>
        <w:t>Direito Processual Civil</w:t>
      </w:r>
      <w:r w:rsidRPr="00760EC7">
        <w:rPr>
          <w:rFonts w:ascii="Times New Roman" w:hAnsi="Times New Roman" w:cs="Times New Roman"/>
        </w:rPr>
        <w:t>. São Paulo: Revi</w:t>
      </w:r>
      <w:r>
        <w:rPr>
          <w:rFonts w:ascii="Times New Roman" w:hAnsi="Times New Roman" w:cs="Times New Roman"/>
        </w:rPr>
        <w:t>sta dos Tribunais, 4ª ed., 2012.</w:t>
      </w:r>
    </w:p>
    <w:p w:rsidR="00D42001" w:rsidRDefault="00D42001" w:rsidP="00D42001">
      <w:pPr>
        <w:jc w:val="both"/>
        <w:rPr>
          <w:rFonts w:ascii="Times New Roman" w:hAnsi="Times New Roman" w:cs="Times New Roman"/>
        </w:rPr>
      </w:pPr>
      <w:r w:rsidRPr="00760EC7">
        <w:rPr>
          <w:rFonts w:ascii="Times New Roman" w:hAnsi="Times New Roman" w:cs="Times New Roman"/>
        </w:rPr>
        <w:t xml:space="preserve">BANDEIRA DE MELLO, Celso Antônio. </w:t>
      </w:r>
      <w:r w:rsidRPr="00243AEE">
        <w:rPr>
          <w:rFonts w:ascii="Times New Roman" w:hAnsi="Times New Roman" w:cs="Times New Roman"/>
          <w:b/>
        </w:rPr>
        <w:t>Curso de Direito Administrativo</w:t>
      </w:r>
      <w:r w:rsidRPr="00760EC7">
        <w:rPr>
          <w:rFonts w:ascii="Times New Roman" w:hAnsi="Times New Roman" w:cs="Times New Roman"/>
        </w:rPr>
        <w:t>. São Paulo: Malheiro, 31ª ed., 2014</w:t>
      </w:r>
      <w:r>
        <w:rPr>
          <w:rFonts w:ascii="Times New Roman" w:hAnsi="Times New Roman" w:cs="Times New Roman"/>
        </w:rPr>
        <w:t xml:space="preserve">. </w:t>
      </w:r>
    </w:p>
    <w:p w:rsidR="00D42001" w:rsidRDefault="00D42001" w:rsidP="00D42001">
      <w:pPr>
        <w:jc w:val="both"/>
        <w:rPr>
          <w:rFonts w:ascii="Times New Roman" w:hAnsi="Times New Roman" w:cs="Times New Roman"/>
        </w:rPr>
      </w:pPr>
      <w:r w:rsidRPr="00760EC7">
        <w:rPr>
          <w:rFonts w:ascii="Times New Roman" w:hAnsi="Times New Roman" w:cs="Times New Roman"/>
        </w:rPr>
        <w:t xml:space="preserve">BARROSO, Luís Roberto. “A segurança jurídica na era da velocidade e do pragmatismo” In. </w:t>
      </w:r>
      <w:r w:rsidRPr="00243AEE">
        <w:rPr>
          <w:rFonts w:ascii="Times New Roman" w:hAnsi="Times New Roman" w:cs="Times New Roman"/>
          <w:b/>
        </w:rPr>
        <w:t>Revista Trimestral de Direito Público</w:t>
      </w:r>
      <w:r w:rsidRPr="00760EC7">
        <w:rPr>
          <w:rFonts w:ascii="Times New Roman" w:hAnsi="Times New Roman" w:cs="Times New Roman"/>
          <w:i/>
        </w:rPr>
        <w:t>, vol. 43.</w:t>
      </w:r>
      <w:r w:rsidRPr="00760EC7">
        <w:rPr>
          <w:rFonts w:ascii="Times New Roman" w:hAnsi="Times New Roman" w:cs="Times New Roman"/>
        </w:rPr>
        <w:t xml:space="preserve"> São Paulo: Malheiros, 2003</w:t>
      </w:r>
      <w:r>
        <w:rPr>
          <w:rFonts w:ascii="Times New Roman" w:hAnsi="Times New Roman" w:cs="Times New Roman"/>
        </w:rPr>
        <w:t xml:space="preserve">. </w:t>
      </w:r>
    </w:p>
    <w:p w:rsidR="00D42001" w:rsidRDefault="00D42001" w:rsidP="00D42001">
      <w:pPr>
        <w:jc w:val="both"/>
        <w:rPr>
          <w:rFonts w:ascii="Times New Roman" w:hAnsi="Times New Roman" w:cs="Times New Roman"/>
        </w:rPr>
      </w:pPr>
      <w:r w:rsidRPr="00760EC7">
        <w:rPr>
          <w:rFonts w:ascii="Times New Roman" w:hAnsi="Times New Roman" w:cs="Times New Roman"/>
        </w:rPr>
        <w:t xml:space="preserve">SARLTE, Ingo Wolfgang. “A eficácia do direito fundamental à segurança jurídica: dignidade da pessoa humana, direitos fundamentais e proibição ao retrocesso social no direito constitucional brasileiro” In. </w:t>
      </w:r>
      <w:r w:rsidRPr="00243AEE">
        <w:rPr>
          <w:rFonts w:ascii="Times New Roman" w:hAnsi="Times New Roman" w:cs="Times New Roman"/>
          <w:b/>
        </w:rPr>
        <w:t>Revista Trimestral de Direito Público</w:t>
      </w:r>
      <w:r w:rsidRPr="00760EC7">
        <w:rPr>
          <w:rFonts w:ascii="Times New Roman" w:hAnsi="Times New Roman" w:cs="Times New Roman"/>
          <w:i/>
        </w:rPr>
        <w:t>, vol. 39</w:t>
      </w:r>
      <w:r w:rsidRPr="00760EC7">
        <w:rPr>
          <w:rFonts w:ascii="Times New Roman" w:hAnsi="Times New Roman" w:cs="Times New Roman"/>
        </w:rPr>
        <w:t>. São Paulo: Malheiros, 2002</w:t>
      </w:r>
      <w:r>
        <w:rPr>
          <w:rFonts w:ascii="Times New Roman" w:hAnsi="Times New Roman" w:cs="Times New Roman"/>
        </w:rPr>
        <w:t xml:space="preserve">. </w:t>
      </w:r>
    </w:p>
    <w:p w:rsidR="00D42001" w:rsidRDefault="00D42001" w:rsidP="00D42001">
      <w:pPr>
        <w:jc w:val="both"/>
        <w:rPr>
          <w:rFonts w:ascii="Times New Roman" w:hAnsi="Times New Roman" w:cs="Times New Roman"/>
        </w:rPr>
      </w:pPr>
      <w:r w:rsidRPr="00760EC7">
        <w:rPr>
          <w:rFonts w:ascii="Times New Roman" w:hAnsi="Times New Roman" w:cs="Times New Roman"/>
        </w:rPr>
        <w:t xml:space="preserve">VALIM, Rafael. </w:t>
      </w:r>
      <w:r w:rsidRPr="00243AEE">
        <w:rPr>
          <w:rFonts w:ascii="Times New Roman" w:hAnsi="Times New Roman" w:cs="Times New Roman"/>
          <w:b/>
        </w:rPr>
        <w:t>O Princípio da Segurança Jurídica no Direito Administrativo Brasileiro</w:t>
      </w:r>
      <w:r w:rsidRPr="00760EC7">
        <w:rPr>
          <w:rFonts w:ascii="Times New Roman" w:hAnsi="Times New Roman" w:cs="Times New Roman"/>
        </w:rPr>
        <w:t>. São Paulo</w:t>
      </w:r>
      <w:r>
        <w:rPr>
          <w:rFonts w:ascii="Times New Roman" w:hAnsi="Times New Roman" w:cs="Times New Roman"/>
        </w:rPr>
        <w:t xml:space="preserve">: Malheiros, 2010. </w:t>
      </w:r>
    </w:p>
    <w:p w:rsidR="00D42001" w:rsidRDefault="00D42001" w:rsidP="00D42001">
      <w:pPr>
        <w:rPr>
          <w:rFonts w:ascii="Times New Roman" w:hAnsi="Times New Roman" w:cs="Times New Roman"/>
        </w:rPr>
      </w:pPr>
    </w:p>
    <w:p w:rsidR="00D42001" w:rsidRDefault="00D42001" w:rsidP="00D42001">
      <w:pPr>
        <w:rPr>
          <w:rFonts w:ascii="Times New Roman" w:hAnsi="Times New Roman" w:cs="Times New Roman"/>
        </w:rPr>
      </w:pPr>
    </w:p>
    <w:p w:rsidR="00D42001" w:rsidRDefault="00D42001" w:rsidP="00AA1CBE">
      <w:pPr>
        <w:widowControl w:val="0"/>
        <w:spacing w:line="360" w:lineRule="auto"/>
        <w:ind w:firstLine="709"/>
        <w:jc w:val="both"/>
        <w:rPr>
          <w:rFonts w:ascii="Times New Roman" w:hAnsi="Times New Roman" w:cs="Times New Roman"/>
          <w:sz w:val="24"/>
          <w:szCs w:val="24"/>
        </w:rPr>
      </w:pPr>
    </w:p>
    <w:p w:rsidR="00D42001" w:rsidRDefault="00D42001" w:rsidP="00AA1CBE">
      <w:pPr>
        <w:widowControl w:val="0"/>
        <w:spacing w:line="360" w:lineRule="auto"/>
        <w:ind w:firstLine="709"/>
        <w:jc w:val="both"/>
        <w:rPr>
          <w:rFonts w:ascii="Times New Roman" w:hAnsi="Times New Roman" w:cs="Times New Roman"/>
          <w:sz w:val="24"/>
          <w:szCs w:val="24"/>
        </w:rPr>
      </w:pPr>
    </w:p>
    <w:p w:rsidR="00AA1CBE" w:rsidRDefault="00AA1CBE" w:rsidP="00AA1CBE">
      <w:pPr>
        <w:widowControl w:val="0"/>
        <w:spacing w:line="360" w:lineRule="auto"/>
        <w:ind w:firstLine="709"/>
        <w:jc w:val="both"/>
        <w:rPr>
          <w:rFonts w:ascii="Times New Roman" w:hAnsi="Times New Roman" w:cs="Times New Roman"/>
          <w:sz w:val="24"/>
          <w:szCs w:val="24"/>
        </w:rPr>
      </w:pPr>
    </w:p>
    <w:sectPr w:rsidR="00AA1CBE" w:rsidSect="00F714DB">
      <w:footerReference w:type="default" r:id="rId9"/>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49D2" w:rsidRDefault="005249D2" w:rsidP="00B4140E">
      <w:pPr>
        <w:spacing w:after="0" w:line="240" w:lineRule="auto"/>
      </w:pPr>
      <w:r>
        <w:separator/>
      </w:r>
    </w:p>
  </w:endnote>
  <w:endnote w:type="continuationSeparator" w:id="0">
    <w:p w:rsidR="005249D2" w:rsidRDefault="005249D2" w:rsidP="00B414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1341625"/>
      <w:docPartObj>
        <w:docPartGallery w:val="Page Numbers (Bottom of Page)"/>
        <w:docPartUnique/>
      </w:docPartObj>
    </w:sdtPr>
    <w:sdtEndPr>
      <w:rPr>
        <w:noProof/>
      </w:rPr>
    </w:sdtEndPr>
    <w:sdtContent>
      <w:p w:rsidR="00682280" w:rsidRDefault="00682280">
        <w:pPr>
          <w:pStyle w:val="Rodap"/>
          <w:jc w:val="right"/>
        </w:pPr>
        <w:r>
          <w:fldChar w:fldCharType="begin"/>
        </w:r>
        <w:r>
          <w:instrText xml:space="preserve"> PAGE   \* MERGEFORMAT </w:instrText>
        </w:r>
        <w:r>
          <w:fldChar w:fldCharType="separate"/>
        </w:r>
        <w:r w:rsidR="00EC6DCD">
          <w:rPr>
            <w:noProof/>
          </w:rPr>
          <w:t>15</w:t>
        </w:r>
        <w:r>
          <w:rPr>
            <w:noProof/>
          </w:rPr>
          <w:fldChar w:fldCharType="end"/>
        </w:r>
      </w:p>
    </w:sdtContent>
  </w:sdt>
  <w:p w:rsidR="00682280" w:rsidRDefault="0068228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49D2" w:rsidRDefault="005249D2" w:rsidP="00B4140E">
      <w:pPr>
        <w:spacing w:after="0" w:line="240" w:lineRule="auto"/>
      </w:pPr>
      <w:r>
        <w:separator/>
      </w:r>
    </w:p>
  </w:footnote>
  <w:footnote w:type="continuationSeparator" w:id="0">
    <w:p w:rsidR="005249D2" w:rsidRDefault="005249D2" w:rsidP="00B4140E">
      <w:pPr>
        <w:spacing w:after="0" w:line="240" w:lineRule="auto"/>
      </w:pPr>
      <w:r>
        <w:continuationSeparator/>
      </w:r>
    </w:p>
  </w:footnote>
  <w:footnote w:id="1">
    <w:p w:rsidR="00170784" w:rsidRPr="00760EC7" w:rsidRDefault="00170784" w:rsidP="00170784">
      <w:pPr>
        <w:pStyle w:val="Textodenotaderodap"/>
        <w:jc w:val="both"/>
        <w:rPr>
          <w:rFonts w:ascii="Times New Roman" w:hAnsi="Times New Roman" w:cs="Times New Roman"/>
        </w:rPr>
      </w:pPr>
      <w:r w:rsidRPr="00760EC7">
        <w:rPr>
          <w:rStyle w:val="Refdenotaderodap"/>
          <w:rFonts w:ascii="Times New Roman" w:hAnsi="Times New Roman" w:cs="Times New Roman"/>
        </w:rPr>
        <w:footnoteRef/>
      </w:r>
      <w:r w:rsidRPr="00760EC7">
        <w:rPr>
          <w:rFonts w:ascii="Times New Roman" w:hAnsi="Times New Roman" w:cs="Times New Roman"/>
        </w:rPr>
        <w:t xml:space="preserve"> “A Administração Pública obedecerá, dentre outros, aos princípios da legalidade, finalidade, motivação, razoabilidade, proporcionalidade, moralidade, ampla defesa, contraditório, segurança jurídica interesse público e eficiência”.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0E0281"/>
    <w:multiLevelType w:val="hybridMultilevel"/>
    <w:tmpl w:val="D14CF94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69EA7582"/>
    <w:multiLevelType w:val="hybridMultilevel"/>
    <w:tmpl w:val="0628690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6E156218"/>
    <w:multiLevelType w:val="hybridMultilevel"/>
    <w:tmpl w:val="7D44307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20DD"/>
    <w:rsid w:val="00004FF7"/>
    <w:rsid w:val="00005C17"/>
    <w:rsid w:val="00011AE7"/>
    <w:rsid w:val="0001277C"/>
    <w:rsid w:val="0001347E"/>
    <w:rsid w:val="00016142"/>
    <w:rsid w:val="00016437"/>
    <w:rsid w:val="00016C5F"/>
    <w:rsid w:val="000218BD"/>
    <w:rsid w:val="00021F48"/>
    <w:rsid w:val="00022AD9"/>
    <w:rsid w:val="0002328A"/>
    <w:rsid w:val="000244C2"/>
    <w:rsid w:val="00024F95"/>
    <w:rsid w:val="00025DC9"/>
    <w:rsid w:val="00026A8C"/>
    <w:rsid w:val="00030FEB"/>
    <w:rsid w:val="00031A1E"/>
    <w:rsid w:val="00031CA7"/>
    <w:rsid w:val="00033128"/>
    <w:rsid w:val="000409AE"/>
    <w:rsid w:val="00041056"/>
    <w:rsid w:val="00041FAD"/>
    <w:rsid w:val="00042DE1"/>
    <w:rsid w:val="00043DCE"/>
    <w:rsid w:val="000442BD"/>
    <w:rsid w:val="000450E9"/>
    <w:rsid w:val="00046094"/>
    <w:rsid w:val="0004730D"/>
    <w:rsid w:val="00050B6C"/>
    <w:rsid w:val="00051183"/>
    <w:rsid w:val="0005181C"/>
    <w:rsid w:val="00052A2A"/>
    <w:rsid w:val="00053C99"/>
    <w:rsid w:val="0005405B"/>
    <w:rsid w:val="00055CBF"/>
    <w:rsid w:val="00055F6E"/>
    <w:rsid w:val="00057F62"/>
    <w:rsid w:val="00061109"/>
    <w:rsid w:val="000733F6"/>
    <w:rsid w:val="000768F6"/>
    <w:rsid w:val="00076FFD"/>
    <w:rsid w:val="00080C46"/>
    <w:rsid w:val="000816DE"/>
    <w:rsid w:val="000828A8"/>
    <w:rsid w:val="000931A4"/>
    <w:rsid w:val="00093723"/>
    <w:rsid w:val="00093AC4"/>
    <w:rsid w:val="00095792"/>
    <w:rsid w:val="00095CAE"/>
    <w:rsid w:val="00097ECA"/>
    <w:rsid w:val="000A08A9"/>
    <w:rsid w:val="000A1347"/>
    <w:rsid w:val="000A1BA9"/>
    <w:rsid w:val="000A2840"/>
    <w:rsid w:val="000A3F54"/>
    <w:rsid w:val="000A48CB"/>
    <w:rsid w:val="000A553F"/>
    <w:rsid w:val="000A763B"/>
    <w:rsid w:val="000B0652"/>
    <w:rsid w:val="000B36C3"/>
    <w:rsid w:val="000C35E9"/>
    <w:rsid w:val="000C380D"/>
    <w:rsid w:val="000C5C1E"/>
    <w:rsid w:val="000C6893"/>
    <w:rsid w:val="000D3400"/>
    <w:rsid w:val="000D4026"/>
    <w:rsid w:val="000D4097"/>
    <w:rsid w:val="000D4214"/>
    <w:rsid w:val="000D5565"/>
    <w:rsid w:val="000D5A19"/>
    <w:rsid w:val="000D5F46"/>
    <w:rsid w:val="000D6791"/>
    <w:rsid w:val="000D72B1"/>
    <w:rsid w:val="000E4829"/>
    <w:rsid w:val="000E597E"/>
    <w:rsid w:val="000F0681"/>
    <w:rsid w:val="000F119F"/>
    <w:rsid w:val="000F3ABD"/>
    <w:rsid w:val="000F48A9"/>
    <w:rsid w:val="000F4EBC"/>
    <w:rsid w:val="000F59E7"/>
    <w:rsid w:val="000F5BCD"/>
    <w:rsid w:val="000F5EF1"/>
    <w:rsid w:val="000F5FA2"/>
    <w:rsid w:val="000F742E"/>
    <w:rsid w:val="000F7544"/>
    <w:rsid w:val="001001B1"/>
    <w:rsid w:val="0010468B"/>
    <w:rsid w:val="00105189"/>
    <w:rsid w:val="0011145C"/>
    <w:rsid w:val="0011332B"/>
    <w:rsid w:val="00117110"/>
    <w:rsid w:val="00120380"/>
    <w:rsid w:val="001209B7"/>
    <w:rsid w:val="00122712"/>
    <w:rsid w:val="00127CA8"/>
    <w:rsid w:val="00130119"/>
    <w:rsid w:val="00130239"/>
    <w:rsid w:val="00130693"/>
    <w:rsid w:val="001333F5"/>
    <w:rsid w:val="00133703"/>
    <w:rsid w:val="00135706"/>
    <w:rsid w:val="0013653C"/>
    <w:rsid w:val="00136D01"/>
    <w:rsid w:val="0014151E"/>
    <w:rsid w:val="00143A65"/>
    <w:rsid w:val="001451D6"/>
    <w:rsid w:val="00146B1C"/>
    <w:rsid w:val="0016022E"/>
    <w:rsid w:val="00161B13"/>
    <w:rsid w:val="001643E2"/>
    <w:rsid w:val="00167EDE"/>
    <w:rsid w:val="00170784"/>
    <w:rsid w:val="0017117A"/>
    <w:rsid w:val="001713FB"/>
    <w:rsid w:val="001714C4"/>
    <w:rsid w:val="00171DBC"/>
    <w:rsid w:val="001723F6"/>
    <w:rsid w:val="0017387C"/>
    <w:rsid w:val="00173BD3"/>
    <w:rsid w:val="00175396"/>
    <w:rsid w:val="00175885"/>
    <w:rsid w:val="00176174"/>
    <w:rsid w:val="0018210F"/>
    <w:rsid w:val="00182F06"/>
    <w:rsid w:val="001873D6"/>
    <w:rsid w:val="00196416"/>
    <w:rsid w:val="001A74AF"/>
    <w:rsid w:val="001B0670"/>
    <w:rsid w:val="001B085C"/>
    <w:rsid w:val="001B091F"/>
    <w:rsid w:val="001B249A"/>
    <w:rsid w:val="001B2AAA"/>
    <w:rsid w:val="001B336E"/>
    <w:rsid w:val="001B3FFF"/>
    <w:rsid w:val="001B4509"/>
    <w:rsid w:val="001B7A83"/>
    <w:rsid w:val="001C02AE"/>
    <w:rsid w:val="001C1FBE"/>
    <w:rsid w:val="001C4F0B"/>
    <w:rsid w:val="001C624D"/>
    <w:rsid w:val="001D0216"/>
    <w:rsid w:val="001D20DD"/>
    <w:rsid w:val="001D4241"/>
    <w:rsid w:val="001D4546"/>
    <w:rsid w:val="001D4AD9"/>
    <w:rsid w:val="001D7701"/>
    <w:rsid w:val="001E3768"/>
    <w:rsid w:val="001E532D"/>
    <w:rsid w:val="001F1703"/>
    <w:rsid w:val="001F3BC9"/>
    <w:rsid w:val="001F4AAC"/>
    <w:rsid w:val="001F52ED"/>
    <w:rsid w:val="001F618C"/>
    <w:rsid w:val="00200783"/>
    <w:rsid w:val="002009D9"/>
    <w:rsid w:val="002013CD"/>
    <w:rsid w:val="002015DC"/>
    <w:rsid w:val="00201B20"/>
    <w:rsid w:val="002028B1"/>
    <w:rsid w:val="002029E3"/>
    <w:rsid w:val="00203A13"/>
    <w:rsid w:val="0020583B"/>
    <w:rsid w:val="00206FDB"/>
    <w:rsid w:val="00207270"/>
    <w:rsid w:val="0020790E"/>
    <w:rsid w:val="0021228B"/>
    <w:rsid w:val="00212645"/>
    <w:rsid w:val="00213AF9"/>
    <w:rsid w:val="00214403"/>
    <w:rsid w:val="0021463F"/>
    <w:rsid w:val="00215A03"/>
    <w:rsid w:val="00215E89"/>
    <w:rsid w:val="0022155D"/>
    <w:rsid w:val="00221DAE"/>
    <w:rsid w:val="00222025"/>
    <w:rsid w:val="002220A0"/>
    <w:rsid w:val="00232A20"/>
    <w:rsid w:val="00235271"/>
    <w:rsid w:val="00235F6E"/>
    <w:rsid w:val="0023628F"/>
    <w:rsid w:val="00236F2A"/>
    <w:rsid w:val="00240D11"/>
    <w:rsid w:val="00242F0D"/>
    <w:rsid w:val="0024333A"/>
    <w:rsid w:val="00243AEE"/>
    <w:rsid w:val="002442B0"/>
    <w:rsid w:val="00244CFD"/>
    <w:rsid w:val="00244D44"/>
    <w:rsid w:val="00253885"/>
    <w:rsid w:val="0025799B"/>
    <w:rsid w:val="00261F50"/>
    <w:rsid w:val="0027069E"/>
    <w:rsid w:val="002718AF"/>
    <w:rsid w:val="00272E32"/>
    <w:rsid w:val="00273230"/>
    <w:rsid w:val="0027380A"/>
    <w:rsid w:val="0027400D"/>
    <w:rsid w:val="0027409B"/>
    <w:rsid w:val="0027436D"/>
    <w:rsid w:val="0027482E"/>
    <w:rsid w:val="002753A2"/>
    <w:rsid w:val="00276080"/>
    <w:rsid w:val="00276453"/>
    <w:rsid w:val="00277CD7"/>
    <w:rsid w:val="00277E90"/>
    <w:rsid w:val="00282D8C"/>
    <w:rsid w:val="00283E0C"/>
    <w:rsid w:val="002845E1"/>
    <w:rsid w:val="00286E15"/>
    <w:rsid w:val="002878EA"/>
    <w:rsid w:val="0029000C"/>
    <w:rsid w:val="0029127B"/>
    <w:rsid w:val="002931D9"/>
    <w:rsid w:val="00294497"/>
    <w:rsid w:val="00294E00"/>
    <w:rsid w:val="0029663D"/>
    <w:rsid w:val="00296701"/>
    <w:rsid w:val="00297FBF"/>
    <w:rsid w:val="002A0A8F"/>
    <w:rsid w:val="002A66B7"/>
    <w:rsid w:val="002A71C2"/>
    <w:rsid w:val="002B0292"/>
    <w:rsid w:val="002B02B8"/>
    <w:rsid w:val="002B0316"/>
    <w:rsid w:val="002C4968"/>
    <w:rsid w:val="002C6BC8"/>
    <w:rsid w:val="002C6CF4"/>
    <w:rsid w:val="002C7067"/>
    <w:rsid w:val="002D3FF6"/>
    <w:rsid w:val="002D60D8"/>
    <w:rsid w:val="002E14C2"/>
    <w:rsid w:val="002E2859"/>
    <w:rsid w:val="002E4521"/>
    <w:rsid w:val="002E56A1"/>
    <w:rsid w:val="002E5F30"/>
    <w:rsid w:val="002E70F1"/>
    <w:rsid w:val="002F008B"/>
    <w:rsid w:val="002F0D4B"/>
    <w:rsid w:val="002F1FD4"/>
    <w:rsid w:val="002F30DD"/>
    <w:rsid w:val="002F388F"/>
    <w:rsid w:val="002F48F4"/>
    <w:rsid w:val="002F727F"/>
    <w:rsid w:val="00300046"/>
    <w:rsid w:val="003015A6"/>
    <w:rsid w:val="00301CE2"/>
    <w:rsid w:val="003021B4"/>
    <w:rsid w:val="00302776"/>
    <w:rsid w:val="00302EB0"/>
    <w:rsid w:val="00304CD6"/>
    <w:rsid w:val="00305F35"/>
    <w:rsid w:val="003071EF"/>
    <w:rsid w:val="00307A8F"/>
    <w:rsid w:val="00312A6A"/>
    <w:rsid w:val="00314CF7"/>
    <w:rsid w:val="00314D4E"/>
    <w:rsid w:val="00322038"/>
    <w:rsid w:val="00324898"/>
    <w:rsid w:val="00326426"/>
    <w:rsid w:val="003265F9"/>
    <w:rsid w:val="00330016"/>
    <w:rsid w:val="00330678"/>
    <w:rsid w:val="003307FD"/>
    <w:rsid w:val="00330832"/>
    <w:rsid w:val="0033548B"/>
    <w:rsid w:val="00336CD9"/>
    <w:rsid w:val="00343531"/>
    <w:rsid w:val="00345670"/>
    <w:rsid w:val="00347991"/>
    <w:rsid w:val="003511B6"/>
    <w:rsid w:val="003549F8"/>
    <w:rsid w:val="003557BA"/>
    <w:rsid w:val="00355AFD"/>
    <w:rsid w:val="003574C1"/>
    <w:rsid w:val="00360759"/>
    <w:rsid w:val="00360D57"/>
    <w:rsid w:val="00360FFC"/>
    <w:rsid w:val="00364BC1"/>
    <w:rsid w:val="00370E33"/>
    <w:rsid w:val="00370E35"/>
    <w:rsid w:val="003728EE"/>
    <w:rsid w:val="00373641"/>
    <w:rsid w:val="00373EDE"/>
    <w:rsid w:val="003748DF"/>
    <w:rsid w:val="003774C3"/>
    <w:rsid w:val="00380DBB"/>
    <w:rsid w:val="00381793"/>
    <w:rsid w:val="003826C0"/>
    <w:rsid w:val="00382904"/>
    <w:rsid w:val="00383C9F"/>
    <w:rsid w:val="00390B5E"/>
    <w:rsid w:val="00392E87"/>
    <w:rsid w:val="0039674E"/>
    <w:rsid w:val="003979AF"/>
    <w:rsid w:val="003A2486"/>
    <w:rsid w:val="003A4B6C"/>
    <w:rsid w:val="003A4F18"/>
    <w:rsid w:val="003A527E"/>
    <w:rsid w:val="003A5F37"/>
    <w:rsid w:val="003A7056"/>
    <w:rsid w:val="003A79F5"/>
    <w:rsid w:val="003B0D03"/>
    <w:rsid w:val="003B2F3E"/>
    <w:rsid w:val="003B3BE3"/>
    <w:rsid w:val="003B4789"/>
    <w:rsid w:val="003B480A"/>
    <w:rsid w:val="003B51FC"/>
    <w:rsid w:val="003B5FF9"/>
    <w:rsid w:val="003B6097"/>
    <w:rsid w:val="003B62E5"/>
    <w:rsid w:val="003B7D40"/>
    <w:rsid w:val="003C0B42"/>
    <w:rsid w:val="003C3360"/>
    <w:rsid w:val="003D1201"/>
    <w:rsid w:val="003D1A3D"/>
    <w:rsid w:val="003D43E2"/>
    <w:rsid w:val="003D4F66"/>
    <w:rsid w:val="003D5823"/>
    <w:rsid w:val="003E01C0"/>
    <w:rsid w:val="003E1811"/>
    <w:rsid w:val="003E25A5"/>
    <w:rsid w:val="003E340D"/>
    <w:rsid w:val="003E377B"/>
    <w:rsid w:val="003E4E99"/>
    <w:rsid w:val="003E51F8"/>
    <w:rsid w:val="003E5942"/>
    <w:rsid w:val="003E7A55"/>
    <w:rsid w:val="003F02FE"/>
    <w:rsid w:val="003F0D19"/>
    <w:rsid w:val="003F0E39"/>
    <w:rsid w:val="003F13E1"/>
    <w:rsid w:val="003F2AF5"/>
    <w:rsid w:val="003F3B84"/>
    <w:rsid w:val="003F4614"/>
    <w:rsid w:val="003F51DD"/>
    <w:rsid w:val="003F5E64"/>
    <w:rsid w:val="003F5EA6"/>
    <w:rsid w:val="003F5F50"/>
    <w:rsid w:val="003F6CBC"/>
    <w:rsid w:val="003F6F28"/>
    <w:rsid w:val="003F769D"/>
    <w:rsid w:val="003F7BA8"/>
    <w:rsid w:val="00400EB2"/>
    <w:rsid w:val="0040141B"/>
    <w:rsid w:val="00403EFE"/>
    <w:rsid w:val="00405E4B"/>
    <w:rsid w:val="00406529"/>
    <w:rsid w:val="00407771"/>
    <w:rsid w:val="004077F9"/>
    <w:rsid w:val="00410F46"/>
    <w:rsid w:val="00412293"/>
    <w:rsid w:val="00413983"/>
    <w:rsid w:val="00413BD0"/>
    <w:rsid w:val="0041510C"/>
    <w:rsid w:val="0041754D"/>
    <w:rsid w:val="004200D5"/>
    <w:rsid w:val="004224E3"/>
    <w:rsid w:val="004224FA"/>
    <w:rsid w:val="0042297B"/>
    <w:rsid w:val="0042519A"/>
    <w:rsid w:val="00425E0A"/>
    <w:rsid w:val="00430A39"/>
    <w:rsid w:val="00433258"/>
    <w:rsid w:val="0043626B"/>
    <w:rsid w:val="00436D41"/>
    <w:rsid w:val="00442D76"/>
    <w:rsid w:val="00443FCF"/>
    <w:rsid w:val="00443FD9"/>
    <w:rsid w:val="004441E2"/>
    <w:rsid w:val="004504F6"/>
    <w:rsid w:val="00450BB0"/>
    <w:rsid w:val="00450D5E"/>
    <w:rsid w:val="00451944"/>
    <w:rsid w:val="00452313"/>
    <w:rsid w:val="00452611"/>
    <w:rsid w:val="00452A17"/>
    <w:rsid w:val="00461F7A"/>
    <w:rsid w:val="00470279"/>
    <w:rsid w:val="004708AC"/>
    <w:rsid w:val="0047168C"/>
    <w:rsid w:val="0047196E"/>
    <w:rsid w:val="00471ACD"/>
    <w:rsid w:val="00472038"/>
    <w:rsid w:val="004726FE"/>
    <w:rsid w:val="004753B2"/>
    <w:rsid w:val="00481B45"/>
    <w:rsid w:val="00482080"/>
    <w:rsid w:val="00482DFF"/>
    <w:rsid w:val="00483A9E"/>
    <w:rsid w:val="00484D8F"/>
    <w:rsid w:val="004851B5"/>
    <w:rsid w:val="00485F67"/>
    <w:rsid w:val="00485FCC"/>
    <w:rsid w:val="00486007"/>
    <w:rsid w:val="004869BC"/>
    <w:rsid w:val="004906BC"/>
    <w:rsid w:val="00491613"/>
    <w:rsid w:val="00491680"/>
    <w:rsid w:val="00492D75"/>
    <w:rsid w:val="004932C5"/>
    <w:rsid w:val="00493CBF"/>
    <w:rsid w:val="00495022"/>
    <w:rsid w:val="00496069"/>
    <w:rsid w:val="00497426"/>
    <w:rsid w:val="00497F66"/>
    <w:rsid w:val="004A042A"/>
    <w:rsid w:val="004A17D2"/>
    <w:rsid w:val="004A43DA"/>
    <w:rsid w:val="004A4984"/>
    <w:rsid w:val="004A53D6"/>
    <w:rsid w:val="004A6473"/>
    <w:rsid w:val="004A6D09"/>
    <w:rsid w:val="004A6E68"/>
    <w:rsid w:val="004A73E5"/>
    <w:rsid w:val="004A7CAF"/>
    <w:rsid w:val="004B0409"/>
    <w:rsid w:val="004B18E3"/>
    <w:rsid w:val="004B30DC"/>
    <w:rsid w:val="004B5CBF"/>
    <w:rsid w:val="004B63CF"/>
    <w:rsid w:val="004C3F92"/>
    <w:rsid w:val="004C48B9"/>
    <w:rsid w:val="004C642A"/>
    <w:rsid w:val="004C64A0"/>
    <w:rsid w:val="004D051B"/>
    <w:rsid w:val="004D36DC"/>
    <w:rsid w:val="004D503C"/>
    <w:rsid w:val="004D666A"/>
    <w:rsid w:val="004E05F2"/>
    <w:rsid w:val="004E36B0"/>
    <w:rsid w:val="004E5A64"/>
    <w:rsid w:val="004E6620"/>
    <w:rsid w:val="004F1A45"/>
    <w:rsid w:val="004F324A"/>
    <w:rsid w:val="004F6CA5"/>
    <w:rsid w:val="00502F61"/>
    <w:rsid w:val="0050407F"/>
    <w:rsid w:val="0050476B"/>
    <w:rsid w:val="005048ED"/>
    <w:rsid w:val="00505546"/>
    <w:rsid w:val="00505D7C"/>
    <w:rsid w:val="005062BB"/>
    <w:rsid w:val="00506910"/>
    <w:rsid w:val="0051057F"/>
    <w:rsid w:val="005147FD"/>
    <w:rsid w:val="00515451"/>
    <w:rsid w:val="00516DEB"/>
    <w:rsid w:val="005170A8"/>
    <w:rsid w:val="00517818"/>
    <w:rsid w:val="00522827"/>
    <w:rsid w:val="00523327"/>
    <w:rsid w:val="005249D2"/>
    <w:rsid w:val="005264F8"/>
    <w:rsid w:val="00526E0C"/>
    <w:rsid w:val="00530262"/>
    <w:rsid w:val="00534FE1"/>
    <w:rsid w:val="0053506C"/>
    <w:rsid w:val="00542425"/>
    <w:rsid w:val="00542E62"/>
    <w:rsid w:val="00542F52"/>
    <w:rsid w:val="005437DA"/>
    <w:rsid w:val="00551F2D"/>
    <w:rsid w:val="0055244A"/>
    <w:rsid w:val="00552A25"/>
    <w:rsid w:val="00552C43"/>
    <w:rsid w:val="0055342D"/>
    <w:rsid w:val="0055507B"/>
    <w:rsid w:val="00555DF9"/>
    <w:rsid w:val="005564B3"/>
    <w:rsid w:val="005577D8"/>
    <w:rsid w:val="00557CB7"/>
    <w:rsid w:val="00560223"/>
    <w:rsid w:val="00560982"/>
    <w:rsid w:val="00563673"/>
    <w:rsid w:val="00565ABF"/>
    <w:rsid w:val="00565B02"/>
    <w:rsid w:val="00565FCF"/>
    <w:rsid w:val="00566A58"/>
    <w:rsid w:val="00567548"/>
    <w:rsid w:val="00574BD5"/>
    <w:rsid w:val="00576D4C"/>
    <w:rsid w:val="00576F4E"/>
    <w:rsid w:val="00577ECA"/>
    <w:rsid w:val="00580554"/>
    <w:rsid w:val="005823D4"/>
    <w:rsid w:val="00585141"/>
    <w:rsid w:val="0058620B"/>
    <w:rsid w:val="00586736"/>
    <w:rsid w:val="00587733"/>
    <w:rsid w:val="00597ADB"/>
    <w:rsid w:val="005A0741"/>
    <w:rsid w:val="005A15F2"/>
    <w:rsid w:val="005A1C3E"/>
    <w:rsid w:val="005A2FCB"/>
    <w:rsid w:val="005A39CD"/>
    <w:rsid w:val="005A4A8A"/>
    <w:rsid w:val="005A670C"/>
    <w:rsid w:val="005B0B72"/>
    <w:rsid w:val="005B2BEF"/>
    <w:rsid w:val="005B478C"/>
    <w:rsid w:val="005B5ACF"/>
    <w:rsid w:val="005C0598"/>
    <w:rsid w:val="005C05CA"/>
    <w:rsid w:val="005C05D3"/>
    <w:rsid w:val="005C1B3F"/>
    <w:rsid w:val="005C208E"/>
    <w:rsid w:val="005C2337"/>
    <w:rsid w:val="005C2C19"/>
    <w:rsid w:val="005C2F10"/>
    <w:rsid w:val="005C55B5"/>
    <w:rsid w:val="005D26E6"/>
    <w:rsid w:val="005D2AB1"/>
    <w:rsid w:val="005D43F9"/>
    <w:rsid w:val="005D708D"/>
    <w:rsid w:val="005D7316"/>
    <w:rsid w:val="005E0D2C"/>
    <w:rsid w:val="005E1378"/>
    <w:rsid w:val="005E3B1A"/>
    <w:rsid w:val="005E4058"/>
    <w:rsid w:val="005E5BB2"/>
    <w:rsid w:val="005E6B74"/>
    <w:rsid w:val="005F0D54"/>
    <w:rsid w:val="005F1B5C"/>
    <w:rsid w:val="005F2F5C"/>
    <w:rsid w:val="005F3C99"/>
    <w:rsid w:val="005F5655"/>
    <w:rsid w:val="005F6DED"/>
    <w:rsid w:val="005F7551"/>
    <w:rsid w:val="005F78BD"/>
    <w:rsid w:val="005F7A4B"/>
    <w:rsid w:val="00600CB7"/>
    <w:rsid w:val="00601E6A"/>
    <w:rsid w:val="0060419F"/>
    <w:rsid w:val="00606D36"/>
    <w:rsid w:val="00611FC8"/>
    <w:rsid w:val="00612FC6"/>
    <w:rsid w:val="00613276"/>
    <w:rsid w:val="00614D11"/>
    <w:rsid w:val="0061690F"/>
    <w:rsid w:val="00616BD6"/>
    <w:rsid w:val="0062111E"/>
    <w:rsid w:val="00621734"/>
    <w:rsid w:val="00621A7B"/>
    <w:rsid w:val="00621D6E"/>
    <w:rsid w:val="00623975"/>
    <w:rsid w:val="00625938"/>
    <w:rsid w:val="0062750D"/>
    <w:rsid w:val="00627803"/>
    <w:rsid w:val="00630846"/>
    <w:rsid w:val="00632AE0"/>
    <w:rsid w:val="006346BF"/>
    <w:rsid w:val="00635AB1"/>
    <w:rsid w:val="00635EDA"/>
    <w:rsid w:val="00637183"/>
    <w:rsid w:val="006441A6"/>
    <w:rsid w:val="006575C9"/>
    <w:rsid w:val="00657F9D"/>
    <w:rsid w:val="00662919"/>
    <w:rsid w:val="006660B7"/>
    <w:rsid w:val="006664D2"/>
    <w:rsid w:val="0066682A"/>
    <w:rsid w:val="006712B4"/>
    <w:rsid w:val="00672E39"/>
    <w:rsid w:val="00673D0F"/>
    <w:rsid w:val="006752EE"/>
    <w:rsid w:val="00676A5D"/>
    <w:rsid w:val="00676ACD"/>
    <w:rsid w:val="00682280"/>
    <w:rsid w:val="00682541"/>
    <w:rsid w:val="00685B79"/>
    <w:rsid w:val="00692AD4"/>
    <w:rsid w:val="00693F7B"/>
    <w:rsid w:val="006940EC"/>
    <w:rsid w:val="0069434F"/>
    <w:rsid w:val="006A2ED5"/>
    <w:rsid w:val="006A4B61"/>
    <w:rsid w:val="006A7DA4"/>
    <w:rsid w:val="006A7EFF"/>
    <w:rsid w:val="006A7FAD"/>
    <w:rsid w:val="006B0122"/>
    <w:rsid w:val="006B0591"/>
    <w:rsid w:val="006B20F5"/>
    <w:rsid w:val="006B658E"/>
    <w:rsid w:val="006B6699"/>
    <w:rsid w:val="006B6DB8"/>
    <w:rsid w:val="006B76B3"/>
    <w:rsid w:val="006B7D15"/>
    <w:rsid w:val="006C0A50"/>
    <w:rsid w:val="006C0EE0"/>
    <w:rsid w:val="006C155A"/>
    <w:rsid w:val="006C3435"/>
    <w:rsid w:val="006C3BB8"/>
    <w:rsid w:val="006C4246"/>
    <w:rsid w:val="006C4D33"/>
    <w:rsid w:val="006C638B"/>
    <w:rsid w:val="006C768C"/>
    <w:rsid w:val="006D0182"/>
    <w:rsid w:val="006D0331"/>
    <w:rsid w:val="006D0351"/>
    <w:rsid w:val="006D0E39"/>
    <w:rsid w:val="006D1225"/>
    <w:rsid w:val="006D194D"/>
    <w:rsid w:val="006D5BE4"/>
    <w:rsid w:val="006E19A1"/>
    <w:rsid w:val="006E2C4D"/>
    <w:rsid w:val="006E5175"/>
    <w:rsid w:val="006E7BB5"/>
    <w:rsid w:val="006F0013"/>
    <w:rsid w:val="006F3680"/>
    <w:rsid w:val="006F42C1"/>
    <w:rsid w:val="006F6853"/>
    <w:rsid w:val="00700492"/>
    <w:rsid w:val="00700DCA"/>
    <w:rsid w:val="007050AC"/>
    <w:rsid w:val="007100C1"/>
    <w:rsid w:val="00710BDC"/>
    <w:rsid w:val="00711E8E"/>
    <w:rsid w:val="00712508"/>
    <w:rsid w:val="007147A3"/>
    <w:rsid w:val="0071761A"/>
    <w:rsid w:val="0072123D"/>
    <w:rsid w:val="00723CA7"/>
    <w:rsid w:val="00724764"/>
    <w:rsid w:val="00725D8C"/>
    <w:rsid w:val="00727843"/>
    <w:rsid w:val="00727E00"/>
    <w:rsid w:val="0073111D"/>
    <w:rsid w:val="00735AE5"/>
    <w:rsid w:val="00737440"/>
    <w:rsid w:val="00737A67"/>
    <w:rsid w:val="00743174"/>
    <w:rsid w:val="007449B8"/>
    <w:rsid w:val="00744EA7"/>
    <w:rsid w:val="00745182"/>
    <w:rsid w:val="007456E4"/>
    <w:rsid w:val="007456F0"/>
    <w:rsid w:val="00745B32"/>
    <w:rsid w:val="00752C58"/>
    <w:rsid w:val="007544DC"/>
    <w:rsid w:val="00756220"/>
    <w:rsid w:val="007576AD"/>
    <w:rsid w:val="00760230"/>
    <w:rsid w:val="00760EC7"/>
    <w:rsid w:val="00761F73"/>
    <w:rsid w:val="00763C0C"/>
    <w:rsid w:val="00772937"/>
    <w:rsid w:val="00772CC2"/>
    <w:rsid w:val="00775ED8"/>
    <w:rsid w:val="00777D3D"/>
    <w:rsid w:val="00783222"/>
    <w:rsid w:val="007833C6"/>
    <w:rsid w:val="00785389"/>
    <w:rsid w:val="00785731"/>
    <w:rsid w:val="007875D2"/>
    <w:rsid w:val="007929DC"/>
    <w:rsid w:val="0079489E"/>
    <w:rsid w:val="0079509C"/>
    <w:rsid w:val="00796EB7"/>
    <w:rsid w:val="007A0A6D"/>
    <w:rsid w:val="007A1548"/>
    <w:rsid w:val="007A1746"/>
    <w:rsid w:val="007A3ACA"/>
    <w:rsid w:val="007A3F04"/>
    <w:rsid w:val="007A75A9"/>
    <w:rsid w:val="007A7E7D"/>
    <w:rsid w:val="007B3082"/>
    <w:rsid w:val="007B4254"/>
    <w:rsid w:val="007B4C25"/>
    <w:rsid w:val="007B583A"/>
    <w:rsid w:val="007B7166"/>
    <w:rsid w:val="007B7CEF"/>
    <w:rsid w:val="007C0462"/>
    <w:rsid w:val="007C1F4B"/>
    <w:rsid w:val="007C1F70"/>
    <w:rsid w:val="007C2202"/>
    <w:rsid w:val="007C3A15"/>
    <w:rsid w:val="007C3F3F"/>
    <w:rsid w:val="007C492F"/>
    <w:rsid w:val="007C4DC6"/>
    <w:rsid w:val="007C6CA1"/>
    <w:rsid w:val="007C7C76"/>
    <w:rsid w:val="007D028E"/>
    <w:rsid w:val="007D1BA1"/>
    <w:rsid w:val="007D2F6A"/>
    <w:rsid w:val="007D3F1C"/>
    <w:rsid w:val="007D4AE9"/>
    <w:rsid w:val="007D4C18"/>
    <w:rsid w:val="007E056D"/>
    <w:rsid w:val="007E0F31"/>
    <w:rsid w:val="007E2530"/>
    <w:rsid w:val="007E25AE"/>
    <w:rsid w:val="007E4094"/>
    <w:rsid w:val="007E5821"/>
    <w:rsid w:val="007E71C6"/>
    <w:rsid w:val="007F542D"/>
    <w:rsid w:val="007F60C8"/>
    <w:rsid w:val="007F6DE5"/>
    <w:rsid w:val="008006DB"/>
    <w:rsid w:val="00801FFD"/>
    <w:rsid w:val="008034DD"/>
    <w:rsid w:val="00804866"/>
    <w:rsid w:val="00806AAC"/>
    <w:rsid w:val="008075C4"/>
    <w:rsid w:val="00810E16"/>
    <w:rsid w:val="00811A84"/>
    <w:rsid w:val="0081383B"/>
    <w:rsid w:val="008138F7"/>
    <w:rsid w:val="00813A09"/>
    <w:rsid w:val="00813FB4"/>
    <w:rsid w:val="00815185"/>
    <w:rsid w:val="0082084C"/>
    <w:rsid w:val="00821A28"/>
    <w:rsid w:val="00822910"/>
    <w:rsid w:val="00822AD3"/>
    <w:rsid w:val="00824037"/>
    <w:rsid w:val="008257F9"/>
    <w:rsid w:val="00832CFE"/>
    <w:rsid w:val="00833281"/>
    <w:rsid w:val="0083388C"/>
    <w:rsid w:val="00833C58"/>
    <w:rsid w:val="008365D5"/>
    <w:rsid w:val="00842A30"/>
    <w:rsid w:val="00844CF5"/>
    <w:rsid w:val="00850307"/>
    <w:rsid w:val="00850530"/>
    <w:rsid w:val="00850666"/>
    <w:rsid w:val="00852139"/>
    <w:rsid w:val="0085314E"/>
    <w:rsid w:val="00857D34"/>
    <w:rsid w:val="00860057"/>
    <w:rsid w:val="00861A62"/>
    <w:rsid w:val="008620F1"/>
    <w:rsid w:val="008651E7"/>
    <w:rsid w:val="00872038"/>
    <w:rsid w:val="008729F5"/>
    <w:rsid w:val="00872A37"/>
    <w:rsid w:val="008734CC"/>
    <w:rsid w:val="00875E8C"/>
    <w:rsid w:val="0087673B"/>
    <w:rsid w:val="00877426"/>
    <w:rsid w:val="00880AF1"/>
    <w:rsid w:val="00882872"/>
    <w:rsid w:val="00882BA4"/>
    <w:rsid w:val="00883461"/>
    <w:rsid w:val="00885AA3"/>
    <w:rsid w:val="00885EBC"/>
    <w:rsid w:val="00890F76"/>
    <w:rsid w:val="00891BF2"/>
    <w:rsid w:val="0089420B"/>
    <w:rsid w:val="00894CF0"/>
    <w:rsid w:val="00895970"/>
    <w:rsid w:val="00895EBE"/>
    <w:rsid w:val="00896069"/>
    <w:rsid w:val="008A0068"/>
    <w:rsid w:val="008A4150"/>
    <w:rsid w:val="008A63C2"/>
    <w:rsid w:val="008A646E"/>
    <w:rsid w:val="008A67A8"/>
    <w:rsid w:val="008A7D34"/>
    <w:rsid w:val="008B1A95"/>
    <w:rsid w:val="008B262F"/>
    <w:rsid w:val="008B2E34"/>
    <w:rsid w:val="008B2ED9"/>
    <w:rsid w:val="008B333B"/>
    <w:rsid w:val="008B3899"/>
    <w:rsid w:val="008B6348"/>
    <w:rsid w:val="008C2013"/>
    <w:rsid w:val="008C23D5"/>
    <w:rsid w:val="008C35C9"/>
    <w:rsid w:val="008C5457"/>
    <w:rsid w:val="008C55E9"/>
    <w:rsid w:val="008D15A8"/>
    <w:rsid w:val="008D2659"/>
    <w:rsid w:val="008D3065"/>
    <w:rsid w:val="008D48F9"/>
    <w:rsid w:val="008D4FF5"/>
    <w:rsid w:val="008D5F1D"/>
    <w:rsid w:val="008E03B6"/>
    <w:rsid w:val="008E1536"/>
    <w:rsid w:val="008E1F6E"/>
    <w:rsid w:val="008E3E2C"/>
    <w:rsid w:val="008E3EE4"/>
    <w:rsid w:val="008E433A"/>
    <w:rsid w:val="008F1034"/>
    <w:rsid w:val="008F1C7A"/>
    <w:rsid w:val="008F3E6A"/>
    <w:rsid w:val="008F5EF0"/>
    <w:rsid w:val="008F6B38"/>
    <w:rsid w:val="008F7646"/>
    <w:rsid w:val="008F7C0B"/>
    <w:rsid w:val="0090006C"/>
    <w:rsid w:val="00902647"/>
    <w:rsid w:val="00904765"/>
    <w:rsid w:val="00906A26"/>
    <w:rsid w:val="0091059A"/>
    <w:rsid w:val="009105FE"/>
    <w:rsid w:val="0091078F"/>
    <w:rsid w:val="0091333F"/>
    <w:rsid w:val="0091419C"/>
    <w:rsid w:val="00914E9B"/>
    <w:rsid w:val="00917F5D"/>
    <w:rsid w:val="00920691"/>
    <w:rsid w:val="009209E0"/>
    <w:rsid w:val="0092114A"/>
    <w:rsid w:val="00922FFC"/>
    <w:rsid w:val="009232BA"/>
    <w:rsid w:val="009233A4"/>
    <w:rsid w:val="00924951"/>
    <w:rsid w:val="00924B36"/>
    <w:rsid w:val="00926AF8"/>
    <w:rsid w:val="00930200"/>
    <w:rsid w:val="0093143D"/>
    <w:rsid w:val="00931F11"/>
    <w:rsid w:val="009327F6"/>
    <w:rsid w:val="00932D6B"/>
    <w:rsid w:val="00933A2E"/>
    <w:rsid w:val="00934E3F"/>
    <w:rsid w:val="009350DE"/>
    <w:rsid w:val="009361FB"/>
    <w:rsid w:val="00937720"/>
    <w:rsid w:val="0094262D"/>
    <w:rsid w:val="00942BA0"/>
    <w:rsid w:val="00945A00"/>
    <w:rsid w:val="00947871"/>
    <w:rsid w:val="0095000C"/>
    <w:rsid w:val="0095077E"/>
    <w:rsid w:val="00950971"/>
    <w:rsid w:val="009513C1"/>
    <w:rsid w:val="0095260B"/>
    <w:rsid w:val="00955A27"/>
    <w:rsid w:val="00955BF5"/>
    <w:rsid w:val="009572FE"/>
    <w:rsid w:val="0096155C"/>
    <w:rsid w:val="009640D6"/>
    <w:rsid w:val="00966CDC"/>
    <w:rsid w:val="00967680"/>
    <w:rsid w:val="009706F5"/>
    <w:rsid w:val="00975A18"/>
    <w:rsid w:val="009767C5"/>
    <w:rsid w:val="00982632"/>
    <w:rsid w:val="00982BA1"/>
    <w:rsid w:val="00983540"/>
    <w:rsid w:val="00984125"/>
    <w:rsid w:val="00985978"/>
    <w:rsid w:val="009860D5"/>
    <w:rsid w:val="009927E7"/>
    <w:rsid w:val="00992A3D"/>
    <w:rsid w:val="00994037"/>
    <w:rsid w:val="009941D5"/>
    <w:rsid w:val="0099448A"/>
    <w:rsid w:val="00994895"/>
    <w:rsid w:val="009948EA"/>
    <w:rsid w:val="0099615B"/>
    <w:rsid w:val="00997186"/>
    <w:rsid w:val="00997D69"/>
    <w:rsid w:val="00997F13"/>
    <w:rsid w:val="00997F1E"/>
    <w:rsid w:val="009A0129"/>
    <w:rsid w:val="009A07F9"/>
    <w:rsid w:val="009A084C"/>
    <w:rsid w:val="009A3DE7"/>
    <w:rsid w:val="009A5F3B"/>
    <w:rsid w:val="009A5F65"/>
    <w:rsid w:val="009B10F8"/>
    <w:rsid w:val="009B3AB2"/>
    <w:rsid w:val="009C24EA"/>
    <w:rsid w:val="009C56B6"/>
    <w:rsid w:val="009C654D"/>
    <w:rsid w:val="009C7106"/>
    <w:rsid w:val="009C7F31"/>
    <w:rsid w:val="009D0E03"/>
    <w:rsid w:val="009E03DE"/>
    <w:rsid w:val="009E06FD"/>
    <w:rsid w:val="009E13AD"/>
    <w:rsid w:val="009E1A0D"/>
    <w:rsid w:val="009E259B"/>
    <w:rsid w:val="009E5427"/>
    <w:rsid w:val="009E5476"/>
    <w:rsid w:val="009F0714"/>
    <w:rsid w:val="009F13E0"/>
    <w:rsid w:val="009F3C02"/>
    <w:rsid w:val="009F7134"/>
    <w:rsid w:val="00A00204"/>
    <w:rsid w:val="00A0274A"/>
    <w:rsid w:val="00A052AA"/>
    <w:rsid w:val="00A07AC9"/>
    <w:rsid w:val="00A07B88"/>
    <w:rsid w:val="00A11891"/>
    <w:rsid w:val="00A20463"/>
    <w:rsid w:val="00A213EF"/>
    <w:rsid w:val="00A22C1F"/>
    <w:rsid w:val="00A23116"/>
    <w:rsid w:val="00A244C3"/>
    <w:rsid w:val="00A25575"/>
    <w:rsid w:val="00A26A70"/>
    <w:rsid w:val="00A3054E"/>
    <w:rsid w:val="00A33B2D"/>
    <w:rsid w:val="00A345D5"/>
    <w:rsid w:val="00A3560E"/>
    <w:rsid w:val="00A40236"/>
    <w:rsid w:val="00A42DD0"/>
    <w:rsid w:val="00A430C1"/>
    <w:rsid w:val="00A435A0"/>
    <w:rsid w:val="00A44F50"/>
    <w:rsid w:val="00A4500D"/>
    <w:rsid w:val="00A4551B"/>
    <w:rsid w:val="00A458F7"/>
    <w:rsid w:val="00A50768"/>
    <w:rsid w:val="00A516E3"/>
    <w:rsid w:val="00A53CD2"/>
    <w:rsid w:val="00A54D7B"/>
    <w:rsid w:val="00A60305"/>
    <w:rsid w:val="00A61567"/>
    <w:rsid w:val="00A61891"/>
    <w:rsid w:val="00A66FB0"/>
    <w:rsid w:val="00A679FF"/>
    <w:rsid w:val="00A70D8B"/>
    <w:rsid w:val="00A74862"/>
    <w:rsid w:val="00A76B09"/>
    <w:rsid w:val="00A76BA9"/>
    <w:rsid w:val="00A81E72"/>
    <w:rsid w:val="00A82BD5"/>
    <w:rsid w:val="00A83815"/>
    <w:rsid w:val="00A83E8E"/>
    <w:rsid w:val="00A8731E"/>
    <w:rsid w:val="00A91C82"/>
    <w:rsid w:val="00A91D55"/>
    <w:rsid w:val="00A92995"/>
    <w:rsid w:val="00A933D5"/>
    <w:rsid w:val="00A94583"/>
    <w:rsid w:val="00A95FE9"/>
    <w:rsid w:val="00A97C40"/>
    <w:rsid w:val="00AA0799"/>
    <w:rsid w:val="00AA1919"/>
    <w:rsid w:val="00AA1CBE"/>
    <w:rsid w:val="00AA26BC"/>
    <w:rsid w:val="00AA2CF7"/>
    <w:rsid w:val="00AA56CE"/>
    <w:rsid w:val="00AA6141"/>
    <w:rsid w:val="00AA737B"/>
    <w:rsid w:val="00AA7A43"/>
    <w:rsid w:val="00AA7DA3"/>
    <w:rsid w:val="00AB1050"/>
    <w:rsid w:val="00AB2F2D"/>
    <w:rsid w:val="00AB31E0"/>
    <w:rsid w:val="00AB4CDF"/>
    <w:rsid w:val="00AB4E4D"/>
    <w:rsid w:val="00AB5C2E"/>
    <w:rsid w:val="00AB60EB"/>
    <w:rsid w:val="00AB6884"/>
    <w:rsid w:val="00AC12CD"/>
    <w:rsid w:val="00AC145A"/>
    <w:rsid w:val="00AC6B8A"/>
    <w:rsid w:val="00AD1DA2"/>
    <w:rsid w:val="00AD3540"/>
    <w:rsid w:val="00AD4D7C"/>
    <w:rsid w:val="00AD7DD9"/>
    <w:rsid w:val="00AE089B"/>
    <w:rsid w:val="00AE1107"/>
    <w:rsid w:val="00AE16C9"/>
    <w:rsid w:val="00AE31D9"/>
    <w:rsid w:val="00AE5091"/>
    <w:rsid w:val="00AE6AB0"/>
    <w:rsid w:val="00AF0BF0"/>
    <w:rsid w:val="00AF13E4"/>
    <w:rsid w:val="00AF3A5A"/>
    <w:rsid w:val="00B02EB0"/>
    <w:rsid w:val="00B0377B"/>
    <w:rsid w:val="00B05275"/>
    <w:rsid w:val="00B1432D"/>
    <w:rsid w:val="00B15C82"/>
    <w:rsid w:val="00B20663"/>
    <w:rsid w:val="00B21E1D"/>
    <w:rsid w:val="00B22479"/>
    <w:rsid w:val="00B23959"/>
    <w:rsid w:val="00B2453C"/>
    <w:rsid w:val="00B260EE"/>
    <w:rsid w:val="00B2772E"/>
    <w:rsid w:val="00B27789"/>
    <w:rsid w:val="00B314B9"/>
    <w:rsid w:val="00B371AA"/>
    <w:rsid w:val="00B37A4F"/>
    <w:rsid w:val="00B40050"/>
    <w:rsid w:val="00B40A55"/>
    <w:rsid w:val="00B4140E"/>
    <w:rsid w:val="00B42DB4"/>
    <w:rsid w:val="00B43D2B"/>
    <w:rsid w:val="00B46928"/>
    <w:rsid w:val="00B50C79"/>
    <w:rsid w:val="00B50DA5"/>
    <w:rsid w:val="00B5191C"/>
    <w:rsid w:val="00B549F1"/>
    <w:rsid w:val="00B551C0"/>
    <w:rsid w:val="00B5619E"/>
    <w:rsid w:val="00B5713F"/>
    <w:rsid w:val="00B57AEA"/>
    <w:rsid w:val="00B62F89"/>
    <w:rsid w:val="00B637F7"/>
    <w:rsid w:val="00B641A4"/>
    <w:rsid w:val="00B65A8C"/>
    <w:rsid w:val="00B73A56"/>
    <w:rsid w:val="00B73D21"/>
    <w:rsid w:val="00B74CF0"/>
    <w:rsid w:val="00B75E58"/>
    <w:rsid w:val="00B77626"/>
    <w:rsid w:val="00B819BD"/>
    <w:rsid w:val="00B8292E"/>
    <w:rsid w:val="00B8304B"/>
    <w:rsid w:val="00B836FA"/>
    <w:rsid w:val="00B86FAF"/>
    <w:rsid w:val="00B94474"/>
    <w:rsid w:val="00B95C03"/>
    <w:rsid w:val="00B96F08"/>
    <w:rsid w:val="00B9798F"/>
    <w:rsid w:val="00BA02C6"/>
    <w:rsid w:val="00BA047F"/>
    <w:rsid w:val="00BA2F8C"/>
    <w:rsid w:val="00BA5BA5"/>
    <w:rsid w:val="00BA6002"/>
    <w:rsid w:val="00BA6A10"/>
    <w:rsid w:val="00BA6BEF"/>
    <w:rsid w:val="00BA7649"/>
    <w:rsid w:val="00BB27A0"/>
    <w:rsid w:val="00BB2D0D"/>
    <w:rsid w:val="00BB39BF"/>
    <w:rsid w:val="00BB4C22"/>
    <w:rsid w:val="00BB6D9D"/>
    <w:rsid w:val="00BB7740"/>
    <w:rsid w:val="00BC0EC7"/>
    <w:rsid w:val="00BC23C4"/>
    <w:rsid w:val="00BC31E8"/>
    <w:rsid w:val="00BC4FFB"/>
    <w:rsid w:val="00BC7628"/>
    <w:rsid w:val="00BD1F3B"/>
    <w:rsid w:val="00BD5EE6"/>
    <w:rsid w:val="00BD625B"/>
    <w:rsid w:val="00BD7025"/>
    <w:rsid w:val="00BE01E2"/>
    <w:rsid w:val="00BE0AB3"/>
    <w:rsid w:val="00BE6699"/>
    <w:rsid w:val="00BF2372"/>
    <w:rsid w:val="00BF2F6D"/>
    <w:rsid w:val="00BF5087"/>
    <w:rsid w:val="00BF58B6"/>
    <w:rsid w:val="00BF7515"/>
    <w:rsid w:val="00C026B2"/>
    <w:rsid w:val="00C0302D"/>
    <w:rsid w:val="00C0306C"/>
    <w:rsid w:val="00C0465C"/>
    <w:rsid w:val="00C05638"/>
    <w:rsid w:val="00C06A4A"/>
    <w:rsid w:val="00C07C7F"/>
    <w:rsid w:val="00C11D12"/>
    <w:rsid w:val="00C12BAD"/>
    <w:rsid w:val="00C15EF0"/>
    <w:rsid w:val="00C16A15"/>
    <w:rsid w:val="00C16BAE"/>
    <w:rsid w:val="00C17B21"/>
    <w:rsid w:val="00C21549"/>
    <w:rsid w:val="00C21E86"/>
    <w:rsid w:val="00C22236"/>
    <w:rsid w:val="00C22CCA"/>
    <w:rsid w:val="00C23132"/>
    <w:rsid w:val="00C241F9"/>
    <w:rsid w:val="00C2447E"/>
    <w:rsid w:val="00C25102"/>
    <w:rsid w:val="00C26B81"/>
    <w:rsid w:val="00C2718A"/>
    <w:rsid w:val="00C31161"/>
    <w:rsid w:val="00C32578"/>
    <w:rsid w:val="00C32A89"/>
    <w:rsid w:val="00C33BE6"/>
    <w:rsid w:val="00C348FA"/>
    <w:rsid w:val="00C3578E"/>
    <w:rsid w:val="00C41FE6"/>
    <w:rsid w:val="00C43FAE"/>
    <w:rsid w:val="00C44FD5"/>
    <w:rsid w:val="00C4727E"/>
    <w:rsid w:val="00C50D9B"/>
    <w:rsid w:val="00C51493"/>
    <w:rsid w:val="00C51B5E"/>
    <w:rsid w:val="00C556FA"/>
    <w:rsid w:val="00C57E06"/>
    <w:rsid w:val="00C6045A"/>
    <w:rsid w:val="00C629F5"/>
    <w:rsid w:val="00C62D4C"/>
    <w:rsid w:val="00C6355B"/>
    <w:rsid w:val="00C6473F"/>
    <w:rsid w:val="00C672A7"/>
    <w:rsid w:val="00C67519"/>
    <w:rsid w:val="00C721AF"/>
    <w:rsid w:val="00C72D9A"/>
    <w:rsid w:val="00C753EF"/>
    <w:rsid w:val="00C757D7"/>
    <w:rsid w:val="00C765FA"/>
    <w:rsid w:val="00C77C7C"/>
    <w:rsid w:val="00C80E4D"/>
    <w:rsid w:val="00C82070"/>
    <w:rsid w:val="00C83902"/>
    <w:rsid w:val="00C86EC5"/>
    <w:rsid w:val="00C86FDF"/>
    <w:rsid w:val="00C904EF"/>
    <w:rsid w:val="00C90E52"/>
    <w:rsid w:val="00C90EDE"/>
    <w:rsid w:val="00C93FBE"/>
    <w:rsid w:val="00C94659"/>
    <w:rsid w:val="00C97BB2"/>
    <w:rsid w:val="00CA45A9"/>
    <w:rsid w:val="00CA5B28"/>
    <w:rsid w:val="00CA6A97"/>
    <w:rsid w:val="00CA7E1B"/>
    <w:rsid w:val="00CA7FFE"/>
    <w:rsid w:val="00CB26FC"/>
    <w:rsid w:val="00CB3465"/>
    <w:rsid w:val="00CB34A0"/>
    <w:rsid w:val="00CB3E1E"/>
    <w:rsid w:val="00CB58DF"/>
    <w:rsid w:val="00CC094D"/>
    <w:rsid w:val="00CC27F7"/>
    <w:rsid w:val="00CC45AD"/>
    <w:rsid w:val="00CC61AB"/>
    <w:rsid w:val="00CD1081"/>
    <w:rsid w:val="00CD6959"/>
    <w:rsid w:val="00CD6B6A"/>
    <w:rsid w:val="00CE02CB"/>
    <w:rsid w:val="00CE0EBA"/>
    <w:rsid w:val="00CE16D5"/>
    <w:rsid w:val="00CE1C08"/>
    <w:rsid w:val="00CE346E"/>
    <w:rsid w:val="00CE426A"/>
    <w:rsid w:val="00CE4BCC"/>
    <w:rsid w:val="00CE5740"/>
    <w:rsid w:val="00CE7B6C"/>
    <w:rsid w:val="00CF2450"/>
    <w:rsid w:val="00CF2C72"/>
    <w:rsid w:val="00CF46FD"/>
    <w:rsid w:val="00CF60C4"/>
    <w:rsid w:val="00CF6109"/>
    <w:rsid w:val="00D00B55"/>
    <w:rsid w:val="00D031CB"/>
    <w:rsid w:val="00D12123"/>
    <w:rsid w:val="00D1256A"/>
    <w:rsid w:val="00D130F5"/>
    <w:rsid w:val="00D17772"/>
    <w:rsid w:val="00D208BE"/>
    <w:rsid w:val="00D20D03"/>
    <w:rsid w:val="00D21928"/>
    <w:rsid w:val="00D24D79"/>
    <w:rsid w:val="00D2536A"/>
    <w:rsid w:val="00D25846"/>
    <w:rsid w:val="00D2621D"/>
    <w:rsid w:val="00D2715C"/>
    <w:rsid w:val="00D31360"/>
    <w:rsid w:val="00D34505"/>
    <w:rsid w:val="00D36C31"/>
    <w:rsid w:val="00D41E30"/>
    <w:rsid w:val="00D41FA5"/>
    <w:rsid w:val="00D42001"/>
    <w:rsid w:val="00D47F5F"/>
    <w:rsid w:val="00D51CD4"/>
    <w:rsid w:val="00D54798"/>
    <w:rsid w:val="00D57F0A"/>
    <w:rsid w:val="00D601FF"/>
    <w:rsid w:val="00D6077E"/>
    <w:rsid w:val="00D6190D"/>
    <w:rsid w:val="00D63847"/>
    <w:rsid w:val="00D645E5"/>
    <w:rsid w:val="00D66026"/>
    <w:rsid w:val="00D704A4"/>
    <w:rsid w:val="00D717D8"/>
    <w:rsid w:val="00D738E8"/>
    <w:rsid w:val="00D751B1"/>
    <w:rsid w:val="00D75AEB"/>
    <w:rsid w:val="00D822FC"/>
    <w:rsid w:val="00D823E3"/>
    <w:rsid w:val="00D831ED"/>
    <w:rsid w:val="00D8501F"/>
    <w:rsid w:val="00D85C9F"/>
    <w:rsid w:val="00D864E1"/>
    <w:rsid w:val="00D901FE"/>
    <w:rsid w:val="00D90CB0"/>
    <w:rsid w:val="00D91745"/>
    <w:rsid w:val="00D919EC"/>
    <w:rsid w:val="00D91D23"/>
    <w:rsid w:val="00D92A8D"/>
    <w:rsid w:val="00D97DC5"/>
    <w:rsid w:val="00D97E0C"/>
    <w:rsid w:val="00DA0F31"/>
    <w:rsid w:val="00DA23F3"/>
    <w:rsid w:val="00DA2AE5"/>
    <w:rsid w:val="00DA4D79"/>
    <w:rsid w:val="00DA6376"/>
    <w:rsid w:val="00DA709E"/>
    <w:rsid w:val="00DB05BF"/>
    <w:rsid w:val="00DB0B18"/>
    <w:rsid w:val="00DB0F44"/>
    <w:rsid w:val="00DB21CF"/>
    <w:rsid w:val="00DB342A"/>
    <w:rsid w:val="00DB3857"/>
    <w:rsid w:val="00DB56BE"/>
    <w:rsid w:val="00DC03B8"/>
    <w:rsid w:val="00DC2931"/>
    <w:rsid w:val="00DC4994"/>
    <w:rsid w:val="00DC6989"/>
    <w:rsid w:val="00DC6CAA"/>
    <w:rsid w:val="00DC797D"/>
    <w:rsid w:val="00DD069D"/>
    <w:rsid w:val="00DD0915"/>
    <w:rsid w:val="00DD1CDD"/>
    <w:rsid w:val="00DD255D"/>
    <w:rsid w:val="00DD25DE"/>
    <w:rsid w:val="00DD3FAF"/>
    <w:rsid w:val="00DD436C"/>
    <w:rsid w:val="00DD4845"/>
    <w:rsid w:val="00DD5133"/>
    <w:rsid w:val="00DD5614"/>
    <w:rsid w:val="00DD5A3F"/>
    <w:rsid w:val="00DD7184"/>
    <w:rsid w:val="00DE64AF"/>
    <w:rsid w:val="00DE764F"/>
    <w:rsid w:val="00DF1DEB"/>
    <w:rsid w:val="00E012F8"/>
    <w:rsid w:val="00E027E6"/>
    <w:rsid w:val="00E02897"/>
    <w:rsid w:val="00E02B5C"/>
    <w:rsid w:val="00E04D59"/>
    <w:rsid w:val="00E1011D"/>
    <w:rsid w:val="00E1091E"/>
    <w:rsid w:val="00E1326F"/>
    <w:rsid w:val="00E14DE8"/>
    <w:rsid w:val="00E15570"/>
    <w:rsid w:val="00E1592E"/>
    <w:rsid w:val="00E163D0"/>
    <w:rsid w:val="00E16E01"/>
    <w:rsid w:val="00E20E26"/>
    <w:rsid w:val="00E21027"/>
    <w:rsid w:val="00E2181E"/>
    <w:rsid w:val="00E25C52"/>
    <w:rsid w:val="00E26FEA"/>
    <w:rsid w:val="00E3190C"/>
    <w:rsid w:val="00E32052"/>
    <w:rsid w:val="00E32572"/>
    <w:rsid w:val="00E325E3"/>
    <w:rsid w:val="00E32A67"/>
    <w:rsid w:val="00E32DE7"/>
    <w:rsid w:val="00E33066"/>
    <w:rsid w:val="00E33344"/>
    <w:rsid w:val="00E33B50"/>
    <w:rsid w:val="00E3494A"/>
    <w:rsid w:val="00E34B6C"/>
    <w:rsid w:val="00E362D6"/>
    <w:rsid w:val="00E36849"/>
    <w:rsid w:val="00E37BFE"/>
    <w:rsid w:val="00E402C7"/>
    <w:rsid w:val="00E41C98"/>
    <w:rsid w:val="00E428BE"/>
    <w:rsid w:val="00E443BC"/>
    <w:rsid w:val="00E44D34"/>
    <w:rsid w:val="00E4572A"/>
    <w:rsid w:val="00E47682"/>
    <w:rsid w:val="00E52179"/>
    <w:rsid w:val="00E53553"/>
    <w:rsid w:val="00E61E7C"/>
    <w:rsid w:val="00E67B82"/>
    <w:rsid w:val="00E67BD8"/>
    <w:rsid w:val="00E67EE9"/>
    <w:rsid w:val="00E73005"/>
    <w:rsid w:val="00E73CF1"/>
    <w:rsid w:val="00E748C3"/>
    <w:rsid w:val="00E75C25"/>
    <w:rsid w:val="00E771F0"/>
    <w:rsid w:val="00E772A8"/>
    <w:rsid w:val="00E8196A"/>
    <w:rsid w:val="00E840F7"/>
    <w:rsid w:val="00E8559A"/>
    <w:rsid w:val="00E8751F"/>
    <w:rsid w:val="00E90AE3"/>
    <w:rsid w:val="00E90C5F"/>
    <w:rsid w:val="00E911F2"/>
    <w:rsid w:val="00E91F9A"/>
    <w:rsid w:val="00E96D64"/>
    <w:rsid w:val="00EA1D52"/>
    <w:rsid w:val="00EA2B5F"/>
    <w:rsid w:val="00EA32CE"/>
    <w:rsid w:val="00EA3A79"/>
    <w:rsid w:val="00EA463D"/>
    <w:rsid w:val="00EA6E36"/>
    <w:rsid w:val="00EA7B2C"/>
    <w:rsid w:val="00EB03AA"/>
    <w:rsid w:val="00EB0BBC"/>
    <w:rsid w:val="00EB1CF2"/>
    <w:rsid w:val="00EB3306"/>
    <w:rsid w:val="00EB47E1"/>
    <w:rsid w:val="00EB489B"/>
    <w:rsid w:val="00EB52CA"/>
    <w:rsid w:val="00EB572C"/>
    <w:rsid w:val="00EB5DBB"/>
    <w:rsid w:val="00EB786F"/>
    <w:rsid w:val="00EB7D1D"/>
    <w:rsid w:val="00EC0E30"/>
    <w:rsid w:val="00EC191F"/>
    <w:rsid w:val="00EC1E38"/>
    <w:rsid w:val="00EC1E98"/>
    <w:rsid w:val="00EC3887"/>
    <w:rsid w:val="00EC3ED6"/>
    <w:rsid w:val="00EC4524"/>
    <w:rsid w:val="00EC4768"/>
    <w:rsid w:val="00EC6DCD"/>
    <w:rsid w:val="00ED1A96"/>
    <w:rsid w:val="00ED70CE"/>
    <w:rsid w:val="00ED7940"/>
    <w:rsid w:val="00EE2BAF"/>
    <w:rsid w:val="00EE495A"/>
    <w:rsid w:val="00EE4CF4"/>
    <w:rsid w:val="00EE7031"/>
    <w:rsid w:val="00EF31AC"/>
    <w:rsid w:val="00EF66BE"/>
    <w:rsid w:val="00EF72EA"/>
    <w:rsid w:val="00F03A06"/>
    <w:rsid w:val="00F04F5F"/>
    <w:rsid w:val="00F05BAA"/>
    <w:rsid w:val="00F064CA"/>
    <w:rsid w:val="00F06BB7"/>
    <w:rsid w:val="00F06E5B"/>
    <w:rsid w:val="00F07D72"/>
    <w:rsid w:val="00F10BB3"/>
    <w:rsid w:val="00F118C9"/>
    <w:rsid w:val="00F12958"/>
    <w:rsid w:val="00F205C9"/>
    <w:rsid w:val="00F2139B"/>
    <w:rsid w:val="00F25279"/>
    <w:rsid w:val="00F31C01"/>
    <w:rsid w:val="00F328E0"/>
    <w:rsid w:val="00F33AD3"/>
    <w:rsid w:val="00F366E1"/>
    <w:rsid w:val="00F3690D"/>
    <w:rsid w:val="00F42CCD"/>
    <w:rsid w:val="00F45CC6"/>
    <w:rsid w:val="00F47FF7"/>
    <w:rsid w:val="00F508BC"/>
    <w:rsid w:val="00F5180D"/>
    <w:rsid w:val="00F52928"/>
    <w:rsid w:val="00F61D1E"/>
    <w:rsid w:val="00F6484F"/>
    <w:rsid w:val="00F654B2"/>
    <w:rsid w:val="00F66EB1"/>
    <w:rsid w:val="00F714DB"/>
    <w:rsid w:val="00F71B21"/>
    <w:rsid w:val="00F729B4"/>
    <w:rsid w:val="00F732CC"/>
    <w:rsid w:val="00F74EFC"/>
    <w:rsid w:val="00F87E9B"/>
    <w:rsid w:val="00F903EA"/>
    <w:rsid w:val="00F96D27"/>
    <w:rsid w:val="00FA06E5"/>
    <w:rsid w:val="00FA07F0"/>
    <w:rsid w:val="00FA1C77"/>
    <w:rsid w:val="00FB3329"/>
    <w:rsid w:val="00FB7440"/>
    <w:rsid w:val="00FB7D7A"/>
    <w:rsid w:val="00FC2550"/>
    <w:rsid w:val="00FC40EC"/>
    <w:rsid w:val="00FC6A0E"/>
    <w:rsid w:val="00FD0C7B"/>
    <w:rsid w:val="00FD353C"/>
    <w:rsid w:val="00FD39DA"/>
    <w:rsid w:val="00FD3E16"/>
    <w:rsid w:val="00FD470F"/>
    <w:rsid w:val="00FD4A24"/>
    <w:rsid w:val="00FD52E4"/>
    <w:rsid w:val="00FD7D1B"/>
    <w:rsid w:val="00FE2214"/>
    <w:rsid w:val="00FE2653"/>
    <w:rsid w:val="00FF3423"/>
    <w:rsid w:val="00FF3BA0"/>
    <w:rsid w:val="00FF79F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DA6376"/>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unhideWhenUsed/>
    <w:rsid w:val="00B4140E"/>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B4140E"/>
    <w:rPr>
      <w:sz w:val="20"/>
      <w:szCs w:val="20"/>
    </w:rPr>
  </w:style>
  <w:style w:type="character" w:styleId="Refdenotaderodap">
    <w:name w:val="footnote reference"/>
    <w:basedOn w:val="Fontepargpadro"/>
    <w:uiPriority w:val="99"/>
    <w:semiHidden/>
    <w:unhideWhenUsed/>
    <w:rsid w:val="00B4140E"/>
    <w:rPr>
      <w:vertAlign w:val="superscript"/>
    </w:rPr>
  </w:style>
  <w:style w:type="paragraph" w:styleId="NormalWeb">
    <w:name w:val="Normal (Web)"/>
    <w:basedOn w:val="Normal"/>
    <w:uiPriority w:val="99"/>
    <w:semiHidden/>
    <w:unhideWhenUsed/>
    <w:rsid w:val="0062750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62750D"/>
  </w:style>
  <w:style w:type="character" w:styleId="Hyperlink">
    <w:name w:val="Hyperlink"/>
    <w:basedOn w:val="Fontepargpadro"/>
    <w:uiPriority w:val="99"/>
    <w:unhideWhenUsed/>
    <w:rsid w:val="0062750D"/>
    <w:rPr>
      <w:color w:val="0000FF"/>
      <w:u w:val="single"/>
    </w:rPr>
  </w:style>
  <w:style w:type="character" w:customStyle="1" w:styleId="Ttulo1Char">
    <w:name w:val="Título 1 Char"/>
    <w:basedOn w:val="Fontepargpadro"/>
    <w:link w:val="Ttulo1"/>
    <w:uiPriority w:val="9"/>
    <w:rsid w:val="00DA6376"/>
    <w:rPr>
      <w:rFonts w:asciiTheme="majorHAnsi" w:eastAsiaTheme="majorEastAsia" w:hAnsiTheme="majorHAnsi" w:cstheme="majorBidi"/>
      <w:b/>
      <w:bCs/>
      <w:color w:val="2E74B5" w:themeColor="accent1" w:themeShade="BF"/>
      <w:sz w:val="28"/>
      <w:szCs w:val="28"/>
    </w:rPr>
  </w:style>
  <w:style w:type="paragraph" w:styleId="Cabealho">
    <w:name w:val="header"/>
    <w:basedOn w:val="Normal"/>
    <w:link w:val="CabealhoChar"/>
    <w:uiPriority w:val="99"/>
    <w:unhideWhenUsed/>
    <w:rsid w:val="00914E9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14E9B"/>
  </w:style>
  <w:style w:type="paragraph" w:styleId="Rodap">
    <w:name w:val="footer"/>
    <w:basedOn w:val="Normal"/>
    <w:link w:val="RodapChar"/>
    <w:uiPriority w:val="99"/>
    <w:unhideWhenUsed/>
    <w:rsid w:val="00914E9B"/>
    <w:pPr>
      <w:tabs>
        <w:tab w:val="center" w:pos="4252"/>
        <w:tab w:val="right" w:pos="8504"/>
      </w:tabs>
      <w:spacing w:after="0" w:line="240" w:lineRule="auto"/>
    </w:pPr>
  </w:style>
  <w:style w:type="character" w:customStyle="1" w:styleId="RodapChar">
    <w:name w:val="Rodapé Char"/>
    <w:basedOn w:val="Fontepargpadro"/>
    <w:link w:val="Rodap"/>
    <w:uiPriority w:val="99"/>
    <w:rsid w:val="00914E9B"/>
  </w:style>
  <w:style w:type="paragraph" w:styleId="PargrafodaLista">
    <w:name w:val="List Paragraph"/>
    <w:basedOn w:val="Normal"/>
    <w:uiPriority w:val="34"/>
    <w:qFormat/>
    <w:rsid w:val="00CD6959"/>
    <w:pPr>
      <w:ind w:left="720"/>
      <w:contextualSpacing/>
    </w:pPr>
  </w:style>
  <w:style w:type="character" w:styleId="nfaseSutil">
    <w:name w:val="Subtle Emphasis"/>
    <w:basedOn w:val="Fontepargpadro"/>
    <w:uiPriority w:val="19"/>
    <w:qFormat/>
    <w:rsid w:val="00A345D5"/>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DA6376"/>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unhideWhenUsed/>
    <w:rsid w:val="00B4140E"/>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B4140E"/>
    <w:rPr>
      <w:sz w:val="20"/>
      <w:szCs w:val="20"/>
    </w:rPr>
  </w:style>
  <w:style w:type="character" w:styleId="Refdenotaderodap">
    <w:name w:val="footnote reference"/>
    <w:basedOn w:val="Fontepargpadro"/>
    <w:uiPriority w:val="99"/>
    <w:semiHidden/>
    <w:unhideWhenUsed/>
    <w:rsid w:val="00B4140E"/>
    <w:rPr>
      <w:vertAlign w:val="superscript"/>
    </w:rPr>
  </w:style>
  <w:style w:type="paragraph" w:styleId="NormalWeb">
    <w:name w:val="Normal (Web)"/>
    <w:basedOn w:val="Normal"/>
    <w:uiPriority w:val="99"/>
    <w:semiHidden/>
    <w:unhideWhenUsed/>
    <w:rsid w:val="0062750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62750D"/>
  </w:style>
  <w:style w:type="character" w:styleId="Hyperlink">
    <w:name w:val="Hyperlink"/>
    <w:basedOn w:val="Fontepargpadro"/>
    <w:uiPriority w:val="99"/>
    <w:unhideWhenUsed/>
    <w:rsid w:val="0062750D"/>
    <w:rPr>
      <w:color w:val="0000FF"/>
      <w:u w:val="single"/>
    </w:rPr>
  </w:style>
  <w:style w:type="character" w:customStyle="1" w:styleId="Ttulo1Char">
    <w:name w:val="Título 1 Char"/>
    <w:basedOn w:val="Fontepargpadro"/>
    <w:link w:val="Ttulo1"/>
    <w:uiPriority w:val="9"/>
    <w:rsid w:val="00DA6376"/>
    <w:rPr>
      <w:rFonts w:asciiTheme="majorHAnsi" w:eastAsiaTheme="majorEastAsia" w:hAnsiTheme="majorHAnsi" w:cstheme="majorBidi"/>
      <w:b/>
      <w:bCs/>
      <w:color w:val="2E74B5" w:themeColor="accent1" w:themeShade="BF"/>
      <w:sz w:val="28"/>
      <w:szCs w:val="28"/>
    </w:rPr>
  </w:style>
  <w:style w:type="paragraph" w:styleId="Cabealho">
    <w:name w:val="header"/>
    <w:basedOn w:val="Normal"/>
    <w:link w:val="CabealhoChar"/>
    <w:uiPriority w:val="99"/>
    <w:unhideWhenUsed/>
    <w:rsid w:val="00914E9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14E9B"/>
  </w:style>
  <w:style w:type="paragraph" w:styleId="Rodap">
    <w:name w:val="footer"/>
    <w:basedOn w:val="Normal"/>
    <w:link w:val="RodapChar"/>
    <w:uiPriority w:val="99"/>
    <w:unhideWhenUsed/>
    <w:rsid w:val="00914E9B"/>
    <w:pPr>
      <w:tabs>
        <w:tab w:val="center" w:pos="4252"/>
        <w:tab w:val="right" w:pos="8504"/>
      </w:tabs>
      <w:spacing w:after="0" w:line="240" w:lineRule="auto"/>
    </w:pPr>
  </w:style>
  <w:style w:type="character" w:customStyle="1" w:styleId="RodapChar">
    <w:name w:val="Rodapé Char"/>
    <w:basedOn w:val="Fontepargpadro"/>
    <w:link w:val="Rodap"/>
    <w:uiPriority w:val="99"/>
    <w:rsid w:val="00914E9B"/>
  </w:style>
  <w:style w:type="paragraph" w:styleId="PargrafodaLista">
    <w:name w:val="List Paragraph"/>
    <w:basedOn w:val="Normal"/>
    <w:uiPriority w:val="34"/>
    <w:qFormat/>
    <w:rsid w:val="00CD6959"/>
    <w:pPr>
      <w:ind w:left="720"/>
      <w:contextualSpacing/>
    </w:pPr>
  </w:style>
  <w:style w:type="character" w:styleId="nfaseSutil">
    <w:name w:val="Subtle Emphasis"/>
    <w:basedOn w:val="Fontepargpadro"/>
    <w:uiPriority w:val="19"/>
    <w:qFormat/>
    <w:rsid w:val="00A345D5"/>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0037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D845EC-BEF0-451D-B511-7494251A1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4255</Words>
  <Characters>22981</Characters>
  <Application>Microsoft Office Word</Application>
  <DocSecurity>0</DocSecurity>
  <Lines>191</Lines>
  <Paragraphs>54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27182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Iagor Muraro</dc:creator>
  <cp:lastModifiedBy>Zockun</cp:lastModifiedBy>
  <cp:revision>3</cp:revision>
  <dcterms:created xsi:type="dcterms:W3CDTF">2016-08-25T13:58:00Z</dcterms:created>
  <dcterms:modified xsi:type="dcterms:W3CDTF">2016-08-25T14:07:00Z</dcterms:modified>
</cp:coreProperties>
</file>