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87" w:rsidRDefault="00F70087" w:rsidP="00F70087">
      <w:pPr>
        <w:pStyle w:val="Default"/>
        <w:tabs>
          <w:tab w:val="right" w:pos="9071"/>
        </w:tabs>
        <w:jc w:val="center"/>
        <w:rPr>
          <w:b/>
          <w:bCs/>
          <w:sz w:val="28"/>
          <w:szCs w:val="28"/>
        </w:rPr>
      </w:pPr>
      <w:bookmarkStart w:id="0" w:name="_GoBack"/>
      <w:r w:rsidRPr="003A1DE8">
        <w:rPr>
          <w:b/>
          <w:sz w:val="28"/>
          <w:szCs w:val="28"/>
        </w:rPr>
        <w:t>A EFICÁCIA DO PRINCÍPIO DA COOPERAÇÃO NO DIREITO BRASILEIRO DENTRO DE UM MODELO DEMOCRÁTICO</w:t>
      </w:r>
      <w:r>
        <w:t xml:space="preserve"> </w:t>
      </w:r>
      <w:r>
        <w:rPr>
          <w:rStyle w:val="Refdenotaderodap"/>
          <w:b/>
          <w:sz w:val="28"/>
          <w:szCs w:val="28"/>
        </w:rPr>
        <w:footnoteReference w:id="1"/>
      </w:r>
    </w:p>
    <w:p w:rsidR="00E43653" w:rsidRDefault="00E43653" w:rsidP="00E43653">
      <w:pPr>
        <w:pStyle w:val="Default"/>
        <w:tabs>
          <w:tab w:val="right" w:pos="9071"/>
        </w:tabs>
        <w:jc w:val="center"/>
        <w:rPr>
          <w:b/>
          <w:bCs/>
          <w:u w:val="single"/>
        </w:rPr>
      </w:pPr>
    </w:p>
    <w:p w:rsidR="00E43653" w:rsidRDefault="008479C7" w:rsidP="00E43653">
      <w:pPr>
        <w:spacing w:after="0" w:line="240" w:lineRule="auto"/>
        <w:jc w:val="right"/>
        <w:rPr>
          <w:rFonts w:ascii="Times New Roman" w:hAnsi="Times New Roman" w:cs="Times New Roman"/>
          <w:sz w:val="20"/>
        </w:rPr>
      </w:pPr>
      <w:r>
        <w:rPr>
          <w:rFonts w:ascii="Times New Roman" w:hAnsi="Times New Roman" w:cs="Times New Roman"/>
          <w:sz w:val="20"/>
        </w:rPr>
        <w:t>Juliana Abreu</w:t>
      </w:r>
    </w:p>
    <w:p w:rsidR="00E43653" w:rsidRDefault="00E43653" w:rsidP="00E43653">
      <w:pPr>
        <w:spacing w:after="0" w:line="240" w:lineRule="auto"/>
        <w:jc w:val="right"/>
        <w:rPr>
          <w:rFonts w:ascii="Times New Roman" w:hAnsi="Times New Roman" w:cs="Times New Roman"/>
          <w:sz w:val="20"/>
        </w:rPr>
      </w:pPr>
      <w:r>
        <w:rPr>
          <w:rFonts w:ascii="Times New Roman" w:hAnsi="Times New Roman" w:cs="Times New Roman"/>
          <w:sz w:val="20"/>
        </w:rPr>
        <w:t>Rafaela</w:t>
      </w:r>
      <w:r w:rsidR="00522AB3">
        <w:rPr>
          <w:rFonts w:ascii="Times New Roman" w:hAnsi="Times New Roman" w:cs="Times New Roman"/>
          <w:sz w:val="20"/>
        </w:rPr>
        <w:t xml:space="preserve"> Coelho Rodrigues </w:t>
      </w:r>
      <w:r>
        <w:rPr>
          <w:rFonts w:ascii="Times New Roman" w:hAnsi="Times New Roman" w:cs="Times New Roman"/>
          <w:sz w:val="20"/>
        </w:rPr>
        <w:t xml:space="preserve"> Lima</w:t>
      </w:r>
      <w:r>
        <w:rPr>
          <w:rStyle w:val="Refdenotaderodap"/>
          <w:rFonts w:ascii="Times New Roman" w:hAnsi="Times New Roman" w:cs="Times New Roman"/>
          <w:sz w:val="20"/>
        </w:rPr>
        <w:footnoteReference w:id="2"/>
      </w:r>
    </w:p>
    <w:p w:rsidR="00E43653" w:rsidRDefault="00F70087" w:rsidP="00E43653">
      <w:pPr>
        <w:spacing w:after="0" w:line="240" w:lineRule="auto"/>
        <w:jc w:val="right"/>
        <w:rPr>
          <w:rFonts w:ascii="Times New Roman" w:hAnsi="Times New Roman" w:cs="Times New Roman"/>
          <w:sz w:val="20"/>
        </w:rPr>
      </w:pPr>
      <w:r>
        <w:rPr>
          <w:rFonts w:ascii="Times New Roman" w:hAnsi="Times New Roman" w:cs="Times New Roman"/>
          <w:sz w:val="20"/>
        </w:rPr>
        <w:t xml:space="preserve">        </w:t>
      </w:r>
      <w:r w:rsidR="00EE0C57">
        <w:rPr>
          <w:rFonts w:ascii="Times New Roman" w:hAnsi="Times New Roman" w:cs="Times New Roman"/>
          <w:sz w:val="20"/>
        </w:rPr>
        <w:t>Hugo</w:t>
      </w:r>
      <w:r w:rsidR="00522AB3">
        <w:rPr>
          <w:rFonts w:ascii="Times New Roman" w:hAnsi="Times New Roman" w:cs="Times New Roman"/>
          <w:sz w:val="20"/>
        </w:rPr>
        <w:t xml:space="preserve"> Passos</w:t>
      </w:r>
      <w:r w:rsidR="00E43653">
        <w:rPr>
          <w:rStyle w:val="Refdenotaderodap"/>
          <w:rFonts w:ascii="Times New Roman" w:hAnsi="Times New Roman" w:cs="Times New Roman"/>
          <w:sz w:val="20"/>
        </w:rPr>
        <w:footnoteReference w:id="3"/>
      </w:r>
    </w:p>
    <w:p w:rsidR="00E43653" w:rsidRDefault="00E43653" w:rsidP="00E43653">
      <w:pPr>
        <w:spacing w:after="0" w:line="240" w:lineRule="auto"/>
        <w:rPr>
          <w:rFonts w:ascii="Times New Roman" w:hAnsi="Times New Roman" w:cs="Times New Roman"/>
          <w:sz w:val="20"/>
        </w:rPr>
      </w:pPr>
    </w:p>
    <w:p w:rsidR="00E43653" w:rsidRDefault="00E43653" w:rsidP="00E43653">
      <w:pPr>
        <w:spacing w:after="0" w:line="240" w:lineRule="auto"/>
        <w:jc w:val="both"/>
        <w:rPr>
          <w:rFonts w:ascii="Times New Roman" w:hAnsi="Times New Roman" w:cs="Times New Roman"/>
          <w:sz w:val="20"/>
        </w:rPr>
      </w:pPr>
    </w:p>
    <w:p w:rsidR="00E43653" w:rsidRDefault="00E43653" w:rsidP="00E43653">
      <w:pPr>
        <w:spacing w:after="0" w:line="240" w:lineRule="auto"/>
        <w:jc w:val="both"/>
        <w:rPr>
          <w:rFonts w:ascii="Times New Roman" w:hAnsi="Times New Roman" w:cs="Times New Roman"/>
          <w:sz w:val="20"/>
        </w:rPr>
      </w:pPr>
    </w:p>
    <w:p w:rsidR="00F70087" w:rsidRDefault="00F70087" w:rsidP="00F70087">
      <w:pPr>
        <w:spacing w:after="0" w:line="240" w:lineRule="auto"/>
        <w:ind w:left="3402"/>
        <w:jc w:val="both"/>
        <w:rPr>
          <w:rFonts w:ascii="Times New Roman" w:hAnsi="Times New Roman" w:cs="Times New Roman"/>
          <w:sz w:val="20"/>
        </w:rPr>
      </w:pPr>
      <w:r w:rsidRPr="00565391">
        <w:rPr>
          <w:rFonts w:ascii="Times New Roman" w:hAnsi="Times New Roman" w:cs="Times New Roman"/>
          <w:b/>
          <w:sz w:val="20"/>
        </w:rPr>
        <w:t>SUMÁRIO: INTRODUÇÃO</w:t>
      </w:r>
      <w:r>
        <w:rPr>
          <w:rFonts w:ascii="Times New Roman" w:hAnsi="Times New Roman" w:cs="Times New Roman"/>
          <w:sz w:val="20"/>
        </w:rPr>
        <w:t xml:space="preserve">; 1 O Princípio da Cooperação como forma de assegurar os diversos princípios processuais; 2 Aplicabilidade do Princípio da Cooperação no direito brasileiro; 3 O Princípio da Cooperação dentro de um modelo democrático;  </w:t>
      </w:r>
      <w:r w:rsidRPr="00565391">
        <w:rPr>
          <w:rFonts w:ascii="Times New Roman" w:hAnsi="Times New Roman" w:cs="Times New Roman"/>
          <w:b/>
          <w:sz w:val="20"/>
        </w:rPr>
        <w:t>CONCLUSÃO</w:t>
      </w:r>
      <w:r>
        <w:rPr>
          <w:rFonts w:ascii="Times New Roman" w:hAnsi="Times New Roman" w:cs="Times New Roman"/>
          <w:sz w:val="20"/>
        </w:rPr>
        <w:t xml:space="preserve">; </w:t>
      </w:r>
    </w:p>
    <w:p w:rsidR="00F70087" w:rsidRDefault="00F70087" w:rsidP="00812327">
      <w:pPr>
        <w:spacing w:after="0" w:line="240" w:lineRule="auto"/>
        <w:jc w:val="center"/>
        <w:rPr>
          <w:rFonts w:ascii="Times New Roman" w:hAnsi="Times New Roman" w:cs="Times New Roman"/>
          <w:b/>
          <w:sz w:val="24"/>
          <w:szCs w:val="24"/>
        </w:rPr>
      </w:pPr>
    </w:p>
    <w:p w:rsidR="00F70087" w:rsidRDefault="00F70087" w:rsidP="00F70087">
      <w:pPr>
        <w:spacing w:after="0" w:line="240" w:lineRule="auto"/>
        <w:rPr>
          <w:rFonts w:ascii="Times New Roman" w:hAnsi="Times New Roman" w:cs="Times New Roman"/>
          <w:b/>
          <w:sz w:val="24"/>
          <w:szCs w:val="24"/>
        </w:rPr>
      </w:pPr>
    </w:p>
    <w:p w:rsidR="00F70087" w:rsidRDefault="00F70087" w:rsidP="00F70087">
      <w:pPr>
        <w:spacing w:after="0" w:line="240" w:lineRule="auto"/>
        <w:rPr>
          <w:rFonts w:ascii="Times New Roman" w:hAnsi="Times New Roman" w:cs="Times New Roman"/>
          <w:b/>
          <w:sz w:val="24"/>
          <w:szCs w:val="24"/>
        </w:rPr>
      </w:pPr>
    </w:p>
    <w:p w:rsidR="00F70087" w:rsidRDefault="00F70087" w:rsidP="00812327">
      <w:pPr>
        <w:spacing w:after="0" w:line="240" w:lineRule="auto"/>
        <w:jc w:val="center"/>
        <w:rPr>
          <w:rFonts w:ascii="Times New Roman" w:hAnsi="Times New Roman" w:cs="Times New Roman"/>
          <w:b/>
          <w:sz w:val="24"/>
          <w:szCs w:val="24"/>
        </w:rPr>
      </w:pPr>
    </w:p>
    <w:p w:rsidR="00F70087" w:rsidRDefault="00F70087" w:rsidP="00812327">
      <w:pPr>
        <w:spacing w:after="0" w:line="240" w:lineRule="auto"/>
        <w:jc w:val="center"/>
        <w:rPr>
          <w:rFonts w:ascii="Times New Roman" w:hAnsi="Times New Roman" w:cs="Times New Roman"/>
          <w:b/>
          <w:sz w:val="24"/>
          <w:szCs w:val="24"/>
        </w:rPr>
      </w:pPr>
    </w:p>
    <w:p w:rsidR="0064594C" w:rsidRDefault="001E4FD9" w:rsidP="008123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061685" w:rsidRDefault="001E4FD9" w:rsidP="001E4FD9">
      <w:pPr>
        <w:spacing w:after="0" w:line="240" w:lineRule="auto"/>
        <w:jc w:val="both"/>
        <w:rPr>
          <w:rFonts w:ascii="Times New Roman" w:hAnsi="Times New Roman" w:cs="Times New Roman"/>
          <w:sz w:val="24"/>
          <w:szCs w:val="24"/>
        </w:rPr>
      </w:pPr>
      <w:r w:rsidRPr="001E4FD9">
        <w:rPr>
          <w:rFonts w:ascii="Times New Roman" w:hAnsi="Times New Roman" w:cs="Times New Roman"/>
          <w:sz w:val="24"/>
          <w:szCs w:val="24"/>
        </w:rPr>
        <w:cr/>
      </w:r>
    </w:p>
    <w:p w:rsidR="00F70087" w:rsidRPr="00F70087" w:rsidRDefault="00F70087" w:rsidP="00A11D13">
      <w:pPr>
        <w:spacing w:line="240" w:lineRule="auto"/>
        <w:jc w:val="both"/>
        <w:rPr>
          <w:rFonts w:ascii="Times New Roman" w:hAnsi="Times New Roman" w:cs="Times New Roman"/>
          <w:color w:val="000000"/>
          <w:sz w:val="24"/>
          <w:szCs w:val="24"/>
        </w:rPr>
      </w:pPr>
      <w:r w:rsidRPr="00535BDB">
        <w:rPr>
          <w:rStyle w:val="apple-style-span"/>
          <w:rFonts w:ascii="Times New Roman" w:hAnsi="Times New Roman" w:cs="Times New Roman"/>
          <w:sz w:val="24"/>
          <w:szCs w:val="24"/>
          <w:shd w:val="clear" w:color="auto" w:fill="FFFFFF"/>
        </w:rPr>
        <w:t>Esta pesquisa tem como objetivo geral</w:t>
      </w:r>
      <w:r w:rsidRPr="00535BDB">
        <w:rPr>
          <w:rFonts w:ascii="Times New Roman" w:hAnsi="Times New Roman" w:cs="Times New Roman"/>
          <w:color w:val="000000"/>
          <w:sz w:val="24"/>
          <w:szCs w:val="24"/>
        </w:rPr>
        <w:t xml:space="preserve"> verificar-se a aplicabilidade do Princípio da Cooperação no processo, tendo em vista as novas acepções acerca do modelo democrático.</w:t>
      </w:r>
      <w:r w:rsidRPr="00535BDB">
        <w:rPr>
          <w:rStyle w:val="apple-style-span"/>
          <w:rFonts w:ascii="Times New Roman" w:hAnsi="Times New Roman" w:cs="Times New Roman"/>
          <w:sz w:val="24"/>
          <w:szCs w:val="24"/>
          <w:shd w:val="clear" w:color="auto" w:fill="FFFFFF"/>
        </w:rPr>
        <w:t xml:space="preserve"> É de relevante importância a análise dessa problemática visto que houve diversas modificações no entendimento que se tem atualmente de democracia, ver-se então o Princípio da Cooperação como um meio para tornar o processo leal e cooperativo, posto que  busca definir de que forma deve ser conduzido o processo, no que tange a parte procedimental, ou seja, desde a busca pela tutela jurisdicional até a formação da coisa julgada. Desse modo, ver-se essencial o estudo e a pesquisa sobre o tema para uma melhor compreensão da aplicabilidade dos princípios dentro dos procedimentos processuais</w:t>
      </w:r>
      <w:r>
        <w:rPr>
          <w:rStyle w:val="apple-style-span"/>
          <w:rFonts w:ascii="Times New Roman" w:hAnsi="Times New Roman" w:cs="Times New Roman"/>
          <w:sz w:val="24"/>
          <w:szCs w:val="24"/>
          <w:shd w:val="clear" w:color="auto" w:fill="FFFFFF"/>
        </w:rPr>
        <w:t>.</w:t>
      </w:r>
    </w:p>
    <w:p w:rsidR="00F70087" w:rsidRDefault="00F70087" w:rsidP="001E4FD9">
      <w:pPr>
        <w:spacing w:after="0" w:line="240" w:lineRule="auto"/>
        <w:jc w:val="both"/>
        <w:rPr>
          <w:rFonts w:ascii="Times New Roman" w:hAnsi="Times New Roman" w:cs="Times New Roman"/>
          <w:sz w:val="24"/>
          <w:szCs w:val="24"/>
        </w:rPr>
      </w:pPr>
    </w:p>
    <w:p w:rsidR="001E4FD9" w:rsidRPr="001E4FD9" w:rsidRDefault="008F207A" w:rsidP="001E4FD9">
      <w:pPr>
        <w:spacing w:after="0" w:line="240" w:lineRule="auto"/>
        <w:jc w:val="both"/>
        <w:rPr>
          <w:rFonts w:ascii="Times New Roman" w:hAnsi="Times New Roman" w:cs="Times New Roman"/>
          <w:sz w:val="24"/>
          <w:szCs w:val="24"/>
        </w:rPr>
      </w:pPr>
      <w:r w:rsidRPr="00636FA3">
        <w:rPr>
          <w:rFonts w:ascii="Times New Roman" w:hAnsi="Times New Roman" w:cs="Times New Roman"/>
          <w:b/>
          <w:sz w:val="24"/>
          <w:szCs w:val="24"/>
        </w:rPr>
        <w:t>Palavras-chave</w:t>
      </w:r>
      <w:r>
        <w:rPr>
          <w:rFonts w:ascii="Times New Roman" w:hAnsi="Times New Roman" w:cs="Times New Roman"/>
          <w:sz w:val="24"/>
          <w:szCs w:val="24"/>
        </w:rPr>
        <w:t xml:space="preserve">: </w:t>
      </w:r>
      <w:r w:rsidR="00F70087">
        <w:rPr>
          <w:rFonts w:ascii="Times New Roman" w:hAnsi="Times New Roman" w:cs="Times New Roman"/>
          <w:sz w:val="24"/>
          <w:szCs w:val="24"/>
        </w:rPr>
        <w:t xml:space="preserve">Princípio da Cooperação, Direito brasileiro, Estado Democrático. </w:t>
      </w:r>
    </w:p>
    <w:p w:rsidR="001E4FD9" w:rsidRDefault="001E4FD9" w:rsidP="00E43653">
      <w:pPr>
        <w:spacing w:after="0" w:line="240" w:lineRule="auto"/>
        <w:jc w:val="both"/>
        <w:rPr>
          <w:rFonts w:ascii="Times New Roman" w:hAnsi="Times New Roman" w:cs="Times New Roman"/>
          <w:b/>
          <w:sz w:val="24"/>
          <w:szCs w:val="24"/>
        </w:rPr>
      </w:pPr>
    </w:p>
    <w:p w:rsidR="00F70087" w:rsidRDefault="00F70087" w:rsidP="00E43653">
      <w:pPr>
        <w:spacing w:after="0" w:line="240" w:lineRule="auto"/>
        <w:jc w:val="both"/>
        <w:rPr>
          <w:rFonts w:ascii="Times New Roman" w:hAnsi="Times New Roman" w:cs="Times New Roman"/>
          <w:b/>
          <w:sz w:val="24"/>
          <w:szCs w:val="24"/>
        </w:rPr>
      </w:pPr>
    </w:p>
    <w:p w:rsidR="00E43653" w:rsidRPr="003B15BA" w:rsidRDefault="003B15BA" w:rsidP="00E43653">
      <w:pPr>
        <w:spacing w:after="0" w:line="240" w:lineRule="auto"/>
        <w:jc w:val="both"/>
        <w:rPr>
          <w:rFonts w:ascii="Times New Roman" w:hAnsi="Times New Roman" w:cs="Times New Roman"/>
          <w:b/>
          <w:sz w:val="24"/>
          <w:szCs w:val="24"/>
        </w:rPr>
      </w:pPr>
      <w:r w:rsidRPr="003B15BA">
        <w:rPr>
          <w:rFonts w:ascii="Times New Roman" w:hAnsi="Times New Roman" w:cs="Times New Roman"/>
          <w:b/>
          <w:sz w:val="24"/>
          <w:szCs w:val="24"/>
        </w:rPr>
        <w:t>INTRODUÇÃO</w:t>
      </w:r>
    </w:p>
    <w:p w:rsidR="0093125C" w:rsidRDefault="0093125C">
      <w:pPr>
        <w:rPr>
          <w:rFonts w:ascii="Times New Roman" w:hAnsi="Times New Roman" w:cs="Times New Roman"/>
          <w:b/>
          <w:sz w:val="24"/>
          <w:szCs w:val="24"/>
        </w:rPr>
      </w:pPr>
    </w:p>
    <w:p w:rsidR="00A11D13" w:rsidRDefault="001118EB" w:rsidP="00A11D13">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Cooperação surge como uma forma de assegurar uma maior aplicabilidade dos demais princípios processuais, tendo em vista que o processo é instrumento que visa resolver os conflitos</w:t>
      </w:r>
      <w:r w:rsidR="00484D23">
        <w:rPr>
          <w:rFonts w:ascii="Times New Roman" w:hAnsi="Times New Roman" w:cs="Times New Roman"/>
          <w:sz w:val="24"/>
          <w:szCs w:val="24"/>
        </w:rPr>
        <w:t>,</w:t>
      </w:r>
      <w:r>
        <w:rPr>
          <w:rFonts w:ascii="Times New Roman" w:hAnsi="Times New Roman" w:cs="Times New Roman"/>
          <w:sz w:val="24"/>
          <w:szCs w:val="24"/>
        </w:rPr>
        <w:t xml:space="preserve"> busca-se uma aplicabilidade mais intensa dos princípios. Dessa forma, conhecendo o Princípio da Cooperação, devem as partes se manifestar de forma a cooperar para a solução do conflito. Sendo assim, a parte ajuda o magistrado, quanto o </w:t>
      </w:r>
      <w:r>
        <w:rPr>
          <w:rFonts w:ascii="Times New Roman" w:hAnsi="Times New Roman" w:cs="Times New Roman"/>
          <w:sz w:val="24"/>
          <w:szCs w:val="24"/>
        </w:rPr>
        <w:lastRenderedPageBreak/>
        <w:t xml:space="preserve">andamento do processo. No entanto este princípio tem previsão implícita no ordenamento jurídico brasileiro. </w:t>
      </w:r>
    </w:p>
    <w:p w:rsidR="00A11D13" w:rsidRDefault="004E39B4" w:rsidP="00A11D13">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que as partes possuem de acionarem o poder judiciário deve ser concedido da melhor forma possível, uma vez que o processo é um instrumento responsável pela solução de conflitos, promovendo assim um acesso </w:t>
      </w:r>
      <w:r w:rsidR="00DE4AB3">
        <w:rPr>
          <w:rFonts w:ascii="Times New Roman" w:hAnsi="Times New Roman" w:cs="Times New Roman"/>
          <w:sz w:val="24"/>
          <w:szCs w:val="24"/>
        </w:rPr>
        <w:t>à</w:t>
      </w:r>
      <w:r>
        <w:rPr>
          <w:rFonts w:ascii="Times New Roman" w:hAnsi="Times New Roman" w:cs="Times New Roman"/>
          <w:sz w:val="24"/>
          <w:szCs w:val="24"/>
        </w:rPr>
        <w:t xml:space="preserve"> justiça. O princípio da cooperação deve atuar tanto em relação às partes como em relação aos órgãos jurisdicionais que passam de meros espectadores dos conflitos entre as partes para uma “dupla posição”. Dessa forma, diante as partes o magistrado passa a ter deveres em face de uma atuação conjunta e que facilite a resolução do conflito requerida pelos sujeitos do processo. </w:t>
      </w:r>
    </w:p>
    <w:p w:rsidR="00A11D13" w:rsidRDefault="00DE4AB3" w:rsidP="00A11D13">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345BA9">
        <w:rPr>
          <w:rFonts w:ascii="Times New Roman" w:hAnsi="Times New Roman" w:cs="Times New Roman"/>
          <w:sz w:val="24"/>
          <w:szCs w:val="24"/>
        </w:rPr>
        <w:t xml:space="preserve"> cooperação tem seu alicerce no devido processo legal e por orientação a interação entre os sujeitos da relação processual. Por este princípio, uma vez detectada questão de ordem pública pelo magistrado, devem as partes ser </w:t>
      </w:r>
      <w:r w:rsidR="00484D23" w:rsidRPr="00345BA9">
        <w:rPr>
          <w:rFonts w:ascii="Times New Roman" w:hAnsi="Times New Roman" w:cs="Times New Roman"/>
          <w:sz w:val="24"/>
          <w:szCs w:val="24"/>
        </w:rPr>
        <w:t>solicitadas</w:t>
      </w:r>
      <w:r w:rsidRPr="00345BA9">
        <w:rPr>
          <w:rFonts w:ascii="Times New Roman" w:hAnsi="Times New Roman" w:cs="Times New Roman"/>
          <w:sz w:val="24"/>
          <w:szCs w:val="24"/>
        </w:rPr>
        <w:t xml:space="preserve"> a se manifestar, </w:t>
      </w:r>
      <w:r w:rsidR="00627A48">
        <w:rPr>
          <w:rFonts w:ascii="Times New Roman" w:hAnsi="Times New Roman" w:cs="Times New Roman"/>
          <w:sz w:val="24"/>
          <w:szCs w:val="24"/>
        </w:rPr>
        <w:t>ou seja, a</w:t>
      </w:r>
      <w:r w:rsidRPr="00345BA9">
        <w:rPr>
          <w:rFonts w:ascii="Times New Roman" w:hAnsi="Times New Roman" w:cs="Times New Roman"/>
          <w:sz w:val="24"/>
          <w:szCs w:val="24"/>
        </w:rPr>
        <w:t xml:space="preserve"> cooperar na sua solução.</w:t>
      </w:r>
      <w:r>
        <w:rPr>
          <w:rFonts w:ascii="Times New Roman" w:hAnsi="Times New Roman" w:cs="Times New Roman"/>
          <w:sz w:val="24"/>
          <w:szCs w:val="24"/>
        </w:rPr>
        <w:t xml:space="preserve"> Sendo assim, este princípio parece ser o mais adequado a um modelo democrático. É neste sentido que alguns doutrinadores acreditam </w:t>
      </w:r>
      <w:r w:rsidR="00627A48">
        <w:rPr>
          <w:rFonts w:ascii="Times New Roman" w:hAnsi="Times New Roman" w:cs="Times New Roman"/>
          <w:sz w:val="24"/>
          <w:szCs w:val="24"/>
        </w:rPr>
        <w:t>que</w:t>
      </w:r>
      <w:r w:rsidR="001118EB">
        <w:rPr>
          <w:rFonts w:ascii="Times New Roman" w:hAnsi="Times New Roman" w:cs="Times New Roman"/>
          <w:sz w:val="24"/>
          <w:szCs w:val="24"/>
        </w:rPr>
        <w:t xml:space="preserve"> deverá ter uma </w:t>
      </w:r>
      <w:r w:rsidR="001118EB" w:rsidRPr="00B113EE">
        <w:rPr>
          <w:rFonts w:ascii="Times New Roman" w:hAnsi="Times New Roman" w:cs="Times New Roman"/>
          <w:color w:val="333333"/>
          <w:spacing w:val="-5"/>
          <w:sz w:val="24"/>
          <w:szCs w:val="24"/>
        </w:rPr>
        <w:t>“</w:t>
      </w:r>
      <w:r w:rsidR="001118EB" w:rsidRPr="007A7229">
        <w:rPr>
          <w:rFonts w:ascii="Times New Roman" w:hAnsi="Times New Roman" w:cs="Times New Roman"/>
          <w:color w:val="000000" w:themeColor="text1"/>
          <w:spacing w:val="-5"/>
          <w:sz w:val="24"/>
          <w:szCs w:val="24"/>
        </w:rPr>
        <w:t>democracia participativa” no processo, com o consequente exercício mais ativo da cidadania</w:t>
      </w:r>
      <w:r w:rsidR="001118EB">
        <w:rPr>
          <w:rFonts w:ascii="Times New Roman" w:hAnsi="Times New Roman" w:cs="Times New Roman"/>
          <w:color w:val="000000" w:themeColor="text1"/>
          <w:spacing w:val="-5"/>
          <w:sz w:val="24"/>
          <w:szCs w:val="24"/>
        </w:rPr>
        <w:t>, de forma a buscar um processo civil democrático que tenha alicerce na Constituição Federal. Assim, a participação deve ser levada a o maior grau, de forma a beneficiar todos os atuantes no processo.</w:t>
      </w:r>
    </w:p>
    <w:p w:rsidR="003C0913" w:rsidRPr="00A11D13" w:rsidRDefault="00DE4AB3" w:rsidP="00A11D13">
      <w:pPr>
        <w:tabs>
          <w:tab w:val="left" w:pos="0"/>
        </w:tabs>
        <w:spacing w:line="360" w:lineRule="auto"/>
        <w:ind w:firstLine="1134"/>
        <w:jc w:val="both"/>
        <w:rPr>
          <w:rFonts w:ascii="Times New Roman" w:hAnsi="Times New Roman" w:cs="Times New Roman"/>
          <w:sz w:val="24"/>
          <w:szCs w:val="24"/>
        </w:rPr>
      </w:pPr>
      <w:r w:rsidRPr="00DE4AB3">
        <w:rPr>
          <w:rFonts w:ascii="Times New Roman" w:hAnsi="Times New Roman" w:cs="Times New Roman"/>
          <w:sz w:val="24"/>
          <w:szCs w:val="24"/>
        </w:rPr>
        <w:t xml:space="preserve">É </w:t>
      </w:r>
      <w:r>
        <w:rPr>
          <w:rFonts w:ascii="Times New Roman" w:hAnsi="Times New Roman" w:cs="Times New Roman"/>
          <w:sz w:val="24"/>
          <w:szCs w:val="24"/>
        </w:rPr>
        <w:t>neste</w:t>
      </w:r>
      <w:r w:rsidRPr="00B113EE">
        <w:rPr>
          <w:rFonts w:ascii="Times New Roman" w:hAnsi="Times New Roman" w:cs="Times New Roman"/>
          <w:color w:val="333333"/>
          <w:spacing w:val="-5"/>
          <w:sz w:val="24"/>
          <w:szCs w:val="24"/>
        </w:rPr>
        <w:t xml:space="preserve"> sentido </w:t>
      </w:r>
      <w:r w:rsidR="00627A48">
        <w:rPr>
          <w:rFonts w:ascii="Times New Roman" w:hAnsi="Times New Roman" w:cs="Times New Roman"/>
          <w:color w:val="333333"/>
          <w:spacing w:val="-5"/>
          <w:sz w:val="24"/>
          <w:szCs w:val="24"/>
        </w:rPr>
        <w:t xml:space="preserve"> que </w:t>
      </w:r>
      <w:r w:rsidRPr="00B113EE">
        <w:rPr>
          <w:rFonts w:ascii="Times New Roman" w:hAnsi="Times New Roman" w:cs="Times New Roman"/>
          <w:color w:val="333333"/>
          <w:spacing w:val="-5"/>
          <w:sz w:val="24"/>
          <w:szCs w:val="24"/>
        </w:rPr>
        <w:t xml:space="preserve">o art. </w:t>
      </w:r>
      <w:r w:rsidRPr="003C0913">
        <w:rPr>
          <w:rFonts w:ascii="Times New Roman" w:hAnsi="Times New Roman" w:cs="Times New Roman"/>
          <w:color w:val="000000" w:themeColor="text1"/>
          <w:spacing w:val="-5"/>
          <w:sz w:val="24"/>
          <w:szCs w:val="24"/>
        </w:rPr>
        <w:t>5º do projeto do CPC estabelece que “as partes têm direito de participar ativamente do processo, cooperando com o juiz e fornecendo</w:t>
      </w:r>
      <w:r w:rsidRPr="00DE4AB3">
        <w:rPr>
          <w:rFonts w:ascii="Times New Roman" w:hAnsi="Times New Roman" w:cs="Times New Roman"/>
          <w:color w:val="000000" w:themeColor="text1"/>
          <w:spacing w:val="-5"/>
          <w:sz w:val="24"/>
          <w:szCs w:val="24"/>
        </w:rPr>
        <w:t>-lhe subsídios para que profira decisões, realize atos executivos ou determine a prática de medidas de urgência</w:t>
      </w:r>
      <w:r w:rsidRPr="00B50864">
        <w:rPr>
          <w:rFonts w:ascii="Times New Roman" w:hAnsi="Times New Roman" w:cs="Times New Roman"/>
          <w:i/>
          <w:color w:val="000000" w:themeColor="text1"/>
          <w:spacing w:val="-5"/>
          <w:sz w:val="24"/>
          <w:szCs w:val="24"/>
        </w:rPr>
        <w:t>”</w:t>
      </w:r>
      <w:r w:rsidRPr="00B50864">
        <w:rPr>
          <w:rFonts w:ascii="Times New Roman" w:hAnsi="Times New Roman" w:cs="Times New Roman"/>
          <w:color w:val="000000" w:themeColor="text1"/>
          <w:spacing w:val="-5"/>
          <w:sz w:val="24"/>
          <w:szCs w:val="24"/>
        </w:rPr>
        <w:t>.</w:t>
      </w:r>
      <w:r w:rsidRPr="00DE4AB3">
        <w:rPr>
          <w:rFonts w:ascii="Times New Roman" w:hAnsi="Times New Roman" w:cs="Times New Roman"/>
          <w:sz w:val="24"/>
          <w:szCs w:val="24"/>
        </w:rPr>
        <w:t xml:space="preserve"> </w:t>
      </w:r>
      <w:r>
        <w:rPr>
          <w:rFonts w:ascii="Times New Roman" w:hAnsi="Times New Roman" w:cs="Times New Roman"/>
          <w:sz w:val="24"/>
          <w:szCs w:val="24"/>
        </w:rPr>
        <w:t xml:space="preserve"> Há uma busca pela maior aplicabilidade de um dos princípios ba</w:t>
      </w:r>
      <w:r w:rsidRPr="00DE4AB3">
        <w:rPr>
          <w:rFonts w:ascii="Times New Roman" w:hAnsi="Times New Roman" w:cs="Times New Roman"/>
          <w:sz w:val="24"/>
          <w:szCs w:val="24"/>
        </w:rPr>
        <w:t xml:space="preserve">silares da democracia, o Princípio da Dignidade Humana, como assim </w:t>
      </w:r>
      <w:r w:rsidRPr="00DE4AB3">
        <w:rPr>
          <w:rFonts w:ascii="Times New Roman" w:hAnsi="Times New Roman" w:cs="Times New Roman"/>
          <w:color w:val="000000" w:themeColor="text1"/>
          <w:sz w:val="24"/>
          <w:szCs w:val="24"/>
        </w:rPr>
        <w:t xml:space="preserve">assevera </w:t>
      </w:r>
      <w:r w:rsidR="00627A48" w:rsidRPr="008479C7">
        <w:rPr>
          <w:rFonts w:ascii="Times New Roman" w:hAnsi="Times New Roman" w:cs="Times New Roman"/>
          <w:color w:val="000000" w:themeColor="text1"/>
          <w:spacing w:val="-5"/>
          <w:sz w:val="24"/>
          <w:szCs w:val="24"/>
        </w:rPr>
        <w:t>Mitidieiro</w:t>
      </w:r>
      <w:r w:rsidRPr="008479C7">
        <w:rPr>
          <w:rFonts w:ascii="Times New Roman" w:hAnsi="Times New Roman" w:cs="Times New Roman"/>
          <w:color w:val="000000" w:themeColor="text1"/>
          <w:spacing w:val="-5"/>
          <w:sz w:val="24"/>
          <w:szCs w:val="24"/>
        </w:rPr>
        <w:t xml:space="preserve"> (2009</w:t>
      </w:r>
      <w:r w:rsidR="008479C7" w:rsidRPr="008479C7">
        <w:rPr>
          <w:rFonts w:ascii="Times New Roman" w:hAnsi="Times New Roman" w:cs="Times New Roman"/>
          <w:color w:val="000000" w:themeColor="text1"/>
          <w:spacing w:val="-5"/>
          <w:sz w:val="24"/>
          <w:szCs w:val="24"/>
        </w:rPr>
        <w:t>, p. 122</w:t>
      </w:r>
      <w:r w:rsidRPr="008479C7">
        <w:rPr>
          <w:rFonts w:ascii="Times New Roman" w:hAnsi="Times New Roman" w:cs="Times New Roman"/>
          <w:color w:val="000000" w:themeColor="text1"/>
          <w:spacing w:val="-5"/>
          <w:sz w:val="24"/>
          <w:szCs w:val="24"/>
        </w:rPr>
        <w:t>),</w:t>
      </w:r>
      <w:r w:rsidRPr="00DE4AB3">
        <w:rPr>
          <w:rFonts w:ascii="Times New Roman" w:hAnsi="Times New Roman" w:cs="Times New Roman"/>
          <w:color w:val="000000" w:themeColor="text1"/>
          <w:spacing w:val="-5"/>
          <w:sz w:val="24"/>
          <w:szCs w:val="24"/>
        </w:rPr>
        <w:t xml:space="preserve"> </w:t>
      </w:r>
      <w:r w:rsidR="006A4B1C">
        <w:rPr>
          <w:rFonts w:ascii="Times New Roman" w:hAnsi="Times New Roman" w:cs="Times New Roman"/>
          <w:color w:val="000000" w:themeColor="text1"/>
          <w:spacing w:val="-5"/>
          <w:sz w:val="24"/>
          <w:szCs w:val="24"/>
        </w:rPr>
        <w:t>possui</w:t>
      </w:r>
      <w:r w:rsidRPr="00DE4AB3">
        <w:rPr>
          <w:rFonts w:ascii="Times New Roman" w:hAnsi="Times New Roman" w:cs="Times New Roman"/>
          <w:color w:val="000000" w:themeColor="text1"/>
          <w:spacing w:val="-5"/>
          <w:sz w:val="24"/>
          <w:szCs w:val="24"/>
        </w:rPr>
        <w:t xml:space="preserve"> o entendimento de que “o processo cooperativo parte da ideia de que o Estado tem como dever primordial propiciar condições para a organização de uma sociedade livre, justa e solidária, fundado que está na dignidade da pessoa humana</w:t>
      </w:r>
      <w:r>
        <w:rPr>
          <w:rFonts w:ascii="Times New Roman" w:hAnsi="Times New Roman" w:cs="Times New Roman"/>
          <w:color w:val="000000" w:themeColor="text1"/>
          <w:spacing w:val="-5"/>
          <w:sz w:val="24"/>
          <w:szCs w:val="24"/>
        </w:rPr>
        <w:t>”.</w:t>
      </w:r>
    </w:p>
    <w:p w:rsidR="00DE4AB3" w:rsidRDefault="00DE4AB3" w:rsidP="00DE4AB3">
      <w:pPr>
        <w:spacing w:line="360" w:lineRule="auto"/>
        <w:jc w:val="both"/>
        <w:rPr>
          <w:rFonts w:ascii="Times New Roman" w:hAnsi="Times New Roman" w:cs="Times New Roman"/>
          <w:b/>
          <w:sz w:val="24"/>
          <w:szCs w:val="24"/>
        </w:rPr>
      </w:pPr>
    </w:p>
    <w:p w:rsidR="00A11D13" w:rsidRDefault="00DE4AB3" w:rsidP="003C46FE">
      <w:pPr>
        <w:spacing w:line="360" w:lineRule="auto"/>
        <w:jc w:val="both"/>
        <w:rPr>
          <w:rFonts w:ascii="Times New Roman" w:hAnsi="Times New Roman" w:cs="Times New Roman"/>
          <w:b/>
          <w:sz w:val="24"/>
          <w:szCs w:val="24"/>
        </w:rPr>
      </w:pPr>
      <w:r w:rsidRPr="00E43653">
        <w:rPr>
          <w:rFonts w:ascii="Times New Roman" w:hAnsi="Times New Roman" w:cs="Times New Roman"/>
          <w:b/>
          <w:sz w:val="24"/>
          <w:szCs w:val="24"/>
        </w:rPr>
        <w:t>1</w:t>
      </w:r>
      <w:r>
        <w:rPr>
          <w:rFonts w:ascii="Times New Roman" w:hAnsi="Times New Roman" w:cs="Times New Roman"/>
          <w:b/>
          <w:sz w:val="24"/>
          <w:szCs w:val="24"/>
        </w:rPr>
        <w:t xml:space="preserve"> O PRINCÍPIO DA COOPERAÇÃO COMO FORMA DE ASSEGURAR OS DIVERSOS PRINCÍPIOS PROCESSUAIS</w:t>
      </w:r>
    </w:p>
    <w:p w:rsidR="0068517C" w:rsidRDefault="0068517C" w:rsidP="006A4B1C">
      <w:pPr>
        <w:spacing w:after="0" w:line="360" w:lineRule="auto"/>
        <w:ind w:firstLine="1134"/>
        <w:jc w:val="both"/>
        <w:rPr>
          <w:rFonts w:ascii="Times New Roman" w:hAnsi="Times New Roman" w:cs="Times New Roman"/>
          <w:sz w:val="24"/>
          <w:szCs w:val="24"/>
        </w:rPr>
      </w:pPr>
    </w:p>
    <w:p w:rsidR="00151B16" w:rsidRDefault="00DE4AB3" w:rsidP="006A4B1C">
      <w:pPr>
        <w:spacing w:after="0" w:line="360" w:lineRule="auto"/>
        <w:ind w:firstLine="1134"/>
        <w:jc w:val="both"/>
        <w:rPr>
          <w:rFonts w:ascii="Times New Roman" w:hAnsi="Times New Roman" w:cs="Times New Roman"/>
          <w:sz w:val="24"/>
          <w:szCs w:val="24"/>
        </w:rPr>
      </w:pPr>
      <w:r w:rsidRPr="00DE4AB3">
        <w:rPr>
          <w:rFonts w:ascii="Times New Roman" w:hAnsi="Times New Roman" w:cs="Times New Roman"/>
          <w:sz w:val="24"/>
          <w:szCs w:val="24"/>
        </w:rPr>
        <w:t xml:space="preserve">Na perspectiva de </w:t>
      </w:r>
      <w:r w:rsidR="00A11D13">
        <w:rPr>
          <w:rFonts w:ascii="Times New Roman" w:hAnsi="Times New Roman" w:cs="Times New Roman"/>
          <w:sz w:val="24"/>
          <w:szCs w:val="24"/>
        </w:rPr>
        <w:t>D</w:t>
      </w:r>
      <w:r w:rsidR="00A11D13" w:rsidRPr="00DE4AB3">
        <w:rPr>
          <w:rFonts w:ascii="Times New Roman" w:hAnsi="Times New Roman" w:cs="Times New Roman"/>
          <w:sz w:val="24"/>
          <w:szCs w:val="24"/>
        </w:rPr>
        <w:t>idier</w:t>
      </w:r>
      <w:r>
        <w:rPr>
          <w:rFonts w:ascii="Times New Roman" w:hAnsi="Times New Roman" w:cs="Times New Roman"/>
          <w:sz w:val="24"/>
          <w:szCs w:val="24"/>
        </w:rPr>
        <w:t xml:space="preserve"> </w:t>
      </w:r>
      <w:r w:rsidRPr="00DE4AB3">
        <w:rPr>
          <w:rFonts w:ascii="Times New Roman" w:hAnsi="Times New Roman" w:cs="Times New Roman"/>
          <w:sz w:val="24"/>
          <w:szCs w:val="24"/>
        </w:rPr>
        <w:t xml:space="preserve">(2013), </w:t>
      </w:r>
      <w:r>
        <w:rPr>
          <w:rFonts w:ascii="Times New Roman" w:hAnsi="Times New Roman" w:cs="Times New Roman"/>
          <w:sz w:val="24"/>
          <w:szCs w:val="24"/>
        </w:rPr>
        <w:t>os princíp</w:t>
      </w:r>
      <w:r w:rsidR="0068517C">
        <w:rPr>
          <w:rFonts w:ascii="Times New Roman" w:hAnsi="Times New Roman" w:cs="Times New Roman"/>
          <w:sz w:val="24"/>
          <w:szCs w:val="24"/>
        </w:rPr>
        <w:t>ios do devido processo legal, da</w:t>
      </w:r>
      <w:r>
        <w:rPr>
          <w:rFonts w:ascii="Times New Roman" w:hAnsi="Times New Roman" w:cs="Times New Roman"/>
          <w:sz w:val="24"/>
          <w:szCs w:val="24"/>
        </w:rPr>
        <w:t xml:space="preserve"> boa-fé e do </w:t>
      </w:r>
      <w:r w:rsidR="00BB475C">
        <w:rPr>
          <w:rFonts w:ascii="Times New Roman" w:hAnsi="Times New Roman" w:cs="Times New Roman"/>
          <w:sz w:val="24"/>
          <w:szCs w:val="24"/>
        </w:rPr>
        <w:t>contraditório,</w:t>
      </w:r>
      <w:r>
        <w:rPr>
          <w:rFonts w:ascii="Times New Roman" w:hAnsi="Times New Roman" w:cs="Times New Roman"/>
          <w:sz w:val="24"/>
          <w:szCs w:val="24"/>
        </w:rPr>
        <w:t xml:space="preserve"> servem</w:t>
      </w:r>
      <w:r w:rsidR="00BB475C">
        <w:rPr>
          <w:rFonts w:ascii="Times New Roman" w:hAnsi="Times New Roman" w:cs="Times New Roman"/>
          <w:sz w:val="24"/>
          <w:szCs w:val="24"/>
        </w:rPr>
        <w:t xml:space="preserve"> de base para o surgimento de outro</w:t>
      </w:r>
      <w:r>
        <w:rPr>
          <w:rFonts w:ascii="Times New Roman" w:hAnsi="Times New Roman" w:cs="Times New Roman"/>
          <w:sz w:val="24"/>
          <w:szCs w:val="24"/>
        </w:rPr>
        <w:t xml:space="preserve"> p</w:t>
      </w:r>
      <w:r w:rsidR="00BB475C">
        <w:rPr>
          <w:rFonts w:ascii="Times New Roman" w:hAnsi="Times New Roman" w:cs="Times New Roman"/>
          <w:sz w:val="24"/>
          <w:szCs w:val="24"/>
        </w:rPr>
        <w:t xml:space="preserve">rincípio do processo: o </w:t>
      </w:r>
      <w:r w:rsidR="00BB475C">
        <w:rPr>
          <w:rFonts w:ascii="Times New Roman" w:hAnsi="Times New Roman" w:cs="Times New Roman"/>
          <w:sz w:val="24"/>
          <w:szCs w:val="24"/>
        </w:rPr>
        <w:lastRenderedPageBreak/>
        <w:t>princípio da cooperação.</w:t>
      </w:r>
      <w:r w:rsidR="00B8512C">
        <w:rPr>
          <w:rFonts w:ascii="Times New Roman" w:hAnsi="Times New Roman" w:cs="Times New Roman"/>
          <w:sz w:val="24"/>
          <w:szCs w:val="24"/>
        </w:rPr>
        <w:t xml:space="preserve"> Além destes princípios há também uma relação com o princípio da lealdade processual. </w:t>
      </w:r>
      <w:r w:rsidR="006B0D81">
        <w:rPr>
          <w:rFonts w:ascii="Times New Roman" w:hAnsi="Times New Roman" w:cs="Times New Roman"/>
          <w:sz w:val="24"/>
          <w:szCs w:val="24"/>
        </w:rPr>
        <w:t xml:space="preserve"> Faz-se necessário, portanto, um breve estudo acerca destes princípios processuais previstos constitucionalmente para uma melhor compreensão do princípio da cooperação.</w:t>
      </w:r>
      <w:r w:rsidR="003C46FE">
        <w:rPr>
          <w:rFonts w:ascii="Times New Roman" w:hAnsi="Times New Roman" w:cs="Times New Roman"/>
          <w:sz w:val="24"/>
          <w:szCs w:val="24"/>
        </w:rPr>
        <w:t xml:space="preserve"> Ainda sobre a perspectiva deste autor, esse modelo caracteriza-se pelo redirecionamento do princípio do contraditório</w:t>
      </w:r>
      <w:r w:rsidR="00564977">
        <w:rPr>
          <w:rFonts w:ascii="Times New Roman" w:hAnsi="Times New Roman" w:cs="Times New Roman"/>
          <w:sz w:val="24"/>
          <w:szCs w:val="24"/>
        </w:rPr>
        <w:t>, “com a inclusão do órgão jurisdicional no rol de sujeitos do diálogo processual, e não mais como um mero e</w:t>
      </w:r>
      <w:r w:rsidR="00151B16">
        <w:rPr>
          <w:rFonts w:ascii="Times New Roman" w:hAnsi="Times New Roman" w:cs="Times New Roman"/>
          <w:sz w:val="24"/>
          <w:szCs w:val="24"/>
        </w:rPr>
        <w:t>spectador do duelo das partes”.</w:t>
      </w:r>
    </w:p>
    <w:p w:rsidR="00151B16" w:rsidRDefault="00564977" w:rsidP="006A4B1C">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É neste sentido que, n</w:t>
      </w:r>
      <w:r w:rsidR="003C46FE">
        <w:rPr>
          <w:rFonts w:ascii="Times New Roman" w:hAnsi="Times New Roman" w:cs="Times New Roman"/>
          <w:sz w:val="24"/>
          <w:szCs w:val="24"/>
        </w:rPr>
        <w:t>as palavras de O</w:t>
      </w:r>
      <w:r w:rsidR="00151B16">
        <w:rPr>
          <w:rFonts w:ascii="Times New Roman" w:hAnsi="Times New Roman" w:cs="Times New Roman"/>
          <w:sz w:val="24"/>
          <w:szCs w:val="24"/>
        </w:rPr>
        <w:t>liveira</w:t>
      </w:r>
      <w:r w:rsidR="003C46FE">
        <w:rPr>
          <w:rFonts w:ascii="Times New Roman" w:hAnsi="Times New Roman" w:cs="Times New Roman"/>
          <w:sz w:val="24"/>
          <w:szCs w:val="24"/>
        </w:rPr>
        <w:t xml:space="preserve"> (2003), a estrutura </w:t>
      </w:r>
      <w:r w:rsidR="003C46FE" w:rsidRPr="003C46FE">
        <w:rPr>
          <w:rFonts w:ascii="Times New Roman" w:hAnsi="Times New Roman" w:cs="Times New Roman"/>
          <w:sz w:val="24"/>
          <w:szCs w:val="24"/>
        </w:rPr>
        <w:t xml:space="preserve">do processo civil é </w:t>
      </w:r>
      <w:r w:rsidRPr="003C46FE">
        <w:rPr>
          <w:rFonts w:ascii="Times New Roman" w:hAnsi="Times New Roman" w:cs="Times New Roman"/>
          <w:sz w:val="24"/>
          <w:szCs w:val="24"/>
        </w:rPr>
        <w:t>moldada, “por</w:t>
      </w:r>
      <w:r w:rsidR="003C46FE" w:rsidRPr="003C46FE">
        <w:rPr>
          <w:rFonts w:ascii="Times New Roman" w:hAnsi="Times New Roman" w:cs="Times New Roman"/>
          <w:sz w:val="24"/>
          <w:szCs w:val="24"/>
        </w:rPr>
        <w:t xml:space="preserve"> escolhas de naturez</w:t>
      </w:r>
      <w:r w:rsidR="003C46FE">
        <w:rPr>
          <w:rFonts w:ascii="Times New Roman" w:hAnsi="Times New Roman" w:cs="Times New Roman"/>
          <w:sz w:val="24"/>
          <w:szCs w:val="24"/>
        </w:rPr>
        <w:t xml:space="preserve">a política, em busca dos meios </w:t>
      </w:r>
      <w:r w:rsidR="003C46FE" w:rsidRPr="003C46FE">
        <w:rPr>
          <w:rFonts w:ascii="Times New Roman" w:hAnsi="Times New Roman" w:cs="Times New Roman"/>
          <w:sz w:val="24"/>
          <w:szCs w:val="24"/>
        </w:rPr>
        <w:t xml:space="preserve">mais adequados e eficientes para a realização </w:t>
      </w:r>
      <w:r w:rsidR="003C46FE">
        <w:rPr>
          <w:rFonts w:ascii="Times New Roman" w:hAnsi="Times New Roman" w:cs="Times New Roman"/>
          <w:sz w:val="24"/>
          <w:szCs w:val="24"/>
        </w:rPr>
        <w:t xml:space="preserve">dos valores que dominam o meio </w:t>
      </w:r>
      <w:r w:rsidR="003C46FE" w:rsidRPr="003C46FE">
        <w:rPr>
          <w:rFonts w:ascii="Times New Roman" w:hAnsi="Times New Roman" w:cs="Times New Roman"/>
          <w:sz w:val="24"/>
          <w:szCs w:val="24"/>
        </w:rPr>
        <w:t>social, estes sim estruturando a vida jurídica de cad</w:t>
      </w:r>
      <w:r w:rsidR="003C46FE">
        <w:rPr>
          <w:rFonts w:ascii="Times New Roman" w:hAnsi="Times New Roman" w:cs="Times New Roman"/>
          <w:sz w:val="24"/>
          <w:szCs w:val="24"/>
        </w:rPr>
        <w:t xml:space="preserve">a povo, de cada nação, de cada Estado”. Com isso, </w:t>
      </w:r>
      <w:r w:rsidR="003C46FE" w:rsidRPr="003C46FE">
        <w:rPr>
          <w:rFonts w:ascii="Times New Roman" w:hAnsi="Times New Roman" w:cs="Times New Roman"/>
          <w:sz w:val="24"/>
          <w:szCs w:val="24"/>
        </w:rPr>
        <w:t>a aplicação dos princípios deve d</w:t>
      </w:r>
      <w:r w:rsidR="003C46FE">
        <w:rPr>
          <w:rFonts w:ascii="Times New Roman" w:hAnsi="Times New Roman" w:cs="Times New Roman"/>
          <w:sz w:val="24"/>
          <w:szCs w:val="24"/>
        </w:rPr>
        <w:t xml:space="preserve">ar-se de acordo com os valores </w:t>
      </w:r>
      <w:r w:rsidR="003C46FE" w:rsidRPr="003C46FE">
        <w:rPr>
          <w:rFonts w:ascii="Times New Roman" w:hAnsi="Times New Roman" w:cs="Times New Roman"/>
          <w:sz w:val="24"/>
          <w:szCs w:val="24"/>
        </w:rPr>
        <w:t xml:space="preserve">do meio social, concretizando-se, pois, de acordo </w:t>
      </w:r>
      <w:r w:rsidR="003C46FE">
        <w:rPr>
          <w:rFonts w:ascii="Times New Roman" w:hAnsi="Times New Roman" w:cs="Times New Roman"/>
          <w:sz w:val="24"/>
          <w:szCs w:val="24"/>
        </w:rPr>
        <w:t xml:space="preserve">com as especificidades de cada </w:t>
      </w:r>
      <w:r w:rsidR="003C46FE" w:rsidRPr="003C46FE">
        <w:rPr>
          <w:rFonts w:ascii="Times New Roman" w:hAnsi="Times New Roman" w:cs="Times New Roman"/>
          <w:sz w:val="24"/>
          <w:szCs w:val="24"/>
        </w:rPr>
        <w:t>tempo e espaço social. Isso não poderia se</w:t>
      </w:r>
      <w:r w:rsidR="003C46FE">
        <w:rPr>
          <w:rFonts w:ascii="Times New Roman" w:hAnsi="Times New Roman" w:cs="Times New Roman"/>
          <w:sz w:val="24"/>
          <w:szCs w:val="24"/>
        </w:rPr>
        <w:t xml:space="preserve">r diferente com o princípio do </w:t>
      </w:r>
      <w:r w:rsidR="003C46FE" w:rsidRPr="003C46FE">
        <w:rPr>
          <w:rFonts w:ascii="Times New Roman" w:hAnsi="Times New Roman" w:cs="Times New Roman"/>
          <w:sz w:val="24"/>
          <w:szCs w:val="24"/>
        </w:rPr>
        <w:t>contraditório.</w:t>
      </w:r>
    </w:p>
    <w:p w:rsidR="0068517C" w:rsidRDefault="005035E7" w:rsidP="006A4B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do contraditório está previsto constitucionalmente</w:t>
      </w:r>
      <w:r w:rsidR="003D09D2">
        <w:t xml:space="preserve">, </w:t>
      </w:r>
      <w:r w:rsidR="003D09D2" w:rsidRPr="003D09D2">
        <w:rPr>
          <w:rFonts w:ascii="Times New Roman" w:hAnsi="Times New Roman" w:cs="Times New Roman"/>
          <w:sz w:val="24"/>
          <w:szCs w:val="24"/>
        </w:rPr>
        <w:t>o inciso LV do artigo 5º da Carta Magn</w:t>
      </w:r>
      <w:r w:rsidR="003D09D2">
        <w:rPr>
          <w:rFonts w:ascii="Times New Roman" w:hAnsi="Times New Roman" w:cs="Times New Roman"/>
          <w:sz w:val="24"/>
          <w:szCs w:val="24"/>
        </w:rPr>
        <w:t xml:space="preserve">a consagrou a garantia ao </w:t>
      </w:r>
      <w:r w:rsidR="003D09D2" w:rsidRPr="003D09D2">
        <w:rPr>
          <w:rFonts w:ascii="Times New Roman" w:hAnsi="Times New Roman" w:cs="Times New Roman"/>
          <w:sz w:val="24"/>
          <w:szCs w:val="24"/>
        </w:rPr>
        <w:t>contraditório como direito subjetivo público de todos os cid</w:t>
      </w:r>
      <w:r w:rsidR="003D09D2">
        <w:rPr>
          <w:rFonts w:ascii="Times New Roman" w:hAnsi="Times New Roman" w:cs="Times New Roman"/>
          <w:sz w:val="24"/>
          <w:szCs w:val="24"/>
        </w:rPr>
        <w:t xml:space="preserve">adãos brasileiros, devendo ser </w:t>
      </w:r>
      <w:r w:rsidR="003D09D2" w:rsidRPr="003D09D2">
        <w:rPr>
          <w:rFonts w:ascii="Times New Roman" w:hAnsi="Times New Roman" w:cs="Times New Roman"/>
          <w:sz w:val="24"/>
          <w:szCs w:val="24"/>
        </w:rPr>
        <w:t>observada em todos os processos judiciais e administrativos</w:t>
      </w:r>
      <w:r>
        <w:rPr>
          <w:rFonts w:ascii="Times New Roman" w:hAnsi="Times New Roman" w:cs="Times New Roman"/>
          <w:sz w:val="24"/>
          <w:szCs w:val="24"/>
        </w:rPr>
        <w:t xml:space="preserve"> e está atrelado ao princípio da ampla defesa. De acordo</w:t>
      </w:r>
      <w:r w:rsidR="00B5314C">
        <w:rPr>
          <w:rFonts w:ascii="Times New Roman" w:hAnsi="Times New Roman" w:cs="Times New Roman"/>
          <w:sz w:val="24"/>
          <w:szCs w:val="24"/>
        </w:rPr>
        <w:t xml:space="preserve"> C</w:t>
      </w:r>
      <w:r w:rsidR="0068517C">
        <w:rPr>
          <w:rFonts w:ascii="Times New Roman" w:hAnsi="Times New Roman" w:cs="Times New Roman"/>
          <w:sz w:val="24"/>
          <w:szCs w:val="24"/>
        </w:rPr>
        <w:t>intra</w:t>
      </w:r>
      <w:r w:rsidR="00B5314C">
        <w:rPr>
          <w:rFonts w:ascii="Times New Roman" w:hAnsi="Times New Roman" w:cs="Times New Roman"/>
          <w:sz w:val="24"/>
          <w:szCs w:val="24"/>
        </w:rPr>
        <w:t>, A</w:t>
      </w:r>
      <w:r w:rsidR="0068517C">
        <w:rPr>
          <w:rFonts w:ascii="Times New Roman" w:hAnsi="Times New Roman" w:cs="Times New Roman"/>
          <w:sz w:val="24"/>
          <w:szCs w:val="24"/>
        </w:rPr>
        <w:t>da</w:t>
      </w:r>
      <w:r w:rsidR="00B5314C">
        <w:rPr>
          <w:rFonts w:ascii="Times New Roman" w:hAnsi="Times New Roman" w:cs="Times New Roman"/>
          <w:sz w:val="24"/>
          <w:szCs w:val="24"/>
        </w:rPr>
        <w:t>, C</w:t>
      </w:r>
      <w:r w:rsidR="0068517C">
        <w:rPr>
          <w:rFonts w:ascii="Times New Roman" w:hAnsi="Times New Roman" w:cs="Times New Roman"/>
          <w:sz w:val="24"/>
          <w:szCs w:val="24"/>
        </w:rPr>
        <w:t>ândido</w:t>
      </w:r>
      <w:r w:rsidR="00B5314C">
        <w:rPr>
          <w:rFonts w:ascii="Times New Roman" w:hAnsi="Times New Roman" w:cs="Times New Roman"/>
          <w:sz w:val="24"/>
          <w:szCs w:val="24"/>
        </w:rPr>
        <w:t>:</w:t>
      </w:r>
    </w:p>
    <w:p w:rsidR="00754FFA" w:rsidRPr="00151B16" w:rsidRDefault="00B5314C" w:rsidP="006A4B1C">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 </w:t>
      </w:r>
    </w:p>
    <w:p w:rsidR="00B5314C" w:rsidRPr="00754FFA" w:rsidRDefault="00B5314C" w:rsidP="00151B16">
      <w:pPr>
        <w:spacing w:line="240" w:lineRule="auto"/>
        <w:ind w:left="2268"/>
        <w:jc w:val="both"/>
        <w:rPr>
          <w:rFonts w:ascii="Times New Roman" w:hAnsi="Times New Roman" w:cs="Times New Roman"/>
          <w:sz w:val="20"/>
          <w:szCs w:val="20"/>
        </w:rPr>
      </w:pPr>
      <w:r w:rsidRPr="00754FFA">
        <w:rPr>
          <w:rFonts w:ascii="Times New Roman" w:hAnsi="Times New Roman" w:cs="Times New Roman"/>
          <w:sz w:val="20"/>
          <w:szCs w:val="20"/>
        </w:rPr>
        <w:t>O princípio do contraditório também indica a atuação de uma garantia fundamental de justiça: absolutamente inseparável da distribuiçã</w:t>
      </w:r>
      <w:r w:rsidR="00754FFA" w:rsidRPr="00754FFA">
        <w:rPr>
          <w:rFonts w:ascii="Times New Roman" w:hAnsi="Times New Roman" w:cs="Times New Roman"/>
          <w:sz w:val="20"/>
          <w:szCs w:val="20"/>
        </w:rPr>
        <w:t xml:space="preserve">o da justiça organizada [...] ele é intimamente ligado ao exercício do poder, sempre influente sobre a esfera jurídica das pessoas, que a doutrina moderna o considera inerente mesmo à própria noção de processo. (CINTRA, ADA, CÂNDIDO, </w:t>
      </w:r>
      <w:r w:rsidR="0068517C">
        <w:rPr>
          <w:rFonts w:ascii="Times New Roman" w:hAnsi="Times New Roman" w:cs="Times New Roman"/>
          <w:sz w:val="20"/>
          <w:szCs w:val="20"/>
        </w:rPr>
        <w:t xml:space="preserve">2011, </w:t>
      </w:r>
      <w:r w:rsidR="00754FFA" w:rsidRPr="00754FFA">
        <w:rPr>
          <w:rFonts w:ascii="Times New Roman" w:hAnsi="Times New Roman" w:cs="Times New Roman"/>
          <w:sz w:val="20"/>
          <w:szCs w:val="20"/>
        </w:rPr>
        <w:t>p.64)</w:t>
      </w:r>
      <w:r w:rsidR="00754FFA">
        <w:rPr>
          <w:rFonts w:ascii="Times New Roman" w:hAnsi="Times New Roman" w:cs="Times New Roman"/>
          <w:sz w:val="20"/>
          <w:szCs w:val="20"/>
        </w:rPr>
        <w:t xml:space="preserve">. </w:t>
      </w:r>
    </w:p>
    <w:p w:rsidR="005035E7" w:rsidRDefault="00754FFA" w:rsidP="003C46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1B16" w:rsidRDefault="00754FFA" w:rsidP="006A4B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Vendo ist</w:t>
      </w:r>
      <w:r w:rsidR="00E35C41">
        <w:rPr>
          <w:rFonts w:ascii="Times New Roman" w:hAnsi="Times New Roman" w:cs="Times New Roman"/>
          <w:sz w:val="24"/>
          <w:szCs w:val="24"/>
        </w:rPr>
        <w:t>o, entende-se que o princípio do</w:t>
      </w:r>
      <w:r>
        <w:rPr>
          <w:rFonts w:ascii="Times New Roman" w:hAnsi="Times New Roman" w:cs="Times New Roman"/>
          <w:sz w:val="24"/>
          <w:szCs w:val="24"/>
        </w:rPr>
        <w:t xml:space="preserve"> co</w:t>
      </w:r>
      <w:r w:rsidR="00E35C41">
        <w:rPr>
          <w:rFonts w:ascii="Times New Roman" w:hAnsi="Times New Roman" w:cs="Times New Roman"/>
          <w:sz w:val="24"/>
          <w:szCs w:val="24"/>
        </w:rPr>
        <w:t>ntraditório</w:t>
      </w:r>
      <w:r>
        <w:rPr>
          <w:rFonts w:ascii="Times New Roman" w:hAnsi="Times New Roman" w:cs="Times New Roman"/>
          <w:sz w:val="24"/>
          <w:szCs w:val="24"/>
        </w:rPr>
        <w:t xml:space="preserve"> está intimamente ligado ao princípio da cooperação, uma vez que, nas palavras de D</w:t>
      </w:r>
      <w:r w:rsidR="0068517C">
        <w:rPr>
          <w:rFonts w:ascii="Times New Roman" w:hAnsi="Times New Roman" w:cs="Times New Roman"/>
          <w:sz w:val="24"/>
          <w:szCs w:val="24"/>
        </w:rPr>
        <w:t>idier</w:t>
      </w:r>
      <w:r>
        <w:rPr>
          <w:rFonts w:ascii="Times New Roman" w:hAnsi="Times New Roman" w:cs="Times New Roman"/>
          <w:sz w:val="24"/>
          <w:szCs w:val="24"/>
        </w:rPr>
        <w:t xml:space="preserve"> (2013), “a concretização do princípio da cooperação é, no caso, também uma concretização do princípio do contraditório</w:t>
      </w:r>
      <w:r w:rsidR="00790579">
        <w:rPr>
          <w:rFonts w:ascii="Times New Roman" w:hAnsi="Times New Roman" w:cs="Times New Roman"/>
          <w:sz w:val="24"/>
          <w:szCs w:val="24"/>
        </w:rPr>
        <w:t>, que assegura aos litigantes o poder de influenciar na solução da controvérsia”. Outro princípio que está diretamente ligado ao princípio da cooperação é o princ</w:t>
      </w:r>
      <w:r w:rsidR="004A0B40">
        <w:rPr>
          <w:rFonts w:ascii="Times New Roman" w:hAnsi="Times New Roman" w:cs="Times New Roman"/>
          <w:sz w:val="24"/>
          <w:szCs w:val="24"/>
        </w:rPr>
        <w:t xml:space="preserve">ípio da lealdade processual, por este princípio, sendo o processo eminentemente dialético, é reprovável que as partes se sirvam dele faltando ao dever de verdade, agindo deslealmente e empregando meios fraudulentos. </w:t>
      </w:r>
    </w:p>
    <w:p w:rsidR="00151B16" w:rsidRDefault="004A0B40" w:rsidP="006A4B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0068517C">
        <w:rPr>
          <w:rFonts w:ascii="Times New Roman" w:hAnsi="Times New Roman" w:cs="Times New Roman"/>
          <w:sz w:val="24"/>
          <w:szCs w:val="24"/>
        </w:rPr>
        <w:t>intra</w:t>
      </w:r>
      <w:r>
        <w:rPr>
          <w:rFonts w:ascii="Times New Roman" w:hAnsi="Times New Roman" w:cs="Times New Roman"/>
          <w:sz w:val="24"/>
          <w:szCs w:val="24"/>
        </w:rPr>
        <w:t>, A</w:t>
      </w:r>
      <w:r w:rsidR="0068517C">
        <w:rPr>
          <w:rFonts w:ascii="Times New Roman" w:hAnsi="Times New Roman" w:cs="Times New Roman"/>
          <w:sz w:val="24"/>
          <w:szCs w:val="24"/>
        </w:rPr>
        <w:t>da</w:t>
      </w:r>
      <w:r>
        <w:rPr>
          <w:rFonts w:ascii="Times New Roman" w:hAnsi="Times New Roman" w:cs="Times New Roman"/>
          <w:sz w:val="24"/>
          <w:szCs w:val="24"/>
        </w:rPr>
        <w:t>, C</w:t>
      </w:r>
      <w:r w:rsidR="0068517C">
        <w:rPr>
          <w:rFonts w:ascii="Times New Roman" w:hAnsi="Times New Roman" w:cs="Times New Roman"/>
          <w:sz w:val="24"/>
          <w:szCs w:val="24"/>
        </w:rPr>
        <w:t>ândido</w:t>
      </w:r>
      <w:r>
        <w:rPr>
          <w:rFonts w:ascii="Times New Roman" w:hAnsi="Times New Roman" w:cs="Times New Roman"/>
          <w:sz w:val="24"/>
          <w:szCs w:val="24"/>
        </w:rPr>
        <w:t xml:space="preserve"> (2011) afirmam que o princípio impõe esses deveres de moralidade probidade a todos aqueles que “participam do processo”</w:t>
      </w:r>
      <w:r w:rsidR="000D6359">
        <w:rPr>
          <w:rFonts w:ascii="Times New Roman" w:hAnsi="Times New Roman" w:cs="Times New Roman"/>
          <w:sz w:val="24"/>
          <w:szCs w:val="24"/>
        </w:rPr>
        <w:t xml:space="preserve">. Essa participação deve ser entendida amplamente, ou seja, tanto em relação às partes, quanto em relação ao </w:t>
      </w:r>
      <w:r w:rsidR="000D6359">
        <w:rPr>
          <w:rFonts w:ascii="Times New Roman" w:hAnsi="Times New Roman" w:cs="Times New Roman"/>
          <w:sz w:val="24"/>
          <w:szCs w:val="24"/>
        </w:rPr>
        <w:lastRenderedPageBreak/>
        <w:t xml:space="preserve">magistrado. Entende-se então </w:t>
      </w:r>
      <w:r w:rsidR="000D6359" w:rsidRPr="0034685B">
        <w:rPr>
          <w:rFonts w:ascii="Times New Roman" w:hAnsi="Times New Roman" w:cs="Times New Roman"/>
          <w:sz w:val="24"/>
          <w:szCs w:val="24"/>
        </w:rPr>
        <w:t>que</w:t>
      </w:r>
      <w:r w:rsidR="000D6359">
        <w:rPr>
          <w:rFonts w:ascii="Times New Roman" w:hAnsi="Times New Roman" w:cs="Times New Roman"/>
          <w:sz w:val="24"/>
          <w:szCs w:val="24"/>
        </w:rPr>
        <w:t xml:space="preserve"> o princípio da cooperação é necessário para que haja uma efetivação do princípio da lealdade processual. </w:t>
      </w:r>
    </w:p>
    <w:p w:rsidR="0034685B" w:rsidRPr="00151B16" w:rsidRDefault="0034685B" w:rsidP="006A4B1C">
      <w:pPr>
        <w:spacing w:after="0" w:line="360" w:lineRule="auto"/>
        <w:ind w:firstLine="1134"/>
        <w:jc w:val="both"/>
        <w:rPr>
          <w:rFonts w:ascii="Times New Roman" w:hAnsi="Times New Roman" w:cs="Times New Roman"/>
          <w:sz w:val="24"/>
          <w:szCs w:val="24"/>
        </w:rPr>
      </w:pPr>
      <w:r w:rsidRPr="0034685B">
        <w:rPr>
          <w:rFonts w:ascii="Times New Roman" w:eastAsia="Times New Roman" w:hAnsi="Times New Roman" w:cs="Times New Roman"/>
          <w:color w:val="000000" w:themeColor="text1"/>
          <w:sz w:val="24"/>
          <w:szCs w:val="24"/>
          <w:lang w:eastAsia="pt-BR"/>
        </w:rPr>
        <w:t>O Princípio do Devido Processo Legal, só foi surgir expressamente no Brasil, na Constituição Federal de 1988, apesar de estar implícito nas Constituições anteriores.  Ele está assim disposto no art. 5º, inciso LIV da nossa Carta Magna:</w:t>
      </w:r>
    </w:p>
    <w:p w:rsidR="0068517C" w:rsidRDefault="0068517C" w:rsidP="00151B16">
      <w:pPr>
        <w:spacing w:line="240" w:lineRule="auto"/>
        <w:ind w:left="2268"/>
        <w:jc w:val="both"/>
        <w:rPr>
          <w:rFonts w:ascii="Times New Roman" w:eastAsia="Times New Roman" w:hAnsi="Times New Roman" w:cs="Times New Roman"/>
          <w:iCs/>
          <w:color w:val="000000" w:themeColor="text1"/>
          <w:sz w:val="20"/>
          <w:szCs w:val="20"/>
          <w:shd w:val="clear" w:color="auto" w:fill="FFFFFF"/>
          <w:lang w:eastAsia="pt-BR"/>
        </w:rPr>
      </w:pPr>
    </w:p>
    <w:p w:rsidR="0034685B" w:rsidRPr="0034685B" w:rsidRDefault="00151B16" w:rsidP="00151B16">
      <w:pPr>
        <w:spacing w:line="240" w:lineRule="auto"/>
        <w:ind w:left="2268"/>
        <w:jc w:val="both"/>
        <w:rPr>
          <w:rFonts w:ascii="Times New Roman" w:eastAsia="Times New Roman" w:hAnsi="Times New Roman" w:cs="Times New Roman"/>
          <w:color w:val="000000" w:themeColor="text1"/>
          <w:sz w:val="20"/>
          <w:szCs w:val="20"/>
          <w:shd w:val="clear" w:color="auto" w:fill="FFFFFF"/>
          <w:lang w:eastAsia="pt-BR"/>
        </w:rPr>
      </w:pPr>
      <w:r>
        <w:rPr>
          <w:rFonts w:ascii="Times New Roman" w:eastAsia="Times New Roman" w:hAnsi="Times New Roman" w:cs="Times New Roman"/>
          <w:iCs/>
          <w:color w:val="000000" w:themeColor="text1"/>
          <w:sz w:val="20"/>
          <w:szCs w:val="20"/>
          <w:shd w:val="clear" w:color="auto" w:fill="FFFFFF"/>
          <w:lang w:eastAsia="pt-BR"/>
        </w:rPr>
        <w:t xml:space="preserve">Art.5º </w:t>
      </w:r>
      <w:r w:rsidR="0034685B" w:rsidRPr="0034685B">
        <w:rPr>
          <w:rFonts w:ascii="Times New Roman" w:eastAsia="Times New Roman" w:hAnsi="Times New Roman" w:cs="Times New Roman"/>
          <w:iCs/>
          <w:color w:val="000000" w:themeColor="text1"/>
          <w:sz w:val="20"/>
          <w:szCs w:val="20"/>
          <w:shd w:val="clear" w:color="auto" w:fill="FFFFFF"/>
          <w:lang w:eastAsia="pt-BR"/>
        </w:rPr>
        <w:t>Todos são iguais perante a lei, sem distinção de qualquer natureza, garantindo-se aos brasileiros e aos estrangeiros residentes no país a inviolabilidade do direito à vida, à liberdade, à igualdade, à segurança e à propriedade, nos termos seguintes :</w:t>
      </w:r>
    </w:p>
    <w:p w:rsidR="0034685B" w:rsidRPr="0034685B" w:rsidRDefault="0034685B" w:rsidP="00151B16">
      <w:pPr>
        <w:spacing w:line="240" w:lineRule="auto"/>
        <w:ind w:left="2268"/>
        <w:jc w:val="both"/>
        <w:rPr>
          <w:rFonts w:ascii="Times New Roman" w:eastAsia="Times New Roman" w:hAnsi="Times New Roman" w:cs="Times New Roman"/>
          <w:color w:val="000000" w:themeColor="text1"/>
          <w:sz w:val="20"/>
          <w:szCs w:val="20"/>
          <w:shd w:val="clear" w:color="auto" w:fill="FFFFFF"/>
          <w:lang w:eastAsia="pt-BR"/>
        </w:rPr>
      </w:pPr>
      <w:r w:rsidRPr="0034685B">
        <w:rPr>
          <w:rFonts w:ascii="Times New Roman" w:eastAsia="Times New Roman" w:hAnsi="Times New Roman" w:cs="Times New Roman"/>
          <w:iCs/>
          <w:color w:val="000000" w:themeColor="text1"/>
          <w:sz w:val="20"/>
          <w:szCs w:val="20"/>
          <w:shd w:val="clear" w:color="auto" w:fill="FFFFFF"/>
          <w:lang w:eastAsia="pt-BR"/>
        </w:rPr>
        <w:t>LIV _ ninguém será privado da liberdade ou de seus be</w:t>
      </w:r>
      <w:r w:rsidR="00151B16">
        <w:rPr>
          <w:rFonts w:ascii="Times New Roman" w:eastAsia="Times New Roman" w:hAnsi="Times New Roman" w:cs="Times New Roman"/>
          <w:iCs/>
          <w:color w:val="000000" w:themeColor="text1"/>
          <w:sz w:val="20"/>
          <w:szCs w:val="20"/>
          <w:shd w:val="clear" w:color="auto" w:fill="FFFFFF"/>
          <w:lang w:eastAsia="pt-BR"/>
        </w:rPr>
        <w:t>ns sem o devido processo legal.</w:t>
      </w:r>
    </w:p>
    <w:p w:rsidR="00D93287" w:rsidRDefault="00D93287" w:rsidP="0034685B">
      <w:pPr>
        <w:spacing w:after="0" w:line="360" w:lineRule="auto"/>
        <w:jc w:val="both"/>
        <w:rPr>
          <w:rFonts w:ascii="Times New Roman" w:eastAsia="Times New Roman" w:hAnsi="Times New Roman" w:cs="Times New Roman"/>
          <w:color w:val="000000" w:themeColor="text1"/>
          <w:sz w:val="24"/>
          <w:szCs w:val="24"/>
          <w:shd w:val="clear" w:color="auto" w:fill="FFFFFF"/>
          <w:lang w:eastAsia="pt-BR"/>
        </w:rPr>
      </w:pPr>
    </w:p>
    <w:p w:rsidR="00D93287" w:rsidRDefault="0034685B" w:rsidP="00D93287">
      <w:pPr>
        <w:spacing w:after="0" w:line="360" w:lineRule="auto"/>
        <w:ind w:firstLine="1134"/>
        <w:jc w:val="both"/>
        <w:rPr>
          <w:rFonts w:ascii="Times New Roman" w:eastAsia="Times New Roman" w:hAnsi="Times New Roman" w:cs="Times New Roman"/>
          <w:iCs/>
          <w:color w:val="000000" w:themeColor="text1"/>
          <w:sz w:val="24"/>
          <w:szCs w:val="24"/>
          <w:shd w:val="clear" w:color="auto" w:fill="FFFFFF"/>
          <w:lang w:eastAsia="pt-BR"/>
        </w:rPr>
      </w:pPr>
      <w:r w:rsidRPr="0034685B">
        <w:rPr>
          <w:rFonts w:ascii="Times New Roman" w:eastAsia="Times New Roman" w:hAnsi="Times New Roman" w:cs="Times New Roman"/>
          <w:color w:val="000000" w:themeColor="text1"/>
          <w:sz w:val="24"/>
          <w:szCs w:val="24"/>
          <w:shd w:val="clear" w:color="auto" w:fill="FFFFFF"/>
          <w:lang w:eastAsia="pt-BR"/>
        </w:rPr>
        <w:t>Desta forma, o devido processo legal é garantia de liberdade, é um direito fundamental do homem consagrado na Declaração Universal dos Direitos Humanos:</w:t>
      </w:r>
      <w:r>
        <w:rPr>
          <w:rFonts w:ascii="Times New Roman" w:eastAsia="Times New Roman" w:hAnsi="Times New Roman" w:cs="Times New Roman"/>
          <w:color w:val="000000" w:themeColor="text1"/>
          <w:sz w:val="24"/>
          <w:szCs w:val="24"/>
          <w:shd w:val="clear" w:color="auto" w:fill="FFFFFF"/>
          <w:lang w:eastAsia="pt-BR"/>
        </w:rPr>
        <w:t xml:space="preserve"> </w:t>
      </w:r>
      <w:r w:rsidRPr="0034685B">
        <w:rPr>
          <w:rFonts w:ascii="Times New Roman" w:eastAsia="Times New Roman" w:hAnsi="Times New Roman" w:cs="Times New Roman"/>
          <w:iCs/>
          <w:color w:val="000000" w:themeColor="text1"/>
          <w:sz w:val="24"/>
          <w:szCs w:val="24"/>
          <w:shd w:val="clear" w:color="auto" w:fill="FFFFFF"/>
          <w:lang w:eastAsia="pt-BR"/>
        </w:rPr>
        <w:t>Art.8º “Todo o homem tem direito a receber dos tribunais nacionais competentes remédio efetivo para os atos que violem os direitos fundamentais que lhe sejam reconhecidos</w:t>
      </w:r>
      <w:r>
        <w:rPr>
          <w:rFonts w:ascii="Times New Roman" w:eastAsia="Times New Roman" w:hAnsi="Times New Roman" w:cs="Times New Roman"/>
          <w:iCs/>
          <w:color w:val="000000" w:themeColor="text1"/>
          <w:sz w:val="24"/>
          <w:szCs w:val="24"/>
          <w:shd w:val="clear" w:color="auto" w:fill="FFFFFF"/>
          <w:lang w:eastAsia="pt-BR"/>
        </w:rPr>
        <w:t xml:space="preserve"> pela constituição ou pela lei”. Esta igualdade perante a lei só é possível com a aplicabilidade do princípio da cooperação. Considera-se que</w:t>
      </w:r>
      <w:r w:rsidR="0068517C">
        <w:rPr>
          <w:rFonts w:ascii="Times New Roman" w:eastAsia="Times New Roman" w:hAnsi="Times New Roman" w:cs="Times New Roman"/>
          <w:iCs/>
          <w:color w:val="000000" w:themeColor="text1"/>
          <w:sz w:val="24"/>
          <w:szCs w:val="24"/>
          <w:shd w:val="clear" w:color="auto" w:fill="FFFFFF"/>
          <w:lang w:eastAsia="pt-BR"/>
        </w:rPr>
        <w:t xml:space="preserve"> </w:t>
      </w:r>
      <w:r>
        <w:rPr>
          <w:rFonts w:ascii="Times New Roman" w:eastAsia="Times New Roman" w:hAnsi="Times New Roman" w:cs="Times New Roman"/>
          <w:iCs/>
          <w:color w:val="000000" w:themeColor="text1"/>
          <w:sz w:val="24"/>
          <w:szCs w:val="24"/>
          <w:shd w:val="clear" w:color="auto" w:fill="FFFFFF"/>
          <w:lang w:eastAsia="pt-BR"/>
        </w:rPr>
        <w:t xml:space="preserve">é até uma decorrência, uma vez que só é possível um devido processo legal se houver concomitantemente uma cooperação entre as partes e os órgãos jurisdicionais. </w:t>
      </w:r>
    </w:p>
    <w:p w:rsidR="00104052" w:rsidRPr="00D93287" w:rsidRDefault="0034685B" w:rsidP="00D93287">
      <w:pPr>
        <w:spacing w:after="0" w:line="360" w:lineRule="auto"/>
        <w:ind w:firstLine="1134"/>
        <w:jc w:val="both"/>
        <w:rPr>
          <w:rFonts w:ascii="Times New Roman" w:eastAsia="Times New Roman" w:hAnsi="Times New Roman" w:cs="Times New Roman"/>
          <w:iCs/>
          <w:color w:val="000000" w:themeColor="text1"/>
          <w:sz w:val="24"/>
          <w:szCs w:val="24"/>
          <w:shd w:val="clear" w:color="auto" w:fill="FFFFFF"/>
          <w:lang w:eastAsia="pt-BR"/>
        </w:rPr>
      </w:pPr>
      <w:r>
        <w:rPr>
          <w:rFonts w:ascii="Times New Roman" w:hAnsi="Times New Roman" w:cs="Times New Roman"/>
          <w:sz w:val="24"/>
          <w:szCs w:val="24"/>
        </w:rPr>
        <w:t xml:space="preserve">Atrelado a todos estes princípios encontra-se o princípio da boa-fé processual. Nos diversos âmbitos do processo este princípio é talvez um dos mais importantes, uma vez que está diretamente ligada ao próprio comportamento tanto da parte quanto do magistrado diante do processo. </w:t>
      </w:r>
      <w:r w:rsidR="00104052">
        <w:rPr>
          <w:rFonts w:ascii="Times New Roman" w:hAnsi="Times New Roman" w:cs="Times New Roman"/>
          <w:sz w:val="24"/>
          <w:szCs w:val="24"/>
        </w:rPr>
        <w:t>Sendo assim, grande parte da doutrina afirma que este princípio deve ser entendido como</w:t>
      </w:r>
      <w:r w:rsidR="00104052">
        <w:rPr>
          <w:rFonts w:ascii="Helvetica" w:hAnsi="Helvetica" w:cs="Helvetica"/>
          <w:color w:val="090909"/>
          <w:sz w:val="21"/>
          <w:szCs w:val="21"/>
        </w:rPr>
        <w:t xml:space="preserve"> </w:t>
      </w:r>
      <w:r w:rsidR="00104052" w:rsidRPr="008479C7">
        <w:rPr>
          <w:rFonts w:ascii="Times New Roman" w:hAnsi="Times New Roman" w:cs="Times New Roman"/>
          <w:color w:val="000000" w:themeColor="text1"/>
          <w:sz w:val="24"/>
          <w:szCs w:val="24"/>
        </w:rPr>
        <w:t>"um conceito ético, moldado nas ideias de proceder com correção, com dignidade, pautando sua atitude pelos princípios da honestidade, da boa intenção e no propósito de a ninguém prejudicar".</w:t>
      </w:r>
      <w:r w:rsidR="00104052" w:rsidRPr="00104052">
        <w:rPr>
          <w:rFonts w:ascii="Times New Roman" w:hAnsi="Times New Roman" w:cs="Times New Roman"/>
          <w:color w:val="000000" w:themeColor="text1"/>
          <w:sz w:val="24"/>
          <w:szCs w:val="24"/>
        </w:rPr>
        <w:t xml:space="preserve"> O</w:t>
      </w:r>
      <w:r w:rsidR="00104052">
        <w:rPr>
          <w:rFonts w:ascii="Times New Roman" w:hAnsi="Times New Roman" w:cs="Times New Roman"/>
          <w:color w:val="000000" w:themeColor="text1"/>
          <w:sz w:val="24"/>
          <w:szCs w:val="24"/>
        </w:rPr>
        <w:t xml:space="preserve"> próprio</w:t>
      </w:r>
      <w:r w:rsidR="00104052" w:rsidRPr="00104052">
        <w:rPr>
          <w:rFonts w:ascii="Times New Roman" w:hAnsi="Times New Roman" w:cs="Times New Roman"/>
          <w:color w:val="000000" w:themeColor="text1"/>
          <w:sz w:val="24"/>
          <w:szCs w:val="24"/>
        </w:rPr>
        <w:t xml:space="preserve"> Código de Processo Civil</w:t>
      </w:r>
      <w:r w:rsidR="00104052">
        <w:rPr>
          <w:rFonts w:ascii="Times New Roman" w:hAnsi="Times New Roman" w:cs="Times New Roman"/>
          <w:color w:val="000000" w:themeColor="text1"/>
          <w:sz w:val="24"/>
          <w:szCs w:val="24"/>
        </w:rPr>
        <w:t xml:space="preserve"> já </w:t>
      </w:r>
      <w:r w:rsidR="00104052" w:rsidRPr="00104052">
        <w:rPr>
          <w:rFonts w:ascii="Times New Roman" w:hAnsi="Times New Roman" w:cs="Times New Roman"/>
          <w:color w:val="000000" w:themeColor="text1"/>
          <w:sz w:val="24"/>
          <w:szCs w:val="24"/>
        </w:rPr>
        <w:t>traz normas impositivas de conduta, que revelam a obrigatoriedade da observância da boa fé na dialética processual. Convém recordar</w:t>
      </w:r>
      <w:r w:rsidR="00104052">
        <w:rPr>
          <w:rFonts w:ascii="Helvetica" w:hAnsi="Helvetica" w:cs="Helvetica"/>
          <w:color w:val="090909"/>
          <w:sz w:val="21"/>
          <w:szCs w:val="21"/>
        </w:rPr>
        <w:t>:</w:t>
      </w:r>
    </w:p>
    <w:p w:rsidR="006A4B1C" w:rsidRDefault="006A4B1C" w:rsidP="00D93287">
      <w:pPr>
        <w:spacing w:line="240" w:lineRule="auto"/>
        <w:ind w:left="2268"/>
        <w:jc w:val="both"/>
        <w:rPr>
          <w:rFonts w:ascii="Times New Roman" w:eastAsia="Times New Roman" w:hAnsi="Times New Roman" w:cs="Times New Roman"/>
          <w:iCs/>
          <w:color w:val="090909"/>
          <w:sz w:val="20"/>
          <w:szCs w:val="20"/>
          <w:lang w:eastAsia="pt-BR"/>
        </w:rPr>
      </w:pPr>
    </w:p>
    <w:p w:rsidR="00D93287" w:rsidRDefault="00104052" w:rsidP="00D93287">
      <w:pPr>
        <w:spacing w:line="240" w:lineRule="auto"/>
        <w:ind w:left="2268"/>
        <w:jc w:val="both"/>
        <w:rPr>
          <w:rFonts w:ascii="Times New Roman" w:eastAsia="Times New Roman" w:hAnsi="Times New Roman" w:cs="Times New Roman"/>
          <w:iCs/>
          <w:color w:val="090909"/>
          <w:sz w:val="20"/>
          <w:szCs w:val="20"/>
          <w:lang w:eastAsia="pt-BR"/>
        </w:rPr>
      </w:pPr>
      <w:r w:rsidRPr="00104052">
        <w:rPr>
          <w:rFonts w:ascii="Times New Roman" w:eastAsia="Times New Roman" w:hAnsi="Times New Roman" w:cs="Times New Roman"/>
          <w:iCs/>
          <w:color w:val="090909"/>
          <w:sz w:val="20"/>
          <w:szCs w:val="20"/>
          <w:lang w:eastAsia="pt-BR"/>
        </w:rPr>
        <w:t>Art. 14. São deveres das partes e de todos aqueles que de qualquer forma participam do processo</w:t>
      </w:r>
      <w:r>
        <w:rPr>
          <w:rFonts w:ascii="Times New Roman" w:eastAsia="Times New Roman" w:hAnsi="Times New Roman" w:cs="Times New Roman"/>
          <w:iCs/>
          <w:color w:val="090909"/>
          <w:sz w:val="20"/>
          <w:szCs w:val="20"/>
          <w:lang w:eastAsia="pt-BR"/>
        </w:rPr>
        <w:t>: I</w:t>
      </w:r>
      <w:r w:rsidRPr="00104052">
        <w:rPr>
          <w:rFonts w:ascii="Times New Roman" w:eastAsia="Times New Roman" w:hAnsi="Times New Roman" w:cs="Times New Roman"/>
          <w:iCs/>
          <w:color w:val="090909"/>
          <w:sz w:val="20"/>
          <w:szCs w:val="20"/>
          <w:lang w:eastAsia="pt-BR"/>
        </w:rPr>
        <w:t xml:space="preserve"> - expor os fatos em juízo conforme a verdade;</w:t>
      </w:r>
      <w:r>
        <w:rPr>
          <w:rFonts w:ascii="Times New Roman" w:eastAsia="Times New Roman" w:hAnsi="Times New Roman" w:cs="Times New Roman"/>
          <w:iCs/>
          <w:color w:val="090909"/>
          <w:sz w:val="20"/>
          <w:szCs w:val="20"/>
          <w:lang w:eastAsia="pt-BR"/>
        </w:rPr>
        <w:t xml:space="preserve"> </w:t>
      </w:r>
      <w:r w:rsidRPr="00104052">
        <w:rPr>
          <w:rFonts w:ascii="Times New Roman" w:eastAsia="Times New Roman" w:hAnsi="Times New Roman" w:cs="Times New Roman"/>
          <w:iCs/>
          <w:color w:val="090909"/>
          <w:sz w:val="20"/>
          <w:szCs w:val="20"/>
          <w:lang w:eastAsia="pt-BR"/>
        </w:rPr>
        <w:t>II - proceder com lealdade e boa-fé</w:t>
      </w:r>
      <w:r>
        <w:rPr>
          <w:rFonts w:ascii="Times New Roman" w:eastAsia="Times New Roman" w:hAnsi="Times New Roman" w:cs="Times New Roman"/>
          <w:iCs/>
          <w:color w:val="090909"/>
          <w:sz w:val="20"/>
          <w:szCs w:val="20"/>
          <w:lang w:eastAsia="pt-BR"/>
        </w:rPr>
        <w:t xml:space="preserve">; </w:t>
      </w:r>
      <w:r w:rsidRPr="00104052">
        <w:rPr>
          <w:rFonts w:ascii="Times New Roman" w:eastAsia="Times New Roman" w:hAnsi="Times New Roman" w:cs="Times New Roman"/>
          <w:iCs/>
          <w:color w:val="090909"/>
          <w:sz w:val="20"/>
          <w:szCs w:val="20"/>
          <w:lang w:eastAsia="pt-BR"/>
        </w:rPr>
        <w:t>III - não formular</w:t>
      </w:r>
      <w:r>
        <w:rPr>
          <w:rFonts w:ascii="Times New Roman" w:eastAsia="Times New Roman" w:hAnsi="Times New Roman" w:cs="Times New Roman"/>
          <w:iCs/>
          <w:color w:val="090909"/>
          <w:sz w:val="20"/>
          <w:szCs w:val="20"/>
          <w:lang w:eastAsia="pt-BR"/>
        </w:rPr>
        <w:t xml:space="preserve"> </w:t>
      </w:r>
      <w:r w:rsidRPr="00104052">
        <w:rPr>
          <w:rFonts w:ascii="Times New Roman" w:eastAsia="Times New Roman" w:hAnsi="Times New Roman" w:cs="Times New Roman"/>
          <w:iCs/>
          <w:color w:val="090909"/>
          <w:sz w:val="20"/>
          <w:szCs w:val="20"/>
          <w:lang w:eastAsia="pt-BR"/>
        </w:rPr>
        <w:t>pretensões, nem alegar defesa, cientes de que são destituídas de fundamento;</w:t>
      </w:r>
      <w:r>
        <w:rPr>
          <w:rFonts w:ascii="Times New Roman" w:eastAsia="Times New Roman" w:hAnsi="Times New Roman" w:cs="Times New Roman"/>
          <w:iCs/>
          <w:color w:val="090909"/>
          <w:sz w:val="20"/>
          <w:szCs w:val="20"/>
          <w:lang w:eastAsia="pt-BR"/>
        </w:rPr>
        <w:t xml:space="preserve"> </w:t>
      </w:r>
      <w:r w:rsidRPr="00104052">
        <w:rPr>
          <w:rFonts w:ascii="Times New Roman" w:eastAsia="Times New Roman" w:hAnsi="Times New Roman" w:cs="Times New Roman"/>
          <w:iCs/>
          <w:color w:val="090909"/>
          <w:sz w:val="20"/>
          <w:szCs w:val="20"/>
          <w:lang w:eastAsia="pt-BR"/>
        </w:rPr>
        <w:t>IV - não produzir provas, nem praticar atos inúteis ou desnecessários à declaração ou defesa do direito.</w:t>
      </w:r>
      <w:r>
        <w:rPr>
          <w:rFonts w:ascii="Times New Roman" w:eastAsia="Times New Roman" w:hAnsi="Times New Roman" w:cs="Times New Roman"/>
          <w:iCs/>
          <w:color w:val="090909"/>
          <w:sz w:val="20"/>
          <w:szCs w:val="20"/>
          <w:lang w:eastAsia="pt-BR"/>
        </w:rPr>
        <w:t xml:space="preserve"> </w:t>
      </w:r>
      <w:r w:rsidRPr="00104052">
        <w:rPr>
          <w:rFonts w:ascii="Times New Roman" w:eastAsia="Times New Roman" w:hAnsi="Times New Roman" w:cs="Times New Roman"/>
          <w:iCs/>
          <w:color w:val="090909"/>
          <w:sz w:val="20"/>
          <w:szCs w:val="20"/>
          <w:lang w:eastAsia="pt-BR"/>
        </w:rPr>
        <w:t>V - cumprir com exatidão os provimentos mandamentais e não criar embaraços à efetivação de provimentos judiciais, de natureza antecipatória ou final</w:t>
      </w:r>
      <w:r>
        <w:rPr>
          <w:rFonts w:ascii="Times New Roman" w:eastAsia="Times New Roman" w:hAnsi="Times New Roman" w:cs="Times New Roman"/>
          <w:iCs/>
          <w:color w:val="090909"/>
          <w:sz w:val="20"/>
          <w:szCs w:val="20"/>
          <w:lang w:eastAsia="pt-BR"/>
        </w:rPr>
        <w:t xml:space="preserve">. </w:t>
      </w:r>
    </w:p>
    <w:p w:rsidR="00104052" w:rsidRPr="00D93287" w:rsidRDefault="00104052" w:rsidP="006A4B1C">
      <w:pPr>
        <w:spacing w:after="0" w:line="360" w:lineRule="auto"/>
        <w:ind w:firstLine="1134"/>
        <w:jc w:val="both"/>
        <w:rPr>
          <w:rFonts w:ascii="Times New Roman" w:eastAsia="Times New Roman" w:hAnsi="Times New Roman" w:cs="Times New Roman"/>
          <w:iCs/>
          <w:color w:val="090909"/>
          <w:sz w:val="20"/>
          <w:szCs w:val="20"/>
          <w:lang w:eastAsia="pt-BR"/>
        </w:rPr>
      </w:pPr>
      <w:r>
        <w:rPr>
          <w:rFonts w:ascii="Times New Roman" w:hAnsi="Times New Roman" w:cs="Times New Roman"/>
          <w:sz w:val="24"/>
          <w:szCs w:val="24"/>
        </w:rPr>
        <w:lastRenderedPageBreak/>
        <w:t xml:space="preserve">Tendo em vista que os princípios se enquadram como normas, estes possuem força normativa, dessa forma devem ser aplicados na maior medida possível. Sendo assim, houve uma modificação significativa dentro dos procedimentos processuais, em especial no que tange a aplicabilidade do Principio da Cooperação. Portanto, faz-se necessário identificar as mudanças ocorridas e dar enfoque a todas estas modificações. </w:t>
      </w:r>
    </w:p>
    <w:p w:rsidR="00274847" w:rsidRDefault="00274847" w:rsidP="00BB475C">
      <w:pPr>
        <w:spacing w:line="360" w:lineRule="auto"/>
        <w:jc w:val="both"/>
        <w:rPr>
          <w:rFonts w:ascii="Times New Roman" w:hAnsi="Times New Roman" w:cs="Times New Roman"/>
          <w:b/>
          <w:sz w:val="24"/>
          <w:szCs w:val="24"/>
        </w:rPr>
      </w:pPr>
    </w:p>
    <w:p w:rsidR="00BB475C" w:rsidRDefault="00BB475C" w:rsidP="00BB47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APLICABILIDADE DO PRINCÍPIO DA COOPERAÇÃO NO DIREITO BRASILEIRO</w:t>
      </w:r>
    </w:p>
    <w:p w:rsidR="006A4B1C" w:rsidRDefault="006A4B1C" w:rsidP="00BB475C">
      <w:pPr>
        <w:spacing w:line="360" w:lineRule="auto"/>
        <w:jc w:val="both"/>
        <w:rPr>
          <w:rFonts w:ascii="Times New Roman" w:hAnsi="Times New Roman" w:cs="Times New Roman"/>
          <w:b/>
          <w:sz w:val="24"/>
          <w:szCs w:val="24"/>
        </w:rPr>
      </w:pPr>
    </w:p>
    <w:p w:rsidR="001D68C7" w:rsidRDefault="006B0D81" w:rsidP="0068517C">
      <w:pPr>
        <w:spacing w:after="0" w:line="360" w:lineRule="auto"/>
        <w:ind w:firstLine="1134"/>
        <w:jc w:val="both"/>
        <w:rPr>
          <w:rFonts w:ascii="Times New Roman" w:hAnsi="Times New Roman" w:cs="Times New Roman"/>
          <w:sz w:val="24"/>
          <w:szCs w:val="24"/>
          <w:shd w:val="clear" w:color="auto" w:fill="FFFFFF"/>
        </w:rPr>
      </w:pPr>
      <w:r w:rsidRPr="006B0D81">
        <w:rPr>
          <w:rFonts w:ascii="Times New Roman" w:hAnsi="Times New Roman" w:cs="Times New Roman"/>
          <w:sz w:val="24"/>
          <w:szCs w:val="24"/>
        </w:rPr>
        <w:t>Ao verificar a grande relevância do princípio da cooperação no meio processual, faz-se necess</w:t>
      </w:r>
      <w:r>
        <w:rPr>
          <w:rFonts w:ascii="Times New Roman" w:hAnsi="Times New Roman" w:cs="Times New Roman"/>
          <w:sz w:val="24"/>
          <w:szCs w:val="24"/>
        </w:rPr>
        <w:t>ário um</w:t>
      </w:r>
      <w:r w:rsidRPr="006B0D81">
        <w:rPr>
          <w:rFonts w:ascii="Times New Roman" w:hAnsi="Times New Roman" w:cs="Times New Roman"/>
          <w:sz w:val="24"/>
          <w:szCs w:val="24"/>
        </w:rPr>
        <w:t xml:space="preserve"> breve</w:t>
      </w:r>
      <w:r>
        <w:rPr>
          <w:rFonts w:ascii="Times New Roman" w:hAnsi="Times New Roman" w:cs="Times New Roman"/>
          <w:sz w:val="24"/>
          <w:szCs w:val="24"/>
        </w:rPr>
        <w:t xml:space="preserve"> estudo acerca de como o direto brasileiro se comporta diante aos princípios processuais, em especial o da cooperação. Hoje, no Brasil </w:t>
      </w:r>
      <w:r w:rsidR="00557F91">
        <w:rPr>
          <w:rFonts w:ascii="Times New Roman" w:hAnsi="Times New Roman" w:cs="Times New Roman"/>
          <w:sz w:val="24"/>
          <w:szCs w:val="24"/>
        </w:rPr>
        <w:t xml:space="preserve">busca-se </w:t>
      </w:r>
      <w:r w:rsidR="0050555F">
        <w:rPr>
          <w:rFonts w:ascii="Times New Roman" w:hAnsi="Times New Roman" w:cs="Times New Roman"/>
          <w:sz w:val="24"/>
          <w:szCs w:val="24"/>
        </w:rPr>
        <w:t xml:space="preserve">uma maior efetividade dos princípios processuais, uma vez que estes são essenciais para a construção de uma democracia. Sendo assim, na visão de </w:t>
      </w:r>
      <w:r w:rsidR="0050555F" w:rsidRPr="0019485A">
        <w:rPr>
          <w:rFonts w:ascii="Times New Roman" w:hAnsi="Times New Roman" w:cs="Times New Roman"/>
          <w:sz w:val="24"/>
          <w:szCs w:val="24"/>
          <w:shd w:val="clear" w:color="auto" w:fill="FFFFFF"/>
        </w:rPr>
        <w:t>M</w:t>
      </w:r>
      <w:r w:rsidR="0068517C">
        <w:rPr>
          <w:rFonts w:ascii="Times New Roman" w:hAnsi="Times New Roman" w:cs="Times New Roman"/>
          <w:sz w:val="24"/>
          <w:szCs w:val="24"/>
          <w:shd w:val="clear" w:color="auto" w:fill="FFFFFF"/>
        </w:rPr>
        <w:t>itidieiro</w:t>
      </w:r>
      <w:r w:rsidR="0050555F">
        <w:rPr>
          <w:rFonts w:ascii="Times New Roman" w:hAnsi="Times New Roman" w:cs="Times New Roman"/>
          <w:sz w:val="24"/>
          <w:szCs w:val="24"/>
          <w:shd w:val="clear" w:color="auto" w:fill="FFFFFF"/>
        </w:rPr>
        <w:t xml:space="preserve"> (2009), o processo cooperativo parte da noção de que o Estado tem como dever primordial propiciar condições para organização de uma sociedade livre, justa e solidária, fundada na dignidade. É a partir disso que se vislumbra o dever que o Brasil tem de propiciar todas estas condições que só é possível através de um processo civil cooperativo. </w:t>
      </w:r>
    </w:p>
    <w:p w:rsidR="00201E4F" w:rsidRDefault="00201E4F" w:rsidP="0068517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acordo com J</w:t>
      </w:r>
      <w:r w:rsidR="001A2DC3">
        <w:rPr>
          <w:rFonts w:ascii="Times New Roman" w:hAnsi="Times New Roman" w:cs="Times New Roman"/>
          <w:sz w:val="24"/>
          <w:szCs w:val="24"/>
          <w:shd w:val="clear" w:color="auto" w:fill="FFFFFF"/>
        </w:rPr>
        <w:t>unior</w:t>
      </w:r>
      <w:r>
        <w:rPr>
          <w:rFonts w:ascii="Times New Roman" w:hAnsi="Times New Roman" w:cs="Times New Roman"/>
          <w:sz w:val="24"/>
          <w:szCs w:val="24"/>
          <w:shd w:val="clear" w:color="auto" w:fill="FFFFFF"/>
        </w:rPr>
        <w:t xml:space="preserve"> (2007) o</w:t>
      </w:r>
      <w:r w:rsidRPr="00201E4F">
        <w:rPr>
          <w:rFonts w:ascii="Times New Roman" w:hAnsi="Times New Roman" w:cs="Times New Roman"/>
          <w:sz w:val="24"/>
          <w:szCs w:val="24"/>
          <w:shd w:val="clear" w:color="auto" w:fill="FFFFFF"/>
        </w:rPr>
        <w:t xml:space="preserve"> princípio da cooperação ou colaboração tem s</w:t>
      </w:r>
      <w:r>
        <w:rPr>
          <w:rFonts w:ascii="Times New Roman" w:hAnsi="Times New Roman" w:cs="Times New Roman"/>
          <w:sz w:val="24"/>
          <w:szCs w:val="24"/>
          <w:shd w:val="clear" w:color="auto" w:fill="FFFFFF"/>
        </w:rPr>
        <w:t xml:space="preserve">ido adotado pelos ordenamentos </w:t>
      </w:r>
      <w:r w:rsidRPr="00201E4F">
        <w:rPr>
          <w:rFonts w:ascii="Times New Roman" w:hAnsi="Times New Roman" w:cs="Times New Roman"/>
          <w:sz w:val="24"/>
          <w:szCs w:val="24"/>
          <w:shd w:val="clear" w:color="auto" w:fill="FFFFFF"/>
        </w:rPr>
        <w:t>jurídicos de diversos país</w:t>
      </w:r>
      <w:r w:rsidR="00DA0B4B">
        <w:rPr>
          <w:rFonts w:ascii="Times New Roman" w:hAnsi="Times New Roman" w:cs="Times New Roman"/>
          <w:sz w:val="24"/>
          <w:szCs w:val="24"/>
          <w:shd w:val="clear" w:color="auto" w:fill="FFFFFF"/>
        </w:rPr>
        <w:t xml:space="preserve">es do continente europeu. A doutrina afirma que </w:t>
      </w:r>
      <w:r w:rsidR="00DA0B4B" w:rsidRPr="00201E4F">
        <w:rPr>
          <w:rFonts w:ascii="Times New Roman" w:hAnsi="Times New Roman" w:cs="Times New Roman"/>
          <w:sz w:val="24"/>
          <w:szCs w:val="24"/>
          <w:shd w:val="clear" w:color="auto" w:fill="FFFFFF"/>
        </w:rPr>
        <w:t>a origem</w:t>
      </w:r>
      <w:r w:rsidRPr="00201E4F">
        <w:rPr>
          <w:rFonts w:ascii="Times New Roman" w:hAnsi="Times New Roman" w:cs="Times New Roman"/>
          <w:sz w:val="24"/>
          <w:szCs w:val="24"/>
          <w:shd w:val="clear" w:color="auto" w:fill="FFFFFF"/>
        </w:rPr>
        <w:t xml:space="preserve"> do</w:t>
      </w:r>
      <w:r>
        <w:rPr>
          <w:rFonts w:ascii="Times New Roman" w:hAnsi="Times New Roman" w:cs="Times New Roman"/>
          <w:sz w:val="24"/>
          <w:szCs w:val="24"/>
          <w:shd w:val="clear" w:color="auto" w:fill="FFFFFF"/>
        </w:rPr>
        <w:t xml:space="preserve"> </w:t>
      </w:r>
      <w:r w:rsidRPr="00201E4F">
        <w:rPr>
          <w:rFonts w:ascii="Times New Roman" w:hAnsi="Times New Roman" w:cs="Times New Roman"/>
          <w:sz w:val="24"/>
          <w:szCs w:val="24"/>
          <w:shd w:val="clear" w:color="auto" w:fill="FFFFFF"/>
        </w:rPr>
        <w:t>in</w:t>
      </w:r>
      <w:r w:rsidR="00DA0B4B">
        <w:rPr>
          <w:rFonts w:ascii="Times New Roman" w:hAnsi="Times New Roman" w:cs="Times New Roman"/>
          <w:sz w:val="24"/>
          <w:szCs w:val="24"/>
          <w:shd w:val="clear" w:color="auto" w:fill="FFFFFF"/>
        </w:rPr>
        <w:t>stituto se deu no</w:t>
      </w:r>
      <w:r>
        <w:rPr>
          <w:rFonts w:ascii="Times New Roman" w:hAnsi="Times New Roman" w:cs="Times New Roman"/>
          <w:sz w:val="24"/>
          <w:szCs w:val="24"/>
          <w:shd w:val="clear" w:color="auto" w:fill="FFFFFF"/>
        </w:rPr>
        <w:t xml:space="preserve"> direito </w:t>
      </w:r>
      <w:r w:rsidR="00DA0B4B">
        <w:rPr>
          <w:rFonts w:ascii="Times New Roman" w:hAnsi="Times New Roman" w:cs="Times New Roman"/>
          <w:sz w:val="24"/>
          <w:szCs w:val="24"/>
          <w:shd w:val="clear" w:color="auto" w:fill="FFFFFF"/>
        </w:rPr>
        <w:t>alemão.</w:t>
      </w:r>
      <w:r w:rsidR="00DA0B4B" w:rsidRPr="00201E4F">
        <w:rPr>
          <w:rFonts w:ascii="Times New Roman" w:hAnsi="Times New Roman" w:cs="Times New Roman"/>
          <w:sz w:val="24"/>
          <w:szCs w:val="24"/>
          <w:shd w:val="clear" w:color="auto" w:fill="FFFFFF"/>
        </w:rPr>
        <w:t xml:space="preserve"> O</w:t>
      </w:r>
      <w:r w:rsidRPr="00201E4F">
        <w:rPr>
          <w:rFonts w:ascii="Times New Roman" w:hAnsi="Times New Roman" w:cs="Times New Roman"/>
          <w:sz w:val="24"/>
          <w:szCs w:val="24"/>
          <w:shd w:val="clear" w:color="auto" w:fill="FFFFFF"/>
        </w:rPr>
        <w:t xml:space="preserve"> Código de Processo Civil Português, em seu</w:t>
      </w:r>
      <w:r>
        <w:rPr>
          <w:rFonts w:ascii="Times New Roman" w:hAnsi="Times New Roman" w:cs="Times New Roman"/>
          <w:sz w:val="24"/>
          <w:szCs w:val="24"/>
          <w:shd w:val="clear" w:color="auto" w:fill="FFFFFF"/>
        </w:rPr>
        <w:t xml:space="preserve"> artigo 266, consagra de forma </w:t>
      </w:r>
      <w:r w:rsidRPr="00201E4F">
        <w:rPr>
          <w:rFonts w:ascii="Times New Roman" w:hAnsi="Times New Roman" w:cs="Times New Roman"/>
          <w:sz w:val="24"/>
          <w:szCs w:val="24"/>
          <w:shd w:val="clear" w:color="auto" w:fill="FFFFFF"/>
        </w:rPr>
        <w:t>expressa o postulado em epígrafe, trazendo em seu texto o exat</w:t>
      </w:r>
      <w:r>
        <w:rPr>
          <w:rFonts w:ascii="Times New Roman" w:hAnsi="Times New Roman" w:cs="Times New Roman"/>
          <w:sz w:val="24"/>
          <w:szCs w:val="24"/>
          <w:shd w:val="clear" w:color="auto" w:fill="FFFFFF"/>
        </w:rPr>
        <w:t xml:space="preserve">o conceito deste princípio, in verbis: </w:t>
      </w:r>
    </w:p>
    <w:p w:rsidR="00201E4F" w:rsidRPr="001D68C7" w:rsidRDefault="00201E4F" w:rsidP="0068517C">
      <w:pPr>
        <w:spacing w:after="0" w:line="360" w:lineRule="auto"/>
        <w:ind w:firstLine="1134"/>
        <w:jc w:val="both"/>
        <w:rPr>
          <w:rFonts w:ascii="Times New Roman" w:hAnsi="Times New Roman" w:cs="Times New Roman"/>
          <w:sz w:val="24"/>
          <w:szCs w:val="24"/>
          <w:shd w:val="clear" w:color="auto" w:fill="FFFFFF"/>
        </w:rPr>
      </w:pPr>
      <w:r w:rsidRPr="001D68C7">
        <w:rPr>
          <w:rFonts w:ascii="Times New Roman" w:hAnsi="Times New Roman" w:cs="Times New Roman"/>
          <w:sz w:val="24"/>
          <w:szCs w:val="24"/>
          <w:shd w:val="clear" w:color="auto" w:fill="FFFFFF"/>
        </w:rPr>
        <w:t xml:space="preserve">"Na condução e intervenção no processo, devem os magistrados, os mandatários judiciais e as próprias partes cooperar entre si, concorrendo para se obter, com brevidade e eficácia, </w:t>
      </w:r>
      <w:r w:rsidR="001D68C7" w:rsidRPr="001D68C7">
        <w:rPr>
          <w:rFonts w:ascii="Times New Roman" w:hAnsi="Times New Roman" w:cs="Times New Roman"/>
          <w:sz w:val="24"/>
          <w:szCs w:val="24"/>
          <w:shd w:val="clear" w:color="auto" w:fill="FFFFFF"/>
        </w:rPr>
        <w:t>a justa composição do litígio.”</w:t>
      </w:r>
    </w:p>
    <w:p w:rsidR="001D68C7" w:rsidRDefault="00201E4F" w:rsidP="0068517C">
      <w:pPr>
        <w:spacing w:after="0" w:line="360" w:lineRule="auto"/>
        <w:ind w:firstLine="1134"/>
        <w:jc w:val="both"/>
        <w:rPr>
          <w:rFonts w:ascii="Times New Roman" w:hAnsi="Times New Roman" w:cs="Times New Roman"/>
          <w:sz w:val="24"/>
          <w:szCs w:val="24"/>
          <w:shd w:val="clear" w:color="auto" w:fill="FFFFFF"/>
        </w:rPr>
      </w:pPr>
      <w:r w:rsidRPr="00201E4F">
        <w:rPr>
          <w:rFonts w:ascii="Times New Roman" w:hAnsi="Times New Roman" w:cs="Times New Roman"/>
          <w:sz w:val="24"/>
          <w:szCs w:val="24"/>
          <w:shd w:val="clear" w:color="auto" w:fill="FFFFFF"/>
        </w:rPr>
        <w:t>Da breve leitura da norma supratranscrita, resta evid</w:t>
      </w:r>
      <w:r>
        <w:rPr>
          <w:rFonts w:ascii="Times New Roman" w:hAnsi="Times New Roman" w:cs="Times New Roman"/>
          <w:sz w:val="24"/>
          <w:szCs w:val="24"/>
          <w:shd w:val="clear" w:color="auto" w:fill="FFFFFF"/>
        </w:rPr>
        <w:t xml:space="preserve">ente a intensa ligação entre o </w:t>
      </w:r>
      <w:r w:rsidRPr="00201E4F">
        <w:rPr>
          <w:rFonts w:ascii="Times New Roman" w:hAnsi="Times New Roman" w:cs="Times New Roman"/>
          <w:sz w:val="24"/>
          <w:szCs w:val="24"/>
          <w:shd w:val="clear" w:color="auto" w:fill="FFFFFF"/>
        </w:rPr>
        <w:t>princípio da cooperação e a justa composição da lide, de m</w:t>
      </w:r>
      <w:r>
        <w:rPr>
          <w:rFonts w:ascii="Times New Roman" w:hAnsi="Times New Roman" w:cs="Times New Roman"/>
          <w:sz w:val="24"/>
          <w:szCs w:val="24"/>
          <w:shd w:val="clear" w:color="auto" w:fill="FFFFFF"/>
        </w:rPr>
        <w:t xml:space="preserve">odo a demonstrar a importância </w:t>
      </w:r>
      <w:r w:rsidRPr="00201E4F">
        <w:rPr>
          <w:rFonts w:ascii="Times New Roman" w:hAnsi="Times New Roman" w:cs="Times New Roman"/>
          <w:sz w:val="24"/>
          <w:szCs w:val="24"/>
          <w:shd w:val="clear" w:color="auto" w:fill="FFFFFF"/>
        </w:rPr>
        <w:t>daquele postulado como requisito para a pacifica</w:t>
      </w:r>
      <w:r>
        <w:rPr>
          <w:rFonts w:ascii="Times New Roman" w:hAnsi="Times New Roman" w:cs="Times New Roman"/>
          <w:sz w:val="24"/>
          <w:szCs w:val="24"/>
          <w:shd w:val="clear" w:color="auto" w:fill="FFFFFF"/>
        </w:rPr>
        <w:t xml:space="preserve">ção do conflito de interesses. </w:t>
      </w:r>
      <w:r w:rsidRPr="00201E4F">
        <w:rPr>
          <w:rFonts w:ascii="Times New Roman" w:hAnsi="Times New Roman" w:cs="Times New Roman"/>
          <w:sz w:val="24"/>
          <w:szCs w:val="24"/>
          <w:shd w:val="clear" w:color="auto" w:fill="FFFFFF"/>
        </w:rPr>
        <w:t xml:space="preserve">Consoante já apontado no tópico anterior, </w:t>
      </w:r>
      <w:r w:rsidR="00DA0B4B" w:rsidRPr="00201E4F">
        <w:rPr>
          <w:rFonts w:ascii="Times New Roman" w:hAnsi="Times New Roman" w:cs="Times New Roman"/>
          <w:sz w:val="24"/>
          <w:szCs w:val="24"/>
          <w:shd w:val="clear" w:color="auto" w:fill="FFFFFF"/>
        </w:rPr>
        <w:t>à</w:t>
      </w:r>
      <w:r w:rsidRPr="00201E4F">
        <w:rPr>
          <w:rFonts w:ascii="Times New Roman" w:hAnsi="Times New Roman" w:cs="Times New Roman"/>
          <w:sz w:val="24"/>
          <w:szCs w:val="24"/>
          <w:shd w:val="clear" w:color="auto" w:fill="FFFFFF"/>
        </w:rPr>
        <w:t xml:space="preserve"> garanti</w:t>
      </w:r>
      <w:r>
        <w:rPr>
          <w:rFonts w:ascii="Times New Roman" w:hAnsi="Times New Roman" w:cs="Times New Roman"/>
          <w:sz w:val="24"/>
          <w:szCs w:val="24"/>
          <w:shd w:val="clear" w:color="auto" w:fill="FFFFFF"/>
        </w:rPr>
        <w:t xml:space="preserve">a do contraditório, em face da </w:t>
      </w:r>
      <w:r w:rsidRPr="00201E4F">
        <w:rPr>
          <w:rFonts w:ascii="Times New Roman" w:hAnsi="Times New Roman" w:cs="Times New Roman"/>
          <w:sz w:val="24"/>
          <w:szCs w:val="24"/>
          <w:shd w:val="clear" w:color="auto" w:fill="FFFFFF"/>
        </w:rPr>
        <w:t>atual perspectiva do processo civil, deve ser ampliada para</w:t>
      </w:r>
      <w:r>
        <w:rPr>
          <w:rFonts w:ascii="Times New Roman" w:hAnsi="Times New Roman" w:cs="Times New Roman"/>
          <w:sz w:val="24"/>
          <w:szCs w:val="24"/>
          <w:shd w:val="clear" w:color="auto" w:fill="FFFFFF"/>
        </w:rPr>
        <w:t xml:space="preserve"> suscitar uma nova posição das </w:t>
      </w:r>
      <w:r w:rsidRPr="00201E4F">
        <w:rPr>
          <w:rFonts w:ascii="Times New Roman" w:hAnsi="Times New Roman" w:cs="Times New Roman"/>
          <w:sz w:val="24"/>
          <w:szCs w:val="24"/>
          <w:shd w:val="clear" w:color="auto" w:fill="FFFFFF"/>
        </w:rPr>
        <w:t>partes e do magistrado</w:t>
      </w:r>
      <w:r>
        <w:rPr>
          <w:rFonts w:ascii="Times New Roman" w:hAnsi="Times New Roman" w:cs="Times New Roman"/>
          <w:sz w:val="24"/>
          <w:szCs w:val="24"/>
          <w:shd w:val="clear" w:color="auto" w:fill="FFFFFF"/>
        </w:rPr>
        <w:t>.</w:t>
      </w:r>
    </w:p>
    <w:p w:rsidR="00F70087" w:rsidRPr="001D68C7" w:rsidRDefault="00201E4F" w:rsidP="0068517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Sendo assim, é vislumbrada em outras legislações a grande preocupação com o princípio da cooperação.</w:t>
      </w:r>
      <w:r w:rsidR="00BB475C">
        <w:rPr>
          <w:rFonts w:ascii="Times New Roman" w:hAnsi="Times New Roman" w:cs="Times New Roman"/>
          <w:sz w:val="24"/>
          <w:szCs w:val="24"/>
        </w:rPr>
        <w:t xml:space="preserve"> A partir do que fora analisado é notória a importância que tem o princípio da cooperação dentro do processo. Na visão de D</w:t>
      </w:r>
      <w:r w:rsidR="001A2DC3">
        <w:rPr>
          <w:rFonts w:ascii="Times New Roman" w:hAnsi="Times New Roman" w:cs="Times New Roman"/>
          <w:sz w:val="24"/>
          <w:szCs w:val="24"/>
        </w:rPr>
        <w:t>idier</w:t>
      </w:r>
      <w:r w:rsidR="00BB475C">
        <w:rPr>
          <w:rFonts w:ascii="Times New Roman" w:hAnsi="Times New Roman" w:cs="Times New Roman"/>
          <w:sz w:val="24"/>
          <w:szCs w:val="24"/>
        </w:rPr>
        <w:t xml:space="preserve"> (2013) o princípio da cooperação</w:t>
      </w:r>
      <w:r w:rsidR="001A2DC3">
        <w:rPr>
          <w:rFonts w:ascii="Times New Roman" w:hAnsi="Times New Roman" w:cs="Times New Roman"/>
          <w:sz w:val="24"/>
          <w:szCs w:val="24"/>
        </w:rPr>
        <w:t>,</w:t>
      </w:r>
      <w:r w:rsidR="00BB475C">
        <w:rPr>
          <w:rFonts w:ascii="Times New Roman" w:hAnsi="Times New Roman" w:cs="Times New Roman"/>
          <w:sz w:val="24"/>
          <w:szCs w:val="24"/>
        </w:rPr>
        <w:t xml:space="preserve"> define como o processo civil deve estruturar-se no direito brasileiro. Ainda sobre a égide</w:t>
      </w:r>
      <w:r w:rsidR="00F11D63">
        <w:rPr>
          <w:rFonts w:ascii="Times New Roman" w:hAnsi="Times New Roman" w:cs="Times New Roman"/>
          <w:sz w:val="24"/>
          <w:szCs w:val="24"/>
        </w:rPr>
        <w:t xml:space="preserve"> des</w:t>
      </w:r>
      <w:r w:rsidR="006B0D81">
        <w:rPr>
          <w:rFonts w:ascii="Times New Roman" w:hAnsi="Times New Roman" w:cs="Times New Roman"/>
          <w:sz w:val="24"/>
          <w:szCs w:val="24"/>
        </w:rPr>
        <w:t>se autor surgem alguns deveres</w:t>
      </w:r>
      <w:r w:rsidR="00F11D63">
        <w:rPr>
          <w:rFonts w:ascii="Times New Roman" w:hAnsi="Times New Roman" w:cs="Times New Roman"/>
          <w:sz w:val="24"/>
          <w:szCs w:val="24"/>
        </w:rPr>
        <w:t xml:space="preserve"> tanto para as partes, qu</w:t>
      </w:r>
      <w:r w:rsidR="00AF6F52">
        <w:rPr>
          <w:rFonts w:ascii="Times New Roman" w:hAnsi="Times New Roman" w:cs="Times New Roman"/>
          <w:sz w:val="24"/>
          <w:szCs w:val="24"/>
        </w:rPr>
        <w:t xml:space="preserve">anto para o órgão jurisdicional. </w:t>
      </w:r>
      <w:r w:rsidR="003873FB">
        <w:rPr>
          <w:rFonts w:ascii="Times New Roman" w:hAnsi="Times New Roman" w:cs="Times New Roman"/>
          <w:sz w:val="24"/>
          <w:szCs w:val="24"/>
        </w:rPr>
        <w:t xml:space="preserve">Para a compreensão de tais deveres, assevera </w:t>
      </w:r>
      <w:r w:rsidR="003873FB" w:rsidRPr="00984019">
        <w:rPr>
          <w:rFonts w:ascii="Times New Roman" w:hAnsi="Times New Roman" w:cs="Times New Roman"/>
          <w:sz w:val="24"/>
          <w:szCs w:val="24"/>
        </w:rPr>
        <w:t>Daniel</w:t>
      </w:r>
      <w:r w:rsidR="003873FB" w:rsidRPr="003873FB">
        <w:rPr>
          <w:rFonts w:ascii="Times New Roman" w:hAnsi="Times New Roman" w:cs="Times New Roman"/>
          <w:sz w:val="24"/>
          <w:szCs w:val="24"/>
        </w:rPr>
        <w:t xml:space="preserve"> </w:t>
      </w:r>
      <w:r w:rsidR="003873FB">
        <w:rPr>
          <w:rFonts w:ascii="Times New Roman" w:hAnsi="Times New Roman" w:cs="Times New Roman"/>
          <w:sz w:val="24"/>
          <w:szCs w:val="24"/>
        </w:rPr>
        <w:t>M</w:t>
      </w:r>
      <w:r w:rsidR="003873FB" w:rsidRPr="00984019">
        <w:rPr>
          <w:rFonts w:ascii="Times New Roman" w:hAnsi="Times New Roman" w:cs="Times New Roman"/>
          <w:sz w:val="24"/>
          <w:szCs w:val="24"/>
        </w:rPr>
        <w:t>itidiero</w:t>
      </w:r>
      <w:r w:rsidR="003873FB">
        <w:rPr>
          <w:rFonts w:ascii="Times New Roman" w:hAnsi="Times New Roman" w:cs="Times New Roman"/>
          <w:sz w:val="24"/>
          <w:szCs w:val="24"/>
        </w:rPr>
        <w:t xml:space="preserve"> que: </w:t>
      </w:r>
    </w:p>
    <w:p w:rsidR="003873FB" w:rsidRDefault="003873FB" w:rsidP="0068517C">
      <w:pPr>
        <w:spacing w:after="0" w:line="360" w:lineRule="auto"/>
        <w:jc w:val="both"/>
        <w:rPr>
          <w:rFonts w:ascii="Times New Roman" w:hAnsi="Times New Roman" w:cs="Times New Roman"/>
          <w:sz w:val="24"/>
          <w:szCs w:val="24"/>
        </w:rPr>
      </w:pPr>
    </w:p>
    <w:p w:rsidR="003873FB" w:rsidRPr="003873FB" w:rsidRDefault="003873FB" w:rsidP="001D68C7">
      <w:pPr>
        <w:spacing w:line="240" w:lineRule="auto"/>
        <w:ind w:left="2268"/>
        <w:jc w:val="both"/>
        <w:rPr>
          <w:rFonts w:ascii="Times New Roman" w:hAnsi="Times New Roman" w:cs="Times New Roman"/>
          <w:sz w:val="20"/>
          <w:szCs w:val="20"/>
        </w:rPr>
      </w:pPr>
      <w:r w:rsidRPr="003873FB">
        <w:rPr>
          <w:rFonts w:ascii="Times New Roman" w:hAnsi="Times New Roman" w:cs="Times New Roman"/>
          <w:sz w:val="20"/>
          <w:szCs w:val="20"/>
        </w:rPr>
        <w:t xml:space="preserve">O juiz tem o seu papel redimensionado, assumindo uma dupla posição: mostra-se paritário na condução do processo, no diálogo processual, sendo, contudo, assimétrico no quando da decisão a causa. A boa-fé a ser observada no processo, por todos os seus participantes (entre as partes, entre as partes e o juiz e entre o juiz e as partes), é a boa-fé objetiva, que se ajunta a subjetiva para a realização de um processo leal. (MITIDIEIRO, </w:t>
      </w:r>
      <w:r w:rsidR="001A2DC3">
        <w:rPr>
          <w:rFonts w:ascii="Times New Roman" w:hAnsi="Times New Roman" w:cs="Times New Roman"/>
          <w:sz w:val="20"/>
          <w:szCs w:val="20"/>
        </w:rPr>
        <w:t xml:space="preserve">2009, </w:t>
      </w:r>
      <w:r w:rsidRPr="003873FB">
        <w:rPr>
          <w:rFonts w:ascii="Times New Roman" w:hAnsi="Times New Roman" w:cs="Times New Roman"/>
          <w:sz w:val="20"/>
          <w:szCs w:val="20"/>
        </w:rPr>
        <w:t xml:space="preserve">p.74-75). </w:t>
      </w:r>
    </w:p>
    <w:p w:rsidR="00AF6F52" w:rsidRDefault="00AF6F52" w:rsidP="00AF6F52">
      <w:pPr>
        <w:spacing w:line="360" w:lineRule="auto"/>
        <w:jc w:val="both"/>
        <w:rPr>
          <w:rFonts w:ascii="Times New Roman" w:hAnsi="Times New Roman" w:cs="Times New Roman"/>
          <w:b/>
          <w:sz w:val="24"/>
          <w:szCs w:val="24"/>
        </w:rPr>
      </w:pPr>
    </w:p>
    <w:p w:rsidR="001D68C7" w:rsidRDefault="003873FB" w:rsidP="0068517C">
      <w:pPr>
        <w:spacing w:after="0" w:line="360" w:lineRule="auto"/>
        <w:ind w:firstLine="1134"/>
        <w:jc w:val="both"/>
        <w:rPr>
          <w:rFonts w:ascii="Times New Roman" w:hAnsi="Times New Roman" w:cs="Times New Roman"/>
          <w:sz w:val="24"/>
          <w:szCs w:val="24"/>
        </w:rPr>
      </w:pPr>
      <w:r w:rsidRPr="003873FB">
        <w:rPr>
          <w:rFonts w:ascii="Times New Roman" w:hAnsi="Times New Roman" w:cs="Times New Roman"/>
          <w:sz w:val="24"/>
          <w:szCs w:val="24"/>
        </w:rPr>
        <w:t>Ainda a visão d</w:t>
      </w:r>
      <w:r>
        <w:rPr>
          <w:rFonts w:ascii="Times New Roman" w:hAnsi="Times New Roman" w:cs="Times New Roman"/>
          <w:sz w:val="24"/>
          <w:szCs w:val="24"/>
        </w:rPr>
        <w:t xml:space="preserve">este autor, o mesmo entende que a dupla posição do juiz </w:t>
      </w:r>
      <w:r w:rsidR="00B778DE">
        <w:rPr>
          <w:rFonts w:ascii="Times New Roman" w:hAnsi="Times New Roman" w:cs="Times New Roman"/>
          <w:sz w:val="24"/>
          <w:szCs w:val="24"/>
        </w:rPr>
        <w:t xml:space="preserve">e o reforço das posições jurídicas das partes conferem marca ao processo civil cooperativo, manifestando-se ao longo de todo formalismo processual. Sendo assim, a cooperação deve implicar </w:t>
      </w:r>
      <w:r w:rsidR="00B778DE" w:rsidRPr="00B778DE">
        <w:rPr>
          <w:rFonts w:ascii="Times New Roman" w:hAnsi="Times New Roman" w:cs="Times New Roman"/>
          <w:sz w:val="24"/>
          <w:szCs w:val="24"/>
        </w:rPr>
        <w:t>um juiz mais ativo, colocado no centro da controvérsia, mas, também, deve e</w:t>
      </w:r>
      <w:r w:rsidR="00B778DE">
        <w:rPr>
          <w:rFonts w:ascii="Times New Roman" w:hAnsi="Times New Roman" w:cs="Times New Roman"/>
          <w:sz w:val="24"/>
          <w:szCs w:val="24"/>
        </w:rPr>
        <w:t xml:space="preserve">nsejar </w:t>
      </w:r>
      <w:r w:rsidR="00B778DE" w:rsidRPr="00B778DE">
        <w:rPr>
          <w:rFonts w:ascii="Times New Roman" w:hAnsi="Times New Roman" w:cs="Times New Roman"/>
          <w:sz w:val="24"/>
          <w:szCs w:val="24"/>
        </w:rPr>
        <w:t xml:space="preserve">um reforço do caráter isonômico do processo, com a </w:t>
      </w:r>
      <w:r w:rsidR="00B778DE">
        <w:rPr>
          <w:rFonts w:ascii="Times New Roman" w:hAnsi="Times New Roman" w:cs="Times New Roman"/>
          <w:sz w:val="24"/>
          <w:szCs w:val="24"/>
        </w:rPr>
        <w:t xml:space="preserve">participação ativa das partes. </w:t>
      </w:r>
    </w:p>
    <w:p w:rsidR="001D68C7" w:rsidRDefault="00B778DE"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autor Álvaro Oliveira (2003) acolhe o pensamento no sentido de que </w:t>
      </w:r>
      <w:r w:rsidRPr="00B778DE">
        <w:rPr>
          <w:rFonts w:ascii="Times New Roman" w:hAnsi="Times New Roman" w:cs="Times New Roman"/>
          <w:sz w:val="24"/>
          <w:szCs w:val="24"/>
        </w:rPr>
        <w:t>o processo civil é um fenômeno cultural de produção exclusiva do homem, deve-</w:t>
      </w:r>
      <w:r>
        <w:rPr>
          <w:rFonts w:ascii="Times New Roman" w:hAnsi="Times New Roman" w:cs="Times New Roman"/>
          <w:sz w:val="24"/>
          <w:szCs w:val="24"/>
        </w:rPr>
        <w:t xml:space="preserve">se, de acordo com o autor </w:t>
      </w:r>
      <w:r w:rsidRPr="008479C7">
        <w:rPr>
          <w:rFonts w:ascii="Times New Roman" w:hAnsi="Times New Roman" w:cs="Times New Roman"/>
          <w:sz w:val="24"/>
          <w:szCs w:val="24"/>
        </w:rPr>
        <w:t>“estabelecer uma solução de compromisso, que permita ao processo atingir suas finalidades essenciais, em razoável espaço de tempo e, principalmente, com justiça</w:t>
      </w:r>
      <w:r>
        <w:rPr>
          <w:rFonts w:ascii="Times New Roman" w:hAnsi="Times New Roman" w:cs="Times New Roman"/>
          <w:sz w:val="24"/>
          <w:szCs w:val="24"/>
        </w:rPr>
        <w:t>.”</w:t>
      </w:r>
      <w:r w:rsidRPr="00B778DE">
        <w:rPr>
          <w:rFonts w:ascii="Times New Roman" w:hAnsi="Times New Roman" w:cs="Times New Roman"/>
          <w:sz w:val="24"/>
          <w:szCs w:val="24"/>
        </w:rPr>
        <w:t xml:space="preserve"> </w:t>
      </w:r>
      <w:r>
        <w:rPr>
          <w:rFonts w:ascii="Times New Roman" w:hAnsi="Times New Roman" w:cs="Times New Roman"/>
          <w:sz w:val="24"/>
          <w:szCs w:val="24"/>
        </w:rPr>
        <w:t xml:space="preserve">Desta forma, </w:t>
      </w:r>
      <w:r w:rsidRPr="00B778DE">
        <w:rPr>
          <w:rFonts w:ascii="Times New Roman" w:hAnsi="Times New Roman" w:cs="Times New Roman"/>
          <w:sz w:val="24"/>
          <w:szCs w:val="24"/>
        </w:rPr>
        <w:t>o di</w:t>
      </w:r>
      <w:r>
        <w:rPr>
          <w:rFonts w:ascii="Times New Roman" w:hAnsi="Times New Roman" w:cs="Times New Roman"/>
          <w:sz w:val="24"/>
          <w:szCs w:val="24"/>
        </w:rPr>
        <w:t xml:space="preserve">álogo substitui com vantagem o </w:t>
      </w:r>
      <w:r w:rsidRPr="00B778DE">
        <w:rPr>
          <w:rFonts w:ascii="Times New Roman" w:hAnsi="Times New Roman" w:cs="Times New Roman"/>
          <w:sz w:val="24"/>
          <w:szCs w:val="24"/>
        </w:rPr>
        <w:t>confronto e a oposição, dando destaque ao concu</w:t>
      </w:r>
      <w:r>
        <w:rPr>
          <w:rFonts w:ascii="Times New Roman" w:hAnsi="Times New Roman" w:cs="Times New Roman"/>
          <w:sz w:val="24"/>
          <w:szCs w:val="24"/>
        </w:rPr>
        <w:t xml:space="preserve">rso de atividades dos sujeitos </w:t>
      </w:r>
      <w:r w:rsidRPr="00B778DE">
        <w:rPr>
          <w:rFonts w:ascii="Times New Roman" w:hAnsi="Times New Roman" w:cs="Times New Roman"/>
          <w:sz w:val="24"/>
          <w:szCs w:val="24"/>
        </w:rPr>
        <w:t>processuais, com largo espectro tanto na colabora</w:t>
      </w:r>
      <w:r>
        <w:rPr>
          <w:rFonts w:ascii="Times New Roman" w:hAnsi="Times New Roman" w:cs="Times New Roman"/>
          <w:sz w:val="24"/>
          <w:szCs w:val="24"/>
        </w:rPr>
        <w:t xml:space="preserve">ção da pesquisa dos fatos como </w:t>
      </w:r>
      <w:r w:rsidRPr="00B778DE">
        <w:rPr>
          <w:rFonts w:ascii="Times New Roman" w:hAnsi="Times New Roman" w:cs="Times New Roman"/>
          <w:sz w:val="24"/>
          <w:szCs w:val="24"/>
        </w:rPr>
        <w:t>na valorização da causa</w:t>
      </w:r>
      <w:r>
        <w:rPr>
          <w:rFonts w:ascii="Times New Roman" w:hAnsi="Times New Roman" w:cs="Times New Roman"/>
          <w:sz w:val="24"/>
          <w:szCs w:val="24"/>
        </w:rPr>
        <w:t>.</w:t>
      </w:r>
    </w:p>
    <w:p w:rsidR="003873FB" w:rsidRDefault="00B778DE"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Deve-se então fazer um breve levantamento acerca dos deveres que tem o magistrado diante a sua dupla posição. </w:t>
      </w:r>
      <w:r w:rsidR="00535BDB">
        <w:rPr>
          <w:rFonts w:ascii="Times New Roman" w:hAnsi="Times New Roman" w:cs="Times New Roman"/>
          <w:sz w:val="24"/>
          <w:szCs w:val="24"/>
        </w:rPr>
        <w:t>De acordo com D</w:t>
      </w:r>
      <w:r w:rsidR="006D25E6">
        <w:rPr>
          <w:rFonts w:ascii="Times New Roman" w:hAnsi="Times New Roman" w:cs="Times New Roman"/>
          <w:sz w:val="24"/>
          <w:szCs w:val="24"/>
        </w:rPr>
        <w:t>idier</w:t>
      </w:r>
      <w:r w:rsidR="00535BDB">
        <w:rPr>
          <w:rFonts w:ascii="Times New Roman" w:hAnsi="Times New Roman" w:cs="Times New Roman"/>
          <w:sz w:val="24"/>
          <w:szCs w:val="24"/>
        </w:rPr>
        <w:t xml:space="preserve"> (2013) os deveres de cooperação podem ser divididos em deveres de esclarecimento, lealdade e proteção. O autor explicita mais ainda mostrando algumas manifestações desses deveres com relação </w:t>
      </w:r>
      <w:r w:rsidR="00392DF2">
        <w:rPr>
          <w:rFonts w:ascii="Times New Roman" w:hAnsi="Times New Roman" w:cs="Times New Roman"/>
          <w:sz w:val="24"/>
          <w:szCs w:val="24"/>
        </w:rPr>
        <w:t>às</w:t>
      </w:r>
      <w:r w:rsidR="00535BDB">
        <w:rPr>
          <w:rFonts w:ascii="Times New Roman" w:hAnsi="Times New Roman" w:cs="Times New Roman"/>
          <w:sz w:val="24"/>
          <w:szCs w:val="24"/>
        </w:rPr>
        <w:t xml:space="preserve"> partes, sendo estes:</w:t>
      </w:r>
    </w:p>
    <w:p w:rsidR="00392DF2" w:rsidRDefault="00392DF2" w:rsidP="00B778DE">
      <w:pPr>
        <w:spacing w:line="360" w:lineRule="auto"/>
        <w:jc w:val="both"/>
        <w:rPr>
          <w:rFonts w:ascii="Times New Roman" w:hAnsi="Times New Roman" w:cs="Times New Roman"/>
          <w:sz w:val="24"/>
          <w:szCs w:val="24"/>
        </w:rPr>
      </w:pPr>
    </w:p>
    <w:p w:rsidR="00535BDB" w:rsidRPr="00392DF2" w:rsidRDefault="00535BDB" w:rsidP="001D68C7">
      <w:pPr>
        <w:spacing w:line="240" w:lineRule="auto"/>
        <w:ind w:left="2268"/>
        <w:jc w:val="both"/>
        <w:rPr>
          <w:rFonts w:ascii="Times New Roman" w:hAnsi="Times New Roman" w:cs="Times New Roman"/>
          <w:sz w:val="20"/>
          <w:szCs w:val="20"/>
        </w:rPr>
      </w:pPr>
      <w:r w:rsidRPr="00392DF2">
        <w:rPr>
          <w:rFonts w:ascii="Times New Roman" w:hAnsi="Times New Roman" w:cs="Times New Roman"/>
          <w:sz w:val="20"/>
          <w:szCs w:val="20"/>
        </w:rPr>
        <w:t xml:space="preserve">a) dever de esclarecimento: os demandantes devem redigir a sua demanda com clareza e coerência, sob pena de inépcia (art.295, I, par.ún.,CPC; b) dever de lealdade: as partes não podem litigar de má-fé (art.17 do CPC), além de observar o princípio da boa-fé processual </w:t>
      </w:r>
      <w:r w:rsidR="00392DF2" w:rsidRPr="00392DF2">
        <w:rPr>
          <w:rFonts w:ascii="Times New Roman" w:hAnsi="Times New Roman" w:cs="Times New Roman"/>
          <w:sz w:val="20"/>
          <w:szCs w:val="20"/>
        </w:rPr>
        <w:t xml:space="preserve">(art.14, II, CPC); c) dever de proteção: a parte não pode causar danos à parte adversária (punição ao atentado, arts.879-881, CPC; há a </w:t>
      </w:r>
      <w:r w:rsidR="00392DF2" w:rsidRPr="00392DF2">
        <w:rPr>
          <w:rFonts w:ascii="Times New Roman" w:hAnsi="Times New Roman" w:cs="Times New Roman"/>
          <w:sz w:val="20"/>
          <w:szCs w:val="20"/>
        </w:rPr>
        <w:lastRenderedPageBreak/>
        <w:t>responsabilidade objetiva do exequente nos casos de execução injusta arts.475-O, I, e 574, CPC).</w:t>
      </w:r>
      <w:r w:rsidR="00392DF2">
        <w:rPr>
          <w:rFonts w:ascii="Times New Roman" w:hAnsi="Times New Roman" w:cs="Times New Roman"/>
          <w:sz w:val="20"/>
          <w:szCs w:val="20"/>
        </w:rPr>
        <w:t>( DIDIER,</w:t>
      </w:r>
      <w:r w:rsidR="006D25E6">
        <w:rPr>
          <w:rFonts w:ascii="Times New Roman" w:hAnsi="Times New Roman" w:cs="Times New Roman"/>
          <w:sz w:val="20"/>
          <w:szCs w:val="20"/>
        </w:rPr>
        <w:t>2013,</w:t>
      </w:r>
      <w:r w:rsidR="00392DF2">
        <w:rPr>
          <w:rFonts w:ascii="Times New Roman" w:hAnsi="Times New Roman" w:cs="Times New Roman"/>
          <w:sz w:val="20"/>
          <w:szCs w:val="20"/>
        </w:rPr>
        <w:t xml:space="preserve"> p.95).</w:t>
      </w:r>
    </w:p>
    <w:p w:rsidR="00535BDB" w:rsidRDefault="00535BDB" w:rsidP="00B778DE">
      <w:pPr>
        <w:spacing w:line="360" w:lineRule="auto"/>
        <w:jc w:val="both"/>
        <w:rPr>
          <w:rFonts w:ascii="Times New Roman" w:hAnsi="Times New Roman" w:cs="Times New Roman"/>
          <w:sz w:val="24"/>
          <w:szCs w:val="24"/>
        </w:rPr>
      </w:pPr>
    </w:p>
    <w:p w:rsidR="000620D3" w:rsidRDefault="00392DF2"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Observa-se então que a aplicabilidade desses deveres é de suma importância para a aplicação do princípio da cooperação, uma vez que as partes devem colaborar para uma melhor tramitação do processo, facilitando assim a utilização de princípios que regem o processo, em especial no que tange ao princípio da celeridade, do contraditório e boa-fé processual. Entretanto, esses deveres não se aplicam tão somente as partes, mas também ao magistrado.</w:t>
      </w:r>
    </w:p>
    <w:p w:rsidR="00085FED" w:rsidRDefault="00B56A2E"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a parte busca o judiciário, esta almeja que a sua pretensão seja acolhida e que haja a resolução do seu conflito, é neste sentido que os órgãos jurisdicionais também possuem deveres. DIDIER (2013) da um exemplo bem interessante acerca do dever de esclarecimento, o autor </w:t>
      </w:r>
      <w:r w:rsidR="00085FED">
        <w:rPr>
          <w:rFonts w:ascii="Times New Roman" w:hAnsi="Times New Roman" w:cs="Times New Roman"/>
          <w:sz w:val="24"/>
          <w:szCs w:val="24"/>
        </w:rPr>
        <w:t>afirma que:</w:t>
      </w:r>
    </w:p>
    <w:p w:rsidR="000620D3" w:rsidRDefault="000620D3" w:rsidP="000620D3">
      <w:pPr>
        <w:spacing w:line="240" w:lineRule="auto"/>
        <w:ind w:left="2268"/>
        <w:jc w:val="both"/>
        <w:rPr>
          <w:rFonts w:ascii="Times New Roman" w:hAnsi="Times New Roman" w:cs="Times New Roman"/>
          <w:sz w:val="20"/>
          <w:szCs w:val="20"/>
        </w:rPr>
      </w:pPr>
    </w:p>
    <w:p w:rsidR="00B56A2E" w:rsidRPr="00085FED" w:rsidRDefault="00085FED" w:rsidP="000620D3">
      <w:pPr>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S</w:t>
      </w:r>
      <w:r w:rsidRPr="00085FED">
        <w:rPr>
          <w:rFonts w:ascii="Times New Roman" w:hAnsi="Times New Roman" w:cs="Times New Roman"/>
          <w:sz w:val="20"/>
          <w:szCs w:val="20"/>
        </w:rPr>
        <w:t xml:space="preserve">e </w:t>
      </w:r>
      <w:r w:rsidR="00B56A2E" w:rsidRPr="00085FED">
        <w:rPr>
          <w:rFonts w:ascii="Times New Roman" w:hAnsi="Times New Roman" w:cs="Times New Roman"/>
          <w:sz w:val="20"/>
          <w:szCs w:val="20"/>
        </w:rPr>
        <w:t>o magistrado estiver em dúvida sobre o preenchimento de um requisito processual de validade, deverá providenciar es</w:t>
      </w:r>
      <w:r w:rsidRPr="00085FED">
        <w:rPr>
          <w:rFonts w:ascii="Times New Roman" w:hAnsi="Times New Roman" w:cs="Times New Roman"/>
          <w:sz w:val="20"/>
          <w:szCs w:val="20"/>
        </w:rPr>
        <w:t xml:space="preserve">clarecimento da parte envolvida, e não determinar imediatamente a consequência prevista em lei para esse ilícito processual (extinção do processo, por exemplo). </w:t>
      </w:r>
      <w:r>
        <w:rPr>
          <w:rFonts w:ascii="Times New Roman" w:hAnsi="Times New Roman" w:cs="Times New Roman"/>
          <w:sz w:val="20"/>
          <w:szCs w:val="20"/>
        </w:rPr>
        <w:t>(DIDIER, p.95, 2013).</w:t>
      </w:r>
    </w:p>
    <w:p w:rsidR="000620D3" w:rsidRDefault="0068517C" w:rsidP="0068517C">
      <w:pPr>
        <w:tabs>
          <w:tab w:val="left" w:pos="202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620D3" w:rsidRDefault="00085FED"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na visão de M</w:t>
      </w:r>
      <w:r w:rsidR="006D25E6">
        <w:rPr>
          <w:rFonts w:ascii="Times New Roman" w:hAnsi="Times New Roman" w:cs="Times New Roman"/>
          <w:sz w:val="24"/>
          <w:szCs w:val="24"/>
        </w:rPr>
        <w:t>iranda</w:t>
      </w:r>
      <w:r>
        <w:rPr>
          <w:rFonts w:ascii="Times New Roman" w:hAnsi="Times New Roman" w:cs="Times New Roman"/>
          <w:sz w:val="24"/>
          <w:szCs w:val="24"/>
        </w:rPr>
        <w:t xml:space="preserve"> (1958), o dever de esclarecimento não se restringe ao dever do órgão jurisdicional esclarecer-se junto </w:t>
      </w:r>
      <w:r w:rsidR="00AA02A3">
        <w:rPr>
          <w:rFonts w:ascii="Times New Roman" w:hAnsi="Times New Roman" w:cs="Times New Roman"/>
          <w:sz w:val="24"/>
          <w:szCs w:val="24"/>
        </w:rPr>
        <w:t>às</w:t>
      </w:r>
      <w:r>
        <w:rPr>
          <w:rFonts w:ascii="Times New Roman" w:hAnsi="Times New Roman" w:cs="Times New Roman"/>
          <w:sz w:val="24"/>
          <w:szCs w:val="24"/>
        </w:rPr>
        <w:t xml:space="preserve"> partes, mas também o dever de esclarecer os seus próprios pronunciamentos </w:t>
      </w:r>
      <w:r w:rsidR="00AA02A3">
        <w:rPr>
          <w:rFonts w:ascii="Times New Roman" w:hAnsi="Times New Roman" w:cs="Times New Roman"/>
          <w:sz w:val="24"/>
          <w:szCs w:val="24"/>
        </w:rPr>
        <w:t>para as partes. Além desse dever, há um de consulta que de certa forma complementa o dever de esclarecimento. Na visão de D</w:t>
      </w:r>
      <w:r w:rsidR="006D25E6">
        <w:rPr>
          <w:rFonts w:ascii="Times New Roman" w:hAnsi="Times New Roman" w:cs="Times New Roman"/>
          <w:sz w:val="24"/>
          <w:szCs w:val="24"/>
        </w:rPr>
        <w:t>idier</w:t>
      </w:r>
      <w:r w:rsidR="00AA02A3">
        <w:rPr>
          <w:rFonts w:ascii="Times New Roman" w:hAnsi="Times New Roman" w:cs="Times New Roman"/>
          <w:sz w:val="24"/>
          <w:szCs w:val="24"/>
        </w:rPr>
        <w:t xml:space="preserve"> (2013) deve o juiz consultar as partes </w:t>
      </w:r>
      <w:r w:rsidR="004C7FB5">
        <w:rPr>
          <w:rFonts w:ascii="Times New Roman" w:hAnsi="Times New Roman" w:cs="Times New Roman"/>
          <w:sz w:val="24"/>
          <w:szCs w:val="24"/>
        </w:rPr>
        <w:t xml:space="preserve">sobre esta questão não alvitrada no processo, e por isso não posta em contraditório, antes de decidir. </w:t>
      </w:r>
      <w:r w:rsidR="005035E7">
        <w:rPr>
          <w:rFonts w:ascii="Times New Roman" w:hAnsi="Times New Roman" w:cs="Times New Roman"/>
          <w:sz w:val="24"/>
          <w:szCs w:val="24"/>
        </w:rPr>
        <w:t xml:space="preserve">Variante do </w:t>
      </w:r>
      <w:r w:rsidR="004C7FB5">
        <w:rPr>
          <w:rFonts w:ascii="Times New Roman" w:hAnsi="Times New Roman" w:cs="Times New Roman"/>
          <w:sz w:val="24"/>
          <w:szCs w:val="24"/>
        </w:rPr>
        <w:t xml:space="preserve">dever de proteção tem-se o dever de prevenção </w:t>
      </w:r>
      <w:r w:rsidR="005035E7">
        <w:rPr>
          <w:rFonts w:ascii="Times New Roman" w:hAnsi="Times New Roman" w:cs="Times New Roman"/>
          <w:sz w:val="24"/>
          <w:szCs w:val="24"/>
        </w:rPr>
        <w:t xml:space="preserve">que tem previsão em alguns artigos do CPC. </w:t>
      </w:r>
    </w:p>
    <w:p w:rsidR="00DA0B4B" w:rsidRPr="003873FB" w:rsidRDefault="00DA0B4B"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 na prática tem-se visto é que d</w:t>
      </w:r>
      <w:r w:rsidRPr="00DA0B4B">
        <w:rPr>
          <w:rFonts w:ascii="Times New Roman" w:hAnsi="Times New Roman" w:cs="Times New Roman"/>
          <w:sz w:val="24"/>
          <w:szCs w:val="24"/>
        </w:rPr>
        <w:t xml:space="preserve">o ponto de vista cooperativo, no estágio atual </w:t>
      </w:r>
      <w:r>
        <w:rPr>
          <w:rFonts w:ascii="Times New Roman" w:hAnsi="Times New Roman" w:cs="Times New Roman"/>
          <w:sz w:val="24"/>
          <w:szCs w:val="24"/>
        </w:rPr>
        <w:t xml:space="preserve">da história brasileira, já está </w:t>
      </w:r>
      <w:r w:rsidRPr="00DA0B4B">
        <w:rPr>
          <w:rFonts w:ascii="Times New Roman" w:hAnsi="Times New Roman" w:cs="Times New Roman"/>
          <w:sz w:val="24"/>
          <w:szCs w:val="24"/>
        </w:rPr>
        <w:t>mais do que em tempo de se come</w:t>
      </w:r>
      <w:r>
        <w:rPr>
          <w:rFonts w:ascii="Times New Roman" w:hAnsi="Times New Roman" w:cs="Times New Roman"/>
          <w:sz w:val="24"/>
          <w:szCs w:val="24"/>
        </w:rPr>
        <w:t xml:space="preserve">çar a pensar na reforma da legislação processual, para </w:t>
      </w:r>
      <w:r w:rsidRPr="00DA0B4B">
        <w:rPr>
          <w:rFonts w:ascii="Times New Roman" w:hAnsi="Times New Roman" w:cs="Times New Roman"/>
          <w:sz w:val="24"/>
          <w:szCs w:val="24"/>
        </w:rPr>
        <w:t>permitir-se a alteração do pedido e da causa de pedir n</w:t>
      </w:r>
      <w:r>
        <w:rPr>
          <w:rFonts w:ascii="Times New Roman" w:hAnsi="Times New Roman" w:cs="Times New Roman"/>
          <w:sz w:val="24"/>
          <w:szCs w:val="24"/>
        </w:rPr>
        <w:t xml:space="preserve">os termos da recente legislação </w:t>
      </w:r>
      <w:r w:rsidRPr="00DA0B4B">
        <w:rPr>
          <w:rFonts w:ascii="Times New Roman" w:hAnsi="Times New Roman" w:cs="Times New Roman"/>
          <w:sz w:val="24"/>
          <w:szCs w:val="24"/>
        </w:rPr>
        <w:t>processual portugues</w:t>
      </w:r>
      <w:r>
        <w:rPr>
          <w:rFonts w:ascii="Times New Roman" w:hAnsi="Times New Roman" w:cs="Times New Roman"/>
          <w:sz w:val="24"/>
          <w:szCs w:val="24"/>
        </w:rPr>
        <w:t>a. Criando assim,</w:t>
      </w:r>
      <w:r w:rsidRPr="00DA0B4B">
        <w:rPr>
          <w:rFonts w:ascii="Times New Roman" w:hAnsi="Times New Roman" w:cs="Times New Roman"/>
          <w:sz w:val="24"/>
          <w:szCs w:val="24"/>
        </w:rPr>
        <w:t xml:space="preserve"> mais uma </w:t>
      </w:r>
      <w:r>
        <w:rPr>
          <w:rFonts w:ascii="Times New Roman" w:hAnsi="Times New Roman" w:cs="Times New Roman"/>
          <w:sz w:val="24"/>
          <w:szCs w:val="24"/>
        </w:rPr>
        <w:t xml:space="preserve">vez o desejável diálogo entre o </w:t>
      </w:r>
      <w:r w:rsidR="003C46FE">
        <w:rPr>
          <w:rFonts w:ascii="Times New Roman" w:hAnsi="Times New Roman" w:cs="Times New Roman"/>
          <w:sz w:val="24"/>
          <w:szCs w:val="24"/>
        </w:rPr>
        <w:t xml:space="preserve">órgão judicial e as partes de forma a quebrar </w:t>
      </w:r>
      <w:r w:rsidRPr="00DA0B4B">
        <w:rPr>
          <w:rFonts w:ascii="Times New Roman" w:hAnsi="Times New Roman" w:cs="Times New Roman"/>
          <w:sz w:val="24"/>
          <w:szCs w:val="24"/>
        </w:rPr>
        <w:t>ao mesmo te</w:t>
      </w:r>
      <w:r w:rsidR="003C46FE">
        <w:rPr>
          <w:rFonts w:ascii="Times New Roman" w:hAnsi="Times New Roman" w:cs="Times New Roman"/>
          <w:sz w:val="24"/>
          <w:szCs w:val="24"/>
        </w:rPr>
        <w:t xml:space="preserve">mpo um formalismo excessivo, que já não se vê como algo possível no atual sistema brasileiro. </w:t>
      </w:r>
    </w:p>
    <w:p w:rsidR="003873FB" w:rsidRDefault="003873FB" w:rsidP="00AF6F52">
      <w:pPr>
        <w:spacing w:line="360" w:lineRule="auto"/>
        <w:jc w:val="both"/>
        <w:rPr>
          <w:rFonts w:ascii="Times New Roman" w:hAnsi="Times New Roman" w:cs="Times New Roman"/>
          <w:b/>
          <w:sz w:val="24"/>
          <w:szCs w:val="24"/>
        </w:rPr>
      </w:pPr>
    </w:p>
    <w:p w:rsidR="0068517C" w:rsidRDefault="0068517C" w:rsidP="00AF6F52">
      <w:pPr>
        <w:spacing w:line="360" w:lineRule="auto"/>
        <w:jc w:val="both"/>
        <w:rPr>
          <w:rFonts w:ascii="Times New Roman" w:hAnsi="Times New Roman" w:cs="Times New Roman"/>
          <w:b/>
          <w:sz w:val="24"/>
          <w:szCs w:val="24"/>
        </w:rPr>
      </w:pPr>
    </w:p>
    <w:p w:rsidR="00AF6F52" w:rsidRDefault="00AF6F52" w:rsidP="00AF6F5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O PRINCÍPIO DA COOPERAÇÃO DENTRO DE UM MODELO DEMOCRÁTICO               </w:t>
      </w:r>
    </w:p>
    <w:p w:rsidR="0068517C" w:rsidRDefault="0068517C" w:rsidP="000620D3">
      <w:pPr>
        <w:spacing w:line="360" w:lineRule="auto"/>
        <w:ind w:firstLine="1134"/>
        <w:jc w:val="both"/>
        <w:rPr>
          <w:rFonts w:ascii="Times New Roman" w:hAnsi="Times New Roman" w:cs="Times New Roman"/>
          <w:sz w:val="24"/>
          <w:szCs w:val="24"/>
        </w:rPr>
      </w:pPr>
    </w:p>
    <w:p w:rsidR="000620D3" w:rsidRDefault="00AF6F52"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o que fora analisado,</w:t>
      </w:r>
      <w:r w:rsidR="00C72196">
        <w:rPr>
          <w:rFonts w:ascii="Times New Roman" w:hAnsi="Times New Roman" w:cs="Times New Roman"/>
          <w:sz w:val="24"/>
          <w:szCs w:val="24"/>
        </w:rPr>
        <w:t xml:space="preserve"> </w:t>
      </w:r>
      <w:r w:rsidR="006D25E6">
        <w:rPr>
          <w:rFonts w:ascii="Times New Roman" w:hAnsi="Times New Roman" w:cs="Times New Roman"/>
          <w:sz w:val="24"/>
          <w:szCs w:val="24"/>
        </w:rPr>
        <w:t xml:space="preserve">segundo </w:t>
      </w:r>
      <w:r w:rsidR="00C72196">
        <w:rPr>
          <w:rFonts w:ascii="Times New Roman" w:hAnsi="Times New Roman" w:cs="Times New Roman"/>
          <w:sz w:val="24"/>
          <w:szCs w:val="24"/>
        </w:rPr>
        <w:t>G</w:t>
      </w:r>
      <w:r w:rsidR="006D25E6">
        <w:rPr>
          <w:rFonts w:ascii="Times New Roman" w:hAnsi="Times New Roman" w:cs="Times New Roman"/>
          <w:sz w:val="24"/>
          <w:szCs w:val="24"/>
        </w:rPr>
        <w:t>reger</w:t>
      </w:r>
      <w:r w:rsidR="00C72196">
        <w:rPr>
          <w:rFonts w:ascii="Times New Roman" w:hAnsi="Times New Roman" w:cs="Times New Roman"/>
          <w:sz w:val="24"/>
          <w:szCs w:val="24"/>
        </w:rPr>
        <w:t xml:space="preserve"> (2012</w:t>
      </w:r>
      <w:r w:rsidR="008479C7">
        <w:rPr>
          <w:rFonts w:ascii="Times New Roman" w:hAnsi="Times New Roman" w:cs="Times New Roman"/>
          <w:sz w:val="24"/>
          <w:szCs w:val="24"/>
        </w:rPr>
        <w:t>, p. 57</w:t>
      </w:r>
      <w:r w:rsidR="00C72196">
        <w:rPr>
          <w:rFonts w:ascii="Times New Roman" w:hAnsi="Times New Roman" w:cs="Times New Roman"/>
          <w:sz w:val="24"/>
          <w:szCs w:val="24"/>
        </w:rPr>
        <w:t xml:space="preserve">) a cooperação, concretamente compreendida, em vez de </w:t>
      </w:r>
      <w:r w:rsidR="00C72196" w:rsidRPr="008479C7">
        <w:rPr>
          <w:rFonts w:ascii="Times New Roman" w:hAnsi="Times New Roman" w:cs="Times New Roman"/>
          <w:sz w:val="24"/>
          <w:szCs w:val="24"/>
        </w:rPr>
        <w:t>“determinar apenas que as partes- cada um para si- discutam a gestão adequada do processo pelo juiz, faz com que essas dele participem”</w:t>
      </w:r>
      <w:r w:rsidR="008479C7">
        <w:rPr>
          <w:rFonts w:ascii="Times New Roman" w:hAnsi="Times New Roman" w:cs="Times New Roman"/>
          <w:sz w:val="24"/>
          <w:szCs w:val="24"/>
        </w:rPr>
        <w:t xml:space="preserve"> </w:t>
      </w:r>
      <w:r w:rsidR="00C72196" w:rsidRPr="008479C7">
        <w:rPr>
          <w:rFonts w:ascii="Times New Roman" w:hAnsi="Times New Roman" w:cs="Times New Roman"/>
          <w:sz w:val="24"/>
          <w:szCs w:val="24"/>
        </w:rPr>
        <w:t>.</w:t>
      </w:r>
      <w:r w:rsidR="00C72196">
        <w:rPr>
          <w:rFonts w:ascii="Times New Roman" w:hAnsi="Times New Roman" w:cs="Times New Roman"/>
          <w:sz w:val="24"/>
          <w:szCs w:val="24"/>
        </w:rPr>
        <w:t xml:space="preserve"> Dessa forma, na perspectiva de D</w:t>
      </w:r>
      <w:r w:rsidR="006D25E6">
        <w:rPr>
          <w:rFonts w:ascii="Times New Roman" w:hAnsi="Times New Roman" w:cs="Times New Roman"/>
          <w:sz w:val="24"/>
          <w:szCs w:val="24"/>
        </w:rPr>
        <w:t>idier</w:t>
      </w:r>
      <w:r w:rsidR="00C72196">
        <w:rPr>
          <w:rFonts w:ascii="Times New Roman" w:hAnsi="Times New Roman" w:cs="Times New Roman"/>
          <w:sz w:val="24"/>
          <w:szCs w:val="24"/>
        </w:rPr>
        <w:t xml:space="preserve"> (2013) pode-se dizer que a decisão judicial </w:t>
      </w:r>
      <w:r w:rsidR="00BE2C72">
        <w:rPr>
          <w:rFonts w:ascii="Times New Roman" w:hAnsi="Times New Roman" w:cs="Times New Roman"/>
          <w:sz w:val="24"/>
          <w:szCs w:val="24"/>
        </w:rPr>
        <w:t xml:space="preserve">é fruto da atividade processual em </w:t>
      </w:r>
      <w:r w:rsidR="00C72196">
        <w:rPr>
          <w:rFonts w:ascii="Times New Roman" w:hAnsi="Times New Roman" w:cs="Times New Roman"/>
          <w:sz w:val="24"/>
          <w:szCs w:val="24"/>
        </w:rPr>
        <w:t>cooperação</w:t>
      </w:r>
      <w:r w:rsidR="00BE2C72">
        <w:rPr>
          <w:rFonts w:ascii="Times New Roman" w:hAnsi="Times New Roman" w:cs="Times New Roman"/>
          <w:sz w:val="24"/>
          <w:szCs w:val="24"/>
        </w:rPr>
        <w:t xml:space="preserve">, é o resultado das discussões travadas ao longo de todo arco do procedimento. No entanto, vale ressaltar que a atividade cognitiva é compartilhada, mas a decisão é a manifestação do poder que é dado exclusivamente ao magistrado. </w:t>
      </w:r>
      <w:r w:rsidR="00C721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E39D2" w:rsidRPr="000620D3" w:rsidRDefault="00BE2C72" w:rsidP="0068517C">
      <w:pPr>
        <w:spacing w:after="0" w:line="360" w:lineRule="auto"/>
        <w:ind w:firstLine="1134"/>
        <w:jc w:val="both"/>
        <w:rPr>
          <w:rFonts w:ascii="Times New Roman" w:hAnsi="Times New Roman" w:cs="Times New Roman"/>
          <w:sz w:val="24"/>
          <w:szCs w:val="24"/>
        </w:rPr>
      </w:pPr>
      <w:r w:rsidRPr="00BE2C72">
        <w:rPr>
          <w:rFonts w:ascii="Times New Roman" w:hAnsi="Times New Roman" w:cs="Times New Roman"/>
          <w:sz w:val="24"/>
          <w:szCs w:val="24"/>
        </w:rPr>
        <w:t>C</w:t>
      </w:r>
      <w:r>
        <w:rPr>
          <w:rFonts w:ascii="Times New Roman" w:hAnsi="Times New Roman" w:cs="Times New Roman"/>
          <w:sz w:val="24"/>
          <w:szCs w:val="24"/>
        </w:rPr>
        <w:t>onsiderando o que fora exposto M</w:t>
      </w:r>
      <w:r w:rsidR="006D25E6">
        <w:rPr>
          <w:rFonts w:ascii="Times New Roman" w:hAnsi="Times New Roman" w:cs="Times New Roman"/>
          <w:sz w:val="24"/>
          <w:szCs w:val="24"/>
        </w:rPr>
        <w:t xml:space="preserve">itidiero </w:t>
      </w:r>
      <w:r>
        <w:rPr>
          <w:rFonts w:ascii="Times New Roman" w:hAnsi="Times New Roman" w:cs="Times New Roman"/>
          <w:sz w:val="24"/>
          <w:szCs w:val="24"/>
        </w:rPr>
        <w:t xml:space="preserve">(2009) assevera que neste momento é necessária a assimetria entre as posições das partes e do órgão jurisdicional: a decisão jurisdicional é essencialmente um ato de poder, assim a assimetria também existe na condução do processo. </w:t>
      </w:r>
      <w:r w:rsidR="00DE39D2">
        <w:rPr>
          <w:rFonts w:ascii="Times New Roman" w:hAnsi="Times New Roman" w:cs="Times New Roman"/>
          <w:sz w:val="24"/>
          <w:szCs w:val="24"/>
        </w:rPr>
        <w:t xml:space="preserve">Neste sentido, </w:t>
      </w:r>
      <w:r w:rsidR="00DE39D2">
        <w:rPr>
          <w:rFonts w:ascii="Times New Roman" w:hAnsi="Times New Roman" w:cs="Times New Roman"/>
          <w:sz w:val="24"/>
          <w:szCs w:val="24"/>
          <w:shd w:val="clear" w:color="auto" w:fill="FFFFFF"/>
        </w:rPr>
        <w:t>Z</w:t>
      </w:r>
      <w:r w:rsidR="006D25E6">
        <w:rPr>
          <w:rFonts w:ascii="Times New Roman" w:hAnsi="Times New Roman" w:cs="Times New Roman"/>
          <w:sz w:val="24"/>
          <w:szCs w:val="24"/>
          <w:shd w:val="clear" w:color="auto" w:fill="FFFFFF"/>
        </w:rPr>
        <w:t>anet</w:t>
      </w:r>
      <w:r w:rsidR="00DE39D2">
        <w:rPr>
          <w:rFonts w:ascii="Times New Roman" w:hAnsi="Times New Roman" w:cs="Times New Roman"/>
          <w:sz w:val="24"/>
          <w:szCs w:val="24"/>
          <w:shd w:val="clear" w:color="auto" w:fill="FFFFFF"/>
        </w:rPr>
        <w:t xml:space="preserve"> esclarece que: </w:t>
      </w:r>
    </w:p>
    <w:p w:rsidR="00DE39D2" w:rsidRDefault="00DE39D2" w:rsidP="00DE39D2">
      <w:pPr>
        <w:tabs>
          <w:tab w:val="left" w:pos="0"/>
        </w:tabs>
        <w:spacing w:line="360" w:lineRule="auto"/>
        <w:jc w:val="both"/>
        <w:rPr>
          <w:rFonts w:ascii="Times New Roman" w:hAnsi="Times New Roman" w:cs="Times New Roman"/>
          <w:sz w:val="24"/>
          <w:szCs w:val="24"/>
          <w:shd w:val="clear" w:color="auto" w:fill="FFFFFF"/>
        </w:rPr>
      </w:pPr>
    </w:p>
    <w:p w:rsidR="00DE39D2" w:rsidRDefault="00DE39D2" w:rsidP="000620D3">
      <w:pPr>
        <w:tabs>
          <w:tab w:val="left" w:pos="0"/>
        </w:tabs>
        <w:spacing w:line="240" w:lineRule="auto"/>
        <w:ind w:left="2268"/>
        <w:jc w:val="both"/>
        <w:rPr>
          <w:rFonts w:ascii="Times New Roman" w:hAnsi="Times New Roman" w:cs="Times New Roman"/>
          <w:sz w:val="20"/>
          <w:szCs w:val="20"/>
          <w:shd w:val="clear" w:color="auto" w:fill="FFFFFF"/>
        </w:rPr>
      </w:pPr>
      <w:r w:rsidRPr="00DE39D2">
        <w:rPr>
          <w:rFonts w:ascii="Times New Roman" w:hAnsi="Times New Roman" w:cs="Times New Roman"/>
          <w:sz w:val="20"/>
          <w:szCs w:val="20"/>
          <w:shd w:val="clear" w:color="auto" w:fill="FFFFFF"/>
        </w:rPr>
        <w:t xml:space="preserve">Assimetria, aqui, não significa que o órgão jurisdicional está em uma posição processual composta apenas por poderes processuais, distinta da posição processual das partes, recheadas de ônus de dever. Os princípios do devido processo legal e do Estado de Direito imputam ao juiz uma série de deveres (ou deveres-poderes, como se queiram), que o fazem sujeito do contraditório, como já disse. O exercício da função jurisdicional deve obedecer aos limites do devido processo legal. </w:t>
      </w:r>
      <w:r>
        <w:rPr>
          <w:rFonts w:ascii="Times New Roman" w:hAnsi="Times New Roman" w:cs="Times New Roman"/>
          <w:sz w:val="20"/>
          <w:szCs w:val="20"/>
          <w:shd w:val="clear" w:color="auto" w:fill="FFFFFF"/>
        </w:rPr>
        <w:t>(ZANET,</w:t>
      </w:r>
      <w:r w:rsidR="006D25E6">
        <w:rPr>
          <w:rFonts w:ascii="Times New Roman" w:hAnsi="Times New Roman" w:cs="Times New Roman"/>
          <w:sz w:val="20"/>
          <w:szCs w:val="20"/>
          <w:shd w:val="clear" w:color="auto" w:fill="FFFFFF"/>
        </w:rPr>
        <w:t xml:space="preserve"> 2007,</w:t>
      </w:r>
      <w:r>
        <w:rPr>
          <w:rFonts w:ascii="Times New Roman" w:hAnsi="Times New Roman" w:cs="Times New Roman"/>
          <w:sz w:val="20"/>
          <w:szCs w:val="20"/>
          <w:shd w:val="clear" w:color="auto" w:fill="FFFFFF"/>
        </w:rPr>
        <w:t xml:space="preserve"> p.198-199).</w:t>
      </w:r>
    </w:p>
    <w:p w:rsidR="000620D3" w:rsidRDefault="000620D3" w:rsidP="0085344A">
      <w:pPr>
        <w:spacing w:before="120" w:after="120" w:line="360" w:lineRule="auto"/>
        <w:jc w:val="both"/>
        <w:rPr>
          <w:rFonts w:ascii="Times New Roman" w:hAnsi="Times New Roman" w:cs="Times New Roman"/>
          <w:sz w:val="20"/>
          <w:szCs w:val="20"/>
          <w:shd w:val="clear" w:color="auto" w:fill="FFFFFF"/>
        </w:rPr>
      </w:pPr>
    </w:p>
    <w:p w:rsidR="00536C22" w:rsidRDefault="0085344A"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Levando em consideração que houve uma mudança significativa no conceito de Democracia, faz-se necessário identificar como essa mudança se reflete em todos os âmbitos do Direito, em especial no direito processual, uma vez que de acordo com M</w:t>
      </w:r>
      <w:r w:rsidR="00D844F7">
        <w:rPr>
          <w:rFonts w:ascii="Times New Roman" w:hAnsi="Times New Roman" w:cs="Times New Roman"/>
          <w:sz w:val="24"/>
          <w:szCs w:val="24"/>
        </w:rPr>
        <w:t>onteiro</w:t>
      </w:r>
      <w:r>
        <w:rPr>
          <w:rFonts w:ascii="Times New Roman" w:hAnsi="Times New Roman" w:cs="Times New Roman"/>
          <w:sz w:val="24"/>
          <w:szCs w:val="24"/>
        </w:rPr>
        <w:t xml:space="preserve"> (2009) atualmente há uma </w:t>
      </w:r>
      <w:r w:rsidRPr="00BE688C">
        <w:rPr>
          <w:rFonts w:ascii="Times New Roman" w:hAnsi="Times New Roman" w:cs="Times New Roman"/>
          <w:i/>
          <w:sz w:val="24"/>
          <w:szCs w:val="24"/>
        </w:rPr>
        <w:t>“</w:t>
      </w:r>
      <w:r w:rsidRPr="0085344A">
        <w:rPr>
          <w:rFonts w:ascii="Times New Roman" w:hAnsi="Times New Roman" w:cs="Times New Roman"/>
          <w:sz w:val="24"/>
          <w:szCs w:val="24"/>
        </w:rPr>
        <w:t>democracia participativa deliberativa</w:t>
      </w:r>
      <w:r w:rsidRPr="00BE688C">
        <w:rPr>
          <w:rFonts w:ascii="Times New Roman" w:hAnsi="Times New Roman" w:cs="Times New Roman"/>
          <w:i/>
          <w:sz w:val="24"/>
          <w:szCs w:val="24"/>
        </w:rPr>
        <w:t>”</w:t>
      </w:r>
      <w:r>
        <w:rPr>
          <w:rFonts w:ascii="Times New Roman" w:hAnsi="Times New Roman" w:cs="Times New Roman"/>
          <w:sz w:val="24"/>
          <w:szCs w:val="24"/>
        </w:rPr>
        <w:t xml:space="preserve">, ou seja, a participação deve ser não só no voto como se entendia antigamente, mas como uma participação mais atuante nas decisões políticas. A participação deve ser realizada da maior forma possível tendo em vista todas as funções que o processo tem tanto em face das partes quanto daqueles que precisam decidir avaliando cada caso concreto. </w:t>
      </w:r>
    </w:p>
    <w:p w:rsidR="00536C22" w:rsidRDefault="0085344A" w:rsidP="0068517C">
      <w:pPr>
        <w:spacing w:after="0" w:line="360" w:lineRule="auto"/>
        <w:ind w:firstLine="1134"/>
        <w:jc w:val="both"/>
        <w:rPr>
          <w:rFonts w:ascii="Times New Roman" w:hAnsi="Times New Roman" w:cs="Times New Roman"/>
          <w:sz w:val="24"/>
          <w:szCs w:val="24"/>
        </w:rPr>
      </w:pPr>
      <w:r w:rsidRPr="003C0913">
        <w:rPr>
          <w:rFonts w:ascii="Times New Roman" w:hAnsi="Times New Roman" w:cs="Times New Roman"/>
          <w:color w:val="000000" w:themeColor="text1"/>
          <w:spacing w:val="-5"/>
          <w:sz w:val="24"/>
          <w:szCs w:val="24"/>
        </w:rPr>
        <w:t>Seguindo esta corrente teórica, O</w:t>
      </w:r>
      <w:r w:rsidR="00D844F7">
        <w:rPr>
          <w:rFonts w:ascii="Times New Roman" w:hAnsi="Times New Roman" w:cs="Times New Roman"/>
          <w:color w:val="000000" w:themeColor="text1"/>
          <w:spacing w:val="-5"/>
          <w:sz w:val="24"/>
          <w:szCs w:val="24"/>
        </w:rPr>
        <w:t>liveira</w:t>
      </w:r>
      <w:r w:rsidRPr="003C0913">
        <w:rPr>
          <w:rFonts w:ascii="Times New Roman" w:hAnsi="Times New Roman" w:cs="Times New Roman"/>
          <w:color w:val="000000" w:themeColor="text1"/>
          <w:spacing w:val="-5"/>
          <w:sz w:val="24"/>
          <w:szCs w:val="24"/>
        </w:rPr>
        <w:t xml:space="preserve"> (2003) afirma que há uma “democracia participativa” no processo, com o consequente exercício mais ativo da cidadania, inclusive de natureza processual. Nesse sentido o art. 5º do projeto do CPC estabelece que “as partes têm direito de participar ativamente do processo, cooperando com o juiz e fornecendo-lhe subsídios para que profira decisões, realize atos executivos ou determine a prática de medidas de urgência”. </w:t>
      </w:r>
    </w:p>
    <w:p w:rsidR="00536C22" w:rsidRDefault="0085344A"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pacing w:val="-5"/>
          <w:sz w:val="24"/>
          <w:szCs w:val="24"/>
        </w:rPr>
        <w:lastRenderedPageBreak/>
        <w:t xml:space="preserve">É preciso, no entanto avaliar eficácia normativa do princípio da cooperação, uma vez que como já fora explicitado, o princípio da cooperação é como se fosse um meio para a obtenção de um fim, ou seja, os demais princípios processuais necessitam da cooperação para que a tutela do Estado seja prestada da forma mais justa de forma a atender as pretensões das partes com uma melhor eficácia. </w:t>
      </w:r>
    </w:p>
    <w:p w:rsidR="000A1899" w:rsidRDefault="0046308A" w:rsidP="0068517C">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Dessa forma assevera</w:t>
      </w:r>
      <w:r w:rsidR="0085344A" w:rsidRPr="00B50864">
        <w:rPr>
          <w:rFonts w:ascii="Times New Roman" w:hAnsi="Times New Roman" w:cs="Times New Roman"/>
          <w:color w:val="000000" w:themeColor="text1"/>
          <w:sz w:val="24"/>
          <w:szCs w:val="24"/>
        </w:rPr>
        <w:t xml:space="preserve"> D</w:t>
      </w:r>
      <w:r w:rsidR="00D844F7">
        <w:rPr>
          <w:rFonts w:ascii="Times New Roman" w:hAnsi="Times New Roman" w:cs="Times New Roman"/>
          <w:color w:val="000000" w:themeColor="text1"/>
          <w:sz w:val="24"/>
          <w:szCs w:val="24"/>
        </w:rPr>
        <w:t>idier</w:t>
      </w:r>
      <w:r w:rsidR="0085344A" w:rsidRPr="00B50864">
        <w:rPr>
          <w:rFonts w:ascii="Times New Roman" w:hAnsi="Times New Roman" w:cs="Times New Roman"/>
          <w:color w:val="000000" w:themeColor="text1"/>
          <w:sz w:val="24"/>
          <w:szCs w:val="24"/>
        </w:rPr>
        <w:t xml:space="preserve"> (2013)</w:t>
      </w:r>
      <w:r>
        <w:rPr>
          <w:rFonts w:ascii="Times New Roman" w:hAnsi="Times New Roman" w:cs="Times New Roman"/>
          <w:color w:val="000000" w:themeColor="text1"/>
          <w:sz w:val="24"/>
          <w:szCs w:val="24"/>
        </w:rPr>
        <w:t xml:space="preserve"> que</w:t>
      </w:r>
      <w:r w:rsidR="00D844F7">
        <w:rPr>
          <w:rFonts w:ascii="Times New Roman" w:hAnsi="Times New Roman" w:cs="Times New Roman"/>
          <w:color w:val="000000" w:themeColor="text1"/>
          <w:sz w:val="24"/>
          <w:szCs w:val="24"/>
        </w:rPr>
        <w:t xml:space="preserve"> </w:t>
      </w:r>
      <w:r w:rsidR="0085344A" w:rsidRPr="00B50864">
        <w:rPr>
          <w:rFonts w:ascii="Times New Roman" w:hAnsi="Times New Roman" w:cs="Times New Roman"/>
          <w:color w:val="000000" w:themeColor="text1"/>
          <w:sz w:val="24"/>
          <w:szCs w:val="24"/>
        </w:rPr>
        <w:t xml:space="preserve">o modelo cooperativo parece </w:t>
      </w:r>
      <w:r w:rsidR="0085344A">
        <w:rPr>
          <w:rFonts w:ascii="Times New Roman" w:hAnsi="Times New Roman" w:cs="Times New Roman"/>
          <w:sz w:val="24"/>
          <w:szCs w:val="24"/>
        </w:rPr>
        <w:t xml:space="preserve">ser o mais adequado para uma democracia. </w:t>
      </w:r>
      <w:r w:rsidR="0085344A" w:rsidRPr="008479C7">
        <w:rPr>
          <w:rFonts w:ascii="Times New Roman" w:hAnsi="Times New Roman" w:cs="Times New Roman"/>
          <w:sz w:val="24"/>
          <w:szCs w:val="24"/>
        </w:rPr>
        <w:t>D</w:t>
      </w:r>
      <w:r w:rsidR="00D844F7" w:rsidRPr="008479C7">
        <w:rPr>
          <w:rFonts w:ascii="Times New Roman" w:hAnsi="Times New Roman" w:cs="Times New Roman"/>
          <w:sz w:val="24"/>
          <w:szCs w:val="24"/>
        </w:rPr>
        <w:t>ierle</w:t>
      </w:r>
      <w:r w:rsidR="0085344A" w:rsidRPr="008479C7">
        <w:rPr>
          <w:rFonts w:ascii="Times New Roman" w:hAnsi="Times New Roman" w:cs="Times New Roman"/>
          <w:sz w:val="24"/>
          <w:szCs w:val="24"/>
        </w:rPr>
        <w:t xml:space="preserve"> José Coelho Nunes</w:t>
      </w:r>
      <w:r w:rsidR="008479C7">
        <w:rPr>
          <w:rFonts w:ascii="Times New Roman" w:hAnsi="Times New Roman" w:cs="Times New Roman"/>
          <w:sz w:val="24"/>
          <w:szCs w:val="24"/>
        </w:rPr>
        <w:t xml:space="preserve"> </w:t>
      </w:r>
      <w:r w:rsidR="00D844F7">
        <w:rPr>
          <w:rFonts w:ascii="Times New Roman" w:hAnsi="Times New Roman" w:cs="Times New Roman"/>
          <w:sz w:val="24"/>
          <w:szCs w:val="24"/>
        </w:rPr>
        <w:t>(ANO, P</w:t>
      </w:r>
      <w:r w:rsidR="00490869">
        <w:rPr>
          <w:rFonts w:ascii="Times New Roman" w:hAnsi="Times New Roman" w:cs="Times New Roman"/>
          <w:sz w:val="24"/>
          <w:szCs w:val="24"/>
        </w:rPr>
        <w:t>ÁGINA</w:t>
      </w:r>
      <w:r w:rsidR="00D844F7">
        <w:rPr>
          <w:rFonts w:ascii="Times New Roman" w:hAnsi="Times New Roman" w:cs="Times New Roman"/>
          <w:sz w:val="24"/>
          <w:szCs w:val="24"/>
        </w:rPr>
        <w:t>)</w:t>
      </w:r>
      <w:r w:rsidR="0085344A">
        <w:rPr>
          <w:rFonts w:ascii="Times New Roman" w:hAnsi="Times New Roman" w:cs="Times New Roman"/>
          <w:sz w:val="24"/>
          <w:szCs w:val="24"/>
        </w:rPr>
        <w:t xml:space="preserve">, que fala </w:t>
      </w:r>
      <w:r w:rsidR="00D844F7">
        <w:rPr>
          <w:rFonts w:ascii="Times New Roman" w:hAnsi="Times New Roman" w:cs="Times New Roman"/>
          <w:sz w:val="24"/>
          <w:szCs w:val="24"/>
        </w:rPr>
        <w:t>“</w:t>
      </w:r>
      <w:r w:rsidR="0085344A">
        <w:rPr>
          <w:rFonts w:ascii="Times New Roman" w:hAnsi="Times New Roman" w:cs="Times New Roman"/>
          <w:sz w:val="24"/>
          <w:szCs w:val="24"/>
        </w:rPr>
        <w:t>em um modelo comparticipativo de processo como técnica de construção de um processo civil democrático em conformidade com a Constituição, afirma que a comunidade de trabalho deve ser revista em perspectiva policêntrica e coparticipativa, afastando qualquer protagonismo e se estruturando a partir do mo</w:t>
      </w:r>
      <w:r w:rsidR="00D844F7">
        <w:rPr>
          <w:rFonts w:ascii="Times New Roman" w:hAnsi="Times New Roman" w:cs="Times New Roman"/>
          <w:sz w:val="24"/>
          <w:szCs w:val="24"/>
        </w:rPr>
        <w:t>delo constitucional de processo”</w:t>
      </w:r>
      <w:r w:rsidR="0085344A">
        <w:rPr>
          <w:rFonts w:ascii="Times New Roman" w:hAnsi="Times New Roman" w:cs="Times New Roman"/>
          <w:sz w:val="24"/>
          <w:szCs w:val="24"/>
        </w:rPr>
        <w:t xml:space="preserve">. </w:t>
      </w:r>
    </w:p>
    <w:p w:rsidR="000A1899" w:rsidRDefault="000A1899" w:rsidP="000A1899">
      <w:pPr>
        <w:spacing w:before="120" w:after="120" w:line="360" w:lineRule="auto"/>
        <w:jc w:val="both"/>
        <w:rPr>
          <w:rFonts w:ascii="Times New Roman" w:hAnsi="Times New Roman" w:cs="Times New Roman"/>
          <w:sz w:val="24"/>
          <w:szCs w:val="24"/>
        </w:rPr>
      </w:pPr>
    </w:p>
    <w:p w:rsidR="00490869" w:rsidRDefault="00490869" w:rsidP="000A189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E40186" w:rsidRDefault="00E40186" w:rsidP="00AF22B7">
      <w:pPr>
        <w:spacing w:line="360" w:lineRule="auto"/>
        <w:ind w:firstLine="1134"/>
        <w:jc w:val="both"/>
        <w:rPr>
          <w:rFonts w:ascii="Times New Roman" w:hAnsi="Times New Roman" w:cs="Times New Roman"/>
          <w:sz w:val="24"/>
          <w:szCs w:val="24"/>
        </w:rPr>
      </w:pPr>
      <w:r w:rsidRPr="00E40186">
        <w:rPr>
          <w:rFonts w:ascii="Times New Roman" w:hAnsi="Times New Roman" w:cs="Times New Roman"/>
          <w:sz w:val="24"/>
          <w:szCs w:val="24"/>
        </w:rPr>
        <w:t xml:space="preserve">A partir da segunda metade do Século XX, </w:t>
      </w:r>
      <w:r>
        <w:rPr>
          <w:rFonts w:ascii="Times New Roman" w:hAnsi="Times New Roman" w:cs="Times New Roman"/>
          <w:sz w:val="24"/>
          <w:szCs w:val="24"/>
        </w:rPr>
        <w:t>foi criada uma</w:t>
      </w:r>
      <w:r w:rsidRPr="00E40186">
        <w:rPr>
          <w:rFonts w:ascii="Times New Roman" w:hAnsi="Times New Roman" w:cs="Times New Roman"/>
          <w:sz w:val="24"/>
          <w:szCs w:val="24"/>
        </w:rPr>
        <w:t xml:space="preserve"> teoria</w:t>
      </w:r>
      <w:r>
        <w:rPr>
          <w:rFonts w:ascii="Times New Roman" w:hAnsi="Times New Roman" w:cs="Times New Roman"/>
          <w:sz w:val="24"/>
          <w:szCs w:val="24"/>
        </w:rPr>
        <w:t>, que trata d</w:t>
      </w:r>
      <w:r w:rsidRPr="00E40186">
        <w:rPr>
          <w:rFonts w:ascii="Times New Roman" w:hAnsi="Times New Roman" w:cs="Times New Roman"/>
          <w:sz w:val="24"/>
          <w:szCs w:val="24"/>
        </w:rPr>
        <w:t xml:space="preserve">o papel do Direito Constitucional, </w:t>
      </w:r>
      <w:r w:rsidR="00AC344B">
        <w:rPr>
          <w:rFonts w:ascii="Times New Roman" w:hAnsi="Times New Roman" w:cs="Times New Roman"/>
          <w:sz w:val="24"/>
          <w:szCs w:val="24"/>
        </w:rPr>
        <w:t xml:space="preserve">influindo de forma direta no </w:t>
      </w:r>
      <w:r w:rsidRPr="00E40186">
        <w:rPr>
          <w:rFonts w:ascii="Times New Roman" w:hAnsi="Times New Roman" w:cs="Times New Roman"/>
          <w:sz w:val="24"/>
          <w:szCs w:val="24"/>
        </w:rPr>
        <w:t>modo que a Constituição passou a ser vista</w:t>
      </w:r>
      <w:r w:rsidR="00AC344B">
        <w:rPr>
          <w:rFonts w:ascii="Times New Roman" w:hAnsi="Times New Roman" w:cs="Times New Roman"/>
          <w:sz w:val="24"/>
          <w:szCs w:val="24"/>
        </w:rPr>
        <w:t xml:space="preserve">. Esta não ocupa </w:t>
      </w:r>
      <w:r w:rsidRPr="00E40186">
        <w:rPr>
          <w:rFonts w:ascii="Times New Roman" w:hAnsi="Times New Roman" w:cs="Times New Roman"/>
          <w:sz w:val="24"/>
          <w:szCs w:val="24"/>
        </w:rPr>
        <w:t>mais carta</w:t>
      </w:r>
      <w:r w:rsidR="00AC344B">
        <w:rPr>
          <w:rFonts w:ascii="Times New Roman" w:hAnsi="Times New Roman" w:cs="Times New Roman"/>
          <w:sz w:val="24"/>
          <w:szCs w:val="24"/>
        </w:rPr>
        <w:t xml:space="preserve"> recheada</w:t>
      </w:r>
      <w:r w:rsidRPr="00E40186">
        <w:rPr>
          <w:rFonts w:ascii="Times New Roman" w:hAnsi="Times New Roman" w:cs="Times New Roman"/>
          <w:sz w:val="24"/>
          <w:szCs w:val="24"/>
        </w:rPr>
        <w:t xml:space="preserve"> de intenções, </w:t>
      </w:r>
      <w:r w:rsidR="00AC344B">
        <w:rPr>
          <w:rFonts w:ascii="Times New Roman" w:hAnsi="Times New Roman" w:cs="Times New Roman"/>
          <w:sz w:val="24"/>
          <w:szCs w:val="24"/>
        </w:rPr>
        <w:t>e passou, transformou-se n</w:t>
      </w:r>
      <w:r w:rsidRPr="00E40186">
        <w:rPr>
          <w:rFonts w:ascii="Times New Roman" w:hAnsi="Times New Roman" w:cs="Times New Roman"/>
          <w:sz w:val="24"/>
          <w:szCs w:val="24"/>
        </w:rPr>
        <w:t xml:space="preserve">a principal fonte normativa do Direito. O Direito Processual Civil, </w:t>
      </w:r>
      <w:r w:rsidR="00AC344B">
        <w:rPr>
          <w:rFonts w:ascii="Times New Roman" w:hAnsi="Times New Roman" w:cs="Times New Roman"/>
          <w:sz w:val="24"/>
          <w:szCs w:val="24"/>
        </w:rPr>
        <w:t>no entanto</w:t>
      </w:r>
      <w:r w:rsidRPr="00E40186">
        <w:rPr>
          <w:rFonts w:ascii="Times New Roman" w:hAnsi="Times New Roman" w:cs="Times New Roman"/>
          <w:sz w:val="24"/>
          <w:szCs w:val="24"/>
        </w:rPr>
        <w:t>, passou,</w:t>
      </w:r>
      <w:r w:rsidR="00AC344B">
        <w:rPr>
          <w:rFonts w:ascii="Times New Roman" w:hAnsi="Times New Roman" w:cs="Times New Roman"/>
          <w:sz w:val="24"/>
          <w:szCs w:val="24"/>
        </w:rPr>
        <w:t xml:space="preserve"> então, a ser estudado com a id</w:t>
      </w:r>
      <w:r w:rsidR="00AF22B7">
        <w:rPr>
          <w:rFonts w:ascii="Times New Roman" w:hAnsi="Times New Roman" w:cs="Times New Roman"/>
          <w:sz w:val="24"/>
          <w:szCs w:val="24"/>
        </w:rPr>
        <w:t>e</w:t>
      </w:r>
      <w:r w:rsidRPr="00E40186">
        <w:rPr>
          <w:rFonts w:ascii="Times New Roman" w:hAnsi="Times New Roman" w:cs="Times New Roman"/>
          <w:sz w:val="24"/>
          <w:szCs w:val="24"/>
        </w:rPr>
        <w:t>ia de que o que deve prevalecer é o Estado Constitucional, passando a aplicar ao processo as premissas do Neoconstitucionalismo. Nesse momento, ganha relevância o tema da aplicação dos princípios na relação processual, sobretudo, o princípio da cooperação, ou da colaboração, segundo o qual as partes e o juiz devem cooperar entre si, por meio de diálogos e de comportamentos pautados na boa-fé objetiva.</w:t>
      </w:r>
      <w:r w:rsidR="00AC344B">
        <w:rPr>
          <w:rFonts w:ascii="Times New Roman" w:hAnsi="Times New Roman" w:cs="Times New Roman"/>
          <w:sz w:val="24"/>
          <w:szCs w:val="24"/>
        </w:rPr>
        <w:t xml:space="preserve"> (Laura Parchen, 2009)</w:t>
      </w:r>
    </w:p>
    <w:p w:rsidR="00490869" w:rsidRDefault="00490869" w:rsidP="00AF22B7">
      <w:pPr>
        <w:spacing w:line="360" w:lineRule="auto"/>
        <w:ind w:firstLine="1134"/>
        <w:jc w:val="both"/>
        <w:rPr>
          <w:rStyle w:val="apple-style-span"/>
          <w:rFonts w:ascii="Times New Roman" w:hAnsi="Times New Roman" w:cs="Times New Roman"/>
          <w:sz w:val="24"/>
          <w:szCs w:val="24"/>
          <w:shd w:val="clear" w:color="auto" w:fill="FFFFFF"/>
        </w:rPr>
      </w:pPr>
      <w:r>
        <w:rPr>
          <w:rFonts w:ascii="Times New Roman" w:hAnsi="Times New Roman" w:cs="Times New Roman"/>
          <w:sz w:val="24"/>
          <w:szCs w:val="24"/>
        </w:rPr>
        <w:t xml:space="preserve">Por </w:t>
      </w:r>
      <w:r w:rsidR="00AF22B7">
        <w:rPr>
          <w:rFonts w:ascii="Times New Roman" w:hAnsi="Times New Roman" w:cs="Times New Roman"/>
          <w:sz w:val="24"/>
          <w:szCs w:val="24"/>
        </w:rPr>
        <w:t>enquadrarem-se</w:t>
      </w:r>
      <w:r>
        <w:rPr>
          <w:rFonts w:ascii="Times New Roman" w:hAnsi="Times New Roman" w:cs="Times New Roman"/>
          <w:sz w:val="24"/>
          <w:szCs w:val="24"/>
        </w:rPr>
        <w:t xml:space="preserve"> os princípios na função relativa às normas, estes possuem</w:t>
      </w:r>
      <w:r w:rsidR="00AF22B7">
        <w:rPr>
          <w:rFonts w:ascii="Times New Roman" w:hAnsi="Times New Roman" w:cs="Times New Roman"/>
          <w:sz w:val="24"/>
          <w:szCs w:val="24"/>
        </w:rPr>
        <w:t xml:space="preserve"> </w:t>
      </w:r>
      <w:r>
        <w:rPr>
          <w:rFonts w:ascii="Times New Roman" w:hAnsi="Times New Roman" w:cs="Times New Roman"/>
          <w:sz w:val="24"/>
          <w:szCs w:val="24"/>
        </w:rPr>
        <w:t>portanto, um viés normativo, dessa forma devem ser aplicados na maior medida possível. Sendo assim, houve uma modificação significativa dentro dos procedimentos processuais, em especial no que tange a aplicabilidade do Principio da Cooperação.</w:t>
      </w:r>
      <w:r w:rsidRPr="005E6740">
        <w:rPr>
          <w:rStyle w:val="apple-style-span"/>
          <w:rFonts w:ascii="Times New Roman" w:hAnsi="Times New Roman" w:cs="Times New Roman"/>
          <w:sz w:val="24"/>
          <w:szCs w:val="24"/>
          <w:shd w:val="clear" w:color="auto" w:fill="FFFFFF"/>
        </w:rPr>
        <w:t xml:space="preserve"> </w:t>
      </w:r>
    </w:p>
    <w:p w:rsidR="00490869" w:rsidRDefault="00E35C41" w:rsidP="00490869">
      <w:pPr>
        <w:spacing w:line="360" w:lineRule="auto"/>
        <w:ind w:firstLine="1134"/>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 xml:space="preserve">O presente trabalhou, mostrou as </w:t>
      </w:r>
      <w:r w:rsidR="00490869">
        <w:rPr>
          <w:rStyle w:val="apple-style-span"/>
          <w:rFonts w:ascii="Times New Roman" w:hAnsi="Times New Roman" w:cs="Times New Roman"/>
          <w:sz w:val="24"/>
          <w:szCs w:val="24"/>
          <w:shd w:val="clear" w:color="auto" w:fill="FFFFFF"/>
        </w:rPr>
        <w:t>diversas modificações no entendimento que se tem atualmente de democracia, ver-se então o Princípio da Cooperação como um meio para tornar o processo leal e cooperativo, visto que este busca definir de que forma deve ser conduzido o processo, no que tange a parte procedimental, ou seja, desde a busca pela tutela jurisdicional até a formação da coisa julgada. Desse modo, o estudo e a pesquisa sobre o tema</w:t>
      </w:r>
      <w:r>
        <w:rPr>
          <w:rStyle w:val="apple-style-span"/>
          <w:rFonts w:ascii="Times New Roman" w:hAnsi="Times New Roman" w:cs="Times New Roman"/>
          <w:sz w:val="24"/>
          <w:szCs w:val="24"/>
          <w:shd w:val="clear" w:color="auto" w:fill="FFFFFF"/>
        </w:rPr>
        <w:t xml:space="preserve"> </w:t>
      </w:r>
      <w:r>
        <w:rPr>
          <w:rStyle w:val="apple-style-span"/>
          <w:rFonts w:ascii="Times New Roman" w:hAnsi="Times New Roman" w:cs="Times New Roman"/>
          <w:sz w:val="24"/>
          <w:szCs w:val="24"/>
          <w:shd w:val="clear" w:color="auto" w:fill="FFFFFF"/>
        </w:rPr>
        <w:lastRenderedPageBreak/>
        <w:t>visou</w:t>
      </w:r>
      <w:r w:rsidR="00490869">
        <w:rPr>
          <w:rStyle w:val="apple-style-span"/>
          <w:rFonts w:ascii="Times New Roman" w:hAnsi="Times New Roman" w:cs="Times New Roman"/>
          <w:sz w:val="24"/>
          <w:szCs w:val="24"/>
          <w:shd w:val="clear" w:color="auto" w:fill="FFFFFF"/>
        </w:rPr>
        <w:t xml:space="preserve"> uma melhor compreensão da aplicabilidade dos princípios dentro dos procedimentos processuais.</w:t>
      </w:r>
    </w:p>
    <w:p w:rsidR="00681258" w:rsidRDefault="00AF22B7" w:rsidP="00681258">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B</w:t>
      </w:r>
      <w:r w:rsidR="00681258" w:rsidRPr="00681258">
        <w:rPr>
          <w:rFonts w:ascii="Times New Roman" w:hAnsi="Times New Roman" w:cs="Times New Roman"/>
          <w:color w:val="000000"/>
          <w:sz w:val="24"/>
          <w:szCs w:val="24"/>
        </w:rPr>
        <w:t>uscou</w:t>
      </w:r>
      <w:r>
        <w:rPr>
          <w:rFonts w:ascii="Times New Roman" w:hAnsi="Times New Roman" w:cs="Times New Roman"/>
          <w:color w:val="000000"/>
          <w:sz w:val="24"/>
          <w:szCs w:val="24"/>
        </w:rPr>
        <w:t>-se</w:t>
      </w:r>
      <w:r w:rsidR="00681258" w:rsidRPr="00681258">
        <w:rPr>
          <w:rFonts w:ascii="Times New Roman" w:hAnsi="Times New Roman" w:cs="Times New Roman"/>
          <w:color w:val="000000"/>
          <w:sz w:val="24"/>
          <w:szCs w:val="24"/>
        </w:rPr>
        <w:t xml:space="preserve"> demonstrar a relevância da aplicação do princípio da cooperação no processo civil brasileiro, sobretudo, acerca do seu enfoque no órgão julgador. P</w:t>
      </w:r>
      <w:r w:rsidR="00681258">
        <w:rPr>
          <w:rFonts w:ascii="Times New Roman" w:hAnsi="Times New Roman" w:cs="Times New Roman"/>
          <w:color w:val="000000"/>
          <w:sz w:val="24"/>
          <w:szCs w:val="24"/>
        </w:rPr>
        <w:t xml:space="preserve">ara tanto, partiu-se do exame da aplicação do principio da cooperação junto aos outros princípios constitucionais, e por fim abordou-se a de que forma o princípio da cooperação influi dentro de um modelo democrático, </w:t>
      </w:r>
      <w:r w:rsidR="00681258">
        <w:rPr>
          <w:rFonts w:ascii="Times New Roman" w:hAnsi="Times New Roman" w:cs="Times New Roman"/>
          <w:sz w:val="24"/>
          <w:szCs w:val="24"/>
        </w:rPr>
        <w:t xml:space="preserve">destarte, enfoca-se no quesito de que as partes devem colaborar para uma melhor tramitação do processo, facilitando assim a utilização de outros princípios que regem a atividade </w:t>
      </w:r>
      <w:r w:rsidR="00021503">
        <w:rPr>
          <w:rFonts w:ascii="Times New Roman" w:hAnsi="Times New Roman" w:cs="Times New Roman"/>
          <w:sz w:val="24"/>
          <w:szCs w:val="24"/>
        </w:rPr>
        <w:t>jurisdicional</w:t>
      </w:r>
      <w:r w:rsidR="00681258">
        <w:rPr>
          <w:rFonts w:ascii="Times New Roman" w:hAnsi="Times New Roman" w:cs="Times New Roman"/>
          <w:sz w:val="24"/>
          <w:szCs w:val="24"/>
        </w:rPr>
        <w:t>, em especial no que tange ao princípio da celeridade, do contraditório e boa-fé processual. Contudo, esses deveres não se aplicam tão somente as partes, se estendem também ao magistrado.</w:t>
      </w:r>
    </w:p>
    <w:p w:rsidR="00E40186" w:rsidRDefault="00AF22B7" w:rsidP="00E401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consonância com o princípio da cooperação, o juiz tem o poder-dever de prestar esclarecimentos sobre questões que não emanam clareza, ta</w:t>
      </w:r>
      <w:r w:rsidR="00CE7233">
        <w:rPr>
          <w:rFonts w:ascii="Times New Roman" w:hAnsi="Times New Roman" w:cs="Times New Roman"/>
          <w:sz w:val="24"/>
          <w:szCs w:val="24"/>
        </w:rPr>
        <w:t>m</w:t>
      </w:r>
      <w:r>
        <w:rPr>
          <w:rFonts w:ascii="Times New Roman" w:hAnsi="Times New Roman" w:cs="Times New Roman"/>
          <w:sz w:val="24"/>
          <w:szCs w:val="24"/>
        </w:rPr>
        <w:t>bém faz valer-se do dever de consulta, a fim de possibilitar às partes a faculdade de influenciar na posição do julgador; ao julgador também é incumbido o dever de prevenção que consiste na necessidade de advertir os litigantes a cerca dos riscos de seus comportamentos e por fim tem o dever de auxílio que se</w:t>
      </w:r>
      <w:r w:rsidR="00CE7233">
        <w:rPr>
          <w:rFonts w:ascii="Times New Roman" w:hAnsi="Times New Roman" w:cs="Times New Roman"/>
          <w:sz w:val="24"/>
          <w:szCs w:val="24"/>
        </w:rPr>
        <w:t xml:space="preserve"> implica</w:t>
      </w:r>
      <w:r>
        <w:rPr>
          <w:rFonts w:ascii="Times New Roman" w:hAnsi="Times New Roman" w:cs="Times New Roman"/>
          <w:sz w:val="24"/>
          <w:szCs w:val="24"/>
        </w:rPr>
        <w:t xml:space="preserve"> na re</w:t>
      </w:r>
      <w:r w:rsidR="00CE7233">
        <w:rPr>
          <w:rFonts w:ascii="Times New Roman" w:hAnsi="Times New Roman" w:cs="Times New Roman"/>
          <w:sz w:val="24"/>
          <w:szCs w:val="24"/>
        </w:rPr>
        <w:t>tirada</w:t>
      </w:r>
      <w:r>
        <w:rPr>
          <w:rFonts w:ascii="Times New Roman" w:hAnsi="Times New Roman" w:cs="Times New Roman"/>
          <w:sz w:val="24"/>
          <w:szCs w:val="24"/>
        </w:rPr>
        <w:t xml:space="preserve"> de obstáculos </w:t>
      </w:r>
      <w:r w:rsidR="00CE7233">
        <w:rPr>
          <w:rFonts w:ascii="Times New Roman" w:hAnsi="Times New Roman" w:cs="Times New Roman"/>
          <w:sz w:val="24"/>
          <w:szCs w:val="24"/>
        </w:rPr>
        <w:t>que interferem no</w:t>
      </w:r>
      <w:r>
        <w:rPr>
          <w:rFonts w:ascii="Times New Roman" w:hAnsi="Times New Roman" w:cs="Times New Roman"/>
          <w:sz w:val="24"/>
          <w:szCs w:val="24"/>
        </w:rPr>
        <w:t xml:space="preserve"> exercício dos direitos e deveres das partes.</w:t>
      </w:r>
      <w:r w:rsidR="00E40186" w:rsidRPr="00E40186">
        <w:rPr>
          <w:rFonts w:ascii="Times New Roman" w:hAnsi="Times New Roman" w:cs="Times New Roman"/>
          <w:sz w:val="24"/>
          <w:szCs w:val="24"/>
        </w:rPr>
        <w:cr/>
      </w:r>
    </w:p>
    <w:p w:rsidR="00490869" w:rsidRPr="000A1899" w:rsidRDefault="00490869" w:rsidP="00681258">
      <w:pPr>
        <w:spacing w:line="360" w:lineRule="auto"/>
        <w:ind w:firstLine="1134"/>
        <w:jc w:val="both"/>
        <w:rPr>
          <w:rFonts w:ascii="Times New Roman" w:hAnsi="Times New Roman" w:cs="Times New Roman"/>
          <w:sz w:val="24"/>
          <w:szCs w:val="24"/>
        </w:rPr>
      </w:pPr>
    </w:p>
    <w:p w:rsidR="003B15BA" w:rsidRDefault="003B15BA">
      <w:pPr>
        <w:rPr>
          <w:rFonts w:ascii="Times New Roman" w:hAnsi="Times New Roman" w:cs="Times New Roman"/>
          <w:b/>
          <w:sz w:val="24"/>
          <w:szCs w:val="24"/>
        </w:rPr>
      </w:pPr>
    </w:p>
    <w:p w:rsidR="00B5314C" w:rsidRDefault="00B5314C">
      <w:pPr>
        <w:rPr>
          <w:rFonts w:ascii="Times New Roman" w:hAnsi="Times New Roman" w:cs="Times New Roman"/>
          <w:b/>
          <w:sz w:val="24"/>
          <w:szCs w:val="24"/>
        </w:rPr>
      </w:pPr>
    </w:p>
    <w:p w:rsidR="00B5314C" w:rsidRDefault="00B5314C">
      <w:pPr>
        <w:rPr>
          <w:rFonts w:ascii="Times New Roman" w:hAnsi="Times New Roman" w:cs="Times New Roman"/>
          <w:b/>
          <w:sz w:val="24"/>
          <w:szCs w:val="24"/>
        </w:rPr>
      </w:pPr>
    </w:p>
    <w:p w:rsidR="00B5314C" w:rsidRDefault="00B5314C">
      <w:pPr>
        <w:rPr>
          <w:rFonts w:ascii="Times New Roman" w:hAnsi="Times New Roman" w:cs="Times New Roman"/>
          <w:b/>
          <w:sz w:val="24"/>
          <w:szCs w:val="24"/>
        </w:rPr>
      </w:pPr>
    </w:p>
    <w:p w:rsidR="00274847" w:rsidRDefault="00274847">
      <w:pPr>
        <w:rPr>
          <w:rFonts w:ascii="Times New Roman" w:hAnsi="Times New Roman" w:cs="Times New Roman"/>
          <w:b/>
          <w:sz w:val="24"/>
          <w:szCs w:val="24"/>
        </w:rPr>
      </w:pPr>
    </w:p>
    <w:p w:rsidR="00B5314C" w:rsidRDefault="00B5314C">
      <w:pPr>
        <w:rPr>
          <w:rFonts w:ascii="Times New Roman" w:hAnsi="Times New Roman" w:cs="Times New Roman"/>
          <w:b/>
          <w:sz w:val="24"/>
          <w:szCs w:val="24"/>
        </w:rPr>
      </w:pPr>
    </w:p>
    <w:p w:rsidR="00536C22" w:rsidRDefault="00536C22">
      <w:pPr>
        <w:rPr>
          <w:rFonts w:ascii="Times New Roman" w:hAnsi="Times New Roman" w:cs="Times New Roman"/>
          <w:b/>
          <w:sz w:val="24"/>
          <w:szCs w:val="24"/>
        </w:rPr>
      </w:pPr>
    </w:p>
    <w:p w:rsidR="00536C22" w:rsidRDefault="00536C22">
      <w:pPr>
        <w:rPr>
          <w:rFonts w:ascii="Times New Roman" w:hAnsi="Times New Roman" w:cs="Times New Roman"/>
          <w:b/>
          <w:sz w:val="24"/>
          <w:szCs w:val="24"/>
        </w:rPr>
      </w:pPr>
    </w:p>
    <w:p w:rsidR="00536C22" w:rsidRDefault="00536C22">
      <w:pPr>
        <w:rPr>
          <w:rFonts w:ascii="Times New Roman" w:hAnsi="Times New Roman" w:cs="Times New Roman"/>
          <w:b/>
          <w:sz w:val="24"/>
          <w:szCs w:val="24"/>
        </w:rPr>
      </w:pPr>
    </w:p>
    <w:p w:rsidR="00536C22" w:rsidRDefault="00536C22">
      <w:pPr>
        <w:rPr>
          <w:rFonts w:ascii="Times New Roman" w:hAnsi="Times New Roman" w:cs="Times New Roman"/>
          <w:b/>
          <w:sz w:val="24"/>
          <w:szCs w:val="24"/>
        </w:rPr>
      </w:pPr>
    </w:p>
    <w:p w:rsidR="00B5314C" w:rsidRDefault="006314AD" w:rsidP="006314AD">
      <w:pPr>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B5314C">
        <w:rPr>
          <w:rFonts w:ascii="Times New Roman" w:hAnsi="Times New Roman" w:cs="Times New Roman"/>
          <w:b/>
          <w:sz w:val="24"/>
          <w:szCs w:val="24"/>
        </w:rPr>
        <w:t>EFERÊNCIAS</w:t>
      </w:r>
    </w:p>
    <w:p w:rsidR="003B15BA" w:rsidRDefault="003B15BA">
      <w:pPr>
        <w:rPr>
          <w:rFonts w:ascii="Times New Roman" w:hAnsi="Times New Roman" w:cs="Times New Roman"/>
          <w:b/>
          <w:sz w:val="24"/>
          <w:szCs w:val="24"/>
        </w:rPr>
      </w:pPr>
    </w:p>
    <w:p w:rsidR="00B5314C" w:rsidRPr="001D5C01" w:rsidRDefault="00B5314C" w:rsidP="006314AD">
      <w:pPr>
        <w:tabs>
          <w:tab w:val="left" w:pos="0"/>
        </w:tabs>
        <w:spacing w:after="0" w:line="360" w:lineRule="auto"/>
        <w:rPr>
          <w:rFonts w:ascii="Times New Roman" w:hAnsi="Times New Roman" w:cs="Times New Roman"/>
          <w:sz w:val="24"/>
          <w:szCs w:val="24"/>
        </w:rPr>
      </w:pPr>
      <w:r w:rsidRPr="001D5C01">
        <w:rPr>
          <w:rFonts w:ascii="Times New Roman" w:hAnsi="Times New Roman" w:cs="Times New Roman"/>
          <w:sz w:val="24"/>
          <w:szCs w:val="24"/>
          <w:shd w:val="clear" w:color="auto" w:fill="FFFFFF"/>
        </w:rPr>
        <w:t>CINTRA, Antônio Carlos de Araújo; GRINOVER, Ada Pellegrini; DINAMARCO, Cândido Rangel.</w:t>
      </w:r>
      <w:r w:rsidRPr="001D5C01">
        <w:rPr>
          <w:rStyle w:val="apple-converted-space"/>
          <w:rFonts w:ascii="Times New Roman" w:hAnsi="Times New Roman" w:cs="Times New Roman"/>
          <w:sz w:val="24"/>
          <w:szCs w:val="24"/>
          <w:shd w:val="clear" w:color="auto" w:fill="FFFFFF"/>
        </w:rPr>
        <w:t> </w:t>
      </w:r>
      <w:r w:rsidRPr="001D5C01">
        <w:rPr>
          <w:rStyle w:val="nfase"/>
          <w:rFonts w:ascii="Times New Roman" w:hAnsi="Times New Roman" w:cs="Times New Roman"/>
          <w:b/>
          <w:i w:val="0"/>
          <w:sz w:val="24"/>
          <w:szCs w:val="24"/>
          <w:shd w:val="clear" w:color="auto" w:fill="FFFFFF"/>
        </w:rPr>
        <w:t>Teoria geral do processo</w:t>
      </w:r>
      <w:r w:rsidRPr="001D5C01">
        <w:rPr>
          <w:rFonts w:ascii="Times New Roman" w:hAnsi="Times New Roman" w:cs="Times New Roman"/>
          <w:sz w:val="24"/>
          <w:szCs w:val="24"/>
          <w:shd w:val="clear" w:color="auto" w:fill="FFFFFF"/>
        </w:rPr>
        <w:t>. 27. ed. rev. e atual. São Paulo: Malheiros, 2011.</w:t>
      </w:r>
    </w:p>
    <w:p w:rsidR="006314AD" w:rsidRPr="001D5C01" w:rsidRDefault="006314AD" w:rsidP="006314AD">
      <w:pPr>
        <w:tabs>
          <w:tab w:val="left" w:pos="0"/>
        </w:tabs>
        <w:spacing w:after="0" w:line="360" w:lineRule="auto"/>
        <w:rPr>
          <w:rFonts w:ascii="Times New Roman" w:hAnsi="Times New Roman" w:cs="Times New Roman"/>
          <w:sz w:val="24"/>
          <w:szCs w:val="24"/>
        </w:rPr>
      </w:pPr>
    </w:p>
    <w:p w:rsidR="006314AD" w:rsidRPr="001D5C01" w:rsidRDefault="006314AD" w:rsidP="006314AD">
      <w:pPr>
        <w:tabs>
          <w:tab w:val="left" w:pos="0"/>
        </w:tabs>
        <w:spacing w:after="0" w:line="360" w:lineRule="auto"/>
        <w:rPr>
          <w:rFonts w:ascii="Times New Roman" w:hAnsi="Times New Roman" w:cs="Times New Roman"/>
          <w:sz w:val="24"/>
          <w:szCs w:val="24"/>
        </w:rPr>
      </w:pPr>
    </w:p>
    <w:p w:rsidR="00B5314C" w:rsidRDefault="00B5314C" w:rsidP="006314AD">
      <w:pPr>
        <w:tabs>
          <w:tab w:val="left" w:pos="0"/>
        </w:tabs>
        <w:spacing w:after="0" w:line="360" w:lineRule="auto"/>
        <w:rPr>
          <w:rFonts w:ascii="Times New Roman" w:hAnsi="Times New Roman" w:cs="Times New Roman"/>
          <w:sz w:val="24"/>
          <w:szCs w:val="24"/>
        </w:rPr>
      </w:pPr>
      <w:r w:rsidRPr="001D5C01">
        <w:rPr>
          <w:rFonts w:ascii="Times New Roman" w:hAnsi="Times New Roman" w:cs="Times New Roman"/>
          <w:sz w:val="24"/>
          <w:szCs w:val="24"/>
        </w:rPr>
        <w:t xml:space="preserve">DIDIER, Fredie. </w:t>
      </w:r>
      <w:r w:rsidRPr="001D5C01">
        <w:rPr>
          <w:rFonts w:ascii="Times New Roman" w:hAnsi="Times New Roman" w:cs="Times New Roman"/>
          <w:b/>
          <w:sz w:val="24"/>
          <w:szCs w:val="24"/>
        </w:rPr>
        <w:t>Curso de Direito Processual Civil</w:t>
      </w:r>
      <w:r w:rsidRPr="001D5C01">
        <w:rPr>
          <w:rFonts w:ascii="Times New Roman" w:hAnsi="Times New Roman" w:cs="Times New Roman"/>
          <w:sz w:val="24"/>
          <w:szCs w:val="24"/>
        </w:rPr>
        <w:t>. Introdução ao Direito Processual Civil e Processo de Conhecimento</w:t>
      </w:r>
      <w:r w:rsidRPr="001D5C01">
        <w:rPr>
          <w:rFonts w:ascii="Times New Roman" w:hAnsi="Times New Roman" w:cs="Times New Roman"/>
          <w:i/>
          <w:sz w:val="24"/>
          <w:szCs w:val="24"/>
        </w:rPr>
        <w:t>.</w:t>
      </w:r>
      <w:r w:rsidRPr="001D5C01">
        <w:rPr>
          <w:rFonts w:ascii="Times New Roman" w:hAnsi="Times New Roman" w:cs="Times New Roman"/>
          <w:sz w:val="24"/>
          <w:szCs w:val="24"/>
        </w:rPr>
        <w:t xml:space="preserve"> 15°ed. V. 1 Editora JusPovm. 2013</w:t>
      </w:r>
    </w:p>
    <w:p w:rsidR="0087183C" w:rsidRDefault="0087183C" w:rsidP="006314AD">
      <w:pPr>
        <w:tabs>
          <w:tab w:val="left" w:pos="0"/>
        </w:tabs>
        <w:spacing w:after="0" w:line="360" w:lineRule="auto"/>
        <w:rPr>
          <w:rFonts w:ascii="Times New Roman" w:hAnsi="Times New Roman" w:cs="Times New Roman"/>
          <w:sz w:val="24"/>
          <w:szCs w:val="24"/>
        </w:rPr>
      </w:pPr>
    </w:p>
    <w:p w:rsidR="0087183C" w:rsidRPr="001D5C01" w:rsidRDefault="0087183C" w:rsidP="0087183C">
      <w:pPr>
        <w:tabs>
          <w:tab w:val="left" w:pos="0"/>
        </w:tabs>
        <w:spacing w:after="0" w:line="360" w:lineRule="auto"/>
        <w:rPr>
          <w:rFonts w:ascii="Times New Roman" w:hAnsi="Times New Roman" w:cs="Times New Roman"/>
          <w:sz w:val="24"/>
          <w:szCs w:val="24"/>
        </w:rPr>
      </w:pPr>
      <w:r w:rsidRPr="001D5C01">
        <w:rPr>
          <w:rFonts w:ascii="Times New Roman" w:hAnsi="Times New Roman" w:cs="Times New Roman"/>
          <w:sz w:val="24"/>
          <w:szCs w:val="24"/>
        </w:rPr>
        <w:t xml:space="preserve">DIDIER, </w:t>
      </w:r>
      <w:r w:rsidRPr="001D5C01">
        <w:rPr>
          <w:rFonts w:ascii="Times New Roman" w:hAnsi="Times New Roman" w:cs="Times New Roman"/>
          <w:sz w:val="24"/>
          <w:szCs w:val="24"/>
          <w:shd w:val="clear" w:color="auto" w:fill="FFFFFF"/>
        </w:rPr>
        <w:t xml:space="preserve"> Fredie. </w:t>
      </w:r>
      <w:r w:rsidRPr="001D5C01">
        <w:rPr>
          <w:rFonts w:ascii="Times New Roman" w:hAnsi="Times New Roman" w:cs="Times New Roman"/>
          <w:b/>
          <w:bCs/>
          <w:i/>
          <w:sz w:val="24"/>
          <w:szCs w:val="24"/>
        </w:rPr>
        <w:t>Revista de Processo</w:t>
      </w:r>
      <w:r w:rsidRPr="001D5C01">
        <w:rPr>
          <w:rFonts w:ascii="Times New Roman" w:hAnsi="Times New Roman" w:cs="Times New Roman"/>
          <w:i/>
          <w:sz w:val="24"/>
          <w:szCs w:val="24"/>
          <w:shd w:val="clear" w:color="auto" w:fill="FFFFFF"/>
        </w:rPr>
        <w:t>.</w:t>
      </w:r>
      <w:r w:rsidRPr="001D5C01">
        <w:rPr>
          <w:rFonts w:ascii="Times New Roman" w:hAnsi="Times New Roman" w:cs="Times New Roman"/>
          <w:sz w:val="24"/>
          <w:szCs w:val="24"/>
          <w:shd w:val="clear" w:color="auto" w:fill="FFFFFF"/>
        </w:rPr>
        <w:t xml:space="preserve"> 2006. p. 75.</w:t>
      </w:r>
      <w:r w:rsidRPr="001D5C01">
        <w:rPr>
          <w:rFonts w:ascii="Times New Roman" w:hAnsi="Times New Roman" w:cs="Times New Roman"/>
          <w:sz w:val="24"/>
          <w:szCs w:val="24"/>
        </w:rPr>
        <w:t xml:space="preserve"> </w:t>
      </w:r>
    </w:p>
    <w:p w:rsidR="0087183C" w:rsidRPr="001D5C01" w:rsidRDefault="0087183C" w:rsidP="006314AD">
      <w:pPr>
        <w:tabs>
          <w:tab w:val="left" w:pos="0"/>
        </w:tabs>
        <w:spacing w:after="0" w:line="360" w:lineRule="auto"/>
        <w:rPr>
          <w:rFonts w:ascii="Times New Roman" w:hAnsi="Times New Roman" w:cs="Times New Roman"/>
          <w:sz w:val="24"/>
          <w:szCs w:val="24"/>
        </w:rPr>
      </w:pPr>
    </w:p>
    <w:p w:rsidR="00B5314C" w:rsidRPr="001D5C01" w:rsidRDefault="00B5314C" w:rsidP="006314AD">
      <w:pPr>
        <w:tabs>
          <w:tab w:val="left" w:pos="0"/>
        </w:tabs>
        <w:spacing w:after="0" w:line="360" w:lineRule="auto"/>
        <w:rPr>
          <w:rFonts w:ascii="Times New Roman" w:hAnsi="Times New Roman" w:cs="Times New Roman"/>
          <w:sz w:val="24"/>
          <w:szCs w:val="24"/>
          <w:shd w:val="clear" w:color="auto" w:fill="FFFFFF"/>
        </w:rPr>
      </w:pPr>
      <w:r w:rsidRPr="001D5C01">
        <w:rPr>
          <w:rFonts w:ascii="Times New Roman" w:hAnsi="Times New Roman" w:cs="Times New Roman"/>
          <w:sz w:val="24"/>
          <w:szCs w:val="24"/>
          <w:shd w:val="clear" w:color="auto" w:fill="FFFFFF"/>
        </w:rPr>
        <w:t xml:space="preserve">GREGER, Reinhard. </w:t>
      </w:r>
      <w:r w:rsidRPr="001D5C01">
        <w:rPr>
          <w:rFonts w:ascii="Times New Roman" w:hAnsi="Times New Roman" w:cs="Times New Roman"/>
          <w:b/>
          <w:sz w:val="24"/>
          <w:szCs w:val="24"/>
          <w:shd w:val="clear" w:color="auto" w:fill="FFFFFF"/>
        </w:rPr>
        <w:t>Cooperação como princípio processual</w:t>
      </w:r>
      <w:r w:rsidRPr="001D5C01">
        <w:rPr>
          <w:rFonts w:ascii="Times New Roman" w:hAnsi="Times New Roman" w:cs="Times New Roman"/>
          <w:sz w:val="24"/>
          <w:szCs w:val="24"/>
          <w:shd w:val="clear" w:color="auto" w:fill="FFFFFF"/>
        </w:rPr>
        <w:t>. Ronaldo Kochen(trad.). Revista de Processo. São Paulo: RT, 2012.</w:t>
      </w:r>
    </w:p>
    <w:p w:rsidR="006314AD" w:rsidRPr="001D5C01" w:rsidRDefault="006314AD" w:rsidP="006314AD">
      <w:pPr>
        <w:tabs>
          <w:tab w:val="left" w:pos="0"/>
        </w:tabs>
        <w:spacing w:after="0" w:line="360" w:lineRule="auto"/>
        <w:rPr>
          <w:rFonts w:ascii="Times New Roman" w:hAnsi="Times New Roman" w:cs="Times New Roman"/>
          <w:sz w:val="24"/>
          <w:szCs w:val="24"/>
          <w:shd w:val="clear" w:color="auto" w:fill="FFFFFF"/>
        </w:rPr>
      </w:pPr>
    </w:p>
    <w:p w:rsidR="00B5314C" w:rsidRPr="001D5C01" w:rsidRDefault="00B5314C" w:rsidP="006314AD">
      <w:pPr>
        <w:tabs>
          <w:tab w:val="left" w:pos="0"/>
        </w:tabs>
        <w:spacing w:after="0" w:line="360" w:lineRule="auto"/>
        <w:rPr>
          <w:rFonts w:ascii="Times New Roman" w:hAnsi="Times New Roman" w:cs="Times New Roman"/>
          <w:b/>
          <w:sz w:val="24"/>
          <w:szCs w:val="24"/>
          <w:shd w:val="clear" w:color="auto" w:fill="FFFFFF"/>
        </w:rPr>
      </w:pPr>
      <w:r w:rsidRPr="001D5C01">
        <w:rPr>
          <w:rFonts w:ascii="Times New Roman" w:hAnsi="Times New Roman" w:cs="Times New Roman"/>
          <w:sz w:val="24"/>
          <w:szCs w:val="24"/>
          <w:shd w:val="clear" w:color="auto" w:fill="FFFFFF"/>
        </w:rPr>
        <w:t>JUNIOR</w:t>
      </w:r>
      <w:r w:rsidRPr="001D5C01">
        <w:rPr>
          <w:rFonts w:ascii="Times New Roman" w:hAnsi="Times New Roman" w:cs="Times New Roman"/>
          <w:b/>
          <w:sz w:val="24"/>
          <w:szCs w:val="24"/>
          <w:shd w:val="clear" w:color="auto" w:fill="FFFFFF"/>
        </w:rPr>
        <w:t xml:space="preserve">. </w:t>
      </w:r>
      <w:r w:rsidRPr="001D5C01">
        <w:rPr>
          <w:rFonts w:ascii="Times New Roman" w:hAnsi="Times New Roman" w:cs="Times New Roman"/>
          <w:sz w:val="24"/>
          <w:szCs w:val="24"/>
          <w:shd w:val="clear" w:color="auto" w:fill="FFFFFF"/>
        </w:rPr>
        <w:t>Walter Rosati Vegas</w:t>
      </w:r>
      <w:r w:rsidRPr="001D5C01">
        <w:rPr>
          <w:rFonts w:ascii="Times New Roman" w:hAnsi="Times New Roman" w:cs="Times New Roman"/>
          <w:b/>
          <w:sz w:val="24"/>
          <w:szCs w:val="24"/>
          <w:shd w:val="clear" w:color="auto" w:fill="FFFFFF"/>
        </w:rPr>
        <w:t>. O princípio da cooperação e as questões de ordem pública</w:t>
      </w:r>
      <w:r w:rsidRPr="001D5C01">
        <w:rPr>
          <w:rFonts w:ascii="Times New Roman" w:hAnsi="Times New Roman" w:cs="Times New Roman"/>
          <w:sz w:val="24"/>
          <w:szCs w:val="24"/>
          <w:shd w:val="clear" w:color="auto" w:fill="FFFFFF"/>
        </w:rPr>
        <w:t>. Uma visão da garantia do contraditório</w:t>
      </w:r>
      <w:r w:rsidRPr="001D5C01">
        <w:rPr>
          <w:rFonts w:ascii="Times New Roman" w:hAnsi="Times New Roman" w:cs="Times New Roman"/>
          <w:i/>
          <w:sz w:val="24"/>
          <w:szCs w:val="24"/>
          <w:shd w:val="clear" w:color="auto" w:fill="FFFFFF"/>
        </w:rPr>
        <w:t>.</w:t>
      </w:r>
      <w:r w:rsidRPr="001D5C01">
        <w:rPr>
          <w:rFonts w:ascii="Times New Roman" w:hAnsi="Times New Roman" w:cs="Times New Roman"/>
          <w:sz w:val="24"/>
          <w:szCs w:val="24"/>
        </w:rPr>
        <w:t xml:space="preserve"> </w:t>
      </w:r>
      <w:r w:rsidRPr="001D5C01">
        <w:rPr>
          <w:rFonts w:ascii="Times New Roman" w:hAnsi="Times New Roman" w:cs="Times New Roman"/>
          <w:sz w:val="24"/>
          <w:szCs w:val="24"/>
          <w:shd w:val="clear" w:color="auto" w:fill="FFFFFF"/>
        </w:rPr>
        <w:t xml:space="preserve">Disponível em: &lt;http://jus2.uol.com.br/doutrina/texto.asp?id=10261&gt;. Acesso em: 11 </w:t>
      </w:r>
      <w:r w:rsidR="001D5C01" w:rsidRPr="001D5C01">
        <w:rPr>
          <w:rFonts w:ascii="Times New Roman" w:hAnsi="Times New Roman" w:cs="Times New Roman"/>
          <w:sz w:val="24"/>
          <w:szCs w:val="24"/>
          <w:shd w:val="clear" w:color="auto" w:fill="FFFFFF"/>
        </w:rPr>
        <w:t>abr. 2014</w:t>
      </w:r>
      <w:r w:rsidRPr="001D5C01">
        <w:rPr>
          <w:rFonts w:ascii="Times New Roman" w:hAnsi="Times New Roman" w:cs="Times New Roman"/>
          <w:sz w:val="24"/>
          <w:szCs w:val="24"/>
          <w:shd w:val="clear" w:color="auto" w:fill="FFFFFF"/>
        </w:rPr>
        <w:t>.</w:t>
      </w:r>
    </w:p>
    <w:p w:rsidR="006314AD" w:rsidRPr="001D5C01" w:rsidRDefault="006314AD" w:rsidP="006314AD">
      <w:pPr>
        <w:spacing w:after="0" w:line="360" w:lineRule="auto"/>
        <w:rPr>
          <w:rFonts w:ascii="Times New Roman" w:eastAsia="Times New Roman" w:hAnsi="Times New Roman" w:cs="Times New Roman"/>
          <w:bCs/>
          <w:sz w:val="24"/>
          <w:szCs w:val="24"/>
        </w:rPr>
      </w:pPr>
    </w:p>
    <w:p w:rsidR="00B5314C" w:rsidRPr="001D5C01" w:rsidRDefault="00B5314C" w:rsidP="006314AD">
      <w:pPr>
        <w:spacing w:after="0" w:line="360" w:lineRule="auto"/>
        <w:rPr>
          <w:rFonts w:ascii="Times New Roman" w:hAnsi="Times New Roman" w:cs="Times New Roman"/>
          <w:sz w:val="24"/>
          <w:szCs w:val="24"/>
        </w:rPr>
      </w:pPr>
      <w:r w:rsidRPr="001D5C01">
        <w:rPr>
          <w:rFonts w:ascii="Times New Roman" w:hAnsi="Times New Roman" w:cs="Times New Roman"/>
          <w:sz w:val="24"/>
          <w:szCs w:val="24"/>
        </w:rPr>
        <w:t xml:space="preserve">MIRANDA, Francisco Cavalcanti Pontes de. “Prologo”. </w:t>
      </w:r>
      <w:r w:rsidRPr="001D5C01">
        <w:rPr>
          <w:rFonts w:ascii="Times New Roman" w:hAnsi="Times New Roman" w:cs="Times New Roman"/>
          <w:b/>
          <w:sz w:val="24"/>
          <w:szCs w:val="24"/>
        </w:rPr>
        <w:t>Comentários ao Código de Processo Civil</w:t>
      </w:r>
      <w:r w:rsidRPr="001D5C01">
        <w:rPr>
          <w:rFonts w:ascii="Times New Roman" w:hAnsi="Times New Roman" w:cs="Times New Roman"/>
          <w:i/>
          <w:sz w:val="24"/>
          <w:szCs w:val="24"/>
        </w:rPr>
        <w:t xml:space="preserve">. </w:t>
      </w:r>
      <w:r w:rsidRPr="001D5C01">
        <w:rPr>
          <w:rFonts w:ascii="Times New Roman" w:hAnsi="Times New Roman" w:cs="Times New Roman"/>
          <w:sz w:val="24"/>
          <w:szCs w:val="24"/>
        </w:rPr>
        <w:t>2º ed. Rio de Janeiro: Forense, 1958.</w:t>
      </w:r>
    </w:p>
    <w:p w:rsidR="0087183C" w:rsidRDefault="0087183C" w:rsidP="0087183C">
      <w:pPr>
        <w:tabs>
          <w:tab w:val="left" w:pos="0"/>
        </w:tabs>
        <w:spacing w:after="0" w:line="360" w:lineRule="auto"/>
        <w:rPr>
          <w:rFonts w:ascii="Times New Roman" w:hAnsi="Times New Roman" w:cs="Times New Roman"/>
          <w:sz w:val="24"/>
          <w:szCs w:val="24"/>
          <w:shd w:val="clear" w:color="auto" w:fill="FFFFFF"/>
        </w:rPr>
      </w:pPr>
    </w:p>
    <w:p w:rsidR="0087183C" w:rsidRDefault="0087183C" w:rsidP="0087183C">
      <w:pPr>
        <w:tabs>
          <w:tab w:val="left" w:pos="0"/>
        </w:tabs>
        <w:spacing w:after="0" w:line="360" w:lineRule="auto"/>
        <w:rPr>
          <w:rFonts w:ascii="Times New Roman" w:hAnsi="Times New Roman" w:cs="Times New Roman"/>
          <w:sz w:val="24"/>
          <w:szCs w:val="24"/>
          <w:shd w:val="clear" w:color="auto" w:fill="FFFFFF"/>
        </w:rPr>
      </w:pPr>
      <w:r w:rsidRPr="001D5C01">
        <w:rPr>
          <w:rFonts w:ascii="Times New Roman" w:hAnsi="Times New Roman" w:cs="Times New Roman"/>
          <w:sz w:val="24"/>
          <w:szCs w:val="24"/>
          <w:shd w:val="clear" w:color="auto" w:fill="FFFFFF"/>
        </w:rPr>
        <w:t xml:space="preserve">MITIDIERO, Daniel. </w:t>
      </w:r>
      <w:r w:rsidRPr="001D5C01">
        <w:rPr>
          <w:rFonts w:ascii="Times New Roman" w:hAnsi="Times New Roman" w:cs="Times New Roman"/>
          <w:b/>
          <w:sz w:val="24"/>
          <w:szCs w:val="24"/>
          <w:shd w:val="clear" w:color="auto" w:fill="FFFFFF"/>
        </w:rPr>
        <w:t>Bases para a Construção de um Processo Civil Cooperativo: O Direito Processual Civil no Marco Teórico do Formalismo Valorativo</w:t>
      </w:r>
      <w:r w:rsidRPr="001D5C01">
        <w:rPr>
          <w:rFonts w:ascii="Times New Roman" w:hAnsi="Times New Roman" w:cs="Times New Roman"/>
          <w:sz w:val="24"/>
          <w:szCs w:val="24"/>
          <w:shd w:val="clear" w:color="auto" w:fill="FFFFFF"/>
        </w:rPr>
        <w:t>. 2007. Disponível em: &lt;</w:t>
      </w:r>
      <w:hyperlink r:id="rId7" w:history="1">
        <w:r w:rsidRPr="001D5C01">
          <w:rPr>
            <w:rStyle w:val="Hyperlink"/>
            <w:rFonts w:ascii="Times New Roman" w:hAnsi="Times New Roman" w:cs="Times New Roman"/>
            <w:color w:val="auto"/>
            <w:sz w:val="24"/>
            <w:szCs w:val="24"/>
            <w:u w:val="none"/>
            <w:shd w:val="clear" w:color="auto" w:fill="FFFFFF"/>
          </w:rPr>
          <w:t>http://www.bibliotecadigital.ufrgs.br/da.php?nrb=000642773&amp;loc=2008&amp;l=fff90792c6</w:t>
        </w:r>
      </w:hyperlink>
      <w:r w:rsidRPr="001D5C01">
        <w:rPr>
          <w:rFonts w:ascii="Times New Roman" w:hAnsi="Times New Roman" w:cs="Times New Roman"/>
          <w:sz w:val="24"/>
          <w:szCs w:val="24"/>
          <w:shd w:val="clear" w:color="auto" w:fill="FFFFFF"/>
        </w:rPr>
        <w:t xml:space="preserve"> 702178&gt; Acesso em: 15 fev. 2014. </w:t>
      </w:r>
    </w:p>
    <w:p w:rsidR="0087183C" w:rsidRDefault="0087183C" w:rsidP="0087183C">
      <w:pPr>
        <w:tabs>
          <w:tab w:val="left" w:pos="0"/>
        </w:tabs>
        <w:spacing w:after="0" w:line="360" w:lineRule="auto"/>
        <w:rPr>
          <w:rFonts w:ascii="Times New Roman" w:hAnsi="Times New Roman" w:cs="Times New Roman"/>
          <w:sz w:val="24"/>
          <w:szCs w:val="24"/>
          <w:shd w:val="clear" w:color="auto" w:fill="FFFFFF"/>
        </w:rPr>
      </w:pPr>
    </w:p>
    <w:p w:rsidR="0087183C" w:rsidRPr="001D5C01" w:rsidRDefault="0087183C" w:rsidP="0087183C">
      <w:pPr>
        <w:spacing w:after="0" w:line="360" w:lineRule="auto"/>
        <w:rPr>
          <w:rFonts w:ascii="Times New Roman" w:eastAsia="Times New Roman" w:hAnsi="Times New Roman" w:cs="Times New Roman"/>
          <w:bCs/>
          <w:sz w:val="24"/>
          <w:szCs w:val="24"/>
        </w:rPr>
      </w:pPr>
      <w:r w:rsidRPr="001D5C01">
        <w:rPr>
          <w:rFonts w:ascii="Times New Roman" w:hAnsi="Times New Roman" w:cs="Times New Roman"/>
          <w:sz w:val="24"/>
          <w:szCs w:val="24"/>
        </w:rPr>
        <w:t xml:space="preserve">MITIDIERO, Daniel. </w:t>
      </w:r>
      <w:r w:rsidRPr="001D5C01">
        <w:rPr>
          <w:rFonts w:ascii="Times New Roman" w:hAnsi="Times New Roman" w:cs="Times New Roman"/>
          <w:b/>
          <w:sz w:val="24"/>
          <w:szCs w:val="24"/>
        </w:rPr>
        <w:t>Colaboração no Processo Civil: Pressupostos sociais, lógicos e éticos</w:t>
      </w:r>
      <w:r w:rsidRPr="001D5C01">
        <w:rPr>
          <w:rFonts w:ascii="Times New Roman" w:hAnsi="Times New Roman" w:cs="Times New Roman"/>
          <w:sz w:val="24"/>
          <w:szCs w:val="24"/>
        </w:rPr>
        <w:t xml:space="preserve">. In: Luiz Guilherme Marinoni e José Roberto dos Santos Bedaque (Coordenadores). Coleção Temas Atuais de Direito Processual Civil. V. 14. São Paulo: Revista dos Tribunais, 2009. </w:t>
      </w:r>
    </w:p>
    <w:p w:rsidR="0087183C" w:rsidRPr="001D5C01" w:rsidRDefault="0087183C" w:rsidP="0087183C">
      <w:pPr>
        <w:tabs>
          <w:tab w:val="left" w:pos="0"/>
        </w:tabs>
        <w:spacing w:after="0" w:line="360" w:lineRule="auto"/>
        <w:rPr>
          <w:rFonts w:ascii="Times New Roman" w:hAnsi="Times New Roman" w:cs="Times New Roman"/>
          <w:sz w:val="24"/>
          <w:szCs w:val="24"/>
          <w:shd w:val="clear" w:color="auto" w:fill="FFFFFF"/>
        </w:rPr>
      </w:pPr>
    </w:p>
    <w:p w:rsidR="0087183C" w:rsidRPr="001D5C01" w:rsidRDefault="0087183C" w:rsidP="0087183C">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M</w:t>
      </w:r>
      <w:r w:rsidRPr="001D5C01">
        <w:rPr>
          <w:rFonts w:ascii="Times New Roman" w:eastAsia="Times New Roman" w:hAnsi="Times New Roman" w:cs="Times New Roman"/>
          <w:bCs/>
          <w:sz w:val="24"/>
          <w:szCs w:val="24"/>
        </w:rPr>
        <w:t xml:space="preserve">ONTEIRO, Isabella Pearce. </w:t>
      </w:r>
      <w:r w:rsidRPr="001D5C01">
        <w:rPr>
          <w:rFonts w:ascii="Times New Roman" w:eastAsia="Times New Roman" w:hAnsi="Times New Roman" w:cs="Times New Roman"/>
          <w:b/>
          <w:bCs/>
          <w:sz w:val="24"/>
          <w:szCs w:val="24"/>
        </w:rPr>
        <w:t>Governança Democrática para o Desenvolvimento Sustentável</w:t>
      </w:r>
      <w:r w:rsidRPr="001D5C01">
        <w:rPr>
          <w:rFonts w:ascii="Times New Roman" w:eastAsia="Times New Roman" w:hAnsi="Times New Roman" w:cs="Times New Roman"/>
          <w:bCs/>
          <w:i/>
          <w:sz w:val="24"/>
          <w:szCs w:val="24"/>
        </w:rPr>
        <w:t xml:space="preserve">. </w:t>
      </w:r>
      <w:r w:rsidRPr="001D5C01">
        <w:rPr>
          <w:rFonts w:ascii="Times New Roman" w:eastAsia="Times New Roman" w:hAnsi="Times New Roman" w:cs="Times New Roman"/>
          <w:bCs/>
          <w:sz w:val="24"/>
          <w:szCs w:val="24"/>
        </w:rPr>
        <w:t>Trabalho apresentado no âmbito do Programa de Doutorado em Direito Público. Faculdade de Direito da Universidade de Coimbra, 2012.</w:t>
      </w:r>
    </w:p>
    <w:p w:rsidR="0087183C" w:rsidRPr="001D5C01" w:rsidRDefault="0087183C" w:rsidP="006314AD">
      <w:pPr>
        <w:tabs>
          <w:tab w:val="left" w:pos="0"/>
        </w:tabs>
        <w:spacing w:after="0" w:line="360" w:lineRule="auto"/>
        <w:rPr>
          <w:rFonts w:ascii="Times New Roman" w:hAnsi="Times New Roman" w:cs="Times New Roman"/>
          <w:sz w:val="24"/>
          <w:szCs w:val="24"/>
        </w:rPr>
      </w:pPr>
    </w:p>
    <w:p w:rsidR="00B5314C" w:rsidRPr="001D5C01" w:rsidRDefault="00B5314C" w:rsidP="006314AD">
      <w:pPr>
        <w:tabs>
          <w:tab w:val="left" w:pos="0"/>
        </w:tabs>
        <w:spacing w:after="0" w:line="360" w:lineRule="auto"/>
        <w:rPr>
          <w:rFonts w:ascii="Times New Roman" w:hAnsi="Times New Roman" w:cs="Times New Roman"/>
          <w:sz w:val="24"/>
          <w:szCs w:val="24"/>
        </w:rPr>
      </w:pPr>
      <w:r w:rsidRPr="001D5C01">
        <w:rPr>
          <w:rFonts w:ascii="Times New Roman" w:hAnsi="Times New Roman" w:cs="Times New Roman"/>
          <w:sz w:val="24"/>
          <w:szCs w:val="24"/>
        </w:rPr>
        <w:t xml:space="preserve">OLIVEIRA, Carlos Alberto A.de. </w:t>
      </w:r>
      <w:r w:rsidRPr="001D5C01">
        <w:rPr>
          <w:rFonts w:ascii="Times New Roman" w:hAnsi="Times New Roman" w:cs="Times New Roman"/>
          <w:b/>
          <w:sz w:val="24"/>
          <w:szCs w:val="24"/>
        </w:rPr>
        <w:t>A garantia do Contraditório</w:t>
      </w:r>
      <w:r w:rsidRPr="001D5C01">
        <w:rPr>
          <w:rFonts w:ascii="Times New Roman" w:hAnsi="Times New Roman" w:cs="Times New Roman"/>
          <w:sz w:val="24"/>
          <w:szCs w:val="24"/>
        </w:rPr>
        <w:t xml:space="preserve">. In: Do Formalismo no Processo Civil. 2. ed., rev. e ampl. São Paulo: Saraiva, 2003. </w:t>
      </w:r>
    </w:p>
    <w:p w:rsidR="009A14A0" w:rsidRPr="001D5C01" w:rsidRDefault="009A14A0" w:rsidP="006314AD">
      <w:pPr>
        <w:tabs>
          <w:tab w:val="left" w:pos="0"/>
        </w:tabs>
        <w:spacing w:after="0" w:line="360" w:lineRule="auto"/>
        <w:rPr>
          <w:rFonts w:ascii="Times New Roman" w:hAnsi="Times New Roman" w:cs="Times New Roman"/>
          <w:sz w:val="24"/>
          <w:szCs w:val="24"/>
          <w:shd w:val="clear" w:color="auto" w:fill="FFFFFF"/>
        </w:rPr>
      </w:pPr>
    </w:p>
    <w:p w:rsidR="00B5314C" w:rsidRPr="001D5C01" w:rsidRDefault="009A14A0" w:rsidP="006314AD">
      <w:pPr>
        <w:tabs>
          <w:tab w:val="left" w:pos="0"/>
        </w:tabs>
        <w:spacing w:after="0" w:line="360" w:lineRule="auto"/>
        <w:rPr>
          <w:rFonts w:ascii="Times New Roman" w:hAnsi="Times New Roman" w:cs="Times New Roman"/>
          <w:sz w:val="24"/>
          <w:szCs w:val="24"/>
          <w:shd w:val="clear" w:color="auto" w:fill="FFFFFF"/>
        </w:rPr>
      </w:pPr>
      <w:r w:rsidRPr="001D5C01">
        <w:rPr>
          <w:rFonts w:ascii="Times New Roman" w:hAnsi="Times New Roman" w:cs="Times New Roman"/>
          <w:sz w:val="24"/>
          <w:szCs w:val="24"/>
          <w:shd w:val="clear" w:color="auto" w:fill="FFFFFF"/>
        </w:rPr>
        <w:t>PARCHEN, Laura Fernandes</w:t>
      </w:r>
      <w:r w:rsidRPr="001D5C01">
        <w:rPr>
          <w:rFonts w:ascii="Times New Roman" w:hAnsi="Times New Roman" w:cs="Times New Roman"/>
          <w:b/>
          <w:sz w:val="24"/>
          <w:szCs w:val="24"/>
          <w:shd w:val="clear" w:color="auto" w:fill="FFFFFF"/>
        </w:rPr>
        <w:t xml:space="preserve">. Impacto do princípio da cooperação no juiz. </w:t>
      </w:r>
      <w:r w:rsidRPr="001D5C01">
        <w:rPr>
          <w:rFonts w:ascii="Times New Roman" w:hAnsi="Times New Roman" w:cs="Times New Roman"/>
          <w:sz w:val="24"/>
          <w:szCs w:val="24"/>
          <w:shd w:val="clear" w:color="auto" w:fill="FFFFFF"/>
        </w:rPr>
        <w:t>Trabalho apresentada a Academia brasileira de direito Processual, civil, 2009. Disponível em: &lt;</w:t>
      </w:r>
      <w:r w:rsidRPr="001D5C01">
        <w:rPr>
          <w:rFonts w:ascii="Times New Roman" w:hAnsi="Times New Roman" w:cs="Times New Roman"/>
          <w:sz w:val="24"/>
          <w:szCs w:val="24"/>
        </w:rPr>
        <w:t xml:space="preserve"> </w:t>
      </w:r>
      <w:hyperlink r:id="rId8" w:history="1">
        <w:r w:rsidR="00DA5327" w:rsidRPr="00EF3753">
          <w:rPr>
            <w:rStyle w:val="Hyperlink"/>
            <w:rFonts w:ascii="Times New Roman" w:hAnsi="Times New Roman" w:cs="Times New Roman"/>
            <w:color w:val="auto"/>
            <w:sz w:val="24"/>
            <w:szCs w:val="24"/>
            <w:u w:val="none"/>
            <w:shd w:val="clear" w:color="auto" w:fill="FFFFFF"/>
          </w:rPr>
          <w:t>http://www.abdpc.org.br/abdpc/artigos/LAURA%20PARCHEM%20-%20VERS%C3%83O%20FINAL.pdf</w:t>
        </w:r>
      </w:hyperlink>
      <w:r w:rsidRPr="00EF3753">
        <w:rPr>
          <w:rFonts w:ascii="Times New Roman" w:hAnsi="Times New Roman" w:cs="Times New Roman"/>
          <w:sz w:val="24"/>
          <w:szCs w:val="24"/>
          <w:shd w:val="clear" w:color="auto" w:fill="FFFFFF"/>
        </w:rPr>
        <w:t>&gt;</w:t>
      </w:r>
      <w:r w:rsidR="00DA5327" w:rsidRPr="001D5C01">
        <w:rPr>
          <w:rFonts w:ascii="Times New Roman" w:hAnsi="Times New Roman" w:cs="Times New Roman"/>
          <w:sz w:val="24"/>
          <w:szCs w:val="24"/>
          <w:shd w:val="clear" w:color="auto" w:fill="FFFFFF"/>
        </w:rPr>
        <w:t xml:space="preserve"> Acesso em: 30 </w:t>
      </w:r>
      <w:r w:rsidR="001D5C01" w:rsidRPr="001D5C01">
        <w:rPr>
          <w:rFonts w:ascii="Times New Roman" w:hAnsi="Times New Roman" w:cs="Times New Roman"/>
          <w:sz w:val="24"/>
          <w:szCs w:val="24"/>
          <w:shd w:val="clear" w:color="auto" w:fill="FFFFFF"/>
        </w:rPr>
        <w:t>a</w:t>
      </w:r>
      <w:r w:rsidR="00DA5327" w:rsidRPr="001D5C01">
        <w:rPr>
          <w:rFonts w:ascii="Times New Roman" w:hAnsi="Times New Roman" w:cs="Times New Roman"/>
          <w:sz w:val="24"/>
          <w:szCs w:val="24"/>
          <w:shd w:val="clear" w:color="auto" w:fill="FFFFFF"/>
        </w:rPr>
        <w:t>br. 2014</w:t>
      </w:r>
      <w:r w:rsidR="001D5C01" w:rsidRPr="001D5C01">
        <w:rPr>
          <w:rFonts w:ascii="Times New Roman" w:hAnsi="Times New Roman" w:cs="Times New Roman"/>
          <w:sz w:val="24"/>
          <w:szCs w:val="24"/>
          <w:shd w:val="clear" w:color="auto" w:fill="FFFFFF"/>
        </w:rPr>
        <w:t>.</w:t>
      </w:r>
    </w:p>
    <w:p w:rsidR="009A14A0" w:rsidRPr="001D5C01" w:rsidRDefault="009A14A0" w:rsidP="006314AD">
      <w:pPr>
        <w:tabs>
          <w:tab w:val="left" w:pos="0"/>
        </w:tabs>
        <w:spacing w:after="0" w:line="360" w:lineRule="auto"/>
        <w:rPr>
          <w:rFonts w:ascii="Times New Roman" w:hAnsi="Times New Roman" w:cs="Times New Roman"/>
          <w:sz w:val="24"/>
          <w:szCs w:val="24"/>
          <w:shd w:val="clear" w:color="auto" w:fill="FFFFFF"/>
        </w:rPr>
      </w:pPr>
    </w:p>
    <w:p w:rsidR="00B5314C" w:rsidRPr="001D5C01" w:rsidRDefault="00B5314C" w:rsidP="006314AD">
      <w:pPr>
        <w:tabs>
          <w:tab w:val="left" w:pos="0"/>
        </w:tabs>
        <w:spacing w:after="0" w:line="360" w:lineRule="auto"/>
        <w:rPr>
          <w:rFonts w:ascii="Times New Roman" w:hAnsi="Times New Roman" w:cs="Times New Roman"/>
          <w:sz w:val="24"/>
          <w:szCs w:val="24"/>
          <w:shd w:val="clear" w:color="auto" w:fill="FFFFFF"/>
        </w:rPr>
      </w:pPr>
      <w:r w:rsidRPr="001D5C01">
        <w:rPr>
          <w:rFonts w:ascii="Times New Roman" w:hAnsi="Times New Roman" w:cs="Times New Roman"/>
          <w:sz w:val="24"/>
          <w:szCs w:val="24"/>
          <w:shd w:val="clear" w:color="auto" w:fill="FFFFFF"/>
        </w:rPr>
        <w:t xml:space="preserve">ZANET Jr., Hermes. </w:t>
      </w:r>
      <w:r w:rsidRPr="001D5C01">
        <w:rPr>
          <w:rFonts w:ascii="Times New Roman" w:hAnsi="Times New Roman" w:cs="Times New Roman"/>
          <w:b/>
          <w:sz w:val="24"/>
          <w:szCs w:val="24"/>
          <w:shd w:val="clear" w:color="auto" w:fill="FFFFFF"/>
        </w:rPr>
        <w:t>Processo Constitucional</w:t>
      </w:r>
      <w:r w:rsidRPr="001D5C01">
        <w:rPr>
          <w:rFonts w:ascii="Times New Roman" w:hAnsi="Times New Roman" w:cs="Times New Roman"/>
          <w:sz w:val="24"/>
          <w:szCs w:val="24"/>
          <w:shd w:val="clear" w:color="auto" w:fill="FFFFFF"/>
        </w:rPr>
        <w:t xml:space="preserve">. Rio de Janeiro: Lumen Juris, 2007.  </w:t>
      </w:r>
    </w:p>
    <w:bookmarkEnd w:id="0"/>
    <w:p w:rsidR="003B15BA" w:rsidRPr="003B15BA" w:rsidRDefault="003B15BA" w:rsidP="00B5314C">
      <w:pPr>
        <w:spacing w:after="0"/>
        <w:rPr>
          <w:rFonts w:ascii="Times New Roman" w:hAnsi="Times New Roman" w:cs="Times New Roman"/>
          <w:b/>
          <w:sz w:val="24"/>
          <w:szCs w:val="24"/>
        </w:rPr>
      </w:pPr>
    </w:p>
    <w:sectPr w:rsidR="003B15BA" w:rsidRPr="003B15BA" w:rsidSect="00E43653">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25" w:rsidRDefault="00CA6F25" w:rsidP="00E43653">
      <w:pPr>
        <w:spacing w:after="0" w:line="240" w:lineRule="auto"/>
      </w:pPr>
      <w:r>
        <w:separator/>
      </w:r>
    </w:p>
  </w:endnote>
  <w:endnote w:type="continuationSeparator" w:id="0">
    <w:p w:rsidR="00CA6F25" w:rsidRDefault="00CA6F25" w:rsidP="00E4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25" w:rsidRDefault="00CA6F25" w:rsidP="00E43653">
      <w:pPr>
        <w:spacing w:after="0" w:line="240" w:lineRule="auto"/>
      </w:pPr>
      <w:r>
        <w:separator/>
      </w:r>
    </w:p>
  </w:footnote>
  <w:footnote w:type="continuationSeparator" w:id="0">
    <w:p w:rsidR="00CA6F25" w:rsidRDefault="00CA6F25" w:rsidP="00E43653">
      <w:pPr>
        <w:spacing w:after="0" w:line="240" w:lineRule="auto"/>
      </w:pPr>
      <w:r>
        <w:continuationSeparator/>
      </w:r>
    </w:p>
  </w:footnote>
  <w:footnote w:id="1">
    <w:p w:rsidR="00F70087" w:rsidRDefault="00F70087" w:rsidP="00F70087">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Paper apresentado à disciplina Processo de Conhecimento II, da Unidade de Ensino Superior Dom Bosco – UNDB.</w:t>
      </w:r>
    </w:p>
  </w:footnote>
  <w:footnote w:id="2">
    <w:p w:rsidR="00E43653" w:rsidRDefault="00E43653" w:rsidP="00E4365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Alunas do 5º período do curso de Direito, da UNDB.</w:t>
      </w:r>
    </w:p>
  </w:footnote>
  <w:footnote w:id="3">
    <w:p w:rsidR="00E43653" w:rsidRDefault="00E43653" w:rsidP="00E4365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763517"/>
      <w:docPartObj>
        <w:docPartGallery w:val="Page Numbers (Top of Page)"/>
        <w:docPartUnique/>
      </w:docPartObj>
    </w:sdtPr>
    <w:sdtEndPr/>
    <w:sdtContent>
      <w:p w:rsidR="00AF6F52" w:rsidRDefault="00AF6F52">
        <w:pPr>
          <w:pStyle w:val="Cabealho"/>
          <w:jc w:val="right"/>
        </w:pPr>
        <w:r>
          <w:fldChar w:fldCharType="begin"/>
        </w:r>
        <w:r>
          <w:instrText>PAGE   \* MERGEFORMAT</w:instrText>
        </w:r>
        <w:r>
          <w:fldChar w:fldCharType="separate"/>
        </w:r>
        <w:r w:rsidR="008479C7">
          <w:rPr>
            <w:noProof/>
          </w:rPr>
          <w:t>1</w:t>
        </w:r>
        <w:r>
          <w:fldChar w:fldCharType="end"/>
        </w:r>
      </w:p>
    </w:sdtContent>
  </w:sdt>
  <w:p w:rsidR="00AF6F52" w:rsidRDefault="00AF6F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600C"/>
    <w:multiLevelType w:val="hybridMultilevel"/>
    <w:tmpl w:val="8F7E55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E3396C"/>
    <w:multiLevelType w:val="hybridMultilevel"/>
    <w:tmpl w:val="2A8A5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8031225"/>
    <w:multiLevelType w:val="hybridMultilevel"/>
    <w:tmpl w:val="44B08D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53"/>
    <w:rsid w:val="00010816"/>
    <w:rsid w:val="00021503"/>
    <w:rsid w:val="00061685"/>
    <w:rsid w:val="000620D3"/>
    <w:rsid w:val="00085FED"/>
    <w:rsid w:val="000A053F"/>
    <w:rsid w:val="000A1899"/>
    <w:rsid w:val="000D6359"/>
    <w:rsid w:val="000E7452"/>
    <w:rsid w:val="00104052"/>
    <w:rsid w:val="001118EB"/>
    <w:rsid w:val="00130582"/>
    <w:rsid w:val="00151B16"/>
    <w:rsid w:val="0019141A"/>
    <w:rsid w:val="0019485A"/>
    <w:rsid w:val="001A2DC3"/>
    <w:rsid w:val="001D5C01"/>
    <w:rsid w:val="001D68C7"/>
    <w:rsid w:val="001E3AF8"/>
    <w:rsid w:val="001E4FD9"/>
    <w:rsid w:val="00201E4F"/>
    <w:rsid w:val="00240C16"/>
    <w:rsid w:val="00274847"/>
    <w:rsid w:val="0034685B"/>
    <w:rsid w:val="00380EAD"/>
    <w:rsid w:val="003873FB"/>
    <w:rsid w:val="00392DF2"/>
    <w:rsid w:val="003A42ED"/>
    <w:rsid w:val="003B15BA"/>
    <w:rsid w:val="003C0913"/>
    <w:rsid w:val="003C46FE"/>
    <w:rsid w:val="003D09D2"/>
    <w:rsid w:val="004428D3"/>
    <w:rsid w:val="0046308A"/>
    <w:rsid w:val="00484D23"/>
    <w:rsid w:val="00490869"/>
    <w:rsid w:val="004966A4"/>
    <w:rsid w:val="004A0B40"/>
    <w:rsid w:val="004C7FB5"/>
    <w:rsid w:val="004E39B4"/>
    <w:rsid w:val="005035E7"/>
    <w:rsid w:val="0050555F"/>
    <w:rsid w:val="00522AB3"/>
    <w:rsid w:val="00535BDB"/>
    <w:rsid w:val="00536C22"/>
    <w:rsid w:val="00557F91"/>
    <w:rsid w:val="00564977"/>
    <w:rsid w:val="00566EB0"/>
    <w:rsid w:val="005C1386"/>
    <w:rsid w:val="005C7B42"/>
    <w:rsid w:val="00627A48"/>
    <w:rsid w:val="006314AD"/>
    <w:rsid w:val="00635F3D"/>
    <w:rsid w:val="00636FA3"/>
    <w:rsid w:val="00644CC6"/>
    <w:rsid w:val="0064594C"/>
    <w:rsid w:val="00681258"/>
    <w:rsid w:val="0068517C"/>
    <w:rsid w:val="006A4B1C"/>
    <w:rsid w:val="006B0D81"/>
    <w:rsid w:val="006D25E6"/>
    <w:rsid w:val="006D2B31"/>
    <w:rsid w:val="006D3771"/>
    <w:rsid w:val="00700489"/>
    <w:rsid w:val="00754FFA"/>
    <w:rsid w:val="00781FD8"/>
    <w:rsid w:val="00790579"/>
    <w:rsid w:val="007F4F61"/>
    <w:rsid w:val="00802DA7"/>
    <w:rsid w:val="00812327"/>
    <w:rsid w:val="00845A5D"/>
    <w:rsid w:val="008479C7"/>
    <w:rsid w:val="0085234E"/>
    <w:rsid w:val="0085344A"/>
    <w:rsid w:val="0087183C"/>
    <w:rsid w:val="008932D6"/>
    <w:rsid w:val="008F207A"/>
    <w:rsid w:val="00901C31"/>
    <w:rsid w:val="00903661"/>
    <w:rsid w:val="0093125C"/>
    <w:rsid w:val="009416CA"/>
    <w:rsid w:val="00954535"/>
    <w:rsid w:val="009A0D0D"/>
    <w:rsid w:val="009A14A0"/>
    <w:rsid w:val="00A11D13"/>
    <w:rsid w:val="00A313AA"/>
    <w:rsid w:val="00A85394"/>
    <w:rsid w:val="00AA02A3"/>
    <w:rsid w:val="00AC344B"/>
    <w:rsid w:val="00AD5179"/>
    <w:rsid w:val="00AE02B7"/>
    <w:rsid w:val="00AE4AA6"/>
    <w:rsid w:val="00AF22B7"/>
    <w:rsid w:val="00AF6F52"/>
    <w:rsid w:val="00B22E32"/>
    <w:rsid w:val="00B5314C"/>
    <w:rsid w:val="00B56A2E"/>
    <w:rsid w:val="00B778DE"/>
    <w:rsid w:val="00B849B2"/>
    <w:rsid w:val="00B8512C"/>
    <w:rsid w:val="00BB475C"/>
    <w:rsid w:val="00BE2C72"/>
    <w:rsid w:val="00C26C3E"/>
    <w:rsid w:val="00C32B5B"/>
    <w:rsid w:val="00C60619"/>
    <w:rsid w:val="00C72196"/>
    <w:rsid w:val="00CA6F25"/>
    <w:rsid w:val="00CE7233"/>
    <w:rsid w:val="00D04D90"/>
    <w:rsid w:val="00D31C7B"/>
    <w:rsid w:val="00D47037"/>
    <w:rsid w:val="00D844F7"/>
    <w:rsid w:val="00D93287"/>
    <w:rsid w:val="00DA0B4B"/>
    <w:rsid w:val="00DA5327"/>
    <w:rsid w:val="00DB0F31"/>
    <w:rsid w:val="00DE39D2"/>
    <w:rsid w:val="00DE4AB3"/>
    <w:rsid w:val="00E35C41"/>
    <w:rsid w:val="00E40186"/>
    <w:rsid w:val="00E43653"/>
    <w:rsid w:val="00EE0C57"/>
    <w:rsid w:val="00EF3753"/>
    <w:rsid w:val="00F11D63"/>
    <w:rsid w:val="00F456F2"/>
    <w:rsid w:val="00F62BB1"/>
    <w:rsid w:val="00F70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46AA3-C594-4424-95A9-9967DDC8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6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43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3653"/>
    <w:rPr>
      <w:sz w:val="20"/>
      <w:szCs w:val="20"/>
    </w:rPr>
  </w:style>
  <w:style w:type="paragraph" w:customStyle="1" w:styleId="Default">
    <w:name w:val="Default"/>
    <w:rsid w:val="00E43653"/>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43653"/>
    <w:rPr>
      <w:vertAlign w:val="superscript"/>
    </w:rPr>
  </w:style>
  <w:style w:type="paragraph" w:styleId="PargrafodaLista">
    <w:name w:val="List Paragraph"/>
    <w:basedOn w:val="Normal"/>
    <w:uiPriority w:val="34"/>
    <w:qFormat/>
    <w:rsid w:val="00E43653"/>
    <w:pPr>
      <w:ind w:left="720"/>
      <w:contextualSpacing/>
    </w:pPr>
    <w:rPr>
      <w:rFonts w:eastAsiaTheme="minorEastAsia"/>
      <w:lang w:eastAsia="pt-BR"/>
    </w:rPr>
  </w:style>
  <w:style w:type="character" w:styleId="nfase">
    <w:name w:val="Emphasis"/>
    <w:basedOn w:val="Fontepargpadro"/>
    <w:uiPriority w:val="20"/>
    <w:qFormat/>
    <w:rsid w:val="003B15BA"/>
    <w:rPr>
      <w:i/>
      <w:iCs/>
    </w:rPr>
  </w:style>
  <w:style w:type="character" w:customStyle="1" w:styleId="apple-converted-space">
    <w:name w:val="apple-converted-space"/>
    <w:basedOn w:val="Fontepargpadro"/>
    <w:rsid w:val="003B15BA"/>
  </w:style>
  <w:style w:type="paragraph" w:styleId="NormalWeb">
    <w:name w:val="Normal (Web)"/>
    <w:basedOn w:val="Normal"/>
    <w:uiPriority w:val="99"/>
    <w:semiHidden/>
    <w:unhideWhenUsed/>
    <w:rsid w:val="008932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932D6"/>
    <w:rPr>
      <w:color w:val="0000FF"/>
      <w:u w:val="single"/>
    </w:rPr>
  </w:style>
  <w:style w:type="character" w:customStyle="1" w:styleId="apple-style-span">
    <w:name w:val="apple-style-span"/>
    <w:basedOn w:val="Fontepargpadro"/>
    <w:rsid w:val="00F70087"/>
  </w:style>
  <w:style w:type="paragraph" w:styleId="Cabealho">
    <w:name w:val="header"/>
    <w:basedOn w:val="Normal"/>
    <w:link w:val="CabealhoChar"/>
    <w:uiPriority w:val="99"/>
    <w:unhideWhenUsed/>
    <w:rsid w:val="00AF6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F52"/>
  </w:style>
  <w:style w:type="paragraph" w:styleId="Rodap">
    <w:name w:val="footer"/>
    <w:basedOn w:val="Normal"/>
    <w:link w:val="RodapChar"/>
    <w:uiPriority w:val="99"/>
    <w:unhideWhenUsed/>
    <w:rsid w:val="00AF6F52"/>
    <w:pPr>
      <w:tabs>
        <w:tab w:val="center" w:pos="4252"/>
        <w:tab w:val="right" w:pos="8504"/>
      </w:tabs>
      <w:spacing w:after="0" w:line="240" w:lineRule="auto"/>
    </w:pPr>
  </w:style>
  <w:style w:type="character" w:customStyle="1" w:styleId="RodapChar">
    <w:name w:val="Rodapé Char"/>
    <w:basedOn w:val="Fontepargpadro"/>
    <w:link w:val="Rodap"/>
    <w:uiPriority w:val="99"/>
    <w:rsid w:val="00AF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24914">
      <w:bodyDiv w:val="1"/>
      <w:marLeft w:val="0"/>
      <w:marRight w:val="0"/>
      <w:marTop w:val="0"/>
      <w:marBottom w:val="0"/>
      <w:divBdr>
        <w:top w:val="none" w:sz="0" w:space="0" w:color="auto"/>
        <w:left w:val="none" w:sz="0" w:space="0" w:color="auto"/>
        <w:bottom w:val="none" w:sz="0" w:space="0" w:color="auto"/>
        <w:right w:val="none" w:sz="0" w:space="0" w:color="auto"/>
      </w:divBdr>
    </w:div>
    <w:div w:id="1042511374">
      <w:bodyDiv w:val="1"/>
      <w:marLeft w:val="0"/>
      <w:marRight w:val="0"/>
      <w:marTop w:val="0"/>
      <w:marBottom w:val="0"/>
      <w:divBdr>
        <w:top w:val="none" w:sz="0" w:space="0" w:color="auto"/>
        <w:left w:val="none" w:sz="0" w:space="0" w:color="auto"/>
        <w:bottom w:val="none" w:sz="0" w:space="0" w:color="auto"/>
        <w:right w:val="none" w:sz="0" w:space="0" w:color="auto"/>
      </w:divBdr>
    </w:div>
    <w:div w:id="1156654204">
      <w:bodyDiv w:val="1"/>
      <w:marLeft w:val="0"/>
      <w:marRight w:val="0"/>
      <w:marTop w:val="0"/>
      <w:marBottom w:val="0"/>
      <w:divBdr>
        <w:top w:val="none" w:sz="0" w:space="0" w:color="auto"/>
        <w:left w:val="none" w:sz="0" w:space="0" w:color="auto"/>
        <w:bottom w:val="none" w:sz="0" w:space="0" w:color="auto"/>
        <w:right w:val="none" w:sz="0" w:space="0" w:color="auto"/>
      </w:divBdr>
    </w:div>
    <w:div w:id="1394548821">
      <w:bodyDiv w:val="1"/>
      <w:marLeft w:val="0"/>
      <w:marRight w:val="0"/>
      <w:marTop w:val="0"/>
      <w:marBottom w:val="0"/>
      <w:divBdr>
        <w:top w:val="none" w:sz="0" w:space="0" w:color="auto"/>
        <w:left w:val="none" w:sz="0" w:space="0" w:color="auto"/>
        <w:bottom w:val="none" w:sz="0" w:space="0" w:color="auto"/>
        <w:right w:val="none" w:sz="0" w:space="0" w:color="auto"/>
      </w:divBdr>
    </w:div>
    <w:div w:id="161624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dpc.org.br/abdpc/artigos/LAURA%20PARCHEM%20-%20VERS%C3%83O%20FINAL.pdf" TargetMode="External"/><Relationship Id="rId3" Type="http://schemas.openxmlformats.org/officeDocument/2006/relationships/settings" Target="settings.xml"/><Relationship Id="rId7" Type="http://schemas.openxmlformats.org/officeDocument/2006/relationships/hyperlink" Target="http://www.bibliotecadigital.ufrgs.br/da.php?nrb=000642773&amp;loc=2008&amp;l=fff90792c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3990</Words>
  <Characters>21551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Rafaela Lima</cp:lastModifiedBy>
  <cp:revision>2</cp:revision>
  <dcterms:created xsi:type="dcterms:W3CDTF">2016-08-09T00:33:00Z</dcterms:created>
  <dcterms:modified xsi:type="dcterms:W3CDTF">2016-08-09T00:33:00Z</dcterms:modified>
</cp:coreProperties>
</file>