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3B" w:rsidRPr="00A269B2" w:rsidRDefault="00A269B2" w:rsidP="00A269B2">
      <w:pPr>
        <w:jc w:val="center"/>
        <w:rPr>
          <w:rFonts w:ascii="Arial" w:hAnsi="Arial" w:cs="Arial"/>
          <w:b/>
          <w:sz w:val="28"/>
          <w:szCs w:val="28"/>
        </w:rPr>
      </w:pPr>
      <w:r w:rsidRPr="00A269B2">
        <w:rPr>
          <w:rFonts w:ascii="Arial" w:hAnsi="Arial" w:cs="Arial"/>
          <w:b/>
          <w:i/>
          <w:sz w:val="28"/>
          <w:szCs w:val="28"/>
        </w:rPr>
        <w:t>Angustia</w:t>
      </w:r>
      <w:r w:rsidRPr="00A269B2">
        <w:rPr>
          <w:rFonts w:ascii="Arial" w:hAnsi="Arial" w:cs="Arial"/>
          <w:b/>
          <w:sz w:val="28"/>
          <w:szCs w:val="28"/>
        </w:rPr>
        <w:t xml:space="preserve"> de Graciliano Ramos e seu referencial psicanalítico</w:t>
      </w:r>
    </w:p>
    <w:p w:rsidR="00A269B2" w:rsidRDefault="00A269B2"/>
    <w:p w:rsidR="00A269B2" w:rsidRDefault="00A269B2"/>
    <w:p w:rsidR="00F07964" w:rsidRDefault="00F07964"/>
    <w:p w:rsidR="00F07964" w:rsidRDefault="00F07964"/>
    <w:p w:rsidR="00A269B2" w:rsidRPr="00A269B2" w:rsidRDefault="00A269B2" w:rsidP="00A269B2">
      <w:pPr>
        <w:jc w:val="right"/>
        <w:rPr>
          <w:rFonts w:ascii="Arial" w:hAnsi="Arial" w:cs="Arial"/>
          <w:sz w:val="24"/>
          <w:szCs w:val="24"/>
        </w:rPr>
      </w:pPr>
      <w:r w:rsidRPr="00A269B2">
        <w:rPr>
          <w:rFonts w:ascii="Arial" w:hAnsi="Arial" w:cs="Arial"/>
          <w:sz w:val="24"/>
          <w:szCs w:val="24"/>
        </w:rPr>
        <w:t>Janis Gonçalves Lana</w:t>
      </w:r>
    </w:p>
    <w:p w:rsidR="00F07964" w:rsidRDefault="00F07964" w:rsidP="00F07964">
      <w:pPr>
        <w:ind w:firstLine="0"/>
      </w:pPr>
    </w:p>
    <w:p w:rsidR="00F07964" w:rsidRDefault="00F07964" w:rsidP="00F07964">
      <w:pPr>
        <w:ind w:firstLine="0"/>
      </w:pPr>
    </w:p>
    <w:p w:rsidR="00F07964" w:rsidRDefault="00F07964" w:rsidP="00F07964">
      <w:pPr>
        <w:ind w:firstLine="0"/>
      </w:pPr>
    </w:p>
    <w:p w:rsidR="00F07964" w:rsidRDefault="00F07964" w:rsidP="00F07964">
      <w:pPr>
        <w:ind w:firstLine="0"/>
      </w:pPr>
    </w:p>
    <w:p w:rsidR="00A269B2" w:rsidRDefault="00A269B2" w:rsidP="00F07964">
      <w:pPr>
        <w:ind w:firstLine="0"/>
        <w:rPr>
          <w:rFonts w:ascii="Arial" w:hAnsi="Arial" w:cs="Arial"/>
          <w:b/>
          <w:sz w:val="28"/>
          <w:szCs w:val="28"/>
        </w:rPr>
      </w:pPr>
      <w:r w:rsidRPr="00A269B2">
        <w:rPr>
          <w:rFonts w:ascii="Arial" w:hAnsi="Arial" w:cs="Arial"/>
          <w:b/>
          <w:sz w:val="28"/>
          <w:szCs w:val="28"/>
        </w:rPr>
        <w:t>Resumo</w:t>
      </w:r>
    </w:p>
    <w:p w:rsidR="00F07964" w:rsidRDefault="00F07964">
      <w:pPr>
        <w:rPr>
          <w:rFonts w:ascii="Arial" w:hAnsi="Arial" w:cs="Arial"/>
          <w:sz w:val="24"/>
          <w:szCs w:val="24"/>
        </w:rPr>
      </w:pPr>
      <w:r w:rsidRPr="00F07964">
        <w:rPr>
          <w:rFonts w:ascii="Arial" w:hAnsi="Arial" w:cs="Arial"/>
          <w:sz w:val="24"/>
          <w:szCs w:val="24"/>
        </w:rPr>
        <w:t>A angústia é o afeto (</w:t>
      </w:r>
      <w:proofErr w:type="spellStart"/>
      <w:r w:rsidRPr="00F07964">
        <w:rPr>
          <w:rFonts w:ascii="Arial" w:hAnsi="Arial" w:cs="Arial"/>
          <w:sz w:val="24"/>
          <w:szCs w:val="24"/>
        </w:rPr>
        <w:t>affekt</w:t>
      </w:r>
      <w:proofErr w:type="spellEnd"/>
      <w:r w:rsidRPr="00F07964">
        <w:rPr>
          <w:rFonts w:ascii="Arial" w:hAnsi="Arial" w:cs="Arial"/>
          <w:sz w:val="24"/>
          <w:szCs w:val="24"/>
        </w:rPr>
        <w:t>) por excelência na clínica psicanalítica. De acordo com Freud é a matriz de todos os afetos. Para Lacan é o único que não engana: é o sinal da divisão do sujeito entre o gozo e o desejo.</w:t>
      </w:r>
    </w:p>
    <w:p w:rsidR="00F07964" w:rsidRDefault="00F07964">
      <w:pPr>
        <w:rPr>
          <w:rFonts w:ascii="Arial" w:hAnsi="Arial" w:cs="Arial"/>
          <w:sz w:val="24"/>
          <w:szCs w:val="24"/>
        </w:rPr>
      </w:pPr>
      <w:r w:rsidRPr="00F07964">
        <w:rPr>
          <w:rFonts w:ascii="Arial" w:hAnsi="Arial" w:cs="Arial"/>
          <w:sz w:val="24"/>
          <w:szCs w:val="24"/>
        </w:rPr>
        <w:t>A proximidade entre a psicanálise e a literatura é bem conhecida, a presença do referencial psicanalítico pode se apresentar em dois aspectos: o da psicanálise voltada à literatura e o da literatura aplicada à psicanálise.</w:t>
      </w:r>
    </w:p>
    <w:p w:rsidR="00F07964" w:rsidRPr="00F07964" w:rsidRDefault="00F07964" w:rsidP="00F07964">
      <w:pPr>
        <w:rPr>
          <w:rFonts w:ascii="Arial" w:hAnsi="Arial" w:cs="Arial"/>
          <w:sz w:val="24"/>
          <w:szCs w:val="24"/>
        </w:rPr>
      </w:pPr>
      <w:r w:rsidRPr="00F07964">
        <w:rPr>
          <w:rFonts w:ascii="Arial" w:hAnsi="Arial" w:cs="Arial"/>
          <w:sz w:val="24"/>
          <w:szCs w:val="24"/>
        </w:rPr>
        <w:t>Tomando como base de estudo a obra de Gra</w:t>
      </w:r>
      <w:r w:rsidR="00327D92">
        <w:rPr>
          <w:rFonts w:ascii="Arial" w:hAnsi="Arial" w:cs="Arial"/>
          <w:sz w:val="24"/>
          <w:szCs w:val="24"/>
        </w:rPr>
        <w:t xml:space="preserve">ciliano Ramos para </w:t>
      </w:r>
      <w:proofErr w:type="gramStart"/>
      <w:r w:rsidR="00327D92">
        <w:rPr>
          <w:rFonts w:ascii="Arial" w:hAnsi="Arial" w:cs="Arial"/>
          <w:sz w:val="24"/>
          <w:szCs w:val="24"/>
        </w:rPr>
        <w:t>a compreender</w:t>
      </w:r>
      <w:proofErr w:type="gramEnd"/>
      <w:r w:rsidR="00327D92">
        <w:rPr>
          <w:rFonts w:ascii="Arial" w:hAnsi="Arial" w:cs="Arial"/>
          <w:sz w:val="24"/>
          <w:szCs w:val="24"/>
        </w:rPr>
        <w:t xml:space="preserve"> a obr</w:t>
      </w:r>
      <w:r w:rsidRPr="00F07964">
        <w:rPr>
          <w:rFonts w:ascii="Arial" w:hAnsi="Arial" w:cs="Arial"/>
          <w:sz w:val="24"/>
          <w:szCs w:val="24"/>
        </w:rPr>
        <w:t xml:space="preserve">a angustia por meio da própria angústia, pode-se associar a angustia </w:t>
      </w:r>
      <w:r>
        <w:rPr>
          <w:rFonts w:ascii="Arial" w:hAnsi="Arial" w:cs="Arial"/>
          <w:sz w:val="24"/>
          <w:szCs w:val="24"/>
        </w:rPr>
        <w:t xml:space="preserve">à criação de um objeto de arte. </w:t>
      </w:r>
      <w:r w:rsidRPr="00F07964">
        <w:rPr>
          <w:rFonts w:ascii="Arial" w:hAnsi="Arial" w:cs="Arial"/>
          <w:sz w:val="24"/>
          <w:szCs w:val="24"/>
        </w:rPr>
        <w:t xml:space="preserve">No </w:t>
      </w:r>
      <w:r w:rsidR="00327D92">
        <w:rPr>
          <w:rFonts w:ascii="Arial" w:hAnsi="Arial" w:cs="Arial"/>
          <w:sz w:val="24"/>
          <w:szCs w:val="24"/>
        </w:rPr>
        <w:t xml:space="preserve">romance de Graciliano Ramos, </w:t>
      </w:r>
      <w:proofErr w:type="gramStart"/>
      <w:r w:rsidR="00327D92">
        <w:rPr>
          <w:rFonts w:ascii="Arial" w:hAnsi="Arial" w:cs="Arial"/>
          <w:sz w:val="24"/>
          <w:szCs w:val="24"/>
        </w:rPr>
        <w:t>a angustia</w:t>
      </w:r>
      <w:proofErr w:type="gramEnd"/>
      <w:r w:rsidRPr="00F07964">
        <w:rPr>
          <w:rFonts w:ascii="Arial" w:hAnsi="Arial" w:cs="Arial"/>
          <w:sz w:val="24"/>
          <w:szCs w:val="24"/>
        </w:rPr>
        <w:t xml:space="preserve"> é tema </w:t>
      </w:r>
      <w:r w:rsidR="00327D92">
        <w:rPr>
          <w:rFonts w:ascii="Arial" w:hAnsi="Arial" w:cs="Arial"/>
          <w:sz w:val="24"/>
          <w:szCs w:val="24"/>
        </w:rPr>
        <w:t xml:space="preserve">da obra e, ainda, </w:t>
      </w:r>
      <w:r w:rsidRPr="00F07964">
        <w:rPr>
          <w:rFonts w:ascii="Arial" w:hAnsi="Arial" w:cs="Arial"/>
          <w:sz w:val="24"/>
          <w:szCs w:val="24"/>
        </w:rPr>
        <w:t>há a presença do objeto como causa, através da própria experiência de angustia</w:t>
      </w:r>
      <w:r w:rsidR="00327D92">
        <w:rPr>
          <w:rFonts w:ascii="Arial" w:hAnsi="Arial" w:cs="Arial"/>
          <w:sz w:val="24"/>
          <w:szCs w:val="24"/>
        </w:rPr>
        <w:t xml:space="preserve"> que é vivenciada pelo protagonista</w:t>
      </w:r>
      <w:r w:rsidRPr="00F07964">
        <w:rPr>
          <w:rFonts w:ascii="Arial" w:hAnsi="Arial" w:cs="Arial"/>
          <w:sz w:val="24"/>
          <w:szCs w:val="24"/>
        </w:rPr>
        <w:t>.</w:t>
      </w:r>
    </w:p>
    <w:p w:rsidR="00A269B2" w:rsidRDefault="00A269B2" w:rsidP="00F07964">
      <w:pPr>
        <w:ind w:firstLine="0"/>
        <w:rPr>
          <w:rFonts w:ascii="Arial" w:hAnsi="Arial" w:cs="Arial"/>
          <w:sz w:val="24"/>
          <w:szCs w:val="24"/>
        </w:rPr>
      </w:pPr>
      <w:r w:rsidRPr="00A269B2">
        <w:rPr>
          <w:rFonts w:ascii="Arial" w:hAnsi="Arial" w:cs="Arial"/>
          <w:sz w:val="24"/>
          <w:szCs w:val="24"/>
        </w:rPr>
        <w:t>Palavras-chave</w:t>
      </w:r>
      <w:r w:rsidR="00F07964">
        <w:rPr>
          <w:rFonts w:ascii="Arial" w:hAnsi="Arial" w:cs="Arial"/>
          <w:sz w:val="24"/>
          <w:szCs w:val="24"/>
        </w:rPr>
        <w:t>: Graciliano Ramos</w:t>
      </w:r>
      <w:proofErr w:type="gramStart"/>
      <w:r w:rsidR="00F07964">
        <w:rPr>
          <w:rFonts w:ascii="Arial" w:hAnsi="Arial" w:cs="Arial"/>
          <w:sz w:val="24"/>
          <w:szCs w:val="24"/>
        </w:rPr>
        <w:t>, Angustia</w:t>
      </w:r>
      <w:proofErr w:type="gramEnd"/>
      <w:r w:rsidR="00F07964">
        <w:rPr>
          <w:rFonts w:ascii="Arial" w:hAnsi="Arial" w:cs="Arial"/>
          <w:sz w:val="24"/>
          <w:szCs w:val="24"/>
        </w:rPr>
        <w:t>, Psicanálise.</w:t>
      </w:r>
    </w:p>
    <w:p w:rsidR="00F07964" w:rsidRPr="00A269B2" w:rsidRDefault="00F07964" w:rsidP="00F07964">
      <w:pPr>
        <w:ind w:firstLine="0"/>
        <w:rPr>
          <w:rFonts w:ascii="Arial" w:hAnsi="Arial" w:cs="Arial"/>
          <w:sz w:val="24"/>
          <w:szCs w:val="24"/>
        </w:rPr>
      </w:pPr>
    </w:p>
    <w:p w:rsidR="00A269B2" w:rsidRDefault="00A269B2" w:rsidP="00F07964">
      <w:pPr>
        <w:ind w:firstLine="0"/>
        <w:rPr>
          <w:rFonts w:ascii="Arial" w:hAnsi="Arial" w:cs="Arial"/>
          <w:b/>
          <w:sz w:val="28"/>
          <w:szCs w:val="28"/>
        </w:rPr>
      </w:pPr>
      <w:r w:rsidRPr="00F07964">
        <w:rPr>
          <w:rFonts w:ascii="Arial" w:hAnsi="Arial" w:cs="Arial"/>
          <w:b/>
          <w:sz w:val="28"/>
          <w:szCs w:val="28"/>
        </w:rPr>
        <w:lastRenderedPageBreak/>
        <w:t>Abstract</w:t>
      </w:r>
    </w:p>
    <w:p w:rsidR="00F07964" w:rsidRPr="00F07964" w:rsidRDefault="00F07964" w:rsidP="00F07964">
      <w:pPr>
        <w:ind w:firstLine="0"/>
        <w:rPr>
          <w:rFonts w:ascii="Arial" w:hAnsi="Arial" w:cs="Arial"/>
          <w:sz w:val="24"/>
          <w:szCs w:val="24"/>
          <w:lang w:val="en-US"/>
        </w:rPr>
      </w:pPr>
      <w:r w:rsidRPr="00F07964">
        <w:rPr>
          <w:rFonts w:ascii="Arial" w:hAnsi="Arial" w:cs="Arial"/>
          <w:sz w:val="24"/>
          <w:szCs w:val="24"/>
          <w:lang w:val="en-US"/>
        </w:rPr>
        <w:t xml:space="preserve">The anguish is the affection </w:t>
      </w:r>
      <w:proofErr w:type="gramStart"/>
      <w:r w:rsidRPr="00F07964">
        <w:rPr>
          <w:rFonts w:ascii="Arial" w:hAnsi="Arial" w:cs="Arial"/>
          <w:sz w:val="24"/>
          <w:szCs w:val="24"/>
          <w:lang w:val="en-US"/>
        </w:rPr>
        <w:t xml:space="preserve">( </w:t>
      </w:r>
      <w:proofErr w:type="spellStart"/>
      <w:r w:rsidRPr="00F07964">
        <w:rPr>
          <w:rFonts w:ascii="Arial" w:hAnsi="Arial" w:cs="Arial"/>
          <w:sz w:val="24"/>
          <w:szCs w:val="24"/>
          <w:lang w:val="en-US"/>
        </w:rPr>
        <w:t>Affekt</w:t>
      </w:r>
      <w:proofErr w:type="spellEnd"/>
      <w:proofErr w:type="gramEnd"/>
      <w:r w:rsidRPr="00F07964">
        <w:rPr>
          <w:rFonts w:ascii="Arial" w:hAnsi="Arial" w:cs="Arial"/>
          <w:sz w:val="24"/>
          <w:szCs w:val="24"/>
          <w:lang w:val="en-US"/>
        </w:rPr>
        <w:t xml:space="preserve"> ) for excellence in clinical psychoanalysis . According to Freud is the matrix of all affections. For </w:t>
      </w:r>
      <w:proofErr w:type="spellStart"/>
      <w:r w:rsidRPr="00F07964">
        <w:rPr>
          <w:rFonts w:ascii="Arial" w:hAnsi="Arial" w:cs="Arial"/>
          <w:sz w:val="24"/>
          <w:szCs w:val="24"/>
          <w:lang w:val="en-US"/>
        </w:rPr>
        <w:t>Lacan</w:t>
      </w:r>
      <w:proofErr w:type="spellEnd"/>
      <w:r w:rsidRPr="00F07964">
        <w:rPr>
          <w:rFonts w:ascii="Arial" w:hAnsi="Arial" w:cs="Arial"/>
          <w:sz w:val="24"/>
          <w:szCs w:val="24"/>
          <w:lang w:val="en-US"/>
        </w:rPr>
        <w:t xml:space="preserve"> is the only one that does not </w:t>
      </w:r>
      <w:proofErr w:type="gramStart"/>
      <w:r w:rsidRPr="00F07964">
        <w:rPr>
          <w:rFonts w:ascii="Arial" w:hAnsi="Arial" w:cs="Arial"/>
          <w:sz w:val="24"/>
          <w:szCs w:val="24"/>
          <w:lang w:val="en-US"/>
        </w:rPr>
        <w:t>disappoint :</w:t>
      </w:r>
      <w:proofErr w:type="gramEnd"/>
      <w:r w:rsidRPr="00F07964">
        <w:rPr>
          <w:rFonts w:ascii="Arial" w:hAnsi="Arial" w:cs="Arial"/>
          <w:sz w:val="24"/>
          <w:szCs w:val="24"/>
          <w:lang w:val="en-US"/>
        </w:rPr>
        <w:t xml:space="preserve"> it is the sign of the subject's division between joy and desire.</w:t>
      </w:r>
    </w:p>
    <w:p w:rsidR="00F07964" w:rsidRPr="00F07964" w:rsidRDefault="00F07964" w:rsidP="00F07964">
      <w:pPr>
        <w:ind w:firstLine="0"/>
        <w:rPr>
          <w:rFonts w:ascii="Arial" w:hAnsi="Arial" w:cs="Arial"/>
          <w:sz w:val="24"/>
          <w:szCs w:val="24"/>
          <w:lang w:val="en-US"/>
        </w:rPr>
      </w:pPr>
      <w:r w:rsidRPr="00F07964">
        <w:rPr>
          <w:rFonts w:ascii="Arial" w:hAnsi="Arial" w:cs="Arial"/>
          <w:sz w:val="24"/>
          <w:szCs w:val="24"/>
          <w:lang w:val="en-US"/>
        </w:rPr>
        <w:t xml:space="preserve">The proximity between psychoanalysis and literature is well </w:t>
      </w:r>
      <w:proofErr w:type="gramStart"/>
      <w:r w:rsidRPr="00F07964">
        <w:rPr>
          <w:rFonts w:ascii="Arial" w:hAnsi="Arial" w:cs="Arial"/>
          <w:sz w:val="24"/>
          <w:szCs w:val="24"/>
          <w:lang w:val="en-US"/>
        </w:rPr>
        <w:t>known ,</w:t>
      </w:r>
      <w:proofErr w:type="gramEnd"/>
      <w:r w:rsidRPr="00F07964">
        <w:rPr>
          <w:rFonts w:ascii="Arial" w:hAnsi="Arial" w:cs="Arial"/>
          <w:sz w:val="24"/>
          <w:szCs w:val="24"/>
          <w:lang w:val="en-US"/>
        </w:rPr>
        <w:t xml:space="preserve"> the presence of psychoanalysis can present in two respects : the psychoanalysis turned to literature and the literature applied to psychoanalysis .</w:t>
      </w:r>
    </w:p>
    <w:p w:rsidR="00F07964" w:rsidRPr="00F07964" w:rsidRDefault="00F07964" w:rsidP="00F07964">
      <w:pPr>
        <w:ind w:firstLine="0"/>
        <w:rPr>
          <w:rFonts w:ascii="Arial" w:hAnsi="Arial" w:cs="Arial"/>
          <w:sz w:val="24"/>
          <w:szCs w:val="24"/>
          <w:lang w:val="en-US"/>
        </w:rPr>
      </w:pPr>
      <w:r w:rsidRPr="00F07964">
        <w:rPr>
          <w:rFonts w:ascii="Arial" w:hAnsi="Arial" w:cs="Arial"/>
          <w:sz w:val="24"/>
          <w:szCs w:val="24"/>
          <w:lang w:val="en-US"/>
        </w:rPr>
        <w:t xml:space="preserve">Taking as a basis for study the work of </w:t>
      </w:r>
      <w:proofErr w:type="spellStart"/>
      <w:r w:rsidRPr="00F07964">
        <w:rPr>
          <w:rFonts w:ascii="Arial" w:hAnsi="Arial" w:cs="Arial"/>
          <w:sz w:val="24"/>
          <w:szCs w:val="24"/>
          <w:lang w:val="en-US"/>
        </w:rPr>
        <w:t>Graciliano</w:t>
      </w:r>
      <w:proofErr w:type="spellEnd"/>
      <w:r w:rsidRPr="00F07964">
        <w:rPr>
          <w:rFonts w:ascii="Arial" w:hAnsi="Arial" w:cs="Arial"/>
          <w:sz w:val="24"/>
          <w:szCs w:val="24"/>
          <w:lang w:val="en-US"/>
        </w:rPr>
        <w:t xml:space="preserve"> Ramos for understanding the anguish through own </w:t>
      </w:r>
      <w:proofErr w:type="gramStart"/>
      <w:r w:rsidRPr="00F07964">
        <w:rPr>
          <w:rFonts w:ascii="Arial" w:hAnsi="Arial" w:cs="Arial"/>
          <w:sz w:val="24"/>
          <w:szCs w:val="24"/>
          <w:lang w:val="en-US"/>
        </w:rPr>
        <w:t>anguish ,</w:t>
      </w:r>
      <w:proofErr w:type="gramEnd"/>
      <w:r w:rsidRPr="00F07964">
        <w:rPr>
          <w:rFonts w:ascii="Arial" w:hAnsi="Arial" w:cs="Arial"/>
          <w:sz w:val="24"/>
          <w:szCs w:val="24"/>
          <w:lang w:val="en-US"/>
        </w:rPr>
        <w:t xml:space="preserve"> one can associate with anguish the creation of an art object. The novel by </w:t>
      </w:r>
      <w:proofErr w:type="spellStart"/>
      <w:r w:rsidRPr="00F07964">
        <w:rPr>
          <w:rFonts w:ascii="Arial" w:hAnsi="Arial" w:cs="Arial"/>
          <w:sz w:val="24"/>
          <w:szCs w:val="24"/>
          <w:lang w:val="en-US"/>
        </w:rPr>
        <w:t>Graciliano</w:t>
      </w:r>
      <w:proofErr w:type="spellEnd"/>
      <w:r w:rsidRPr="00F07964">
        <w:rPr>
          <w:rFonts w:ascii="Arial" w:hAnsi="Arial" w:cs="Arial"/>
          <w:sz w:val="24"/>
          <w:szCs w:val="24"/>
          <w:lang w:val="en-US"/>
        </w:rPr>
        <w:t xml:space="preserve"> Ramos, the </w:t>
      </w:r>
      <w:proofErr w:type="spellStart"/>
      <w:proofErr w:type="gramStart"/>
      <w:r w:rsidRPr="00F07964">
        <w:rPr>
          <w:rFonts w:ascii="Arial" w:hAnsi="Arial" w:cs="Arial"/>
          <w:sz w:val="24"/>
          <w:szCs w:val="24"/>
          <w:lang w:val="en-US"/>
        </w:rPr>
        <w:t>Angustia</w:t>
      </w:r>
      <w:proofErr w:type="spellEnd"/>
      <w:r w:rsidRPr="00F07964">
        <w:rPr>
          <w:rFonts w:ascii="Arial" w:hAnsi="Arial" w:cs="Arial"/>
          <w:sz w:val="24"/>
          <w:szCs w:val="24"/>
          <w:lang w:val="en-US"/>
        </w:rPr>
        <w:t xml:space="preserve"> ,</w:t>
      </w:r>
      <w:proofErr w:type="gramEnd"/>
      <w:r w:rsidRPr="00F07964">
        <w:rPr>
          <w:rFonts w:ascii="Arial" w:hAnsi="Arial" w:cs="Arial"/>
          <w:sz w:val="24"/>
          <w:szCs w:val="24"/>
          <w:lang w:val="en-US"/>
        </w:rPr>
        <w:t xml:space="preserve"> which is the subject of the work, there is the presence of the object as cause, through their own experience anguish .</w:t>
      </w:r>
    </w:p>
    <w:p w:rsidR="00F07964" w:rsidRPr="00F07964" w:rsidRDefault="00F07964" w:rsidP="00F07964">
      <w:pPr>
        <w:ind w:firstLine="0"/>
        <w:rPr>
          <w:rFonts w:ascii="Arial" w:hAnsi="Arial" w:cs="Arial"/>
          <w:sz w:val="24"/>
          <w:szCs w:val="24"/>
        </w:rPr>
      </w:pPr>
      <w:proofErr w:type="spellStart"/>
      <w:r w:rsidRPr="00F07964">
        <w:rPr>
          <w:rFonts w:ascii="Arial" w:hAnsi="Arial" w:cs="Arial"/>
          <w:sz w:val="24"/>
          <w:szCs w:val="24"/>
        </w:rPr>
        <w:t>Keywords</w:t>
      </w:r>
      <w:proofErr w:type="spellEnd"/>
      <w:r w:rsidRPr="00F07964">
        <w:rPr>
          <w:rFonts w:ascii="Arial" w:hAnsi="Arial" w:cs="Arial"/>
          <w:sz w:val="24"/>
          <w:szCs w:val="24"/>
        </w:rPr>
        <w:t xml:space="preserve">: Graciliano Ramos, </w:t>
      </w:r>
      <w:proofErr w:type="gramStart"/>
      <w:r w:rsidRPr="00F07964">
        <w:rPr>
          <w:rFonts w:ascii="Arial" w:hAnsi="Arial" w:cs="Arial"/>
          <w:sz w:val="24"/>
          <w:szCs w:val="24"/>
        </w:rPr>
        <w:t>Angustia ,</w:t>
      </w:r>
      <w:proofErr w:type="gramEnd"/>
      <w:r w:rsidRPr="00F079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964">
        <w:rPr>
          <w:rFonts w:ascii="Arial" w:hAnsi="Arial" w:cs="Arial"/>
          <w:sz w:val="24"/>
          <w:szCs w:val="24"/>
        </w:rPr>
        <w:t>Psychoanalysis</w:t>
      </w:r>
      <w:proofErr w:type="spellEnd"/>
      <w:r w:rsidRPr="00F07964">
        <w:rPr>
          <w:rFonts w:ascii="Arial" w:hAnsi="Arial" w:cs="Arial"/>
          <w:sz w:val="24"/>
          <w:szCs w:val="24"/>
        </w:rPr>
        <w:t xml:space="preserve"> .</w:t>
      </w:r>
    </w:p>
    <w:p w:rsidR="00F07964" w:rsidRDefault="00F07964" w:rsidP="00F07964">
      <w:pPr>
        <w:ind w:firstLine="0"/>
      </w:pPr>
    </w:p>
    <w:p w:rsidR="00A269B2" w:rsidRDefault="00A269B2" w:rsidP="00F07964">
      <w:pPr>
        <w:ind w:firstLine="0"/>
        <w:rPr>
          <w:rFonts w:ascii="Arial" w:hAnsi="Arial" w:cs="Arial"/>
          <w:b/>
          <w:sz w:val="28"/>
          <w:szCs w:val="28"/>
        </w:rPr>
      </w:pPr>
      <w:r w:rsidRPr="00A269B2">
        <w:rPr>
          <w:rFonts w:ascii="Arial" w:hAnsi="Arial" w:cs="Arial"/>
          <w:b/>
          <w:sz w:val="28"/>
          <w:szCs w:val="28"/>
        </w:rPr>
        <w:t>Introdução</w:t>
      </w:r>
    </w:p>
    <w:p w:rsidR="00A269B2" w:rsidRDefault="00A269B2" w:rsidP="00A26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proximidade entre a psicanálise e a literatura é bem conhecida, a presença do referencial psicanalítico pode se apresentar em dois aspectos: o da psicanálise voltada à literatura e o da literatura aplicada à psicanálise.</w:t>
      </w:r>
    </w:p>
    <w:p w:rsidR="00327D92" w:rsidRDefault="00327D92" w:rsidP="00A269B2">
      <w:pPr>
        <w:rPr>
          <w:rFonts w:ascii="Arial" w:hAnsi="Arial" w:cs="Arial"/>
          <w:sz w:val="24"/>
          <w:szCs w:val="24"/>
        </w:rPr>
      </w:pPr>
      <w:r w:rsidRPr="00327D92">
        <w:rPr>
          <w:rFonts w:ascii="Arial" w:hAnsi="Arial" w:cs="Arial"/>
          <w:sz w:val="24"/>
          <w:szCs w:val="24"/>
        </w:rPr>
        <w:t xml:space="preserve">A angústia é tomada como objeto de estudo desde a antiguidade, o termo vem do latim, </w:t>
      </w:r>
      <w:proofErr w:type="spellStart"/>
      <w:r w:rsidRPr="00327D92">
        <w:rPr>
          <w:rFonts w:ascii="Arial" w:hAnsi="Arial" w:cs="Arial"/>
          <w:i/>
          <w:sz w:val="24"/>
          <w:szCs w:val="24"/>
        </w:rPr>
        <w:t>angustus</w:t>
      </w:r>
      <w:proofErr w:type="spellEnd"/>
      <w:r w:rsidRPr="00327D92">
        <w:rPr>
          <w:rFonts w:ascii="Arial" w:hAnsi="Arial" w:cs="Arial"/>
          <w:sz w:val="24"/>
          <w:szCs w:val="24"/>
        </w:rPr>
        <w:t xml:space="preserve"> e muitas são as perspectivas acerca do tema. No entanto, o campo da psicanálise entende a angústia em analogia com o contexto sexual humano em que um fator não exclui o outro, pelo contrário, funcionam em reciprocidade, pois a tensão sexual reprimida acha como meio de escape e representação a angústia. Ainda assim, há outros fatores que cerceiam tal sentimento, e, dessa forma, </w:t>
      </w:r>
      <w:r>
        <w:rPr>
          <w:rFonts w:ascii="Arial" w:hAnsi="Arial" w:cs="Arial"/>
          <w:sz w:val="24"/>
          <w:szCs w:val="24"/>
        </w:rPr>
        <w:t xml:space="preserve">este artigo objetiva abordar </w:t>
      </w:r>
      <w:r w:rsidRPr="00327D92">
        <w:rPr>
          <w:rFonts w:ascii="Arial" w:hAnsi="Arial" w:cs="Arial"/>
          <w:sz w:val="24"/>
          <w:szCs w:val="24"/>
        </w:rPr>
        <w:t>a angústia como um mecanismo natural de proteção do indivíduo, o medo do futuro desconhecido como punição.</w:t>
      </w:r>
    </w:p>
    <w:p w:rsidR="00327D92" w:rsidRDefault="00327D92" w:rsidP="00A269B2">
      <w:pPr>
        <w:rPr>
          <w:rFonts w:ascii="Arial" w:hAnsi="Arial" w:cs="Arial"/>
          <w:sz w:val="24"/>
          <w:szCs w:val="24"/>
        </w:rPr>
      </w:pPr>
      <w:r w:rsidRPr="00327D92">
        <w:rPr>
          <w:rFonts w:ascii="Arial" w:hAnsi="Arial" w:cs="Arial"/>
          <w:sz w:val="24"/>
          <w:szCs w:val="24"/>
        </w:rPr>
        <w:lastRenderedPageBreak/>
        <w:t>O sentimento de angústia provém de uma perda e dessa perda houve um trauma. Consequentemente, tal trauma gera medo de um futuro esperado, pode-se dizer que a angústia está atrelada a ansiedade, não se sabe ao certo o que virá, mas evidentemente esse desconhecido causa medo. Dentro da divisão psíquica proposta por Sigmund Freud, Id, ego e superego, há no ego um conflito extenuante, a angústia. Este conflito é gerado da constante censura projetada no superego proveniente dos instintos do id.</w:t>
      </w:r>
    </w:p>
    <w:p w:rsidR="00A269B2" w:rsidRDefault="00A269B2" w:rsidP="00A26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Tomando como base de estudo a obra de Graciliano Ramos para a compreensão da angustia por meio da própria angústia, pode-se associar a angustia à criação de um objeto de arte.</w:t>
      </w:r>
    </w:p>
    <w:p w:rsidR="00327D92" w:rsidRDefault="00A269B2" w:rsidP="00327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romance de Graciliano Ramos,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>A</w:t>
      </w:r>
      <w:r w:rsidRPr="00A269B2">
        <w:rPr>
          <w:rFonts w:ascii="Arial" w:hAnsi="Arial" w:cs="Arial"/>
          <w:i/>
          <w:sz w:val="24"/>
          <w:szCs w:val="24"/>
        </w:rPr>
        <w:t>ngustia</w:t>
      </w:r>
      <w:proofErr w:type="gramEnd"/>
      <w:r>
        <w:rPr>
          <w:rFonts w:ascii="Arial" w:hAnsi="Arial" w:cs="Arial"/>
          <w:sz w:val="24"/>
          <w:szCs w:val="24"/>
        </w:rPr>
        <w:t>, que é tema da obra, há a presença do objeto como causa, através da própria experiência de angustia.</w:t>
      </w:r>
    </w:p>
    <w:p w:rsidR="00A269B2" w:rsidRDefault="00A269B2" w:rsidP="00A26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Todavia, no romance </w:t>
      </w:r>
      <w:r w:rsidR="004171A5" w:rsidRPr="00A269B2">
        <w:rPr>
          <w:rFonts w:ascii="Arial" w:hAnsi="Arial" w:cs="Arial"/>
          <w:i/>
          <w:sz w:val="24"/>
          <w:szCs w:val="24"/>
        </w:rPr>
        <w:t>Angustia</w:t>
      </w:r>
      <w:r w:rsidR="004171A5">
        <w:rPr>
          <w:rFonts w:ascii="Arial" w:hAnsi="Arial" w:cs="Arial"/>
          <w:i/>
          <w:sz w:val="24"/>
          <w:szCs w:val="24"/>
        </w:rPr>
        <w:t xml:space="preserve"> </w:t>
      </w:r>
      <w:r w:rsidR="004171A5">
        <w:rPr>
          <w:rFonts w:ascii="Arial" w:hAnsi="Arial" w:cs="Arial"/>
          <w:sz w:val="24"/>
          <w:szCs w:val="24"/>
        </w:rPr>
        <w:t>a palavra “</w:t>
      </w:r>
      <w:r w:rsidR="004171A5" w:rsidRPr="004171A5">
        <w:rPr>
          <w:rFonts w:ascii="Arial" w:hAnsi="Arial" w:cs="Arial"/>
          <w:sz w:val="24"/>
          <w:szCs w:val="24"/>
        </w:rPr>
        <w:t>angustia</w:t>
      </w:r>
      <w:r w:rsidR="004171A5">
        <w:rPr>
          <w:rFonts w:ascii="Arial" w:hAnsi="Arial" w:cs="Arial"/>
          <w:i/>
          <w:sz w:val="24"/>
          <w:szCs w:val="24"/>
        </w:rPr>
        <w:t xml:space="preserve">” </w:t>
      </w:r>
      <w:r w:rsidR="004171A5" w:rsidRPr="004171A5">
        <w:rPr>
          <w:rFonts w:ascii="Arial" w:hAnsi="Arial" w:cs="Arial"/>
          <w:sz w:val="24"/>
          <w:szCs w:val="24"/>
        </w:rPr>
        <w:t>se</w:t>
      </w:r>
      <w:r w:rsidR="004171A5">
        <w:rPr>
          <w:rFonts w:ascii="Arial" w:hAnsi="Arial" w:cs="Arial"/>
          <w:sz w:val="24"/>
          <w:szCs w:val="24"/>
        </w:rPr>
        <w:t xml:space="preserve"> destaca como título, mas não aparece no texto, ou seja, é um texto expressionista, onde a angustia não é definida, mas sim apresentada.</w:t>
      </w:r>
    </w:p>
    <w:p w:rsidR="0067140D" w:rsidRDefault="0067140D" w:rsidP="0067140D">
      <w:pPr>
        <w:rPr>
          <w:rFonts w:ascii="Arial" w:hAnsi="Arial" w:cs="Arial"/>
          <w:sz w:val="24"/>
          <w:szCs w:val="24"/>
        </w:rPr>
      </w:pPr>
      <w:r w:rsidRPr="0067140D">
        <w:rPr>
          <w:rFonts w:ascii="Arial" w:hAnsi="Arial" w:cs="Arial"/>
          <w:sz w:val="24"/>
          <w:szCs w:val="24"/>
        </w:rPr>
        <w:t>De fato, esse instigante rom</w:t>
      </w:r>
      <w:r>
        <w:rPr>
          <w:rFonts w:ascii="Arial" w:hAnsi="Arial" w:cs="Arial"/>
          <w:sz w:val="24"/>
          <w:szCs w:val="24"/>
        </w:rPr>
        <w:t xml:space="preserve">ance de Graciliano lança mão de </w:t>
      </w:r>
      <w:r w:rsidRPr="0067140D">
        <w:rPr>
          <w:rFonts w:ascii="Arial" w:hAnsi="Arial" w:cs="Arial"/>
          <w:sz w:val="24"/>
          <w:szCs w:val="24"/>
        </w:rPr>
        <w:t xml:space="preserve">procedimentos característicos </w:t>
      </w:r>
      <w:r>
        <w:rPr>
          <w:rFonts w:ascii="Arial" w:hAnsi="Arial" w:cs="Arial"/>
          <w:sz w:val="24"/>
          <w:szCs w:val="24"/>
        </w:rPr>
        <w:t xml:space="preserve">do romance moderno do século XX </w:t>
      </w:r>
      <w:r w:rsidRPr="0067140D">
        <w:rPr>
          <w:rFonts w:ascii="Arial" w:hAnsi="Arial" w:cs="Arial"/>
          <w:sz w:val="24"/>
          <w:szCs w:val="24"/>
        </w:rPr>
        <w:t>como o monólogo interior e o tempo psicológico. É possível também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vislumbrar, no relato de Luís da Silva, uma proximidade entre os planos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da ação e da escrita, bem como uma justaposição entre memória e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imaginação.</w:t>
      </w:r>
    </w:p>
    <w:p w:rsidR="004A09B4" w:rsidRPr="0085050C" w:rsidRDefault="004171A5" w:rsidP="0085050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angustia</w:t>
      </w:r>
      <w:proofErr w:type="gramEnd"/>
      <w:r>
        <w:rPr>
          <w:rFonts w:ascii="Arial" w:hAnsi="Arial" w:cs="Arial"/>
          <w:sz w:val="24"/>
          <w:szCs w:val="24"/>
        </w:rPr>
        <w:t xml:space="preserve"> da narrativa resulta na criação do objeto de arte denominado </w:t>
      </w:r>
      <w:r w:rsidRPr="004171A5">
        <w:rPr>
          <w:rFonts w:ascii="Arial" w:hAnsi="Arial" w:cs="Arial"/>
          <w:i/>
          <w:sz w:val="24"/>
          <w:szCs w:val="24"/>
        </w:rPr>
        <w:t>Angustia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4171A5">
        <w:rPr>
          <w:rFonts w:ascii="Arial" w:hAnsi="Arial" w:cs="Arial"/>
          <w:sz w:val="24"/>
          <w:szCs w:val="24"/>
        </w:rPr>
        <w:t>usando como</w:t>
      </w:r>
      <w:r>
        <w:rPr>
          <w:rFonts w:ascii="Arial" w:hAnsi="Arial" w:cs="Arial"/>
          <w:sz w:val="24"/>
          <w:szCs w:val="24"/>
        </w:rPr>
        <w:t xml:space="preserve"> ferramenta a própria existência da angustia, visto que existe a</w:t>
      </w:r>
      <w:r w:rsidR="0067140D">
        <w:rPr>
          <w:rFonts w:ascii="Arial" w:hAnsi="Arial" w:cs="Arial"/>
          <w:sz w:val="24"/>
          <w:szCs w:val="24"/>
        </w:rPr>
        <w:t xml:space="preserve"> presença do objeto como causa. </w:t>
      </w:r>
      <w:r>
        <w:rPr>
          <w:rFonts w:ascii="Arial" w:hAnsi="Arial" w:cs="Arial"/>
          <w:sz w:val="24"/>
          <w:szCs w:val="24"/>
        </w:rPr>
        <w:t xml:space="preserve">A construção da narrativa recusa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organização em capítulos, a mesma é apresentada em fluxos de consciência.</w:t>
      </w:r>
      <w:r w:rsidR="0085050C">
        <w:rPr>
          <w:rFonts w:ascii="Arial" w:hAnsi="Arial" w:cs="Arial"/>
          <w:sz w:val="24"/>
          <w:szCs w:val="24"/>
        </w:rPr>
        <w:br w:type="page"/>
      </w:r>
      <w:r w:rsidR="0067140D" w:rsidRPr="00327D92">
        <w:rPr>
          <w:rFonts w:ascii="Arial" w:hAnsi="Arial" w:cs="Arial"/>
          <w:b/>
          <w:sz w:val="28"/>
          <w:szCs w:val="28"/>
        </w:rPr>
        <w:lastRenderedPageBreak/>
        <w:t>1</w:t>
      </w:r>
      <w:r w:rsidR="0067140D" w:rsidRPr="00327D92">
        <w:rPr>
          <w:rFonts w:ascii="Arial" w:hAnsi="Arial" w:cs="Arial"/>
          <w:b/>
          <w:color w:val="FFFFFF" w:themeColor="background1"/>
          <w:sz w:val="28"/>
          <w:szCs w:val="28"/>
        </w:rPr>
        <w:t>..</w:t>
      </w:r>
      <w:r w:rsidR="00327D92" w:rsidRPr="00327D92">
        <w:rPr>
          <w:rFonts w:ascii="Arial" w:hAnsi="Arial" w:cs="Arial"/>
          <w:b/>
          <w:sz w:val="28"/>
          <w:szCs w:val="28"/>
        </w:rPr>
        <w:t>Obra Angústia</w:t>
      </w:r>
      <w:r w:rsidR="0067140D" w:rsidRPr="00327D92">
        <w:rPr>
          <w:rFonts w:ascii="Arial" w:hAnsi="Arial" w:cs="Arial"/>
          <w:b/>
          <w:sz w:val="28"/>
          <w:szCs w:val="28"/>
        </w:rPr>
        <w:t xml:space="preserve"> de Graciliano Ramos</w:t>
      </w:r>
    </w:p>
    <w:p w:rsidR="0067140D" w:rsidRDefault="0067140D" w:rsidP="0067140D">
      <w:pPr>
        <w:rPr>
          <w:rFonts w:ascii="Arial" w:hAnsi="Arial" w:cs="Arial"/>
          <w:sz w:val="24"/>
          <w:szCs w:val="24"/>
        </w:rPr>
      </w:pPr>
      <w:r w:rsidRPr="0067140D">
        <w:rPr>
          <w:rFonts w:ascii="Arial" w:hAnsi="Arial" w:cs="Arial"/>
          <w:sz w:val="24"/>
          <w:szCs w:val="24"/>
        </w:rPr>
        <w:t>Angústia, de Graciliano Ram</w:t>
      </w:r>
      <w:r>
        <w:rPr>
          <w:rFonts w:ascii="Arial" w:hAnsi="Arial" w:cs="Arial"/>
          <w:sz w:val="24"/>
          <w:szCs w:val="24"/>
        </w:rPr>
        <w:t xml:space="preserve">os, assumiu, ao longo do tempo, </w:t>
      </w:r>
      <w:r w:rsidRPr="0067140D">
        <w:rPr>
          <w:rFonts w:ascii="Arial" w:hAnsi="Arial" w:cs="Arial"/>
          <w:sz w:val="24"/>
          <w:szCs w:val="24"/>
        </w:rPr>
        <w:t>uma instável posição no discurso crítico nacional (FERREIRA,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2006). Seu deslocamento diante do romance de 30 parece vincular-se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ao desconforto que sua classificação suscita, pois, além de desafiar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dicotomias tradicionalmente cristalizadas, como regional ou universal,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romance social ou intimista, apresenta uma considerável modernidade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em relação ao contexto literário brasileiro de então. Sua peculiaridade é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forte a ponto de criar a ideia de que esse livro, de 1936, prenunciaria, de</w:t>
      </w:r>
      <w:r>
        <w:rPr>
          <w:rFonts w:ascii="Arial" w:hAnsi="Arial" w:cs="Arial"/>
          <w:sz w:val="24"/>
          <w:szCs w:val="24"/>
        </w:rPr>
        <w:t xml:space="preserve"> </w:t>
      </w:r>
      <w:r w:rsidRPr="0067140D">
        <w:rPr>
          <w:rFonts w:ascii="Arial" w:hAnsi="Arial" w:cs="Arial"/>
          <w:sz w:val="24"/>
          <w:szCs w:val="24"/>
        </w:rPr>
        <w:t>certa forma, técnicas e o tom de movimentos literários ocidentai</w:t>
      </w:r>
      <w:r>
        <w:rPr>
          <w:rFonts w:ascii="Arial" w:hAnsi="Arial" w:cs="Arial"/>
          <w:sz w:val="24"/>
          <w:szCs w:val="24"/>
        </w:rPr>
        <w:t xml:space="preserve">s. </w:t>
      </w:r>
    </w:p>
    <w:p w:rsidR="0067140D" w:rsidRDefault="0067140D" w:rsidP="0067140D">
      <w:pPr>
        <w:rPr>
          <w:rFonts w:ascii="Arial" w:hAnsi="Arial" w:cs="Arial"/>
          <w:sz w:val="24"/>
          <w:szCs w:val="24"/>
        </w:rPr>
      </w:pPr>
    </w:p>
    <w:p w:rsidR="0067140D" w:rsidRDefault="0067140D" w:rsidP="00886C35">
      <w:pPr>
        <w:ind w:left="1701" w:firstLine="0"/>
        <w:rPr>
          <w:rFonts w:ascii="Arial" w:hAnsi="Arial" w:cs="Arial"/>
          <w:sz w:val="20"/>
          <w:szCs w:val="20"/>
        </w:rPr>
      </w:pPr>
      <w:r w:rsidRPr="0067140D">
        <w:rPr>
          <w:rFonts w:ascii="Arial" w:hAnsi="Arial" w:cs="Arial"/>
          <w:sz w:val="20"/>
          <w:szCs w:val="20"/>
        </w:rPr>
        <w:t>Há nas minhas recordações estranhos hiatos. Fixaram-se coisas insignificantes. Depois, um esquecimento quase completo. As minhas ações surgem baralhadas e esmorecidas, como se fossem de outra pessoa. Penso nelas com indiferença. Certos atos parecem inexplicáveis. Até as feições das pessoas e os lugares por onde andei perdem a nitidez. Tudo aquilo era uma confusão, em</w:t>
      </w:r>
      <w:r>
        <w:rPr>
          <w:rFonts w:ascii="Arial" w:hAnsi="Arial" w:cs="Arial"/>
          <w:sz w:val="20"/>
          <w:szCs w:val="20"/>
        </w:rPr>
        <w:t xml:space="preserve"> </w:t>
      </w:r>
      <w:r w:rsidRPr="0067140D">
        <w:rPr>
          <w:rFonts w:ascii="Arial" w:hAnsi="Arial" w:cs="Arial"/>
          <w:sz w:val="20"/>
          <w:szCs w:val="20"/>
        </w:rPr>
        <w:t>que se avultava a ideia de reaver Marina (</w:t>
      </w:r>
      <w:r w:rsidR="00327D92">
        <w:rPr>
          <w:rFonts w:ascii="Arial" w:hAnsi="Arial" w:cs="Arial"/>
          <w:sz w:val="20"/>
          <w:szCs w:val="20"/>
        </w:rPr>
        <w:t>Silva</w:t>
      </w:r>
      <w:r w:rsidRPr="0067140D">
        <w:rPr>
          <w:rFonts w:ascii="Arial" w:hAnsi="Arial" w:cs="Arial"/>
          <w:sz w:val="20"/>
          <w:szCs w:val="20"/>
        </w:rPr>
        <w:t>,</w:t>
      </w:r>
      <w:r w:rsidR="00886C35">
        <w:rPr>
          <w:rFonts w:ascii="Arial" w:hAnsi="Arial" w:cs="Arial"/>
          <w:sz w:val="20"/>
          <w:szCs w:val="20"/>
        </w:rPr>
        <w:t xml:space="preserve"> Luís da;</w:t>
      </w:r>
      <w:r w:rsidRPr="006714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7140D">
        <w:rPr>
          <w:rFonts w:ascii="Arial" w:hAnsi="Arial" w:cs="Arial"/>
          <w:sz w:val="20"/>
          <w:szCs w:val="20"/>
        </w:rPr>
        <w:t>1953, p.</w:t>
      </w:r>
      <w:proofErr w:type="gramEnd"/>
      <w:r w:rsidRPr="0067140D">
        <w:rPr>
          <w:rFonts w:ascii="Arial" w:hAnsi="Arial" w:cs="Arial"/>
          <w:sz w:val="20"/>
          <w:szCs w:val="20"/>
        </w:rPr>
        <w:t xml:space="preserve"> 115).</w:t>
      </w:r>
    </w:p>
    <w:p w:rsidR="00886C35" w:rsidRPr="00886C35" w:rsidRDefault="00886C35" w:rsidP="00886C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obra</w:t>
      </w:r>
      <w:r w:rsidRPr="00886C35">
        <w:rPr>
          <w:rFonts w:ascii="Arial" w:hAnsi="Arial" w:cs="Arial"/>
          <w:sz w:val="24"/>
          <w:szCs w:val="24"/>
        </w:rPr>
        <w:t xml:space="preserve"> Angústia, de Graciliano Ramos, o protagonista, Luís da Silva, é apresentado ao leitor como funcionário público e escritor frustrado. Luís mora com uma tia e vive com o dinheiro que recebe por alguns textos que fornece ao jornal. A narrativa é atemporal no que concerne ao tempo decorrido da obra, pois, narrada em primeira pessoa, relata fatos que já fora vividos.</w:t>
      </w:r>
    </w:p>
    <w:p w:rsidR="00886C35" w:rsidRPr="00886C35" w:rsidRDefault="00886C35" w:rsidP="00886C35">
      <w:pPr>
        <w:rPr>
          <w:rFonts w:ascii="Arial" w:hAnsi="Arial" w:cs="Arial"/>
          <w:sz w:val="24"/>
          <w:szCs w:val="24"/>
        </w:rPr>
      </w:pPr>
      <w:r w:rsidRPr="00886C35">
        <w:rPr>
          <w:rFonts w:ascii="Arial" w:hAnsi="Arial" w:cs="Arial"/>
          <w:sz w:val="24"/>
          <w:szCs w:val="24"/>
        </w:rPr>
        <w:t>Luís é incitado ao homicídio de um homem que seduziu, engravidou e abandou Marina, garota por quem Luís se apaixonou e tivera esperanças de se casarem antes de ela o abandonar.</w:t>
      </w:r>
    </w:p>
    <w:p w:rsidR="00886C35" w:rsidRPr="00886C35" w:rsidRDefault="0067140D" w:rsidP="00886C35">
      <w:pPr>
        <w:ind w:left="1701" w:firstLine="0"/>
        <w:rPr>
          <w:rFonts w:ascii="Arial" w:hAnsi="Arial" w:cs="Arial"/>
          <w:sz w:val="20"/>
          <w:szCs w:val="20"/>
        </w:rPr>
      </w:pPr>
      <w:r w:rsidRPr="00886C35">
        <w:rPr>
          <w:rFonts w:ascii="Arial" w:hAnsi="Arial" w:cs="Arial"/>
          <w:sz w:val="20"/>
          <w:szCs w:val="20"/>
        </w:rPr>
        <w:t xml:space="preserve">O trecho, além de lançar luz sobre o processo da memorização, que apresenta um caráter fragmentário e outro sistema de valoração, mostra como o narrador vê seu passado recente com uma lente distorcida e fora de foco. Essa constatação traz à tona uma instigante pergunta: como ele conseguiu restituir cada passo de sua trajetória com uma memória tão fraca e oscilante? Outra passagem de Angústia sugere um esboço de resposta: “Procuro recordar-me dos verões sertanejos, que duram anos. A lembrança chega misturada com </w:t>
      </w:r>
      <w:r w:rsidRPr="00886C35">
        <w:rPr>
          <w:rFonts w:ascii="Arial" w:hAnsi="Arial" w:cs="Arial"/>
          <w:sz w:val="20"/>
          <w:szCs w:val="20"/>
        </w:rPr>
        <w:lastRenderedPageBreak/>
        <w:t>episódios agarrados aqui e ali, em romances. Dificilmente poderia distinguir a realidade da ficção” (RAMOS, 1953, p. 28).</w:t>
      </w:r>
    </w:p>
    <w:p w:rsidR="0067140D" w:rsidRPr="0067140D" w:rsidRDefault="0067140D" w:rsidP="0067140D">
      <w:pPr>
        <w:rPr>
          <w:rFonts w:ascii="Arial" w:hAnsi="Arial" w:cs="Arial"/>
          <w:sz w:val="24"/>
          <w:szCs w:val="24"/>
        </w:rPr>
      </w:pPr>
      <w:r w:rsidRPr="0067140D">
        <w:rPr>
          <w:rFonts w:ascii="Arial" w:hAnsi="Arial" w:cs="Arial"/>
          <w:sz w:val="24"/>
          <w:szCs w:val="24"/>
        </w:rPr>
        <w:t>Entretanto, é importan</w:t>
      </w:r>
      <w:r>
        <w:rPr>
          <w:rFonts w:ascii="Arial" w:hAnsi="Arial" w:cs="Arial"/>
          <w:sz w:val="24"/>
          <w:szCs w:val="24"/>
        </w:rPr>
        <w:t xml:space="preserve">te frisar que a </w:t>
      </w:r>
      <w:r w:rsidRPr="0067140D">
        <w:rPr>
          <w:rFonts w:ascii="Arial" w:hAnsi="Arial" w:cs="Arial"/>
          <w:sz w:val="24"/>
          <w:szCs w:val="24"/>
        </w:rPr>
        <w:t>tímida presença da visão retrospectiva d</w:t>
      </w:r>
      <w:r>
        <w:rPr>
          <w:rFonts w:ascii="Arial" w:hAnsi="Arial" w:cs="Arial"/>
          <w:sz w:val="24"/>
          <w:szCs w:val="24"/>
        </w:rPr>
        <w:t xml:space="preserve">o “eu narrador”, o qual alude à </w:t>
      </w:r>
      <w:r w:rsidRPr="0067140D">
        <w:rPr>
          <w:rFonts w:ascii="Arial" w:hAnsi="Arial" w:cs="Arial"/>
          <w:sz w:val="24"/>
          <w:szCs w:val="24"/>
        </w:rPr>
        <w:t>concretização do assassinato em rar</w:t>
      </w:r>
      <w:r>
        <w:rPr>
          <w:rFonts w:ascii="Arial" w:hAnsi="Arial" w:cs="Arial"/>
          <w:sz w:val="24"/>
          <w:szCs w:val="24"/>
        </w:rPr>
        <w:t xml:space="preserve">íssimos momentos, produz alguns </w:t>
      </w:r>
      <w:r w:rsidRPr="0067140D">
        <w:rPr>
          <w:rFonts w:ascii="Arial" w:hAnsi="Arial" w:cs="Arial"/>
          <w:sz w:val="24"/>
          <w:szCs w:val="24"/>
        </w:rPr>
        <w:t>efeitos. Como antes das passagens fi</w:t>
      </w:r>
      <w:r>
        <w:rPr>
          <w:rFonts w:ascii="Arial" w:hAnsi="Arial" w:cs="Arial"/>
          <w:sz w:val="24"/>
          <w:szCs w:val="24"/>
        </w:rPr>
        <w:t>nais não há quase referência ao crime</w:t>
      </w:r>
      <w:r w:rsidRPr="0067140D">
        <w:rPr>
          <w:rFonts w:ascii="Arial" w:hAnsi="Arial" w:cs="Arial"/>
          <w:sz w:val="24"/>
          <w:szCs w:val="24"/>
        </w:rPr>
        <w:t>, é somente a partir delas qu</w:t>
      </w:r>
      <w:r>
        <w:rPr>
          <w:rFonts w:ascii="Arial" w:hAnsi="Arial" w:cs="Arial"/>
          <w:sz w:val="24"/>
          <w:szCs w:val="24"/>
        </w:rPr>
        <w:t xml:space="preserve">e o leitor toma conhecimento do </w:t>
      </w:r>
      <w:r w:rsidRPr="0067140D">
        <w:rPr>
          <w:rFonts w:ascii="Arial" w:hAnsi="Arial" w:cs="Arial"/>
          <w:sz w:val="24"/>
          <w:szCs w:val="24"/>
        </w:rPr>
        <w:t>destino de Julião. Vale, portanto, deter-se</w:t>
      </w:r>
      <w:r>
        <w:rPr>
          <w:rFonts w:ascii="Arial" w:hAnsi="Arial" w:cs="Arial"/>
          <w:sz w:val="24"/>
          <w:szCs w:val="24"/>
        </w:rPr>
        <w:t xml:space="preserve"> nas peculiaridades do episódio </w:t>
      </w:r>
      <w:r w:rsidRPr="0067140D">
        <w:rPr>
          <w:rFonts w:ascii="Arial" w:hAnsi="Arial" w:cs="Arial"/>
          <w:sz w:val="24"/>
          <w:szCs w:val="24"/>
        </w:rPr>
        <w:t>em questão, ressaltando suas ambiguidades.</w:t>
      </w:r>
    </w:p>
    <w:p w:rsidR="0067140D" w:rsidRDefault="0067140D" w:rsidP="0067140D">
      <w:pPr>
        <w:rPr>
          <w:rFonts w:ascii="Arial" w:hAnsi="Arial" w:cs="Arial"/>
          <w:sz w:val="24"/>
          <w:szCs w:val="24"/>
        </w:rPr>
      </w:pPr>
      <w:r w:rsidRPr="0067140D">
        <w:rPr>
          <w:rFonts w:ascii="Arial" w:hAnsi="Arial" w:cs="Arial"/>
          <w:sz w:val="24"/>
          <w:szCs w:val="24"/>
        </w:rPr>
        <w:t>Ao longo do romance,</w:t>
      </w:r>
      <w:r w:rsidR="00886C35">
        <w:rPr>
          <w:rFonts w:ascii="Arial" w:hAnsi="Arial" w:cs="Arial"/>
          <w:sz w:val="24"/>
          <w:szCs w:val="24"/>
        </w:rPr>
        <w:t xml:space="preserve"> o desejo do personagem</w:t>
      </w:r>
      <w:r w:rsidRPr="0067140D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uís da Silva de matar seu rival </w:t>
      </w:r>
      <w:r w:rsidRPr="0067140D">
        <w:rPr>
          <w:rFonts w:ascii="Arial" w:hAnsi="Arial" w:cs="Arial"/>
          <w:sz w:val="24"/>
          <w:szCs w:val="24"/>
        </w:rPr>
        <w:t>transforma-se em uma obsessão. Certa n</w:t>
      </w:r>
      <w:r>
        <w:rPr>
          <w:rFonts w:ascii="Arial" w:hAnsi="Arial" w:cs="Arial"/>
          <w:sz w:val="24"/>
          <w:szCs w:val="24"/>
        </w:rPr>
        <w:t xml:space="preserve">oite segue-o até Bebedouro, </w:t>
      </w:r>
      <w:r w:rsidRPr="0067140D">
        <w:rPr>
          <w:rFonts w:ascii="Arial" w:hAnsi="Arial" w:cs="Arial"/>
          <w:sz w:val="24"/>
          <w:szCs w:val="24"/>
        </w:rPr>
        <w:t>onde morava sua nova namorada. Essa regi</w:t>
      </w:r>
      <w:r>
        <w:rPr>
          <w:rFonts w:ascii="Arial" w:hAnsi="Arial" w:cs="Arial"/>
          <w:sz w:val="24"/>
          <w:szCs w:val="24"/>
        </w:rPr>
        <w:t xml:space="preserve">ão, bastante afastada, é escura </w:t>
      </w:r>
      <w:r w:rsidRPr="0067140D">
        <w:rPr>
          <w:rFonts w:ascii="Arial" w:hAnsi="Arial" w:cs="Arial"/>
          <w:sz w:val="24"/>
          <w:szCs w:val="24"/>
        </w:rPr>
        <w:t xml:space="preserve">e silenciosa. Em sua descrição, </w:t>
      </w:r>
      <w:proofErr w:type="gramStart"/>
      <w:r w:rsidRPr="0067140D">
        <w:rPr>
          <w:rFonts w:ascii="Arial" w:hAnsi="Arial" w:cs="Arial"/>
          <w:sz w:val="24"/>
          <w:szCs w:val="24"/>
        </w:rPr>
        <w:t>a</w:t>
      </w:r>
      <w:proofErr w:type="gramEnd"/>
      <w:r w:rsidRPr="0067140D">
        <w:rPr>
          <w:rFonts w:ascii="Arial" w:hAnsi="Arial" w:cs="Arial"/>
          <w:sz w:val="24"/>
          <w:szCs w:val="24"/>
        </w:rPr>
        <w:t xml:space="preserve"> noi</w:t>
      </w:r>
      <w:r>
        <w:rPr>
          <w:rFonts w:ascii="Arial" w:hAnsi="Arial" w:cs="Arial"/>
          <w:sz w:val="24"/>
          <w:szCs w:val="24"/>
        </w:rPr>
        <w:t xml:space="preserve">te e o sono parecem se estender </w:t>
      </w:r>
      <w:r w:rsidRPr="0067140D">
        <w:rPr>
          <w:rFonts w:ascii="Arial" w:hAnsi="Arial" w:cs="Arial"/>
          <w:sz w:val="24"/>
          <w:szCs w:val="24"/>
        </w:rPr>
        <w:t>sobre tudo: além de sua própria son</w:t>
      </w:r>
      <w:r>
        <w:rPr>
          <w:rFonts w:ascii="Arial" w:hAnsi="Arial" w:cs="Arial"/>
          <w:sz w:val="24"/>
          <w:szCs w:val="24"/>
        </w:rPr>
        <w:t xml:space="preserve">olência (“Ando meio adormecido” </w:t>
      </w:r>
      <w:r w:rsidRPr="0067140D">
        <w:rPr>
          <w:rFonts w:ascii="Arial" w:hAnsi="Arial" w:cs="Arial"/>
          <w:sz w:val="24"/>
          <w:szCs w:val="24"/>
        </w:rPr>
        <w:t xml:space="preserve">), o </w:t>
      </w:r>
      <w:r w:rsidR="00886C35">
        <w:rPr>
          <w:rFonts w:ascii="Arial" w:hAnsi="Arial" w:cs="Arial"/>
          <w:sz w:val="24"/>
          <w:szCs w:val="24"/>
        </w:rPr>
        <w:t xml:space="preserve">cenário também aparenta dormir </w:t>
      </w:r>
      <w:r w:rsidRPr="0067140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[...] o café estava fechado, na </w:t>
      </w:r>
      <w:r w:rsidRPr="0067140D">
        <w:rPr>
          <w:rFonts w:ascii="Arial" w:hAnsi="Arial" w:cs="Arial"/>
          <w:sz w:val="24"/>
          <w:szCs w:val="24"/>
        </w:rPr>
        <w:t>pra</w:t>
      </w:r>
      <w:r w:rsidR="00886C35">
        <w:rPr>
          <w:rFonts w:ascii="Arial" w:hAnsi="Arial" w:cs="Arial"/>
          <w:sz w:val="24"/>
          <w:szCs w:val="24"/>
        </w:rPr>
        <w:t>ça deserta as luzes cochilavam” (RAMOS, 1953, p. 239).</w:t>
      </w:r>
    </w:p>
    <w:p w:rsidR="004A09B4" w:rsidRPr="004A09B4" w:rsidRDefault="004A09B4" w:rsidP="004A09B4">
      <w:pPr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 xml:space="preserve">A mesma imprecisão atinge a dimensão temporal. Ao </w:t>
      </w:r>
      <w:r>
        <w:rPr>
          <w:rFonts w:ascii="Arial" w:hAnsi="Arial" w:cs="Arial"/>
          <w:sz w:val="24"/>
          <w:szCs w:val="24"/>
        </w:rPr>
        <w:t xml:space="preserve">comparar </w:t>
      </w:r>
      <w:r w:rsidRPr="004A09B4">
        <w:rPr>
          <w:rFonts w:ascii="Arial" w:hAnsi="Arial" w:cs="Arial"/>
          <w:sz w:val="24"/>
          <w:szCs w:val="24"/>
        </w:rPr>
        <w:t>seu rival com um balão de São João, resgata sua infância. Essa retomada,</w:t>
      </w:r>
      <w:r>
        <w:rPr>
          <w:rFonts w:ascii="Arial" w:hAnsi="Arial" w:cs="Arial"/>
          <w:sz w:val="24"/>
          <w:szCs w:val="24"/>
        </w:rPr>
        <w:t xml:space="preserve"> </w:t>
      </w:r>
      <w:r w:rsidRPr="004A09B4">
        <w:rPr>
          <w:rFonts w:ascii="Arial" w:hAnsi="Arial" w:cs="Arial"/>
          <w:sz w:val="24"/>
          <w:szCs w:val="24"/>
        </w:rPr>
        <w:t>muito frequente, aproxima seu pa</w:t>
      </w:r>
      <w:r>
        <w:rPr>
          <w:rFonts w:ascii="Arial" w:hAnsi="Arial" w:cs="Arial"/>
          <w:sz w:val="24"/>
          <w:szCs w:val="24"/>
        </w:rPr>
        <w:t>ssado remoto do relato do crime</w:t>
      </w:r>
      <w:r w:rsidRPr="004A09B4">
        <w:rPr>
          <w:rFonts w:ascii="Arial" w:hAnsi="Arial" w:cs="Arial"/>
          <w:sz w:val="24"/>
          <w:szCs w:val="24"/>
        </w:rPr>
        <w:t>.</w:t>
      </w:r>
    </w:p>
    <w:p w:rsidR="004A09B4" w:rsidRPr="0067140D" w:rsidRDefault="004A09B4" w:rsidP="004A09B4">
      <w:pPr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 xml:space="preserve">Quando volta a sua casa, </w:t>
      </w:r>
      <w:r w:rsidR="00886C35">
        <w:rPr>
          <w:rFonts w:ascii="Arial" w:hAnsi="Arial" w:cs="Arial"/>
          <w:sz w:val="24"/>
          <w:szCs w:val="24"/>
        </w:rPr>
        <w:t xml:space="preserve">o personagem Luís da Silva </w:t>
      </w:r>
      <w:r w:rsidRPr="004A09B4">
        <w:rPr>
          <w:rFonts w:ascii="Arial" w:hAnsi="Arial" w:cs="Arial"/>
          <w:sz w:val="24"/>
          <w:szCs w:val="24"/>
        </w:rPr>
        <w:t xml:space="preserve">sintetiza o </w:t>
      </w:r>
      <w:r>
        <w:rPr>
          <w:rFonts w:ascii="Arial" w:hAnsi="Arial" w:cs="Arial"/>
          <w:sz w:val="24"/>
          <w:szCs w:val="24"/>
        </w:rPr>
        <w:t xml:space="preserve">tratamento dado ao tempo em uma </w:t>
      </w:r>
      <w:r w:rsidRPr="004A09B4">
        <w:rPr>
          <w:rFonts w:ascii="Arial" w:hAnsi="Arial" w:cs="Arial"/>
          <w:sz w:val="24"/>
          <w:szCs w:val="24"/>
        </w:rPr>
        <w:t>bela imagem: não consegue ver as horas porque havia “uma neblina</w:t>
      </w:r>
      <w:r>
        <w:rPr>
          <w:rFonts w:ascii="Arial" w:hAnsi="Arial" w:cs="Arial"/>
          <w:sz w:val="24"/>
          <w:szCs w:val="24"/>
        </w:rPr>
        <w:t xml:space="preserve"> </w:t>
      </w:r>
      <w:r w:rsidRPr="004A09B4">
        <w:rPr>
          <w:rFonts w:ascii="Arial" w:hAnsi="Arial" w:cs="Arial"/>
          <w:sz w:val="24"/>
          <w:szCs w:val="24"/>
        </w:rPr>
        <w:t>diante do mostrador” (RAMOS, 1953, p. 236).</w:t>
      </w:r>
    </w:p>
    <w:p w:rsidR="004A09B4" w:rsidRDefault="00886C35" w:rsidP="004A09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final da obra</w:t>
      </w:r>
      <w:r w:rsidR="004A09B4" w:rsidRPr="004A09B4">
        <w:rPr>
          <w:rFonts w:ascii="Arial" w:hAnsi="Arial" w:cs="Arial"/>
          <w:sz w:val="24"/>
          <w:szCs w:val="24"/>
        </w:rPr>
        <w:t xml:space="preserve"> Angústia, o narrador move-se livremente no tempo, pois os processos psíquicos não seguem a ordem de um calendário (HUMPHREY, 1954). Como o tempo convencional remete à realidade empírica, seu longo fluxo de consciência é marcado por outra modalidade temporal, associada à interioridade: “No tempo não havia horas” (RAMOS, 1953, p. 240). Ao enfatizar o tempo psicológico, insere sua narrativa mais no campo da realidade psíquica do que nos domínios da dita realidade objetiva.</w:t>
      </w:r>
    </w:p>
    <w:p w:rsidR="0085050C" w:rsidRDefault="0085050C" w:rsidP="004A09B4">
      <w:pPr>
        <w:spacing w:after="0"/>
        <w:rPr>
          <w:rFonts w:ascii="Arial" w:hAnsi="Arial" w:cs="Arial"/>
          <w:sz w:val="24"/>
          <w:szCs w:val="24"/>
        </w:rPr>
      </w:pPr>
    </w:p>
    <w:p w:rsidR="0085050C" w:rsidRDefault="0085050C" w:rsidP="004A09B4">
      <w:pPr>
        <w:spacing w:after="0"/>
        <w:rPr>
          <w:rFonts w:ascii="Arial" w:hAnsi="Arial" w:cs="Arial"/>
          <w:sz w:val="24"/>
          <w:szCs w:val="24"/>
        </w:rPr>
      </w:pPr>
    </w:p>
    <w:p w:rsidR="00F07964" w:rsidRDefault="00F07964" w:rsidP="00F07964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4A09B4" w:rsidRDefault="004A09B4" w:rsidP="00F07964">
      <w:pPr>
        <w:spacing w:after="0"/>
        <w:ind w:firstLine="0"/>
        <w:rPr>
          <w:rFonts w:ascii="Arial" w:hAnsi="Arial" w:cs="Arial"/>
          <w:b/>
          <w:sz w:val="28"/>
          <w:szCs w:val="28"/>
        </w:rPr>
      </w:pPr>
      <w:proofErr w:type="gramStart"/>
      <w:r w:rsidRPr="00F07964">
        <w:rPr>
          <w:rFonts w:ascii="Arial" w:hAnsi="Arial" w:cs="Arial"/>
          <w:b/>
          <w:sz w:val="28"/>
          <w:szCs w:val="28"/>
        </w:rPr>
        <w:lastRenderedPageBreak/>
        <w:t>2</w:t>
      </w:r>
      <w:proofErr w:type="gramEnd"/>
      <w:r w:rsidRPr="00F07964">
        <w:rPr>
          <w:rFonts w:ascii="Arial" w:hAnsi="Arial" w:cs="Arial"/>
          <w:b/>
          <w:sz w:val="28"/>
          <w:szCs w:val="28"/>
        </w:rPr>
        <w:t xml:space="preserve"> </w:t>
      </w:r>
      <w:r w:rsidR="00757AF2">
        <w:rPr>
          <w:rFonts w:ascii="Arial" w:hAnsi="Arial" w:cs="Arial"/>
          <w:b/>
          <w:sz w:val="28"/>
          <w:szCs w:val="28"/>
        </w:rPr>
        <w:t>A a</w:t>
      </w:r>
      <w:r w:rsidR="00B94288">
        <w:rPr>
          <w:rFonts w:ascii="Arial" w:hAnsi="Arial" w:cs="Arial"/>
          <w:b/>
          <w:sz w:val="28"/>
          <w:szCs w:val="28"/>
        </w:rPr>
        <w:t>ngustia relatada por Freud</w:t>
      </w:r>
    </w:p>
    <w:p w:rsidR="00757AF2" w:rsidRPr="00F07964" w:rsidRDefault="00757AF2" w:rsidP="00F07964">
      <w:pPr>
        <w:spacing w:after="0"/>
        <w:ind w:firstLine="0"/>
        <w:rPr>
          <w:rFonts w:ascii="Arial" w:hAnsi="Arial" w:cs="Arial"/>
          <w:b/>
          <w:sz w:val="28"/>
          <w:szCs w:val="28"/>
        </w:rPr>
      </w:pPr>
    </w:p>
    <w:p w:rsidR="00B64CB4" w:rsidRDefault="00757AF2" w:rsidP="004A09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angústia, d</w:t>
      </w:r>
      <w:r w:rsidR="004A09B4" w:rsidRPr="004A09B4">
        <w:rPr>
          <w:rFonts w:ascii="Arial" w:hAnsi="Arial" w:cs="Arial"/>
          <w:sz w:val="24"/>
          <w:szCs w:val="24"/>
        </w:rPr>
        <w:t xml:space="preserve">e acordo com Freud é a matriz de todos os afetos. Para Lacan é o único que não engana: é o sinal da divisão do sujeito entre o gozo e o desejo. </w:t>
      </w:r>
    </w:p>
    <w:p w:rsidR="004A09B4" w:rsidRDefault="004A09B4" w:rsidP="004A09B4">
      <w:pPr>
        <w:spacing w:after="0"/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>O que divide o sujeito é o significante. O sujeito, segundo Lacan, o recebe do Outro de quem depende absolutamente para conhecer o quer que seja acerca de sua necessidade. A demanda endereçada ao Outro retorna ao sujeito como desejo alienado, interpretado, pelo desejo do Outro. O significante, essa marca do desejo do Outro, impõe a um corpo uma exigência de trabalho: a de só poder reencontrar o gozo recorrendo novamente ao campo do Outro.</w:t>
      </w:r>
    </w:p>
    <w:p w:rsidR="004A09B4" w:rsidRPr="004A09B4" w:rsidRDefault="004A09B4" w:rsidP="004A09B4">
      <w:pPr>
        <w:spacing w:after="0"/>
        <w:rPr>
          <w:rFonts w:ascii="Arial" w:hAnsi="Arial" w:cs="Arial"/>
          <w:sz w:val="24"/>
          <w:szCs w:val="24"/>
        </w:rPr>
      </w:pPr>
    </w:p>
    <w:p w:rsidR="00A269B2" w:rsidRDefault="00B64CB4" w:rsidP="00B64CB4">
      <w:pPr>
        <w:rPr>
          <w:rFonts w:ascii="Arial" w:hAnsi="Arial" w:cs="Arial"/>
          <w:sz w:val="24"/>
          <w:szCs w:val="24"/>
        </w:rPr>
      </w:pPr>
      <w:r w:rsidRPr="00B64CB4">
        <w:rPr>
          <w:rFonts w:ascii="Arial" w:hAnsi="Arial" w:cs="Arial"/>
          <w:sz w:val="24"/>
          <w:szCs w:val="24"/>
        </w:rPr>
        <w:t>Freud surpreendeu-se com descoberta de uma estrutura inconsciente subjacente ao sintoma, primeira mentira histérica, em que a causa do desejo sexual é atribuída ao pai. E o que é o inconsciente senão o campo onde se elabora a fantasia? Somente por meio dela – na medida em que se serve dos significantes do Outro, da linguagem e da cultura - se pode sustentar a via do desejo no laço social. Esse último é, como outras formações do inconsciente, uma formação de compromisso entre o objeto perdido da pulsão e os significantes do Outro, da linguagem da cultura.</w:t>
      </w:r>
    </w:p>
    <w:p w:rsidR="00B64CB4" w:rsidRDefault="00B64CB4" w:rsidP="00B64CB4">
      <w:pPr>
        <w:rPr>
          <w:rFonts w:ascii="Arial" w:hAnsi="Arial" w:cs="Arial"/>
          <w:sz w:val="24"/>
          <w:szCs w:val="24"/>
        </w:rPr>
      </w:pPr>
      <w:r w:rsidRPr="00B64CB4">
        <w:rPr>
          <w:rFonts w:ascii="Arial" w:hAnsi="Arial" w:cs="Arial"/>
          <w:sz w:val="24"/>
          <w:szCs w:val="24"/>
        </w:rPr>
        <w:t>A fantasia inconsciente é esse operador estrutural necessário ao reencon</w:t>
      </w:r>
      <w:r>
        <w:rPr>
          <w:rFonts w:ascii="Arial" w:hAnsi="Arial" w:cs="Arial"/>
          <w:sz w:val="24"/>
          <w:szCs w:val="24"/>
        </w:rPr>
        <w:t xml:space="preserve">tro do objeto, ou dito de outro </w:t>
      </w:r>
      <w:r w:rsidRPr="00B64CB4">
        <w:rPr>
          <w:rFonts w:ascii="Arial" w:hAnsi="Arial" w:cs="Arial"/>
          <w:sz w:val="24"/>
          <w:szCs w:val="24"/>
        </w:rPr>
        <w:t>modo, à construção de um sintoma como uma modalidade de laço com o objeto. Incluímos na categoria de sintoma todo laço social, na medida em que implica um discurso e</w:t>
      </w:r>
      <w:proofErr w:type="gramStart"/>
      <w:r w:rsidRPr="00B64CB4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B64CB4">
        <w:rPr>
          <w:rFonts w:ascii="Arial" w:hAnsi="Arial" w:cs="Arial"/>
          <w:sz w:val="24"/>
          <w:szCs w:val="24"/>
        </w:rPr>
        <w:t xml:space="preserve"> a divisão do sujeito. Frequentemente, esse laço é insuficiente para regular o acesso ao gozo para um sujeito e lhe é preciso inventar outra</w:t>
      </w:r>
      <w:r w:rsidR="00757AF2">
        <w:rPr>
          <w:rFonts w:ascii="Arial" w:hAnsi="Arial" w:cs="Arial"/>
          <w:sz w:val="24"/>
          <w:szCs w:val="24"/>
        </w:rPr>
        <w:t xml:space="preserve"> coisa. O nome deste excesso é</w:t>
      </w:r>
      <w:proofErr w:type="gramStart"/>
      <w:r w:rsidR="00757AF2">
        <w:rPr>
          <w:rFonts w:ascii="Arial" w:hAnsi="Arial" w:cs="Arial"/>
          <w:sz w:val="24"/>
          <w:szCs w:val="24"/>
        </w:rPr>
        <w:t xml:space="preserve"> </w:t>
      </w:r>
      <w:r w:rsidRPr="00B64CB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64CB4">
        <w:rPr>
          <w:rFonts w:ascii="Arial" w:hAnsi="Arial" w:cs="Arial"/>
          <w:sz w:val="24"/>
          <w:szCs w:val="24"/>
        </w:rPr>
        <w:t xml:space="preserve">angústia, um gozo </w:t>
      </w:r>
      <w:proofErr w:type="spellStart"/>
      <w:r w:rsidRPr="00B64CB4">
        <w:rPr>
          <w:rFonts w:ascii="Arial" w:hAnsi="Arial" w:cs="Arial"/>
          <w:sz w:val="24"/>
          <w:szCs w:val="24"/>
        </w:rPr>
        <w:t>deslocalizado</w:t>
      </w:r>
      <w:proofErr w:type="spellEnd"/>
      <w:r w:rsidRPr="00B64CB4">
        <w:rPr>
          <w:rFonts w:ascii="Arial" w:hAnsi="Arial" w:cs="Arial"/>
          <w:sz w:val="24"/>
          <w:szCs w:val="24"/>
        </w:rPr>
        <w:t>, cujo objeto não se apresenta nas vias da interpretação, da máscara, do engano, do sintoma que é a via do desejo.</w:t>
      </w:r>
    </w:p>
    <w:p w:rsidR="00B64CB4" w:rsidRDefault="00B64CB4" w:rsidP="00B64CB4">
      <w:pPr>
        <w:rPr>
          <w:rFonts w:ascii="Arial" w:hAnsi="Arial" w:cs="Arial"/>
          <w:sz w:val="24"/>
          <w:szCs w:val="24"/>
        </w:rPr>
      </w:pPr>
    </w:p>
    <w:p w:rsidR="0085050C" w:rsidRDefault="0085050C" w:rsidP="00B64CB4">
      <w:pPr>
        <w:rPr>
          <w:rFonts w:ascii="Arial" w:hAnsi="Arial" w:cs="Arial"/>
          <w:sz w:val="24"/>
          <w:szCs w:val="24"/>
        </w:rPr>
      </w:pPr>
    </w:p>
    <w:p w:rsidR="0085050C" w:rsidRDefault="0085050C" w:rsidP="00B64CB4">
      <w:pPr>
        <w:rPr>
          <w:rFonts w:ascii="Arial" w:hAnsi="Arial" w:cs="Arial"/>
          <w:sz w:val="24"/>
          <w:szCs w:val="24"/>
        </w:rPr>
      </w:pPr>
    </w:p>
    <w:p w:rsidR="00F07964" w:rsidRPr="00F07964" w:rsidRDefault="00B64CB4" w:rsidP="00F07964">
      <w:pPr>
        <w:ind w:firstLine="0"/>
        <w:rPr>
          <w:rFonts w:ascii="Arial" w:hAnsi="Arial" w:cs="Arial"/>
          <w:b/>
          <w:sz w:val="28"/>
          <w:szCs w:val="28"/>
        </w:rPr>
      </w:pPr>
      <w:proofErr w:type="gramStart"/>
      <w:r w:rsidRPr="00F07964">
        <w:rPr>
          <w:rFonts w:ascii="Arial" w:hAnsi="Arial" w:cs="Arial"/>
          <w:b/>
          <w:sz w:val="28"/>
          <w:szCs w:val="28"/>
        </w:rPr>
        <w:lastRenderedPageBreak/>
        <w:t>3</w:t>
      </w:r>
      <w:proofErr w:type="gramEnd"/>
      <w:r w:rsidRPr="00F07964">
        <w:rPr>
          <w:rFonts w:ascii="Arial" w:hAnsi="Arial" w:cs="Arial"/>
          <w:b/>
          <w:sz w:val="28"/>
          <w:szCs w:val="28"/>
        </w:rPr>
        <w:t xml:space="preserve"> A angustia e a psicanálise</w:t>
      </w:r>
    </w:p>
    <w:p w:rsidR="00B64CB4" w:rsidRPr="00757AF2" w:rsidRDefault="00757AF2" w:rsidP="00B4209E">
      <w:pPr>
        <w:rPr>
          <w:rFonts w:ascii="Arial" w:hAnsi="Arial" w:cs="Arial"/>
          <w:sz w:val="24"/>
          <w:szCs w:val="24"/>
        </w:rPr>
      </w:pPr>
      <w:r w:rsidRPr="00757AF2">
        <w:rPr>
          <w:rFonts w:ascii="Arial" w:hAnsi="Arial" w:cs="Arial"/>
          <w:sz w:val="24"/>
          <w:szCs w:val="24"/>
        </w:rPr>
        <w:t xml:space="preserve">A obra </w:t>
      </w:r>
      <w:r w:rsidR="00B4209E" w:rsidRPr="00757AF2">
        <w:rPr>
          <w:rFonts w:ascii="Arial" w:hAnsi="Arial" w:cs="Arial"/>
          <w:sz w:val="24"/>
          <w:szCs w:val="24"/>
        </w:rPr>
        <w:t>Angustia p</w:t>
      </w:r>
      <w:r w:rsidR="00B64CB4" w:rsidRPr="00757AF2">
        <w:rPr>
          <w:rFonts w:ascii="Arial" w:hAnsi="Arial" w:cs="Arial"/>
          <w:sz w:val="24"/>
          <w:szCs w:val="24"/>
        </w:rPr>
        <w:t>ossui uma estrutura</w:t>
      </w:r>
      <w:r w:rsidR="00B4209E" w:rsidRPr="00757AF2">
        <w:rPr>
          <w:rFonts w:ascii="Arial" w:hAnsi="Arial" w:cs="Arial"/>
          <w:sz w:val="24"/>
          <w:szCs w:val="24"/>
        </w:rPr>
        <w:t xml:space="preserve"> </w:t>
      </w:r>
      <w:r w:rsidR="00B64CB4" w:rsidRPr="00757AF2">
        <w:rPr>
          <w:rFonts w:ascii="Arial" w:hAnsi="Arial" w:cs="Arial"/>
          <w:sz w:val="24"/>
          <w:szCs w:val="24"/>
        </w:rPr>
        <w:t>autobiográfica, narrado em primeira pess</w:t>
      </w:r>
      <w:r w:rsidR="00B4209E" w:rsidRPr="00757AF2">
        <w:rPr>
          <w:rFonts w:ascii="Arial" w:hAnsi="Arial" w:cs="Arial"/>
          <w:sz w:val="24"/>
          <w:szCs w:val="24"/>
        </w:rPr>
        <w:t xml:space="preserve">oa por um homem atormentado por </w:t>
      </w:r>
      <w:r w:rsidR="00B64CB4" w:rsidRPr="00757AF2">
        <w:rPr>
          <w:rFonts w:ascii="Arial" w:hAnsi="Arial" w:cs="Arial"/>
          <w:sz w:val="24"/>
          <w:szCs w:val="24"/>
        </w:rPr>
        <w:t xml:space="preserve">acontecimentos de seu presente, lembranças </w:t>
      </w:r>
      <w:r w:rsidR="00B4209E" w:rsidRPr="00757AF2">
        <w:rPr>
          <w:rFonts w:ascii="Arial" w:hAnsi="Arial" w:cs="Arial"/>
          <w:sz w:val="24"/>
          <w:szCs w:val="24"/>
        </w:rPr>
        <w:t xml:space="preserve">que se </w:t>
      </w:r>
      <w:proofErr w:type="gramStart"/>
      <w:r w:rsidR="00B4209E" w:rsidRPr="00757AF2">
        <w:rPr>
          <w:rFonts w:ascii="Arial" w:hAnsi="Arial" w:cs="Arial"/>
          <w:sz w:val="24"/>
          <w:szCs w:val="24"/>
        </w:rPr>
        <w:t>confundem,</w:t>
      </w:r>
      <w:proofErr w:type="gramEnd"/>
      <w:r w:rsidR="00B4209E" w:rsidRPr="00757AF2">
        <w:rPr>
          <w:rFonts w:ascii="Arial" w:hAnsi="Arial" w:cs="Arial"/>
          <w:sz w:val="24"/>
          <w:szCs w:val="24"/>
        </w:rPr>
        <w:t xml:space="preserve"> a infância, o </w:t>
      </w:r>
      <w:r w:rsidR="00B64CB4" w:rsidRPr="00757AF2">
        <w:rPr>
          <w:rFonts w:ascii="Arial" w:hAnsi="Arial" w:cs="Arial"/>
          <w:sz w:val="24"/>
          <w:szCs w:val="24"/>
        </w:rPr>
        <w:t>isolamento e o complexo de inferioridade. O tempo da narra</w:t>
      </w:r>
      <w:r w:rsidR="00B4209E" w:rsidRPr="00757AF2">
        <w:rPr>
          <w:rFonts w:ascii="Arial" w:hAnsi="Arial" w:cs="Arial"/>
          <w:sz w:val="24"/>
          <w:szCs w:val="24"/>
        </w:rPr>
        <w:t xml:space="preserve">tiva é psicológico, as </w:t>
      </w:r>
      <w:r w:rsidR="00B64CB4" w:rsidRPr="00757AF2">
        <w:rPr>
          <w:rFonts w:ascii="Arial" w:hAnsi="Arial" w:cs="Arial"/>
          <w:sz w:val="24"/>
          <w:szCs w:val="24"/>
        </w:rPr>
        <w:t>referências temporais são captadas no passa</w:t>
      </w:r>
      <w:r w:rsidR="00B4209E" w:rsidRPr="00757AF2">
        <w:rPr>
          <w:rFonts w:ascii="Arial" w:hAnsi="Arial" w:cs="Arial"/>
          <w:sz w:val="24"/>
          <w:szCs w:val="24"/>
        </w:rPr>
        <w:t xml:space="preserve">do através de digressões que se </w:t>
      </w:r>
      <w:r w:rsidR="00B64CB4" w:rsidRPr="00757AF2">
        <w:rPr>
          <w:rFonts w:ascii="Arial" w:hAnsi="Arial" w:cs="Arial"/>
          <w:sz w:val="24"/>
          <w:szCs w:val="24"/>
        </w:rPr>
        <w:t>juntam aos dramas do presente, provocand</w:t>
      </w:r>
      <w:r w:rsidR="00B4209E" w:rsidRPr="00757AF2">
        <w:rPr>
          <w:rFonts w:ascii="Arial" w:hAnsi="Arial" w:cs="Arial"/>
          <w:sz w:val="24"/>
          <w:szCs w:val="24"/>
        </w:rPr>
        <w:t xml:space="preserve">o o entrelaçamento temporal sem </w:t>
      </w:r>
      <w:r w:rsidR="00B64CB4" w:rsidRPr="00757AF2">
        <w:rPr>
          <w:rFonts w:ascii="Arial" w:hAnsi="Arial" w:cs="Arial"/>
          <w:sz w:val="24"/>
          <w:szCs w:val="24"/>
        </w:rPr>
        <w:t>indicação de passado e presente, o que, na estru</w:t>
      </w:r>
      <w:r w:rsidR="00B4209E" w:rsidRPr="00757AF2">
        <w:rPr>
          <w:rFonts w:ascii="Arial" w:hAnsi="Arial" w:cs="Arial"/>
          <w:sz w:val="24"/>
          <w:szCs w:val="24"/>
        </w:rPr>
        <w:t>tura da obra, configura-se como desordem e fragmentação de ide</w:t>
      </w:r>
      <w:r w:rsidR="00B64CB4" w:rsidRPr="00757AF2">
        <w:rPr>
          <w:rFonts w:ascii="Arial" w:hAnsi="Arial" w:cs="Arial"/>
          <w:sz w:val="24"/>
          <w:szCs w:val="24"/>
        </w:rPr>
        <w:t>ias.</w:t>
      </w:r>
    </w:p>
    <w:p w:rsidR="00B64CB4" w:rsidRDefault="00B64CB4" w:rsidP="00B4209E">
      <w:pPr>
        <w:rPr>
          <w:rFonts w:ascii="Arial" w:hAnsi="Arial" w:cs="Arial"/>
          <w:sz w:val="24"/>
          <w:szCs w:val="24"/>
        </w:rPr>
      </w:pPr>
      <w:r w:rsidRPr="00B64CB4">
        <w:rPr>
          <w:rFonts w:ascii="Arial" w:hAnsi="Arial" w:cs="Arial"/>
          <w:sz w:val="24"/>
          <w:szCs w:val="24"/>
        </w:rPr>
        <w:t xml:space="preserve">O foco narrativo é a perspectiva dentro da </w:t>
      </w:r>
      <w:r w:rsidR="00B4209E">
        <w:rPr>
          <w:rFonts w:ascii="Arial" w:hAnsi="Arial" w:cs="Arial"/>
          <w:sz w:val="24"/>
          <w:szCs w:val="24"/>
        </w:rPr>
        <w:t xml:space="preserve">qual se estrutura o discurso do </w:t>
      </w:r>
      <w:r w:rsidRPr="00B64CB4">
        <w:rPr>
          <w:rFonts w:ascii="Arial" w:hAnsi="Arial" w:cs="Arial"/>
          <w:sz w:val="24"/>
          <w:szCs w:val="24"/>
        </w:rPr>
        <w:t xml:space="preserve">narrador. Na corrente narrativa, tudo e todos se </w:t>
      </w:r>
      <w:r w:rsidR="00B4209E">
        <w:rPr>
          <w:rFonts w:ascii="Arial" w:hAnsi="Arial" w:cs="Arial"/>
          <w:sz w:val="24"/>
          <w:szCs w:val="24"/>
        </w:rPr>
        <w:t xml:space="preserve">dispõem como projeção o próprio </w:t>
      </w:r>
      <w:r w:rsidRPr="00B64CB4">
        <w:rPr>
          <w:rFonts w:ascii="Arial" w:hAnsi="Arial" w:cs="Arial"/>
          <w:sz w:val="24"/>
          <w:szCs w:val="24"/>
        </w:rPr>
        <w:t>narrador, submetendo-se à sua visão. O foco narrativo se articula</w:t>
      </w:r>
      <w:r w:rsidR="00757AF2">
        <w:rPr>
          <w:rFonts w:ascii="Arial" w:hAnsi="Arial" w:cs="Arial"/>
          <w:sz w:val="24"/>
          <w:szCs w:val="24"/>
        </w:rPr>
        <w:t xml:space="preserve"> naturalmente</w:t>
      </w:r>
      <w:r>
        <w:rPr>
          <w:rFonts w:ascii="Arial" w:hAnsi="Arial" w:cs="Arial"/>
          <w:sz w:val="24"/>
          <w:szCs w:val="24"/>
        </w:rPr>
        <w:t xml:space="preserve"> e </w:t>
      </w:r>
      <w:r w:rsidRPr="00B64CB4">
        <w:rPr>
          <w:rFonts w:ascii="Arial" w:hAnsi="Arial" w:cs="Arial"/>
          <w:sz w:val="24"/>
          <w:szCs w:val="24"/>
        </w:rPr>
        <w:t xml:space="preserve">especificamente com outros elementos na construção </w:t>
      </w:r>
      <w:r>
        <w:rPr>
          <w:rFonts w:ascii="Arial" w:hAnsi="Arial" w:cs="Arial"/>
          <w:sz w:val="24"/>
          <w:szCs w:val="24"/>
        </w:rPr>
        <w:t xml:space="preserve">da obra literária e o principal </w:t>
      </w:r>
      <w:r w:rsidRPr="00B64CB4">
        <w:rPr>
          <w:rFonts w:ascii="Arial" w:hAnsi="Arial" w:cs="Arial"/>
          <w:sz w:val="24"/>
          <w:szCs w:val="24"/>
        </w:rPr>
        <w:t>deles, no caso de Angústia, é o narrador, Luís d</w:t>
      </w:r>
      <w:r>
        <w:rPr>
          <w:rFonts w:ascii="Arial" w:hAnsi="Arial" w:cs="Arial"/>
          <w:sz w:val="24"/>
          <w:szCs w:val="24"/>
        </w:rPr>
        <w:t xml:space="preserve">a Silva, cuja personalidade tem </w:t>
      </w:r>
      <w:r w:rsidRPr="00B64CB4">
        <w:rPr>
          <w:rFonts w:ascii="Arial" w:hAnsi="Arial" w:cs="Arial"/>
          <w:sz w:val="24"/>
          <w:szCs w:val="24"/>
        </w:rPr>
        <w:t>repercussões formais e decisivas na narrativa</w:t>
      </w:r>
      <w:r>
        <w:rPr>
          <w:rFonts w:ascii="Arial" w:hAnsi="Arial" w:cs="Arial"/>
          <w:sz w:val="24"/>
          <w:szCs w:val="24"/>
        </w:rPr>
        <w:t xml:space="preserve">. Dessa forma, o ponto de vista </w:t>
      </w:r>
      <w:r w:rsidRPr="00B64CB4">
        <w:rPr>
          <w:rFonts w:ascii="Arial" w:hAnsi="Arial" w:cs="Arial"/>
          <w:sz w:val="24"/>
          <w:szCs w:val="24"/>
        </w:rPr>
        <w:t>adot</w:t>
      </w:r>
      <w:r>
        <w:rPr>
          <w:rFonts w:ascii="Arial" w:hAnsi="Arial" w:cs="Arial"/>
          <w:sz w:val="24"/>
          <w:szCs w:val="24"/>
        </w:rPr>
        <w:t>ado no romance traz consequ</w:t>
      </w:r>
      <w:r w:rsidRPr="00B64CB4">
        <w:rPr>
          <w:rFonts w:ascii="Arial" w:hAnsi="Arial" w:cs="Arial"/>
          <w:sz w:val="24"/>
          <w:szCs w:val="24"/>
        </w:rPr>
        <w:t>ências significativas para a composição da obra.</w:t>
      </w:r>
    </w:p>
    <w:p w:rsidR="00B4209E" w:rsidRPr="00B4209E" w:rsidRDefault="00B4209E" w:rsidP="00B4209E">
      <w:pPr>
        <w:rPr>
          <w:rFonts w:ascii="Arial" w:hAnsi="Arial" w:cs="Arial"/>
          <w:sz w:val="24"/>
          <w:szCs w:val="24"/>
        </w:rPr>
      </w:pPr>
      <w:r w:rsidRPr="00B4209E">
        <w:rPr>
          <w:rFonts w:ascii="Arial" w:hAnsi="Arial" w:cs="Arial"/>
          <w:sz w:val="24"/>
          <w:szCs w:val="24"/>
        </w:rPr>
        <w:t xml:space="preserve">Pode-se afirmar que em Angústia todos os </w:t>
      </w:r>
      <w:r>
        <w:rPr>
          <w:rFonts w:ascii="Arial" w:hAnsi="Arial" w:cs="Arial"/>
          <w:sz w:val="24"/>
          <w:szCs w:val="24"/>
        </w:rPr>
        <w:t xml:space="preserve">acontecimentos e pensamentos do </w:t>
      </w:r>
      <w:r w:rsidRPr="00B4209E">
        <w:rPr>
          <w:rFonts w:ascii="Arial" w:hAnsi="Arial" w:cs="Arial"/>
          <w:sz w:val="24"/>
          <w:szCs w:val="24"/>
        </w:rPr>
        <w:t>personagem têm significados múltiplos, ap</w:t>
      </w:r>
      <w:r>
        <w:rPr>
          <w:rFonts w:ascii="Arial" w:hAnsi="Arial" w:cs="Arial"/>
          <w:sz w:val="24"/>
          <w:szCs w:val="24"/>
        </w:rPr>
        <w:t xml:space="preserve">esar da impressão tão pessoal e </w:t>
      </w:r>
      <w:r w:rsidRPr="00B4209E">
        <w:rPr>
          <w:rFonts w:ascii="Arial" w:hAnsi="Arial" w:cs="Arial"/>
          <w:sz w:val="24"/>
          <w:szCs w:val="24"/>
        </w:rPr>
        <w:t>monológica transmitida do narrador.</w:t>
      </w:r>
    </w:p>
    <w:p w:rsidR="00B4209E" w:rsidRPr="00B4209E" w:rsidRDefault="00B4209E" w:rsidP="00B42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estudo dessa obra, ao</w:t>
      </w:r>
      <w:r w:rsidRPr="00B4209E">
        <w:rPr>
          <w:rFonts w:ascii="Arial" w:hAnsi="Arial" w:cs="Arial"/>
          <w:sz w:val="24"/>
          <w:szCs w:val="24"/>
        </w:rPr>
        <w:t xml:space="preserve"> fulgor dos conceit</w:t>
      </w:r>
      <w:r>
        <w:rPr>
          <w:rFonts w:ascii="Arial" w:hAnsi="Arial" w:cs="Arial"/>
          <w:sz w:val="24"/>
          <w:szCs w:val="24"/>
        </w:rPr>
        <w:t xml:space="preserve">os de foco narrativo e monólogo </w:t>
      </w:r>
      <w:r w:rsidRPr="00B4209E">
        <w:rPr>
          <w:rFonts w:ascii="Arial" w:hAnsi="Arial" w:cs="Arial"/>
          <w:sz w:val="24"/>
          <w:szCs w:val="24"/>
        </w:rPr>
        <w:t xml:space="preserve">interior, é importante à medida que </w:t>
      </w:r>
      <w:r>
        <w:rPr>
          <w:rFonts w:ascii="Arial" w:hAnsi="Arial" w:cs="Arial"/>
          <w:sz w:val="24"/>
          <w:szCs w:val="24"/>
        </w:rPr>
        <w:t xml:space="preserve">trás a dimensão da atualidade e </w:t>
      </w:r>
      <w:r w:rsidRPr="00B4209E">
        <w:rPr>
          <w:rFonts w:ascii="Arial" w:hAnsi="Arial" w:cs="Arial"/>
          <w:sz w:val="24"/>
          <w:szCs w:val="24"/>
        </w:rPr>
        <w:t>inexorabilidade interpretativa da obra de Gracilian</w:t>
      </w:r>
      <w:r>
        <w:rPr>
          <w:rFonts w:ascii="Arial" w:hAnsi="Arial" w:cs="Arial"/>
          <w:sz w:val="24"/>
          <w:szCs w:val="24"/>
        </w:rPr>
        <w:t xml:space="preserve">o Ramos. Diante disso, Angústia </w:t>
      </w:r>
      <w:r w:rsidRPr="00B4209E">
        <w:rPr>
          <w:rFonts w:ascii="Arial" w:hAnsi="Arial" w:cs="Arial"/>
          <w:sz w:val="24"/>
          <w:szCs w:val="24"/>
        </w:rPr>
        <w:t>constitui um verdadeiro convite à análise e ao e</w:t>
      </w:r>
      <w:r>
        <w:rPr>
          <w:rFonts w:ascii="Arial" w:hAnsi="Arial" w:cs="Arial"/>
          <w:sz w:val="24"/>
          <w:szCs w:val="24"/>
        </w:rPr>
        <w:t xml:space="preserve">studo em todos os seus aspectos </w:t>
      </w:r>
      <w:r w:rsidRPr="00B4209E">
        <w:rPr>
          <w:rFonts w:ascii="Arial" w:hAnsi="Arial" w:cs="Arial"/>
          <w:sz w:val="24"/>
          <w:szCs w:val="24"/>
        </w:rPr>
        <w:t>estruturais e semânticos.</w:t>
      </w:r>
    </w:p>
    <w:p w:rsidR="00B64CB4" w:rsidRDefault="00B4209E" w:rsidP="00B64CB4">
      <w:pPr>
        <w:rPr>
          <w:rFonts w:ascii="Arial" w:hAnsi="Arial" w:cs="Arial"/>
          <w:sz w:val="24"/>
          <w:szCs w:val="24"/>
        </w:rPr>
      </w:pPr>
      <w:r w:rsidRPr="00B4209E">
        <w:rPr>
          <w:rFonts w:ascii="Arial" w:hAnsi="Arial" w:cs="Arial"/>
          <w:sz w:val="24"/>
          <w:szCs w:val="24"/>
        </w:rPr>
        <w:t xml:space="preserve">Tomando como base o método crítico de </w:t>
      </w:r>
      <w:proofErr w:type="spellStart"/>
      <w:r w:rsidRPr="00B4209E">
        <w:rPr>
          <w:rFonts w:ascii="Arial" w:hAnsi="Arial" w:cs="Arial"/>
          <w:sz w:val="24"/>
          <w:szCs w:val="24"/>
        </w:rPr>
        <w:t>Antonio</w:t>
      </w:r>
      <w:proofErr w:type="spellEnd"/>
      <w:r w:rsidRPr="00B4209E">
        <w:rPr>
          <w:rFonts w:ascii="Arial" w:hAnsi="Arial" w:cs="Arial"/>
          <w:sz w:val="24"/>
          <w:szCs w:val="24"/>
        </w:rPr>
        <w:t xml:space="preserve"> Candido, que busca</w:t>
      </w:r>
      <w:r>
        <w:rPr>
          <w:rFonts w:ascii="Arial" w:hAnsi="Arial" w:cs="Arial"/>
          <w:sz w:val="24"/>
          <w:szCs w:val="24"/>
        </w:rPr>
        <w:t xml:space="preserve"> </w:t>
      </w:r>
      <w:r w:rsidRPr="00B4209E">
        <w:rPr>
          <w:rFonts w:ascii="Arial" w:hAnsi="Arial" w:cs="Arial"/>
          <w:sz w:val="24"/>
          <w:szCs w:val="24"/>
        </w:rPr>
        <w:t>compreender os mecanismos sociais existentes no</w:t>
      </w:r>
      <w:r>
        <w:rPr>
          <w:rFonts w:ascii="Arial" w:hAnsi="Arial" w:cs="Arial"/>
          <w:sz w:val="24"/>
          <w:szCs w:val="24"/>
        </w:rPr>
        <w:t xml:space="preserve"> texto literário e a forma como </w:t>
      </w:r>
      <w:r w:rsidRPr="00B4209E">
        <w:rPr>
          <w:rFonts w:ascii="Arial" w:hAnsi="Arial" w:cs="Arial"/>
          <w:sz w:val="24"/>
          <w:szCs w:val="24"/>
        </w:rPr>
        <w:t xml:space="preserve">eles atuam como componentes da estrutura </w:t>
      </w:r>
      <w:r>
        <w:rPr>
          <w:rFonts w:ascii="Arial" w:hAnsi="Arial" w:cs="Arial"/>
          <w:sz w:val="24"/>
          <w:szCs w:val="24"/>
        </w:rPr>
        <w:t>da obra, fica clara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análise da </w:t>
      </w:r>
      <w:r w:rsidRPr="00B4209E">
        <w:rPr>
          <w:rFonts w:ascii="Arial" w:hAnsi="Arial" w:cs="Arial"/>
          <w:sz w:val="24"/>
          <w:szCs w:val="24"/>
        </w:rPr>
        <w:t>estrutura narrativa de Angústia, privilegiando os a</w:t>
      </w:r>
      <w:r>
        <w:rPr>
          <w:rFonts w:ascii="Arial" w:hAnsi="Arial" w:cs="Arial"/>
          <w:sz w:val="24"/>
          <w:szCs w:val="24"/>
        </w:rPr>
        <w:t xml:space="preserve">spectos formais da estruturação </w:t>
      </w:r>
      <w:r w:rsidRPr="00B4209E">
        <w:rPr>
          <w:rFonts w:ascii="Arial" w:hAnsi="Arial" w:cs="Arial"/>
          <w:sz w:val="24"/>
          <w:szCs w:val="24"/>
        </w:rPr>
        <w:lastRenderedPageBreak/>
        <w:t xml:space="preserve">que serão associados aos fatores psicológicos </w:t>
      </w:r>
      <w:r>
        <w:rPr>
          <w:rFonts w:ascii="Arial" w:hAnsi="Arial" w:cs="Arial"/>
          <w:sz w:val="24"/>
          <w:szCs w:val="24"/>
        </w:rPr>
        <w:t xml:space="preserve">e sociais que interferem em sua </w:t>
      </w:r>
      <w:r w:rsidRPr="00B4209E">
        <w:rPr>
          <w:rFonts w:ascii="Arial" w:hAnsi="Arial" w:cs="Arial"/>
          <w:sz w:val="24"/>
          <w:szCs w:val="24"/>
        </w:rPr>
        <w:t xml:space="preserve">constituição. </w:t>
      </w:r>
    </w:p>
    <w:p w:rsidR="00B4209E" w:rsidRDefault="00B4209E" w:rsidP="00B4209E">
      <w:pPr>
        <w:rPr>
          <w:rFonts w:ascii="Arial" w:hAnsi="Arial" w:cs="Arial"/>
          <w:sz w:val="24"/>
          <w:szCs w:val="24"/>
        </w:rPr>
      </w:pPr>
      <w:r w:rsidRPr="00B4209E">
        <w:rPr>
          <w:rFonts w:ascii="Arial" w:hAnsi="Arial" w:cs="Arial"/>
          <w:sz w:val="24"/>
          <w:szCs w:val="24"/>
        </w:rPr>
        <w:t>Na narrativa tudo é apresentado pela ótica de Luís da Silva, a história vem</w:t>
      </w:r>
      <w:r>
        <w:rPr>
          <w:rFonts w:ascii="Arial" w:hAnsi="Arial" w:cs="Arial"/>
          <w:sz w:val="24"/>
          <w:szCs w:val="24"/>
        </w:rPr>
        <w:t xml:space="preserve"> </w:t>
      </w:r>
      <w:r w:rsidRPr="00B4209E">
        <w:rPr>
          <w:rFonts w:ascii="Arial" w:hAnsi="Arial" w:cs="Arial"/>
          <w:sz w:val="24"/>
          <w:szCs w:val="24"/>
        </w:rPr>
        <w:t xml:space="preserve">filtrada diretamente da mente do personagem, o que, </w:t>
      </w:r>
      <w:r>
        <w:rPr>
          <w:rFonts w:ascii="Arial" w:hAnsi="Arial" w:cs="Arial"/>
          <w:sz w:val="24"/>
          <w:szCs w:val="24"/>
        </w:rPr>
        <w:t xml:space="preserve">apesar de restringir a visão de </w:t>
      </w:r>
      <w:r w:rsidRPr="00B4209E">
        <w:rPr>
          <w:rFonts w:ascii="Arial" w:hAnsi="Arial" w:cs="Arial"/>
          <w:sz w:val="24"/>
          <w:szCs w:val="24"/>
        </w:rPr>
        <w:t xml:space="preserve">outros ângulos da narrativa, contribui para o </w:t>
      </w:r>
      <w:r>
        <w:rPr>
          <w:rFonts w:ascii="Arial" w:hAnsi="Arial" w:cs="Arial"/>
          <w:sz w:val="24"/>
          <w:szCs w:val="24"/>
        </w:rPr>
        <w:t xml:space="preserve">delineamento mais cuidadoso das </w:t>
      </w:r>
      <w:r w:rsidRPr="00B4209E">
        <w:rPr>
          <w:rFonts w:ascii="Arial" w:hAnsi="Arial" w:cs="Arial"/>
          <w:sz w:val="24"/>
          <w:szCs w:val="24"/>
        </w:rPr>
        <w:t>motivações psicológicas deste personagem.</w:t>
      </w:r>
    </w:p>
    <w:p w:rsidR="00B4209E" w:rsidRPr="00B4209E" w:rsidRDefault="00B4209E" w:rsidP="00B4209E">
      <w:pPr>
        <w:rPr>
          <w:rFonts w:ascii="Arial" w:hAnsi="Arial" w:cs="Arial"/>
          <w:sz w:val="24"/>
          <w:szCs w:val="24"/>
        </w:rPr>
      </w:pPr>
      <w:r w:rsidRPr="00B4209E">
        <w:rPr>
          <w:rFonts w:ascii="Arial" w:hAnsi="Arial" w:cs="Arial"/>
          <w:sz w:val="24"/>
          <w:szCs w:val="24"/>
        </w:rPr>
        <w:t xml:space="preserve">Para </w:t>
      </w:r>
      <w:r w:rsidR="00757AF2" w:rsidRPr="00B4209E">
        <w:rPr>
          <w:rFonts w:ascii="Arial" w:hAnsi="Arial" w:cs="Arial"/>
          <w:sz w:val="24"/>
          <w:szCs w:val="24"/>
        </w:rPr>
        <w:t>historiar</w:t>
      </w:r>
      <w:r w:rsidRPr="00B4209E">
        <w:rPr>
          <w:rFonts w:ascii="Arial" w:hAnsi="Arial" w:cs="Arial"/>
          <w:sz w:val="24"/>
          <w:szCs w:val="24"/>
        </w:rPr>
        <w:t xml:space="preserve"> o drama que tem lugar dentro</w:t>
      </w:r>
      <w:r>
        <w:rPr>
          <w:rFonts w:ascii="Arial" w:hAnsi="Arial" w:cs="Arial"/>
          <w:sz w:val="24"/>
          <w:szCs w:val="24"/>
        </w:rPr>
        <w:t xml:space="preserve"> da consciência individual do </w:t>
      </w:r>
      <w:r w:rsidRPr="00B4209E">
        <w:rPr>
          <w:rFonts w:ascii="Arial" w:hAnsi="Arial" w:cs="Arial"/>
          <w:sz w:val="24"/>
          <w:szCs w:val="24"/>
        </w:rPr>
        <w:t>personagem Luís da Silva e mimetizar estr</w:t>
      </w:r>
      <w:r>
        <w:rPr>
          <w:rFonts w:ascii="Arial" w:hAnsi="Arial" w:cs="Arial"/>
          <w:sz w:val="24"/>
          <w:szCs w:val="24"/>
        </w:rPr>
        <w:t xml:space="preserve">uturalmente, na narrativa, essa </w:t>
      </w:r>
      <w:r w:rsidRPr="00B4209E">
        <w:rPr>
          <w:rFonts w:ascii="Arial" w:hAnsi="Arial" w:cs="Arial"/>
          <w:sz w:val="24"/>
          <w:szCs w:val="24"/>
        </w:rPr>
        <w:t>consciência esfacelada, os complexos e os co</w:t>
      </w:r>
      <w:r>
        <w:rPr>
          <w:rFonts w:ascii="Arial" w:hAnsi="Arial" w:cs="Arial"/>
          <w:sz w:val="24"/>
          <w:szCs w:val="24"/>
        </w:rPr>
        <w:t xml:space="preserve">nflitos interiores vividos pelo </w:t>
      </w:r>
      <w:r w:rsidRPr="00B4209E">
        <w:rPr>
          <w:rFonts w:ascii="Arial" w:hAnsi="Arial" w:cs="Arial"/>
          <w:sz w:val="24"/>
          <w:szCs w:val="24"/>
        </w:rPr>
        <w:t>personagem, Graciliano Ramos aplica algumas t</w:t>
      </w:r>
      <w:r>
        <w:rPr>
          <w:rFonts w:ascii="Arial" w:hAnsi="Arial" w:cs="Arial"/>
          <w:sz w:val="24"/>
          <w:szCs w:val="24"/>
        </w:rPr>
        <w:t xml:space="preserve">écnicas narrativas modernas que </w:t>
      </w:r>
      <w:r w:rsidRPr="00B4209E">
        <w:rPr>
          <w:rFonts w:ascii="Arial" w:hAnsi="Arial" w:cs="Arial"/>
          <w:sz w:val="24"/>
          <w:szCs w:val="24"/>
        </w:rPr>
        <w:t>são utilizadas para representar o que acontece no i</w:t>
      </w:r>
      <w:r>
        <w:rPr>
          <w:rFonts w:ascii="Arial" w:hAnsi="Arial" w:cs="Arial"/>
          <w:sz w:val="24"/>
          <w:szCs w:val="24"/>
        </w:rPr>
        <w:t xml:space="preserve">nterior do personagem: são elas </w:t>
      </w:r>
      <w:r w:rsidRPr="00B4209E">
        <w:rPr>
          <w:rFonts w:ascii="Arial" w:hAnsi="Arial" w:cs="Arial"/>
          <w:sz w:val="24"/>
          <w:szCs w:val="24"/>
        </w:rPr>
        <w:t>o monólogo in</w:t>
      </w:r>
      <w:r w:rsidR="00757AF2">
        <w:rPr>
          <w:rFonts w:ascii="Arial" w:hAnsi="Arial" w:cs="Arial"/>
          <w:sz w:val="24"/>
          <w:szCs w:val="24"/>
        </w:rPr>
        <w:t>terior e o fluxo da consciência, fatores que ficam mais claros a partir das seguintes citações:</w:t>
      </w:r>
    </w:p>
    <w:p w:rsidR="00B4209E" w:rsidRDefault="00B4209E" w:rsidP="00B4209E">
      <w:pPr>
        <w:rPr>
          <w:rFonts w:ascii="Arial" w:hAnsi="Arial" w:cs="Arial"/>
          <w:sz w:val="24"/>
          <w:szCs w:val="24"/>
        </w:rPr>
      </w:pPr>
      <w:r w:rsidRPr="00B4209E">
        <w:rPr>
          <w:rFonts w:ascii="Arial" w:hAnsi="Arial" w:cs="Arial"/>
          <w:sz w:val="24"/>
          <w:szCs w:val="24"/>
        </w:rPr>
        <w:t xml:space="preserve">O monólogo interior, segundo </w:t>
      </w:r>
      <w:proofErr w:type="spellStart"/>
      <w:r w:rsidRPr="00B4209E">
        <w:rPr>
          <w:rFonts w:ascii="Arial" w:hAnsi="Arial" w:cs="Arial"/>
          <w:sz w:val="24"/>
          <w:szCs w:val="24"/>
        </w:rPr>
        <w:t>Humphrey</w:t>
      </w:r>
      <w:proofErr w:type="spellEnd"/>
      <w:r w:rsidRPr="00B4209E">
        <w:rPr>
          <w:rFonts w:ascii="Arial" w:hAnsi="Arial" w:cs="Arial"/>
          <w:sz w:val="24"/>
          <w:szCs w:val="24"/>
        </w:rPr>
        <w:t xml:space="preserve"> (1976, p.22</w:t>
      </w:r>
      <w:proofErr w:type="gramStart"/>
      <w:r w:rsidRPr="00B4209E">
        <w:rPr>
          <w:rFonts w:ascii="Arial" w:hAnsi="Arial" w:cs="Arial"/>
          <w:sz w:val="24"/>
          <w:szCs w:val="24"/>
        </w:rPr>
        <w:t>) :</w:t>
      </w:r>
      <w:proofErr w:type="gramEnd"/>
    </w:p>
    <w:p w:rsidR="00B4209E" w:rsidRPr="00B4209E" w:rsidRDefault="00B4209E" w:rsidP="00B4209E">
      <w:pPr>
        <w:rPr>
          <w:rFonts w:ascii="Arial" w:hAnsi="Arial" w:cs="Arial"/>
          <w:sz w:val="24"/>
          <w:szCs w:val="24"/>
        </w:rPr>
      </w:pPr>
    </w:p>
    <w:p w:rsidR="00B4209E" w:rsidRDefault="00B4209E" w:rsidP="00B4209E">
      <w:pPr>
        <w:ind w:left="2268" w:firstLine="0"/>
        <w:rPr>
          <w:rFonts w:ascii="Arial" w:hAnsi="Arial" w:cs="Arial"/>
          <w:sz w:val="20"/>
          <w:szCs w:val="20"/>
        </w:rPr>
      </w:pPr>
      <w:r w:rsidRPr="00B4209E">
        <w:rPr>
          <w:rFonts w:ascii="Arial" w:hAnsi="Arial" w:cs="Arial"/>
          <w:sz w:val="20"/>
          <w:szCs w:val="20"/>
        </w:rPr>
        <w:t>É a técnica usada na ficção para representar o conteúdo e os processos psíquicos do personagem, parcial ou inteiramente inarticulados, exatamente como esses processos existem em diversos níveis de controle, níveis de controle consciente antes de serem formulados para fala deliberada.</w:t>
      </w:r>
    </w:p>
    <w:p w:rsidR="00B4209E" w:rsidRPr="00B4209E" w:rsidRDefault="00B4209E" w:rsidP="00B4209E">
      <w:pPr>
        <w:ind w:left="2268" w:firstLine="0"/>
        <w:rPr>
          <w:rFonts w:ascii="Arial" w:hAnsi="Arial" w:cs="Arial"/>
          <w:sz w:val="20"/>
          <w:szCs w:val="20"/>
        </w:rPr>
      </w:pPr>
    </w:p>
    <w:p w:rsidR="00F07964" w:rsidRPr="00B4209E" w:rsidRDefault="00757AF2" w:rsidP="00B4209E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Observemos o trecho</w:t>
      </w:r>
      <w:r w:rsidR="00B4209E" w:rsidRPr="00B4209E">
        <w:rPr>
          <w:rFonts w:ascii="Arial" w:hAnsi="Arial" w:cs="Arial"/>
          <w:sz w:val="24"/>
          <w:szCs w:val="24"/>
        </w:rPr>
        <w:t xml:space="preserve"> abaixo:</w:t>
      </w:r>
    </w:p>
    <w:p w:rsidR="001904A7" w:rsidRPr="001904A7" w:rsidRDefault="00B4209E" w:rsidP="0085050C">
      <w:pPr>
        <w:ind w:left="2268" w:firstLine="0"/>
        <w:rPr>
          <w:rFonts w:ascii="Arial" w:hAnsi="Arial" w:cs="Arial"/>
          <w:sz w:val="20"/>
          <w:szCs w:val="20"/>
        </w:rPr>
      </w:pPr>
      <w:r w:rsidRPr="001904A7">
        <w:rPr>
          <w:rFonts w:ascii="Arial" w:hAnsi="Arial" w:cs="Arial"/>
          <w:sz w:val="20"/>
          <w:szCs w:val="20"/>
        </w:rPr>
        <w:t xml:space="preserve">Se pudesse, abandonaria tudo e recomeçaria as minhas viagens. Esta vida monótona, agarrada à banca das nove ao meio-dia e das duas </w:t>
      </w:r>
      <w:proofErr w:type="gramStart"/>
      <w:r w:rsidRPr="001904A7">
        <w:rPr>
          <w:rFonts w:ascii="Arial" w:hAnsi="Arial" w:cs="Arial"/>
          <w:sz w:val="20"/>
          <w:szCs w:val="20"/>
        </w:rPr>
        <w:t>às</w:t>
      </w:r>
      <w:proofErr w:type="gramEnd"/>
      <w:r w:rsidRPr="001904A7">
        <w:rPr>
          <w:rFonts w:ascii="Arial" w:hAnsi="Arial" w:cs="Arial"/>
          <w:sz w:val="20"/>
          <w:szCs w:val="20"/>
        </w:rPr>
        <w:t xml:space="preserve"> cinco,  estúpida. Vida de Sururu. Estúpida. Quando a repartição se fecha, arrastou até o relógio oficial, meto-me no primeiro bonde de Ponta da Terra [... Que estará fazendo Marina? Procuro afastar de mim essa criatura. </w:t>
      </w:r>
      <w:proofErr w:type="gramStart"/>
      <w:r w:rsidRPr="001904A7">
        <w:rPr>
          <w:rFonts w:ascii="Arial" w:hAnsi="Arial" w:cs="Arial"/>
          <w:sz w:val="20"/>
          <w:szCs w:val="20"/>
        </w:rPr>
        <w:t>Um viagem</w:t>
      </w:r>
      <w:proofErr w:type="gramEnd"/>
      <w:r w:rsidRPr="001904A7">
        <w:rPr>
          <w:rFonts w:ascii="Arial" w:hAnsi="Arial" w:cs="Arial"/>
          <w:sz w:val="20"/>
          <w:szCs w:val="20"/>
        </w:rPr>
        <w:t xml:space="preserve">, embriaguez, suicídio... [...] Penso no meu cadáver, magríssimo com os dentes arreganhados, os olhos com os dentes arreganhados, o ,cruzado no peito fundo... [...] Esforço-me por desviar o pensamento </w:t>
      </w:r>
      <w:proofErr w:type="spellStart"/>
      <w:r w:rsidRPr="001904A7">
        <w:rPr>
          <w:rFonts w:ascii="Arial" w:hAnsi="Arial" w:cs="Arial"/>
          <w:sz w:val="20"/>
          <w:szCs w:val="20"/>
        </w:rPr>
        <w:t>dess</w:t>
      </w:r>
      <w:proofErr w:type="spellEnd"/>
      <w:r w:rsidRPr="001904A7">
        <w:rPr>
          <w:rFonts w:ascii="Arial" w:hAnsi="Arial" w:cs="Arial"/>
          <w:sz w:val="20"/>
          <w:szCs w:val="20"/>
        </w:rPr>
        <w:t xml:space="preserve"> coisas. Não sou um rato, não quero ser um rato [...] (ANGÚSTIA,1998, p.9).</w:t>
      </w:r>
    </w:p>
    <w:p w:rsidR="00B4209E" w:rsidRDefault="001904A7" w:rsidP="001904A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É possível observar</w:t>
      </w:r>
      <w:r w:rsidR="0085050C">
        <w:rPr>
          <w:rFonts w:ascii="Arial" w:hAnsi="Arial" w:cs="Arial"/>
          <w:sz w:val="24"/>
          <w:szCs w:val="24"/>
        </w:rPr>
        <w:t xml:space="preserve"> em ambos os</w:t>
      </w:r>
      <w:r w:rsidR="00B4209E" w:rsidRPr="00B4209E">
        <w:rPr>
          <w:rFonts w:ascii="Arial" w:hAnsi="Arial" w:cs="Arial"/>
          <w:sz w:val="24"/>
          <w:szCs w:val="24"/>
        </w:rPr>
        <w:t xml:space="preserve"> trechos representações dos </w:t>
      </w:r>
      <w:r w:rsidR="00B4209E">
        <w:rPr>
          <w:rFonts w:ascii="Arial" w:hAnsi="Arial" w:cs="Arial"/>
          <w:sz w:val="24"/>
          <w:szCs w:val="24"/>
        </w:rPr>
        <w:t xml:space="preserve">conteúdos e processos </w:t>
      </w:r>
      <w:proofErr w:type="gramStart"/>
      <w:r w:rsidR="00B4209E">
        <w:rPr>
          <w:rFonts w:ascii="Arial" w:hAnsi="Arial" w:cs="Arial"/>
          <w:sz w:val="24"/>
          <w:szCs w:val="24"/>
        </w:rPr>
        <w:t xml:space="preserve">psíquico </w:t>
      </w:r>
      <w:r w:rsidR="00B4209E" w:rsidRPr="00B4209E">
        <w:rPr>
          <w:rFonts w:ascii="Arial" w:hAnsi="Arial" w:cs="Arial"/>
          <w:sz w:val="24"/>
          <w:szCs w:val="24"/>
        </w:rPr>
        <w:t>do personagem</w:t>
      </w:r>
      <w:proofErr w:type="gramEnd"/>
      <w:r w:rsidR="00B4209E" w:rsidRPr="00B4209E">
        <w:rPr>
          <w:rFonts w:ascii="Arial" w:hAnsi="Arial" w:cs="Arial"/>
          <w:sz w:val="24"/>
          <w:szCs w:val="24"/>
        </w:rPr>
        <w:t>, exatamente da maneira como vão</w:t>
      </w:r>
      <w:r w:rsidR="00B4209E">
        <w:rPr>
          <w:rFonts w:ascii="Arial" w:hAnsi="Arial" w:cs="Arial"/>
          <w:sz w:val="24"/>
          <w:szCs w:val="24"/>
        </w:rPr>
        <w:t xml:space="preserve"> acontecendo na mente dele, se</w:t>
      </w:r>
      <w:r w:rsidR="0085050C">
        <w:rPr>
          <w:rFonts w:ascii="Arial" w:hAnsi="Arial" w:cs="Arial"/>
          <w:sz w:val="24"/>
          <w:szCs w:val="24"/>
        </w:rPr>
        <w:t>m</w:t>
      </w:r>
      <w:r w:rsidR="00B4209E">
        <w:rPr>
          <w:rFonts w:ascii="Arial" w:hAnsi="Arial" w:cs="Arial"/>
          <w:sz w:val="24"/>
          <w:szCs w:val="24"/>
        </w:rPr>
        <w:t xml:space="preserve"> </w:t>
      </w:r>
      <w:r w:rsidR="00B4209E" w:rsidRPr="00B4209E">
        <w:rPr>
          <w:rFonts w:ascii="Arial" w:hAnsi="Arial" w:cs="Arial"/>
          <w:sz w:val="24"/>
          <w:szCs w:val="24"/>
        </w:rPr>
        <w:t>que ele verbalize através da fala qualquer um desses pensamentos. Em mei</w:t>
      </w:r>
      <w:r w:rsidR="00B4209E">
        <w:rPr>
          <w:rFonts w:ascii="Arial" w:hAnsi="Arial" w:cs="Arial"/>
          <w:sz w:val="24"/>
          <w:szCs w:val="24"/>
        </w:rPr>
        <w:t>o a</w:t>
      </w:r>
      <w:r w:rsidR="0085050C">
        <w:rPr>
          <w:rFonts w:ascii="Arial" w:hAnsi="Arial" w:cs="Arial"/>
          <w:sz w:val="24"/>
          <w:szCs w:val="24"/>
        </w:rPr>
        <w:t>o</w:t>
      </w:r>
      <w:r w:rsidR="00B4209E">
        <w:rPr>
          <w:rFonts w:ascii="Arial" w:hAnsi="Arial" w:cs="Arial"/>
          <w:sz w:val="24"/>
          <w:szCs w:val="24"/>
        </w:rPr>
        <w:t xml:space="preserve"> </w:t>
      </w:r>
      <w:r w:rsidR="00B4209E" w:rsidRPr="00B4209E">
        <w:rPr>
          <w:rFonts w:ascii="Arial" w:hAnsi="Arial" w:cs="Arial"/>
          <w:sz w:val="24"/>
          <w:szCs w:val="24"/>
        </w:rPr>
        <w:t>monólogo interior, ficamos sabendo que ele se</w:t>
      </w:r>
      <w:r>
        <w:rPr>
          <w:rFonts w:ascii="Arial" w:hAnsi="Arial" w:cs="Arial"/>
          <w:sz w:val="24"/>
          <w:szCs w:val="24"/>
        </w:rPr>
        <w:t xml:space="preserve">nte vontade de abandonar tudo </w:t>
      </w:r>
      <w:r w:rsidR="00B4209E" w:rsidRPr="00B4209E">
        <w:rPr>
          <w:rFonts w:ascii="Arial" w:hAnsi="Arial" w:cs="Arial"/>
          <w:sz w:val="24"/>
          <w:szCs w:val="24"/>
        </w:rPr>
        <w:t>voltar a viajar, não suporta a monotonia da r</w:t>
      </w:r>
      <w:r w:rsidR="00B4209E">
        <w:rPr>
          <w:rFonts w:ascii="Arial" w:hAnsi="Arial" w:cs="Arial"/>
          <w:sz w:val="24"/>
          <w:szCs w:val="24"/>
        </w:rPr>
        <w:t xml:space="preserve">epartição, pensa em Marina, mas </w:t>
      </w:r>
      <w:r w:rsidR="00B4209E" w:rsidRPr="00B4209E">
        <w:rPr>
          <w:rFonts w:ascii="Arial" w:hAnsi="Arial" w:cs="Arial"/>
          <w:sz w:val="24"/>
          <w:szCs w:val="24"/>
        </w:rPr>
        <w:t>procura afastar de si essa criatura, pensa no seu</w:t>
      </w:r>
      <w:r w:rsidR="00B4209E">
        <w:rPr>
          <w:rFonts w:ascii="Arial" w:hAnsi="Arial" w:cs="Arial"/>
          <w:sz w:val="24"/>
          <w:szCs w:val="24"/>
        </w:rPr>
        <w:t xml:space="preserve"> cadáver. Porém, ele se esforça </w:t>
      </w:r>
      <w:r w:rsidR="00B4209E" w:rsidRPr="00B4209E">
        <w:rPr>
          <w:rFonts w:ascii="Arial" w:hAnsi="Arial" w:cs="Arial"/>
          <w:sz w:val="24"/>
          <w:szCs w:val="24"/>
        </w:rPr>
        <w:t>para desviar o pensamento dessas coisas.</w:t>
      </w:r>
    </w:p>
    <w:p w:rsidR="001904A7" w:rsidRDefault="0085050C" w:rsidP="001904A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904A7">
        <w:rPr>
          <w:rFonts w:ascii="Arial" w:hAnsi="Arial" w:cs="Arial"/>
          <w:sz w:val="24"/>
          <w:szCs w:val="24"/>
        </w:rPr>
        <w:t xml:space="preserve"> fragmentação de ideias,</w:t>
      </w:r>
      <w:r w:rsidR="00B94288">
        <w:rPr>
          <w:rFonts w:ascii="Arial" w:hAnsi="Arial" w:cs="Arial"/>
          <w:sz w:val="24"/>
          <w:szCs w:val="24"/>
        </w:rPr>
        <w:t xml:space="preserve"> </w:t>
      </w:r>
      <w:r w:rsidR="001904A7" w:rsidRPr="001904A7">
        <w:rPr>
          <w:rFonts w:ascii="Arial" w:hAnsi="Arial" w:cs="Arial"/>
          <w:sz w:val="24"/>
          <w:szCs w:val="24"/>
        </w:rPr>
        <w:t>mistura de elementos e o entrelaçamento temporal</w:t>
      </w:r>
      <w:r w:rsidR="001904A7">
        <w:rPr>
          <w:rFonts w:ascii="Arial" w:hAnsi="Arial" w:cs="Arial"/>
          <w:sz w:val="24"/>
          <w:szCs w:val="24"/>
        </w:rPr>
        <w:t xml:space="preserve"> presentes na obra surgem de um </w:t>
      </w:r>
      <w:r w:rsidR="001904A7" w:rsidRPr="001904A7">
        <w:rPr>
          <w:rFonts w:ascii="Arial" w:hAnsi="Arial" w:cs="Arial"/>
          <w:sz w:val="24"/>
          <w:szCs w:val="24"/>
        </w:rPr>
        <w:t>fluxo incessante de associações mentais do narra</w:t>
      </w:r>
      <w:r w:rsidR="001904A7">
        <w:rPr>
          <w:rFonts w:ascii="Arial" w:hAnsi="Arial" w:cs="Arial"/>
          <w:sz w:val="24"/>
          <w:szCs w:val="24"/>
        </w:rPr>
        <w:t>dor, e o desequilíbrio social</w:t>
      </w:r>
      <w:proofErr w:type="gramStart"/>
      <w:r w:rsidR="001904A7">
        <w:rPr>
          <w:rFonts w:ascii="Arial" w:hAnsi="Arial" w:cs="Arial"/>
          <w:sz w:val="24"/>
          <w:szCs w:val="24"/>
        </w:rPr>
        <w:t xml:space="preserve">  </w:t>
      </w:r>
      <w:proofErr w:type="gramEnd"/>
      <w:r w:rsidR="001904A7" w:rsidRPr="001904A7">
        <w:rPr>
          <w:rFonts w:ascii="Arial" w:hAnsi="Arial" w:cs="Arial"/>
          <w:sz w:val="24"/>
          <w:szCs w:val="24"/>
        </w:rPr>
        <w:t xml:space="preserve">psíquico do personagem Luís da Silva contribui </w:t>
      </w:r>
      <w:r w:rsidR="001904A7">
        <w:rPr>
          <w:rFonts w:ascii="Arial" w:hAnsi="Arial" w:cs="Arial"/>
          <w:sz w:val="24"/>
          <w:szCs w:val="24"/>
        </w:rPr>
        <w:t xml:space="preserve">para a construção fragmentada  </w:t>
      </w:r>
      <w:r w:rsidR="001904A7" w:rsidRPr="001904A7">
        <w:rPr>
          <w:rFonts w:ascii="Arial" w:hAnsi="Arial" w:cs="Arial"/>
          <w:sz w:val="24"/>
          <w:szCs w:val="24"/>
        </w:rPr>
        <w:t>oscilante da narrativa.</w:t>
      </w:r>
    </w:p>
    <w:p w:rsidR="00F07964" w:rsidRDefault="00F07964" w:rsidP="001904A7">
      <w:pPr>
        <w:ind w:firstLine="708"/>
        <w:rPr>
          <w:rFonts w:ascii="Arial" w:hAnsi="Arial" w:cs="Arial"/>
          <w:sz w:val="24"/>
          <w:szCs w:val="24"/>
        </w:rPr>
      </w:pPr>
    </w:p>
    <w:p w:rsidR="00F07964" w:rsidRPr="001904A7" w:rsidRDefault="001904A7" w:rsidP="001904A7">
      <w:pPr>
        <w:ind w:firstLine="0"/>
        <w:rPr>
          <w:rFonts w:ascii="Arial" w:hAnsi="Arial" w:cs="Arial"/>
          <w:b/>
          <w:sz w:val="28"/>
          <w:szCs w:val="28"/>
        </w:rPr>
      </w:pPr>
      <w:r w:rsidRPr="001904A7">
        <w:rPr>
          <w:rFonts w:ascii="Arial" w:hAnsi="Arial" w:cs="Arial"/>
          <w:b/>
          <w:sz w:val="28"/>
          <w:szCs w:val="28"/>
        </w:rPr>
        <w:t>Considerações Finais</w:t>
      </w:r>
    </w:p>
    <w:p w:rsidR="001904A7" w:rsidRDefault="001904A7" w:rsidP="001904A7">
      <w:pPr>
        <w:ind w:firstLine="708"/>
        <w:rPr>
          <w:rFonts w:ascii="Arial" w:hAnsi="Arial" w:cs="Arial"/>
          <w:sz w:val="24"/>
          <w:szCs w:val="24"/>
        </w:rPr>
      </w:pPr>
      <w:r w:rsidRPr="001904A7">
        <w:rPr>
          <w:rFonts w:ascii="Arial" w:hAnsi="Arial" w:cs="Arial"/>
          <w:sz w:val="24"/>
          <w:szCs w:val="24"/>
        </w:rPr>
        <w:t>A literatura é vista como uma instituição que deve ser questionada, assim como o meio social do qual é parte integrante.</w:t>
      </w:r>
    </w:p>
    <w:p w:rsidR="001904A7" w:rsidRDefault="001904A7" w:rsidP="001904A7">
      <w:pPr>
        <w:ind w:firstLine="708"/>
        <w:rPr>
          <w:rFonts w:ascii="Arial" w:hAnsi="Arial" w:cs="Arial"/>
          <w:sz w:val="24"/>
          <w:szCs w:val="24"/>
        </w:rPr>
      </w:pPr>
      <w:r w:rsidRPr="001904A7">
        <w:rPr>
          <w:rFonts w:ascii="Arial" w:hAnsi="Arial" w:cs="Arial"/>
          <w:sz w:val="24"/>
          <w:szCs w:val="24"/>
        </w:rPr>
        <w:t xml:space="preserve">Entretanto, na ficção de Graciliano, a literatura surge como algo essencial e que pode até mesmo dar sentido à vida. É fundamental porque possui o caráter do testemunho, todavia não se realiza de modo pleno, embora os romances do </w:t>
      </w:r>
      <w:proofErr w:type="gramStart"/>
      <w:r w:rsidRPr="001904A7">
        <w:rPr>
          <w:rFonts w:ascii="Arial" w:hAnsi="Arial" w:cs="Arial"/>
          <w:sz w:val="24"/>
          <w:szCs w:val="24"/>
        </w:rPr>
        <w:t>Velho Graça</w:t>
      </w:r>
      <w:proofErr w:type="gramEnd"/>
      <w:r w:rsidRPr="001904A7">
        <w:rPr>
          <w:rFonts w:ascii="Arial" w:hAnsi="Arial" w:cs="Arial"/>
          <w:sz w:val="24"/>
          <w:szCs w:val="24"/>
        </w:rPr>
        <w:t xml:space="preserve"> sejam tão bem escritos. Isso se deve ao que Adorno denomina a natureza da culpabilidade na arte contemporânea: a obra de arte é “culpada”, partindo-se do pressuposto de que sua existência legitima a cultura imposta por um sistema opressor de uma sociedade que, paradoxalmente, a própria arte quer questionar. </w:t>
      </w:r>
    </w:p>
    <w:p w:rsidR="001904A7" w:rsidRDefault="001904A7" w:rsidP="001904A7">
      <w:pPr>
        <w:ind w:firstLine="708"/>
        <w:rPr>
          <w:rFonts w:ascii="Arial" w:hAnsi="Arial" w:cs="Arial"/>
          <w:sz w:val="24"/>
          <w:szCs w:val="24"/>
        </w:rPr>
      </w:pPr>
      <w:r w:rsidRPr="001904A7">
        <w:rPr>
          <w:rFonts w:ascii="Arial" w:hAnsi="Arial" w:cs="Arial"/>
          <w:sz w:val="24"/>
          <w:szCs w:val="24"/>
        </w:rPr>
        <w:t xml:space="preserve">A arte torna-se cúmplice da barbárie, não obstante o seu papel nesta “barbárie” ser o de opositora. Na escritura de Graciliano, isso faz com que avulte um embate essencial: é uma obra voltada para denunciar a situação dos oprimidos, porém, devido à sua complexidade estética, ajuda a consolidar a instituição literária e a sociedade da qual ela é um dos seus principais fulcros. </w:t>
      </w:r>
    </w:p>
    <w:p w:rsidR="001904A7" w:rsidRDefault="001904A7" w:rsidP="001904A7">
      <w:pPr>
        <w:ind w:firstLine="708"/>
        <w:rPr>
          <w:rFonts w:ascii="Arial" w:hAnsi="Arial" w:cs="Arial"/>
          <w:sz w:val="24"/>
          <w:szCs w:val="24"/>
        </w:rPr>
      </w:pPr>
      <w:r w:rsidRPr="001904A7">
        <w:rPr>
          <w:rFonts w:ascii="Arial" w:hAnsi="Arial" w:cs="Arial"/>
          <w:sz w:val="24"/>
          <w:szCs w:val="24"/>
        </w:rPr>
        <w:lastRenderedPageBreak/>
        <w:t>A obra do escritor alagoano mostra a preocupação com a reabilitação do romance brasileiro. Para isso, importava deixar de lado os recursos exibicionistas e a linguagem rebuscada, fazendo com que a representação literária buscasse fundamentar-se na essência do conhecimento, da parte do escritor, do objeto a ser representado.</w:t>
      </w:r>
    </w:p>
    <w:p w:rsidR="00F07964" w:rsidRDefault="003F620D" w:rsidP="003F620D">
      <w:pPr>
        <w:tabs>
          <w:tab w:val="left" w:pos="192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85050C" w:rsidRDefault="0085050C" w:rsidP="001904A7">
      <w:pPr>
        <w:ind w:firstLine="708"/>
        <w:rPr>
          <w:rFonts w:ascii="Arial" w:hAnsi="Arial" w:cs="Arial"/>
          <w:sz w:val="24"/>
          <w:szCs w:val="24"/>
        </w:rPr>
      </w:pPr>
    </w:p>
    <w:p w:rsidR="001904A7" w:rsidRPr="00F07964" w:rsidRDefault="001904A7" w:rsidP="001904A7">
      <w:pPr>
        <w:ind w:firstLine="0"/>
        <w:rPr>
          <w:rFonts w:ascii="Arial" w:hAnsi="Arial" w:cs="Arial"/>
          <w:b/>
          <w:sz w:val="28"/>
          <w:szCs w:val="28"/>
        </w:rPr>
      </w:pPr>
      <w:r w:rsidRPr="001904A7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1904A7" w:rsidRDefault="001904A7" w:rsidP="001904A7">
      <w:pPr>
        <w:ind w:firstLine="0"/>
        <w:rPr>
          <w:rFonts w:ascii="Arial" w:hAnsi="Arial" w:cs="Arial"/>
          <w:sz w:val="24"/>
          <w:szCs w:val="24"/>
        </w:rPr>
      </w:pPr>
    </w:p>
    <w:p w:rsidR="001904A7" w:rsidRDefault="001904A7" w:rsidP="001904A7">
      <w:pPr>
        <w:ind w:firstLine="0"/>
        <w:rPr>
          <w:rFonts w:ascii="Arial" w:hAnsi="Arial" w:cs="Arial"/>
          <w:sz w:val="24"/>
          <w:szCs w:val="24"/>
        </w:rPr>
      </w:pPr>
      <w:bookmarkStart w:id="0" w:name="_GoBack"/>
      <w:r w:rsidRPr="001904A7">
        <w:rPr>
          <w:rFonts w:ascii="Arial" w:hAnsi="Arial" w:cs="Arial"/>
          <w:sz w:val="24"/>
          <w:szCs w:val="24"/>
        </w:rPr>
        <w:t>CANDIDO, A.</w:t>
      </w:r>
      <w:r w:rsidRPr="00F07964">
        <w:rPr>
          <w:rFonts w:ascii="Arial" w:hAnsi="Arial" w:cs="Arial"/>
          <w:i/>
          <w:sz w:val="24"/>
          <w:szCs w:val="24"/>
        </w:rPr>
        <w:t xml:space="preserve"> A personagem no romance.</w:t>
      </w:r>
      <w:r w:rsidRPr="001904A7">
        <w:rPr>
          <w:rFonts w:ascii="Arial" w:hAnsi="Arial" w:cs="Arial"/>
          <w:sz w:val="24"/>
          <w:szCs w:val="24"/>
        </w:rPr>
        <w:t xml:space="preserve"> </w:t>
      </w:r>
      <w:r w:rsidRPr="001904A7">
        <w:rPr>
          <w:rFonts w:ascii="Arial" w:hAnsi="Arial" w:cs="Arial"/>
          <w:sz w:val="24"/>
          <w:szCs w:val="24"/>
          <w:lang w:val="en-US"/>
        </w:rPr>
        <w:t xml:space="preserve">In: CANDIDO, A. et al. </w:t>
      </w:r>
      <w:r>
        <w:rPr>
          <w:rFonts w:ascii="Arial" w:hAnsi="Arial" w:cs="Arial"/>
          <w:sz w:val="24"/>
          <w:szCs w:val="24"/>
        </w:rPr>
        <w:t xml:space="preserve">A personagem da </w:t>
      </w:r>
      <w:r w:rsidRPr="001904A7">
        <w:rPr>
          <w:rFonts w:ascii="Arial" w:hAnsi="Arial" w:cs="Arial"/>
          <w:sz w:val="24"/>
          <w:szCs w:val="24"/>
        </w:rPr>
        <w:t xml:space="preserve">ficção. </w:t>
      </w:r>
      <w:proofErr w:type="gramStart"/>
      <w:r w:rsidRPr="001904A7">
        <w:rPr>
          <w:rFonts w:ascii="Arial" w:hAnsi="Arial" w:cs="Arial"/>
          <w:sz w:val="24"/>
          <w:szCs w:val="24"/>
        </w:rPr>
        <w:t>6.</w:t>
      </w:r>
      <w:proofErr w:type="gramEnd"/>
      <w:r w:rsidRPr="001904A7">
        <w:rPr>
          <w:rFonts w:ascii="Arial" w:hAnsi="Arial" w:cs="Arial"/>
          <w:sz w:val="24"/>
          <w:szCs w:val="24"/>
        </w:rPr>
        <w:t>ed. São Paulo: 1981.</w:t>
      </w:r>
    </w:p>
    <w:p w:rsidR="00F07964" w:rsidRDefault="00F07964" w:rsidP="001904A7">
      <w:pPr>
        <w:ind w:firstLine="0"/>
        <w:rPr>
          <w:rFonts w:ascii="Arial" w:hAnsi="Arial" w:cs="Arial"/>
          <w:sz w:val="24"/>
          <w:szCs w:val="24"/>
        </w:rPr>
      </w:pPr>
    </w:p>
    <w:p w:rsidR="00F07964" w:rsidRDefault="00F07964" w:rsidP="001904A7">
      <w:pPr>
        <w:ind w:firstLine="0"/>
        <w:rPr>
          <w:rFonts w:ascii="Arial" w:hAnsi="Arial" w:cs="Arial"/>
          <w:sz w:val="24"/>
          <w:szCs w:val="24"/>
        </w:rPr>
      </w:pPr>
      <w:r w:rsidRPr="00F07964">
        <w:rPr>
          <w:rFonts w:ascii="Arial" w:hAnsi="Arial" w:cs="Arial"/>
          <w:sz w:val="24"/>
          <w:szCs w:val="24"/>
        </w:rPr>
        <w:t xml:space="preserve">SANTOS, </w:t>
      </w:r>
      <w:r w:rsidR="0085050C">
        <w:rPr>
          <w:rFonts w:ascii="Arial" w:hAnsi="Arial" w:cs="Arial"/>
          <w:sz w:val="24"/>
          <w:szCs w:val="24"/>
        </w:rPr>
        <w:t xml:space="preserve">Coelho. </w:t>
      </w:r>
      <w:proofErr w:type="spellStart"/>
      <w:r w:rsidRPr="00F07964">
        <w:rPr>
          <w:rFonts w:ascii="Arial" w:hAnsi="Arial" w:cs="Arial"/>
          <w:sz w:val="24"/>
          <w:szCs w:val="24"/>
        </w:rPr>
        <w:t>Teodor</w:t>
      </w:r>
      <w:proofErr w:type="spellEnd"/>
      <w:r w:rsidRPr="00F07964">
        <w:rPr>
          <w:rFonts w:ascii="Arial" w:hAnsi="Arial" w:cs="Arial"/>
          <w:sz w:val="24"/>
          <w:szCs w:val="24"/>
        </w:rPr>
        <w:t>. “</w:t>
      </w:r>
      <w:r w:rsidRPr="00F07964">
        <w:rPr>
          <w:rFonts w:ascii="Arial" w:hAnsi="Arial" w:cs="Arial"/>
          <w:i/>
          <w:sz w:val="24"/>
          <w:szCs w:val="24"/>
        </w:rPr>
        <w:t>A angústia na teoria e na clínica psicanalítica</w:t>
      </w:r>
      <w:r w:rsidRPr="00F07964">
        <w:rPr>
          <w:rFonts w:ascii="Arial" w:hAnsi="Arial" w:cs="Arial"/>
          <w:sz w:val="24"/>
          <w:szCs w:val="24"/>
        </w:rPr>
        <w:t>” in Revista do Tempo psicanalítico, SPID/RJ, Rio de Janeiro, 1994.</w:t>
      </w:r>
    </w:p>
    <w:p w:rsidR="001904A7" w:rsidRDefault="001904A7" w:rsidP="001904A7">
      <w:pPr>
        <w:ind w:firstLine="0"/>
        <w:rPr>
          <w:rFonts w:ascii="Arial" w:hAnsi="Arial" w:cs="Arial"/>
          <w:sz w:val="24"/>
          <w:szCs w:val="24"/>
        </w:rPr>
      </w:pPr>
    </w:p>
    <w:p w:rsidR="001904A7" w:rsidRPr="00F07964" w:rsidRDefault="001904A7" w:rsidP="001904A7">
      <w:pPr>
        <w:ind w:firstLine="0"/>
        <w:rPr>
          <w:rFonts w:ascii="Arial" w:hAnsi="Arial" w:cs="Arial"/>
          <w:i/>
          <w:sz w:val="24"/>
          <w:szCs w:val="24"/>
        </w:rPr>
      </w:pPr>
      <w:r w:rsidRPr="001904A7">
        <w:rPr>
          <w:rFonts w:ascii="Arial" w:hAnsi="Arial" w:cs="Arial"/>
          <w:sz w:val="24"/>
          <w:szCs w:val="24"/>
        </w:rPr>
        <w:t xml:space="preserve">CARVALHO, A. L. C de. </w:t>
      </w:r>
      <w:r w:rsidRPr="00F07964">
        <w:rPr>
          <w:rFonts w:ascii="Arial" w:hAnsi="Arial" w:cs="Arial"/>
          <w:i/>
          <w:sz w:val="24"/>
          <w:szCs w:val="24"/>
        </w:rPr>
        <w:t>Foco narrativo e fluxo da consciência: questões de teoria</w:t>
      </w:r>
    </w:p>
    <w:p w:rsidR="001904A7" w:rsidRDefault="001904A7" w:rsidP="001904A7">
      <w:pPr>
        <w:ind w:firstLine="0"/>
        <w:rPr>
          <w:rFonts w:ascii="Arial" w:hAnsi="Arial" w:cs="Arial"/>
          <w:sz w:val="24"/>
          <w:szCs w:val="24"/>
        </w:rPr>
      </w:pPr>
      <w:proofErr w:type="gramStart"/>
      <w:r w:rsidRPr="00F07964">
        <w:rPr>
          <w:rFonts w:ascii="Arial" w:hAnsi="Arial" w:cs="Arial"/>
          <w:i/>
          <w:sz w:val="24"/>
          <w:szCs w:val="24"/>
        </w:rPr>
        <w:t>literária</w:t>
      </w:r>
      <w:proofErr w:type="gramEnd"/>
      <w:r w:rsidRPr="001904A7">
        <w:rPr>
          <w:rFonts w:ascii="Arial" w:hAnsi="Arial" w:cs="Arial"/>
          <w:sz w:val="24"/>
          <w:szCs w:val="24"/>
        </w:rPr>
        <w:t>. São Paulo: Pioneira, 1981.</w:t>
      </w:r>
    </w:p>
    <w:p w:rsidR="001904A7" w:rsidRDefault="001904A7" w:rsidP="001904A7">
      <w:pPr>
        <w:ind w:firstLine="0"/>
        <w:rPr>
          <w:rFonts w:ascii="Arial" w:hAnsi="Arial" w:cs="Arial"/>
          <w:sz w:val="24"/>
          <w:szCs w:val="24"/>
        </w:rPr>
      </w:pPr>
    </w:p>
    <w:p w:rsidR="00A269B2" w:rsidRDefault="004A09B4" w:rsidP="004A09B4">
      <w:pPr>
        <w:ind w:firstLine="0"/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 xml:space="preserve">FERREIRA, Carolina Duarte Damasceno. </w:t>
      </w:r>
      <w:r w:rsidRPr="00F07964">
        <w:rPr>
          <w:rFonts w:ascii="Arial" w:hAnsi="Arial" w:cs="Arial"/>
          <w:i/>
          <w:sz w:val="24"/>
          <w:szCs w:val="24"/>
        </w:rPr>
        <w:t>Apontamentos sobre o lugar da ficção em Angústia, de Graciliano Ramos</w:t>
      </w:r>
      <w:r w:rsidRPr="004A09B4">
        <w:rPr>
          <w:rFonts w:ascii="Arial" w:hAnsi="Arial" w:cs="Arial"/>
          <w:sz w:val="24"/>
          <w:szCs w:val="24"/>
        </w:rPr>
        <w:t>. Revista Sínteses, Campinas, v. 11, p. 139-152, 2006.</w:t>
      </w:r>
    </w:p>
    <w:p w:rsidR="001904A7" w:rsidRPr="004A09B4" w:rsidRDefault="001904A7" w:rsidP="004A09B4">
      <w:pPr>
        <w:ind w:firstLine="0"/>
        <w:rPr>
          <w:rFonts w:ascii="Arial" w:hAnsi="Arial" w:cs="Arial"/>
          <w:sz w:val="24"/>
          <w:szCs w:val="24"/>
        </w:rPr>
      </w:pPr>
    </w:p>
    <w:p w:rsidR="004A09B4" w:rsidRDefault="004A09B4" w:rsidP="004A09B4">
      <w:pPr>
        <w:ind w:firstLine="0"/>
        <w:rPr>
          <w:rFonts w:ascii="Arial" w:hAnsi="Arial" w:cs="Arial"/>
          <w:sz w:val="24"/>
          <w:szCs w:val="24"/>
          <w:lang w:val="en-US"/>
        </w:rPr>
      </w:pPr>
      <w:r w:rsidRPr="004A09B4">
        <w:rPr>
          <w:rFonts w:ascii="Arial" w:hAnsi="Arial" w:cs="Arial"/>
          <w:sz w:val="24"/>
          <w:szCs w:val="24"/>
          <w:lang w:val="en-US"/>
        </w:rPr>
        <w:t xml:space="preserve">HUMPHREY, Robert. </w:t>
      </w:r>
      <w:proofErr w:type="gramStart"/>
      <w:r w:rsidRPr="00F07964">
        <w:rPr>
          <w:rFonts w:ascii="Arial" w:hAnsi="Arial" w:cs="Arial"/>
          <w:i/>
          <w:sz w:val="24"/>
          <w:szCs w:val="24"/>
          <w:lang w:val="en-US"/>
        </w:rPr>
        <w:t>Stream of consciousness in the modern novel</w:t>
      </w:r>
      <w:r w:rsidRPr="004A09B4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4A09B4">
        <w:rPr>
          <w:rFonts w:ascii="Arial" w:hAnsi="Arial" w:cs="Arial"/>
          <w:sz w:val="24"/>
          <w:szCs w:val="24"/>
          <w:lang w:val="en-US"/>
        </w:rPr>
        <w:t xml:space="preserve"> Berkeley: University of California Press, 1954.</w:t>
      </w:r>
    </w:p>
    <w:p w:rsidR="001904A7" w:rsidRPr="004A09B4" w:rsidRDefault="001904A7" w:rsidP="004A09B4">
      <w:pPr>
        <w:ind w:firstLine="0"/>
        <w:rPr>
          <w:rFonts w:ascii="Arial" w:hAnsi="Arial" w:cs="Arial"/>
          <w:sz w:val="24"/>
          <w:szCs w:val="24"/>
          <w:lang w:val="en-US"/>
        </w:rPr>
      </w:pPr>
    </w:p>
    <w:p w:rsidR="004A09B4" w:rsidRDefault="004A09B4" w:rsidP="004A09B4">
      <w:pPr>
        <w:ind w:firstLine="0"/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 xml:space="preserve">MOISÉS, </w:t>
      </w:r>
      <w:proofErr w:type="spellStart"/>
      <w:r w:rsidRPr="004A09B4">
        <w:rPr>
          <w:rFonts w:ascii="Arial" w:hAnsi="Arial" w:cs="Arial"/>
          <w:sz w:val="24"/>
          <w:szCs w:val="24"/>
        </w:rPr>
        <w:t>Massaud</w:t>
      </w:r>
      <w:proofErr w:type="spellEnd"/>
      <w:r w:rsidRPr="004A09B4">
        <w:rPr>
          <w:rFonts w:ascii="Arial" w:hAnsi="Arial" w:cs="Arial"/>
          <w:sz w:val="24"/>
          <w:szCs w:val="24"/>
        </w:rPr>
        <w:t xml:space="preserve">. </w:t>
      </w:r>
      <w:r w:rsidRPr="00F07964">
        <w:rPr>
          <w:rFonts w:ascii="Arial" w:hAnsi="Arial" w:cs="Arial"/>
          <w:i/>
          <w:sz w:val="24"/>
          <w:szCs w:val="24"/>
        </w:rPr>
        <w:t>A gênese do crime em Angústia, de Graciliano Ramos</w:t>
      </w:r>
      <w:r w:rsidRPr="004A09B4">
        <w:rPr>
          <w:rFonts w:ascii="Arial" w:hAnsi="Arial" w:cs="Arial"/>
          <w:sz w:val="24"/>
          <w:szCs w:val="24"/>
        </w:rPr>
        <w:t xml:space="preserve">. In: ______. BRAYNER, Sônia (Org.). Graciliano Ramos. 2. </w:t>
      </w:r>
      <w:proofErr w:type="gramStart"/>
      <w:r w:rsidRPr="004A09B4">
        <w:rPr>
          <w:rFonts w:ascii="Arial" w:hAnsi="Arial" w:cs="Arial"/>
          <w:sz w:val="24"/>
          <w:szCs w:val="24"/>
        </w:rPr>
        <w:t>ed.</w:t>
      </w:r>
      <w:proofErr w:type="gramEnd"/>
      <w:r w:rsidRPr="004A09B4">
        <w:rPr>
          <w:rFonts w:ascii="Arial" w:hAnsi="Arial" w:cs="Arial"/>
          <w:sz w:val="24"/>
          <w:szCs w:val="24"/>
        </w:rPr>
        <w:t xml:space="preserve"> Rio de Janeiro: Civilização Brasileira, 1978. </w:t>
      </w:r>
      <w:proofErr w:type="gramStart"/>
      <w:r w:rsidRPr="004A09B4">
        <w:rPr>
          <w:rFonts w:ascii="Arial" w:hAnsi="Arial" w:cs="Arial"/>
          <w:sz w:val="24"/>
          <w:szCs w:val="24"/>
        </w:rPr>
        <w:t>p.</w:t>
      </w:r>
      <w:proofErr w:type="gramEnd"/>
      <w:r w:rsidRPr="004A09B4">
        <w:rPr>
          <w:rFonts w:ascii="Arial" w:hAnsi="Arial" w:cs="Arial"/>
          <w:sz w:val="24"/>
          <w:szCs w:val="24"/>
        </w:rPr>
        <w:t xml:space="preserve"> 220-231.</w:t>
      </w:r>
    </w:p>
    <w:p w:rsidR="001904A7" w:rsidRPr="004A09B4" w:rsidRDefault="001904A7" w:rsidP="004A09B4">
      <w:pPr>
        <w:ind w:firstLine="0"/>
        <w:rPr>
          <w:rFonts w:ascii="Arial" w:hAnsi="Arial" w:cs="Arial"/>
          <w:sz w:val="24"/>
          <w:szCs w:val="24"/>
        </w:rPr>
      </w:pPr>
    </w:p>
    <w:p w:rsidR="00F07964" w:rsidRDefault="004A09B4" w:rsidP="004A09B4">
      <w:pPr>
        <w:ind w:firstLine="0"/>
        <w:rPr>
          <w:rFonts w:ascii="Arial" w:hAnsi="Arial" w:cs="Arial"/>
          <w:sz w:val="24"/>
          <w:szCs w:val="24"/>
        </w:rPr>
      </w:pPr>
      <w:r w:rsidRPr="004A09B4">
        <w:rPr>
          <w:rFonts w:ascii="Arial" w:hAnsi="Arial" w:cs="Arial"/>
          <w:sz w:val="24"/>
          <w:szCs w:val="24"/>
        </w:rPr>
        <w:t xml:space="preserve">RAMOS, Graciliano. </w:t>
      </w:r>
      <w:r w:rsidRPr="00F07964">
        <w:rPr>
          <w:rFonts w:ascii="Arial" w:hAnsi="Arial" w:cs="Arial"/>
          <w:i/>
          <w:sz w:val="24"/>
          <w:szCs w:val="24"/>
        </w:rPr>
        <w:t>Angústia</w:t>
      </w:r>
      <w:r w:rsidRPr="004A09B4">
        <w:rPr>
          <w:rFonts w:ascii="Arial" w:hAnsi="Arial" w:cs="Arial"/>
          <w:sz w:val="24"/>
          <w:szCs w:val="24"/>
        </w:rPr>
        <w:t xml:space="preserve">. 6. </w:t>
      </w:r>
      <w:proofErr w:type="gramStart"/>
      <w:r w:rsidRPr="004A09B4">
        <w:rPr>
          <w:rFonts w:ascii="Arial" w:hAnsi="Arial" w:cs="Arial"/>
          <w:sz w:val="24"/>
          <w:szCs w:val="24"/>
        </w:rPr>
        <w:t>ed.</w:t>
      </w:r>
      <w:proofErr w:type="gramEnd"/>
      <w:r w:rsidRPr="004A09B4">
        <w:rPr>
          <w:rFonts w:ascii="Arial" w:hAnsi="Arial" w:cs="Arial"/>
          <w:sz w:val="24"/>
          <w:szCs w:val="24"/>
        </w:rPr>
        <w:t xml:space="preserve"> Rio de Janeiro: José Olympio, 1953.</w:t>
      </w:r>
    </w:p>
    <w:p w:rsidR="00F07964" w:rsidRDefault="00F07964" w:rsidP="004A09B4">
      <w:pPr>
        <w:ind w:firstLine="0"/>
        <w:rPr>
          <w:rFonts w:ascii="Arial" w:hAnsi="Arial" w:cs="Arial"/>
          <w:sz w:val="24"/>
          <w:szCs w:val="24"/>
        </w:rPr>
      </w:pPr>
    </w:p>
    <w:p w:rsidR="001904A7" w:rsidRDefault="00F07964" w:rsidP="004A09B4">
      <w:pPr>
        <w:ind w:firstLine="0"/>
        <w:rPr>
          <w:rFonts w:ascii="Arial" w:hAnsi="Arial" w:cs="Arial"/>
          <w:sz w:val="24"/>
          <w:szCs w:val="24"/>
        </w:rPr>
      </w:pPr>
      <w:r w:rsidRPr="00F07964">
        <w:rPr>
          <w:rFonts w:ascii="Arial" w:hAnsi="Arial" w:cs="Arial"/>
          <w:sz w:val="24"/>
          <w:szCs w:val="24"/>
        </w:rPr>
        <w:lastRenderedPageBreak/>
        <w:t xml:space="preserve">“As estruturas freudianas da psicose e sua reinvenção lacaniana”, in: Sobre a psicose, Contracapa </w:t>
      </w:r>
      <w:proofErr w:type="spellStart"/>
      <w:r w:rsidRPr="00F07964">
        <w:rPr>
          <w:rFonts w:ascii="Arial" w:hAnsi="Arial" w:cs="Arial"/>
          <w:sz w:val="24"/>
          <w:szCs w:val="24"/>
        </w:rPr>
        <w:t>Eds</w:t>
      </w:r>
      <w:proofErr w:type="spellEnd"/>
      <w:r w:rsidRPr="00F07964">
        <w:rPr>
          <w:rFonts w:ascii="Arial" w:hAnsi="Arial" w:cs="Arial"/>
          <w:sz w:val="24"/>
          <w:szCs w:val="24"/>
        </w:rPr>
        <w:t>, Rio de Janeiro, 1999.</w:t>
      </w:r>
    </w:p>
    <w:p w:rsidR="00F07964" w:rsidRDefault="00F07964" w:rsidP="004A09B4">
      <w:pPr>
        <w:ind w:firstLine="0"/>
        <w:rPr>
          <w:rFonts w:ascii="Arial" w:hAnsi="Arial" w:cs="Arial"/>
          <w:sz w:val="24"/>
          <w:szCs w:val="24"/>
        </w:rPr>
      </w:pPr>
    </w:p>
    <w:p w:rsidR="001904A7" w:rsidRDefault="00B64CB4" w:rsidP="004A09B4">
      <w:pPr>
        <w:ind w:firstLine="0"/>
        <w:rPr>
          <w:rFonts w:ascii="Arial" w:hAnsi="Arial" w:cs="Arial"/>
          <w:sz w:val="24"/>
          <w:szCs w:val="24"/>
        </w:rPr>
      </w:pPr>
      <w:r w:rsidRPr="00B64CB4">
        <w:rPr>
          <w:rFonts w:ascii="Arial" w:hAnsi="Arial" w:cs="Arial"/>
          <w:sz w:val="24"/>
          <w:szCs w:val="24"/>
        </w:rPr>
        <w:t>“O movimento psicanalítico e difusão da psicanálise” Revista do tempo Psicanalítico, SPID/RJ, 1997</w:t>
      </w:r>
      <w:r>
        <w:rPr>
          <w:rFonts w:ascii="Arial" w:hAnsi="Arial" w:cs="Arial"/>
          <w:sz w:val="24"/>
          <w:szCs w:val="24"/>
        </w:rPr>
        <w:t>.</w:t>
      </w:r>
    </w:p>
    <w:p w:rsidR="00F07964" w:rsidRDefault="00F07964" w:rsidP="004A09B4">
      <w:pPr>
        <w:ind w:firstLine="0"/>
        <w:rPr>
          <w:rFonts w:ascii="Arial" w:hAnsi="Arial" w:cs="Arial"/>
          <w:sz w:val="24"/>
          <w:szCs w:val="24"/>
        </w:rPr>
      </w:pPr>
    </w:p>
    <w:p w:rsidR="00B64CB4" w:rsidRPr="004A09B4" w:rsidRDefault="00B64CB4" w:rsidP="004A09B4">
      <w:pPr>
        <w:ind w:firstLine="0"/>
        <w:rPr>
          <w:rFonts w:ascii="Arial" w:hAnsi="Arial" w:cs="Arial"/>
          <w:sz w:val="24"/>
          <w:szCs w:val="24"/>
        </w:rPr>
      </w:pPr>
      <w:r w:rsidRPr="00B64CB4">
        <w:rPr>
          <w:rFonts w:ascii="Arial" w:hAnsi="Arial" w:cs="Arial"/>
          <w:sz w:val="24"/>
          <w:szCs w:val="24"/>
        </w:rPr>
        <w:t>“O saber do psicanalista entre saber suposto e saber exposto” in, O Correio, Revista da Escola Brasileira de Psicanálise, Ed. EBP, outubro 2000</w:t>
      </w:r>
      <w:r>
        <w:rPr>
          <w:rFonts w:ascii="Arial" w:hAnsi="Arial" w:cs="Arial"/>
          <w:sz w:val="24"/>
          <w:szCs w:val="24"/>
        </w:rPr>
        <w:t>.</w:t>
      </w:r>
      <w:bookmarkEnd w:id="0"/>
    </w:p>
    <w:sectPr w:rsidR="00B64CB4" w:rsidRPr="004A09B4" w:rsidSect="00F07964">
      <w:headerReference w:type="default" r:id="rId8"/>
      <w:footerReference w:type="default" r:id="rId9"/>
      <w:pgSz w:w="11906" w:h="16838"/>
      <w:pgMar w:top="1701" w:right="1418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D4" w:rsidRDefault="00EE12D4" w:rsidP="00F07964">
      <w:pPr>
        <w:spacing w:after="0" w:line="240" w:lineRule="auto"/>
      </w:pPr>
      <w:r>
        <w:separator/>
      </w:r>
    </w:p>
  </w:endnote>
  <w:endnote w:type="continuationSeparator" w:id="0">
    <w:p w:rsidR="00EE12D4" w:rsidRDefault="00EE12D4" w:rsidP="00F0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074842"/>
      <w:docPartObj>
        <w:docPartGallery w:val="Page Numbers (Bottom of Page)"/>
        <w:docPartUnique/>
      </w:docPartObj>
    </w:sdtPr>
    <w:sdtEndPr/>
    <w:sdtContent>
      <w:p w:rsidR="001121FC" w:rsidRDefault="001121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0D">
          <w:rPr>
            <w:noProof/>
          </w:rPr>
          <w:t>12</w:t>
        </w:r>
        <w:r>
          <w:fldChar w:fldCharType="end"/>
        </w:r>
      </w:p>
    </w:sdtContent>
  </w:sdt>
  <w:p w:rsidR="001121FC" w:rsidRDefault="001121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D4" w:rsidRDefault="00EE12D4" w:rsidP="00F07964">
      <w:pPr>
        <w:spacing w:after="0" w:line="240" w:lineRule="auto"/>
      </w:pPr>
      <w:r>
        <w:separator/>
      </w:r>
    </w:p>
  </w:footnote>
  <w:footnote w:type="continuationSeparator" w:id="0">
    <w:p w:rsidR="00EE12D4" w:rsidRDefault="00EE12D4" w:rsidP="00F0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2477"/>
      <w:docPartObj>
        <w:docPartGallery w:val="Page Numbers (Top of Page)"/>
        <w:docPartUnique/>
      </w:docPartObj>
    </w:sdtPr>
    <w:sdtEndPr/>
    <w:sdtContent>
      <w:p w:rsidR="00F07964" w:rsidRDefault="00F0796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0D">
          <w:rPr>
            <w:noProof/>
          </w:rPr>
          <w:t>12</w:t>
        </w:r>
        <w:r>
          <w:fldChar w:fldCharType="end"/>
        </w:r>
      </w:p>
    </w:sdtContent>
  </w:sdt>
  <w:p w:rsidR="00F07964" w:rsidRDefault="00F079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20037"/>
    <w:multiLevelType w:val="hybridMultilevel"/>
    <w:tmpl w:val="6748BC76"/>
    <w:lvl w:ilvl="0" w:tplc="97D40828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463A"/>
    <w:multiLevelType w:val="hybridMultilevel"/>
    <w:tmpl w:val="E9F2AA2C"/>
    <w:lvl w:ilvl="0" w:tplc="8200D07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40E91"/>
    <w:multiLevelType w:val="hybridMultilevel"/>
    <w:tmpl w:val="D5FA5764"/>
    <w:lvl w:ilvl="0" w:tplc="C35C1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284D54"/>
    <w:multiLevelType w:val="hybridMultilevel"/>
    <w:tmpl w:val="584484B4"/>
    <w:lvl w:ilvl="0" w:tplc="9594F92A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A731A"/>
    <w:multiLevelType w:val="hybridMultilevel"/>
    <w:tmpl w:val="CE8C6D64"/>
    <w:lvl w:ilvl="0" w:tplc="CCF4610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B2"/>
    <w:rsid w:val="000D6A3F"/>
    <w:rsid w:val="000F623B"/>
    <w:rsid w:val="001121FC"/>
    <w:rsid w:val="001904A7"/>
    <w:rsid w:val="00204392"/>
    <w:rsid w:val="00327D92"/>
    <w:rsid w:val="003F620D"/>
    <w:rsid w:val="004171A5"/>
    <w:rsid w:val="004A09B4"/>
    <w:rsid w:val="0067140D"/>
    <w:rsid w:val="00757AF2"/>
    <w:rsid w:val="0085050C"/>
    <w:rsid w:val="00886C35"/>
    <w:rsid w:val="00A269B2"/>
    <w:rsid w:val="00B4209E"/>
    <w:rsid w:val="00B64CB4"/>
    <w:rsid w:val="00B94288"/>
    <w:rsid w:val="00D05867"/>
    <w:rsid w:val="00EE12D4"/>
    <w:rsid w:val="00F07964"/>
    <w:rsid w:val="00F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14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0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964"/>
  </w:style>
  <w:style w:type="paragraph" w:styleId="Rodap">
    <w:name w:val="footer"/>
    <w:basedOn w:val="Normal"/>
    <w:link w:val="RodapChar"/>
    <w:uiPriority w:val="99"/>
    <w:unhideWhenUsed/>
    <w:rsid w:val="00F0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964"/>
  </w:style>
  <w:style w:type="paragraph" w:styleId="Textodebalo">
    <w:name w:val="Balloon Text"/>
    <w:basedOn w:val="Normal"/>
    <w:link w:val="TextodebaloChar"/>
    <w:uiPriority w:val="99"/>
    <w:semiHidden/>
    <w:unhideWhenUsed/>
    <w:rsid w:val="0011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14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0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964"/>
  </w:style>
  <w:style w:type="paragraph" w:styleId="Rodap">
    <w:name w:val="footer"/>
    <w:basedOn w:val="Normal"/>
    <w:link w:val="RodapChar"/>
    <w:uiPriority w:val="99"/>
    <w:unhideWhenUsed/>
    <w:rsid w:val="00F0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964"/>
  </w:style>
  <w:style w:type="paragraph" w:styleId="Textodebalo">
    <w:name w:val="Balloon Text"/>
    <w:basedOn w:val="Normal"/>
    <w:link w:val="TextodebaloChar"/>
    <w:uiPriority w:val="99"/>
    <w:semiHidden/>
    <w:unhideWhenUsed/>
    <w:rsid w:val="0011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2736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5</cp:revision>
  <cp:lastPrinted>2015-06-15T22:08:00Z</cp:lastPrinted>
  <dcterms:created xsi:type="dcterms:W3CDTF">2015-06-15T20:20:00Z</dcterms:created>
  <dcterms:modified xsi:type="dcterms:W3CDTF">2015-10-31T17:46:00Z</dcterms:modified>
</cp:coreProperties>
</file>