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54" w:rsidRPr="009C3E54" w:rsidRDefault="00074908" w:rsidP="009C3E54">
      <w:pPr>
        <w:spacing w:after="0" w:line="360" w:lineRule="auto"/>
        <w:jc w:val="center"/>
        <w:rPr>
          <w:rFonts w:ascii="Times New Roman" w:hAnsi="Times New Roman" w:cs="Times New Roman"/>
          <w:sz w:val="24"/>
          <w:szCs w:val="24"/>
        </w:rPr>
      </w:pPr>
      <w:r w:rsidRPr="00074908">
        <w:rPr>
          <w:rFonts w:ascii="Times New Roman" w:hAnsi="Times New Roman" w:cs="Times New Roman"/>
          <w:noProof/>
          <w:sz w:val="24"/>
          <w:szCs w:val="24"/>
          <w:lang w:eastAsia="pt-BR"/>
        </w:rPr>
        <w:drawing>
          <wp:inline distT="0" distB="0" distL="0" distR="0">
            <wp:extent cx="2085975" cy="533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rsidR="00D7645E" w:rsidRDefault="00D7645E" w:rsidP="003F7FBD">
      <w:pPr>
        <w:spacing w:after="0" w:line="360" w:lineRule="auto"/>
        <w:jc w:val="center"/>
        <w:rPr>
          <w:rFonts w:ascii="Times New Roman" w:hAnsi="Times New Roman" w:cs="Times New Roman"/>
          <w:b/>
          <w:sz w:val="20"/>
          <w:szCs w:val="20"/>
        </w:rPr>
      </w:pPr>
      <w:r>
        <w:rPr>
          <w:rFonts w:ascii="Times New Roman" w:hAnsi="Times New Roman" w:cs="Times New Roman"/>
          <w:b/>
          <w:sz w:val="24"/>
          <w:szCs w:val="24"/>
        </w:rPr>
        <w:t>NOVO CÓDIGO DE PROCESSO CIVIL: UMA JUSTIÇA MAIS ÁGIL E DESCOMPLICADA. A Conciliação e a Mediação</w:t>
      </w:r>
      <w:r w:rsidR="00F26C0C">
        <w:rPr>
          <w:rFonts w:ascii="Times New Roman" w:hAnsi="Times New Roman" w:cs="Times New Roman"/>
          <w:b/>
          <w:sz w:val="24"/>
          <w:szCs w:val="24"/>
        </w:rPr>
        <w:t xml:space="preserve"> como mecanismos de melhoria do processo civil.</w:t>
      </w:r>
      <w:r>
        <w:rPr>
          <w:rFonts w:ascii="Times New Roman" w:hAnsi="Times New Roman" w:cs="Times New Roman"/>
          <w:b/>
          <w:sz w:val="20"/>
          <w:szCs w:val="20"/>
          <w:vertAlign w:val="superscript"/>
        </w:rPr>
        <w:t>1</w:t>
      </w:r>
      <w:r>
        <w:rPr>
          <w:rFonts w:ascii="Times New Roman" w:hAnsi="Times New Roman" w:cs="Times New Roman"/>
          <w:b/>
          <w:sz w:val="20"/>
          <w:szCs w:val="20"/>
        </w:rPr>
        <w:t>.</w:t>
      </w:r>
    </w:p>
    <w:p w:rsidR="00957753" w:rsidRPr="00F26C0C" w:rsidRDefault="00957753" w:rsidP="001B0B01">
      <w:pPr>
        <w:spacing w:after="0" w:line="360" w:lineRule="auto"/>
        <w:jc w:val="both"/>
        <w:rPr>
          <w:rFonts w:ascii="Times New Roman" w:hAnsi="Times New Roman" w:cs="Times New Roman"/>
          <w:b/>
          <w:sz w:val="24"/>
          <w:szCs w:val="24"/>
        </w:rPr>
      </w:pPr>
    </w:p>
    <w:p w:rsidR="00D7645E" w:rsidRPr="00931AA5" w:rsidRDefault="003F7FBD" w:rsidP="00931AA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Ana Tamires Oliveira Soares Mendes </w:t>
      </w:r>
      <w:r w:rsidR="00931AA5">
        <w:rPr>
          <w:rFonts w:ascii="Times New Roman" w:hAnsi="Times New Roman" w:cs="Times New Roman"/>
          <w:sz w:val="24"/>
          <w:szCs w:val="24"/>
        </w:rPr>
        <w:t xml:space="preserve">e </w:t>
      </w:r>
      <w:r w:rsidR="00D7645E">
        <w:rPr>
          <w:rFonts w:ascii="Times New Roman" w:hAnsi="Times New Roman" w:cs="Times New Roman"/>
          <w:sz w:val="24"/>
          <w:szCs w:val="24"/>
        </w:rPr>
        <w:t>Paulo Ricardo Soares Lopes</w:t>
      </w:r>
      <w:r w:rsidR="00D7645E">
        <w:rPr>
          <w:rFonts w:ascii="Times New Roman" w:hAnsi="Times New Roman" w:cs="Times New Roman"/>
          <w:sz w:val="20"/>
          <w:szCs w:val="20"/>
          <w:vertAlign w:val="superscript"/>
        </w:rPr>
        <w:t>2</w:t>
      </w:r>
    </w:p>
    <w:p w:rsidR="00D7645E" w:rsidRDefault="00D7645E" w:rsidP="00D7645E">
      <w:pPr>
        <w:spacing w:after="0" w:line="360" w:lineRule="auto"/>
        <w:jc w:val="right"/>
        <w:rPr>
          <w:rFonts w:ascii="Times New Roman" w:hAnsi="Times New Roman" w:cs="Times New Roman"/>
          <w:sz w:val="20"/>
          <w:szCs w:val="20"/>
        </w:rPr>
      </w:pPr>
      <w:proofErr w:type="spellStart"/>
      <w:r>
        <w:rPr>
          <w:rFonts w:ascii="Times New Roman" w:hAnsi="Times New Roman" w:cs="Times New Roman"/>
          <w:sz w:val="24"/>
          <w:szCs w:val="24"/>
        </w:rPr>
        <w:t>Heliane</w:t>
      </w:r>
      <w:proofErr w:type="spellEnd"/>
      <w:r>
        <w:rPr>
          <w:rFonts w:ascii="Times New Roman" w:hAnsi="Times New Roman" w:cs="Times New Roman"/>
          <w:sz w:val="24"/>
          <w:szCs w:val="24"/>
        </w:rPr>
        <w:t xml:space="preserve"> Sousa Fernandes</w:t>
      </w:r>
      <w:r>
        <w:rPr>
          <w:rFonts w:ascii="Times New Roman" w:hAnsi="Times New Roman" w:cs="Times New Roman"/>
          <w:sz w:val="20"/>
          <w:szCs w:val="20"/>
          <w:vertAlign w:val="superscript"/>
        </w:rPr>
        <w:t>3</w:t>
      </w:r>
    </w:p>
    <w:p w:rsidR="00D7645E" w:rsidRDefault="00D7645E" w:rsidP="00D7645E">
      <w:pPr>
        <w:spacing w:after="0" w:line="360" w:lineRule="auto"/>
        <w:jc w:val="right"/>
        <w:rPr>
          <w:rFonts w:ascii="Times New Roman" w:hAnsi="Times New Roman" w:cs="Times New Roman"/>
          <w:sz w:val="20"/>
          <w:szCs w:val="20"/>
        </w:rPr>
      </w:pPr>
    </w:p>
    <w:p w:rsidR="00D7645E" w:rsidRDefault="00D7645E" w:rsidP="00101537">
      <w:pPr>
        <w:spacing w:after="0" w:line="240" w:lineRule="auto"/>
        <w:ind w:left="4536"/>
        <w:jc w:val="both"/>
        <w:rPr>
          <w:rFonts w:ascii="Times New Roman" w:hAnsi="Times New Roman" w:cs="Times New Roman"/>
          <w:sz w:val="20"/>
          <w:szCs w:val="20"/>
        </w:rPr>
      </w:pPr>
      <w:r w:rsidRPr="00D7645E">
        <w:rPr>
          <w:rFonts w:ascii="Times New Roman" w:hAnsi="Times New Roman" w:cs="Times New Roman"/>
          <w:b/>
          <w:sz w:val="20"/>
          <w:szCs w:val="20"/>
        </w:rPr>
        <w:t>SUMÁRIO:</w:t>
      </w:r>
      <w:r>
        <w:rPr>
          <w:rFonts w:ascii="Times New Roman" w:hAnsi="Times New Roman" w:cs="Times New Roman"/>
          <w:sz w:val="20"/>
          <w:szCs w:val="20"/>
        </w:rPr>
        <w:t xml:space="preserve"> 1 INTRODUÇÃO; 2 ASPECTOS DA CONCILIAÇÃO E MEDIAÇÃO; 2.1 Definição e Características; 2.2 </w:t>
      </w:r>
      <w:r w:rsidRPr="00D7645E">
        <w:rPr>
          <w:rFonts w:ascii="Times New Roman" w:hAnsi="Times New Roman" w:cs="Times New Roman"/>
          <w:sz w:val="20"/>
          <w:szCs w:val="20"/>
        </w:rPr>
        <w:t>Correlações entre os códigos de p</w:t>
      </w:r>
      <w:r>
        <w:rPr>
          <w:rFonts w:ascii="Times New Roman" w:hAnsi="Times New Roman" w:cs="Times New Roman"/>
          <w:sz w:val="20"/>
          <w:szCs w:val="20"/>
        </w:rPr>
        <w:t>rocesso civil de 1973 e de 2015;</w:t>
      </w:r>
      <w:r w:rsidR="00441DD3">
        <w:rPr>
          <w:rFonts w:ascii="Times New Roman" w:hAnsi="Times New Roman" w:cs="Times New Roman"/>
          <w:sz w:val="20"/>
          <w:szCs w:val="20"/>
        </w:rPr>
        <w:t xml:space="preserve"> </w:t>
      </w:r>
      <w:r w:rsidR="00441DD3" w:rsidRPr="00441DD3">
        <w:rPr>
          <w:rFonts w:ascii="Times New Roman" w:hAnsi="Times New Roman" w:cs="Times New Roman"/>
          <w:sz w:val="20"/>
          <w:szCs w:val="20"/>
        </w:rPr>
        <w:t>3 CONTRIBUIÇÕES DA CONCILIAÇÃO E MEDIAÇÃO AO PROCESSO CIVIL</w:t>
      </w:r>
      <w:r w:rsidR="00441DD3">
        <w:rPr>
          <w:rFonts w:ascii="Times New Roman" w:hAnsi="Times New Roman" w:cs="Times New Roman"/>
          <w:sz w:val="20"/>
          <w:szCs w:val="20"/>
        </w:rPr>
        <w:t xml:space="preserve">; </w:t>
      </w:r>
      <w:r w:rsidR="00441DD3" w:rsidRPr="00441DD3">
        <w:rPr>
          <w:rFonts w:ascii="Times New Roman" w:hAnsi="Times New Roman" w:cs="Times New Roman"/>
          <w:sz w:val="20"/>
          <w:szCs w:val="20"/>
        </w:rPr>
        <w:t>3.1 Maior celeridade dos processos</w:t>
      </w:r>
      <w:r w:rsidR="00441DD3">
        <w:rPr>
          <w:rFonts w:ascii="Times New Roman" w:hAnsi="Times New Roman" w:cs="Times New Roman"/>
          <w:sz w:val="20"/>
          <w:szCs w:val="20"/>
        </w:rPr>
        <w:t xml:space="preserve">; </w:t>
      </w:r>
      <w:r w:rsidR="00441DD3" w:rsidRPr="00441DD3">
        <w:rPr>
          <w:rFonts w:ascii="Times New Roman" w:hAnsi="Times New Roman" w:cs="Times New Roman"/>
          <w:sz w:val="20"/>
          <w:szCs w:val="20"/>
        </w:rPr>
        <w:t>3.2 Possibilidade de redução das demandas processuais</w:t>
      </w:r>
      <w:r w:rsidR="00441DD3">
        <w:rPr>
          <w:rFonts w:ascii="Times New Roman" w:hAnsi="Times New Roman" w:cs="Times New Roman"/>
          <w:sz w:val="20"/>
          <w:szCs w:val="20"/>
        </w:rPr>
        <w:t>; 4 CONCLUSÃO; REFERÊNCIAS.</w:t>
      </w:r>
    </w:p>
    <w:p w:rsidR="00101537" w:rsidRDefault="00101537" w:rsidP="00101537">
      <w:pPr>
        <w:spacing w:after="0" w:line="360" w:lineRule="auto"/>
        <w:jc w:val="both"/>
        <w:rPr>
          <w:rFonts w:ascii="Times New Roman" w:hAnsi="Times New Roman" w:cs="Times New Roman"/>
          <w:sz w:val="24"/>
          <w:szCs w:val="24"/>
        </w:rPr>
      </w:pPr>
    </w:p>
    <w:p w:rsidR="00957753" w:rsidRDefault="00957753" w:rsidP="00957753">
      <w:pPr>
        <w:spacing w:after="0" w:line="360" w:lineRule="auto"/>
        <w:jc w:val="center"/>
        <w:rPr>
          <w:rFonts w:ascii="Times New Roman" w:hAnsi="Times New Roman" w:cs="Times New Roman"/>
          <w:b/>
          <w:sz w:val="24"/>
          <w:szCs w:val="24"/>
        </w:rPr>
      </w:pPr>
      <w:r w:rsidRPr="00957753">
        <w:rPr>
          <w:rFonts w:ascii="Times New Roman" w:hAnsi="Times New Roman" w:cs="Times New Roman"/>
          <w:b/>
          <w:sz w:val="24"/>
          <w:szCs w:val="24"/>
        </w:rPr>
        <w:t>RESUMO</w:t>
      </w:r>
    </w:p>
    <w:p w:rsidR="00957753" w:rsidRDefault="00957753" w:rsidP="00957753">
      <w:pPr>
        <w:spacing w:after="0" w:line="360" w:lineRule="auto"/>
        <w:jc w:val="center"/>
        <w:rPr>
          <w:rFonts w:ascii="Times New Roman" w:hAnsi="Times New Roman" w:cs="Times New Roman"/>
          <w:b/>
          <w:sz w:val="24"/>
          <w:szCs w:val="24"/>
        </w:rPr>
      </w:pPr>
    </w:p>
    <w:p w:rsidR="00957753" w:rsidRDefault="00957753" w:rsidP="00957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presente trabalho possui o escopo de a</w:t>
      </w:r>
      <w:r w:rsidRPr="00957753">
        <w:rPr>
          <w:rFonts w:ascii="Times New Roman" w:hAnsi="Times New Roman" w:cs="Times New Roman"/>
          <w:sz w:val="24"/>
          <w:szCs w:val="24"/>
        </w:rPr>
        <w:t>nalisar a aplicação da audiência de conciliação ou mediação nos processos civis</w:t>
      </w:r>
      <w:r>
        <w:rPr>
          <w:rFonts w:ascii="Times New Roman" w:hAnsi="Times New Roman" w:cs="Times New Roman"/>
          <w:sz w:val="24"/>
          <w:szCs w:val="24"/>
        </w:rPr>
        <w:t>, a partir da apreciação da lei 13.105/2015. Para que isto possa ser devidamente realizado, serão observados alguns aspectos pertinentes a estes institutos, juntamente com algumas novidades também oriundas do código de processo civil de 2015, bem como vislumbrar as possíveis consequências que poderão ocorrer ao processo civil. Os estudos realizados até o presente momento contribuíram, mas não foram totalmente elucidativos para este tema.</w:t>
      </w:r>
      <w:r w:rsidR="00F26C0C">
        <w:rPr>
          <w:rFonts w:ascii="Times New Roman" w:hAnsi="Times New Roman" w:cs="Times New Roman"/>
          <w:sz w:val="24"/>
          <w:szCs w:val="24"/>
        </w:rPr>
        <w:t xml:space="preserve"> A Conciliação e a Mediação se apresentam como boa forma de resolução de conflitos no atual cenário do processo civil brasileiro, trazendo boas possibilidades de aumento da celeridade processual e até mesmo de abreviação dos ritos processuais.</w:t>
      </w:r>
    </w:p>
    <w:p w:rsidR="00F26C0C" w:rsidRDefault="00F26C0C" w:rsidP="00F26C0C">
      <w:pPr>
        <w:spacing w:after="0" w:line="360" w:lineRule="auto"/>
        <w:jc w:val="both"/>
        <w:rPr>
          <w:rFonts w:ascii="Times New Roman" w:hAnsi="Times New Roman" w:cs="Times New Roman"/>
          <w:sz w:val="24"/>
          <w:szCs w:val="24"/>
        </w:rPr>
      </w:pPr>
    </w:p>
    <w:p w:rsidR="00F26C0C" w:rsidRDefault="00F26C0C" w:rsidP="00F26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Conciliação; Mediação; Processo Civil; Celeridade Processual; Demanda judicial.</w:t>
      </w:r>
    </w:p>
    <w:p w:rsidR="00A85CDA" w:rsidRDefault="00A85CDA" w:rsidP="001B0B01">
      <w:pPr>
        <w:spacing w:after="0" w:line="360" w:lineRule="auto"/>
        <w:jc w:val="both"/>
        <w:rPr>
          <w:rFonts w:ascii="Times New Roman" w:hAnsi="Times New Roman" w:cs="Times New Roman"/>
          <w:b/>
          <w:sz w:val="24"/>
          <w:szCs w:val="24"/>
        </w:rPr>
      </w:pPr>
    </w:p>
    <w:p w:rsidR="00A85CDA" w:rsidRDefault="00A85CDA" w:rsidP="001B0B01">
      <w:pPr>
        <w:spacing w:after="0" w:line="360" w:lineRule="auto"/>
        <w:jc w:val="both"/>
        <w:rPr>
          <w:rFonts w:ascii="Times New Roman" w:hAnsi="Times New Roman" w:cs="Times New Roman"/>
          <w:b/>
          <w:sz w:val="24"/>
          <w:szCs w:val="24"/>
        </w:rPr>
      </w:pPr>
    </w:p>
    <w:p w:rsidR="009C3E54" w:rsidRDefault="00A85CDA" w:rsidP="00A85CD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w:t>
      </w:r>
      <w:r w:rsidR="000F2A43">
        <w:rPr>
          <w:rFonts w:ascii="Times New Roman" w:hAnsi="Times New Roman" w:cs="Times New Roman"/>
          <w:sz w:val="24"/>
          <w:szCs w:val="24"/>
        </w:rPr>
        <w:t xml:space="preserve"> </w:t>
      </w:r>
    </w:p>
    <w:p w:rsidR="009C3E54" w:rsidRDefault="009C3E54" w:rsidP="009C3E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Paper</w:t>
      </w:r>
      <w:proofErr w:type="spellEnd"/>
      <w:r>
        <w:rPr>
          <w:rFonts w:ascii="Times New Roman" w:hAnsi="Times New Roman" w:cs="Times New Roman"/>
          <w:sz w:val="20"/>
          <w:szCs w:val="20"/>
        </w:rPr>
        <w:t xml:space="preserve"> apresentado à disciplina Processo de Conhecimento I, </w:t>
      </w:r>
      <w:r w:rsidR="00A85CDA">
        <w:rPr>
          <w:rFonts w:ascii="Times New Roman" w:hAnsi="Times New Roman" w:cs="Times New Roman"/>
          <w:sz w:val="20"/>
          <w:szCs w:val="20"/>
        </w:rPr>
        <w:t>da Unidade de Ensino Superior Dom Bosco-UNDB.</w:t>
      </w:r>
    </w:p>
    <w:p w:rsidR="00A85CDA" w:rsidRDefault="00A85CDA" w:rsidP="009C3E54">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Aluno</w:t>
      </w:r>
      <w:r w:rsidR="003F7FBD">
        <w:rPr>
          <w:rFonts w:ascii="Times New Roman" w:hAnsi="Times New Roman" w:cs="Times New Roman"/>
          <w:sz w:val="20"/>
          <w:szCs w:val="20"/>
        </w:rPr>
        <w:t>s</w:t>
      </w:r>
      <w:r>
        <w:rPr>
          <w:rFonts w:ascii="Times New Roman" w:hAnsi="Times New Roman" w:cs="Times New Roman"/>
          <w:sz w:val="20"/>
          <w:szCs w:val="20"/>
        </w:rPr>
        <w:t xml:space="preserve"> do 3º período do curso de Direito, da UNDB.</w:t>
      </w:r>
    </w:p>
    <w:p w:rsidR="00A85CDA" w:rsidRPr="009C3E54" w:rsidRDefault="00A85CDA" w:rsidP="009C3E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Professora, Especialista, Orientadora.</w:t>
      </w:r>
      <w:bookmarkStart w:id="0" w:name="_GoBack"/>
      <w:bookmarkEnd w:id="0"/>
    </w:p>
    <w:p w:rsidR="00A85CDA" w:rsidRDefault="00A85CDA" w:rsidP="009C3E54">
      <w:pPr>
        <w:spacing w:after="0" w:line="360" w:lineRule="auto"/>
        <w:ind w:firstLine="1134"/>
        <w:jc w:val="both"/>
        <w:rPr>
          <w:rFonts w:ascii="Times New Roman" w:hAnsi="Times New Roman" w:cs="Times New Roman"/>
          <w:sz w:val="24"/>
          <w:szCs w:val="24"/>
        </w:rPr>
      </w:pPr>
    </w:p>
    <w:p w:rsidR="00A85CDA" w:rsidRPr="00A85CDA" w:rsidRDefault="00A85CDA" w:rsidP="00A85CDA">
      <w:pPr>
        <w:spacing w:after="0" w:line="360" w:lineRule="auto"/>
        <w:jc w:val="both"/>
        <w:rPr>
          <w:rFonts w:ascii="Times New Roman" w:hAnsi="Times New Roman" w:cs="Times New Roman"/>
          <w:b/>
          <w:sz w:val="24"/>
          <w:szCs w:val="24"/>
        </w:rPr>
      </w:pPr>
      <w:r w:rsidRPr="00A85CDA">
        <w:rPr>
          <w:rFonts w:ascii="Times New Roman" w:hAnsi="Times New Roman" w:cs="Times New Roman"/>
          <w:b/>
          <w:sz w:val="24"/>
          <w:szCs w:val="24"/>
        </w:rPr>
        <w:t>1 INTRODUÇÃO</w:t>
      </w:r>
    </w:p>
    <w:p w:rsidR="00A85CDA" w:rsidRDefault="00A85CDA" w:rsidP="009C3E54">
      <w:pPr>
        <w:spacing w:after="0" w:line="360" w:lineRule="auto"/>
        <w:ind w:firstLine="1134"/>
        <w:jc w:val="both"/>
        <w:rPr>
          <w:rFonts w:ascii="Times New Roman" w:hAnsi="Times New Roman" w:cs="Times New Roman"/>
          <w:sz w:val="24"/>
          <w:szCs w:val="24"/>
        </w:rPr>
      </w:pPr>
    </w:p>
    <w:p w:rsidR="000F2A43" w:rsidRDefault="000F2A43" w:rsidP="009C3E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Dentre estas novas possibilidades, algumas se de</w:t>
      </w:r>
      <w:r w:rsidR="00E9602A">
        <w:rPr>
          <w:rFonts w:ascii="Times New Roman" w:hAnsi="Times New Roman" w:cs="Times New Roman"/>
          <w:sz w:val="24"/>
          <w:szCs w:val="24"/>
        </w:rPr>
        <w:t>stacam por tornar os procedimentos mais simplificados, não só aos operadores do direito, mas também à sociedade, que necessita de uma justiça mais eficaz para as suas pretensões. Deste modo, é possível observar com a chegada do novo código de processo civil, a concretização de anseios sociais e jurídicos quanto ao que se espera de um processo judicial.</w:t>
      </w:r>
    </w:p>
    <w:p w:rsidR="00E9602A" w:rsidRDefault="00E9602A" w:rsidP="000F2A4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 estes direcionamentos trazidos pelo CPC de 2015, </w:t>
      </w:r>
      <w:r w:rsidR="00221DE4">
        <w:rPr>
          <w:rFonts w:ascii="Times New Roman" w:hAnsi="Times New Roman" w:cs="Times New Roman"/>
          <w:sz w:val="24"/>
          <w:szCs w:val="24"/>
        </w:rPr>
        <w:t xml:space="preserve">serão destacados especialmente dois, para esta atual produção: A Conciliação e a Mediação. Pois acredita-se que estes dois institutos serão peças fundamentais para a erradicação de um processo civil cada vez mais palpável à sociedade, e prático na realidade forense. </w:t>
      </w:r>
      <w:proofErr w:type="spellStart"/>
      <w:r w:rsidR="00221DE4">
        <w:rPr>
          <w:rFonts w:ascii="Times New Roman" w:hAnsi="Times New Roman" w:cs="Times New Roman"/>
          <w:sz w:val="24"/>
          <w:szCs w:val="24"/>
        </w:rPr>
        <w:t>Schlickmann</w:t>
      </w:r>
      <w:proofErr w:type="spellEnd"/>
      <w:r w:rsidR="00221DE4">
        <w:rPr>
          <w:rFonts w:ascii="Times New Roman" w:hAnsi="Times New Roman" w:cs="Times New Roman"/>
          <w:sz w:val="24"/>
          <w:szCs w:val="24"/>
        </w:rPr>
        <w:t xml:space="preserve"> e Souza (2015) ressaltam que o novo CPC buscará valorizar mais os procedimentos em forma oral, sem, contudo, abrir mão de sua solenidade caraterística. Portanto, parece ser salutar que a análise da Conciliação e da Mediação sejam produzidas, a partir dos seus devidos contornos. Pois, nem todo processo será passível deste tipo de instituto.</w:t>
      </w:r>
    </w:p>
    <w:p w:rsidR="00221DE4" w:rsidRDefault="00DA7031" w:rsidP="000F2A4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priori, é possível vislumbrar dentro do contexto processual civil brasileiro, novos rumos capazes de transformar a realidade que ainda existe. Pois apesar do CPC de 2015 já estar vigente, os resquícios dos processos iniciados na vigência do CPC de 1973 ainda vigoram. Haja vista que o CPC de 2015 tem pouquíssimo tempo de vigência e validade. E mesmo que ainda estivesse o período de vacância, em nada impediria analisar a Conciliação e a Mediação que não são novidades propriamente ditas, mas pode-se dizer que possuem uma nova roupagem quanto a sua aplicação ao processo civil.</w:t>
      </w:r>
    </w:p>
    <w:p w:rsidR="003060A9" w:rsidRDefault="00215B4B" w:rsidP="000F2A4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acredita-se que </w:t>
      </w:r>
      <w:r w:rsidR="003060A9">
        <w:rPr>
          <w:rFonts w:ascii="Times New Roman" w:hAnsi="Times New Roman" w:cs="Times New Roman"/>
          <w:sz w:val="24"/>
          <w:szCs w:val="24"/>
        </w:rPr>
        <w:t>uma análise ponderada acerca da Conciliação e da Mediação é plausível para se compreenda o grande valor que estes institutos possuirão com a chegada da lei 13.105/2015. Para isso, acredita-se que seja necessário observar alguns aspectos que correspondem à Conciliação e a Mediação, para poder realizar</w:t>
      </w:r>
      <w:r w:rsidR="00181ECD">
        <w:rPr>
          <w:rFonts w:ascii="Times New Roman" w:hAnsi="Times New Roman" w:cs="Times New Roman"/>
          <w:sz w:val="24"/>
          <w:szCs w:val="24"/>
        </w:rPr>
        <w:t xml:space="preserve"> uma boa análise neste trabalho, a</w:t>
      </w:r>
      <w:r w:rsidR="003060A9">
        <w:rPr>
          <w:rFonts w:ascii="Times New Roman" w:hAnsi="Times New Roman" w:cs="Times New Roman"/>
          <w:sz w:val="24"/>
          <w:szCs w:val="24"/>
        </w:rPr>
        <w:t>ssim também como apontar as possíveis consequências trazidas ao processo civil, a partir das novidades que a Conciliação e a Mediação terão pelo CPC de 2015.</w:t>
      </w:r>
      <w:r w:rsidR="00181ECD">
        <w:rPr>
          <w:rFonts w:ascii="Times New Roman" w:hAnsi="Times New Roman" w:cs="Times New Roman"/>
          <w:sz w:val="24"/>
          <w:szCs w:val="24"/>
        </w:rPr>
        <w:t xml:space="preserve"> Deste modo, será possível esmiuçar devidamente cada um dos pontos que qualificam o desenvolvimento deste trabalho.</w:t>
      </w:r>
    </w:p>
    <w:p w:rsidR="00181ECD" w:rsidRDefault="003060A9" w:rsidP="00181E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81ECD" w:rsidRDefault="00181ECD" w:rsidP="00181ECD">
      <w:pPr>
        <w:spacing w:after="0" w:line="360" w:lineRule="auto"/>
        <w:jc w:val="both"/>
        <w:rPr>
          <w:rFonts w:ascii="Times New Roman" w:hAnsi="Times New Roman" w:cs="Times New Roman"/>
          <w:sz w:val="24"/>
          <w:szCs w:val="24"/>
        </w:rPr>
      </w:pPr>
    </w:p>
    <w:p w:rsidR="00181ECD" w:rsidRPr="000F2A43" w:rsidRDefault="00181ECD" w:rsidP="00181ECD">
      <w:pPr>
        <w:spacing w:after="0" w:line="360" w:lineRule="auto"/>
        <w:jc w:val="both"/>
        <w:rPr>
          <w:rFonts w:ascii="Times New Roman" w:hAnsi="Times New Roman" w:cs="Times New Roman"/>
          <w:sz w:val="24"/>
          <w:szCs w:val="24"/>
        </w:rPr>
      </w:pPr>
    </w:p>
    <w:p w:rsidR="00FE2DA7" w:rsidRDefault="001B0B01"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960D7A">
        <w:rPr>
          <w:rFonts w:ascii="Times New Roman" w:hAnsi="Times New Roman" w:cs="Times New Roman"/>
          <w:b/>
          <w:sz w:val="24"/>
          <w:szCs w:val="24"/>
        </w:rPr>
        <w:t xml:space="preserve"> </w:t>
      </w:r>
      <w:r w:rsidR="00CF424B">
        <w:rPr>
          <w:rFonts w:ascii="Times New Roman" w:hAnsi="Times New Roman" w:cs="Times New Roman"/>
          <w:b/>
          <w:sz w:val="24"/>
          <w:szCs w:val="24"/>
        </w:rPr>
        <w:t>ASPECTOS DA CONCILIAÇÃO E MEDIAÇÃO</w:t>
      </w:r>
    </w:p>
    <w:p w:rsidR="00181ECD" w:rsidRDefault="00181ECD" w:rsidP="00181ECD">
      <w:pPr>
        <w:spacing w:after="0" w:line="360" w:lineRule="auto"/>
        <w:ind w:firstLine="1134"/>
        <w:jc w:val="both"/>
        <w:rPr>
          <w:rFonts w:ascii="Times New Roman" w:hAnsi="Times New Roman" w:cs="Times New Roman"/>
          <w:b/>
          <w:sz w:val="24"/>
          <w:szCs w:val="24"/>
        </w:rPr>
      </w:pPr>
    </w:p>
    <w:p w:rsidR="00DA7447" w:rsidRDefault="004D7D70" w:rsidP="00181E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processo civil brasileiro é um mecanismo cada vez mais utilizado para que o cidadão defenda ou conquiste direitos. Está cada vez mais comum acionar o poder judiciário, como forma de solucionar os conflitos eminentes da sociedade, que segue uma dinâmica mais veloz do que o Direito a ser exercido. </w:t>
      </w:r>
      <w:r w:rsidR="00DA7447">
        <w:rPr>
          <w:rFonts w:ascii="Times New Roman" w:hAnsi="Times New Roman" w:cs="Times New Roman"/>
          <w:sz w:val="24"/>
          <w:szCs w:val="24"/>
        </w:rPr>
        <w:t>Tal iniciativa se deve a uma realidade social, onde os conflitos estão cada vez mais presentes, seja por qualquer motivo que se apresente. Com isso, a lide processual brasileira ganha maiores contornos de importância, ao mesmo tempo que necessariamente deverá buscar novas alternativas de resolução destes conflitos, ou mesmo o fortalecimento de possíveis soluções que já existem.</w:t>
      </w:r>
    </w:p>
    <w:p w:rsidR="002B6C58" w:rsidRDefault="00DA7447" w:rsidP="001E6E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É dentro deste contexto, que a lei 13.105/2015, conhecido no meio jurídico e acadêmico como novo código de processo civil, trouxe consigo algumas novidades no aspecto geral do processo civil brasileiro. Falando especialmente do que diz respeito à solução de conflitos</w:t>
      </w:r>
      <w:r w:rsidR="001E6E63">
        <w:rPr>
          <w:rFonts w:ascii="Times New Roman" w:hAnsi="Times New Roman" w:cs="Times New Roman"/>
          <w:sz w:val="24"/>
          <w:szCs w:val="24"/>
        </w:rPr>
        <w:t>, o CPC de 2015 alude para que a magistratura assuma um caráter mais conciliador. Isto seria uma forma mais prática de resolução dos conflitos judiciais e que contribuiria para abreviar a lide processual que tem se estendido cada vez mais, dentro de um cenário altamente conflituoso</w:t>
      </w:r>
      <w:r w:rsidR="002B6C58">
        <w:rPr>
          <w:rFonts w:ascii="Times New Roman" w:hAnsi="Times New Roman" w:cs="Times New Roman"/>
          <w:sz w:val="24"/>
          <w:szCs w:val="24"/>
        </w:rPr>
        <w:t>.</w:t>
      </w:r>
    </w:p>
    <w:p w:rsidR="001E6E63" w:rsidRDefault="002B6C58" w:rsidP="001E6E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Didier (2015) ressalta que o Conselho Nacional de justiça, tem trabalhado também para que sejam estimuladas no processo civil, a conciliação e a mediação. É sempre bom lembrar que uma resolução do CNJ não possui o condão normativo de uma lei ordinária, mas que, sem qualquer dúvida, influencias no Direito Brasileiro. Deste modo, para que estes institutos sejam bem desenvolvidos ao longo deste presente trabalho, acredita-se que é necessário observar primeiramente </w:t>
      </w:r>
      <w:r w:rsidR="0023609F">
        <w:rPr>
          <w:rFonts w:ascii="Times New Roman" w:hAnsi="Times New Roman" w:cs="Times New Roman"/>
          <w:sz w:val="24"/>
          <w:szCs w:val="24"/>
        </w:rPr>
        <w:t>alguns aspectos que irão traçar mais objetivamente o que seja os contornos da mediação e conciliação no cenário processual brasileiro.</w:t>
      </w:r>
      <w:r w:rsidR="00D7645E">
        <w:rPr>
          <w:rFonts w:ascii="Times New Roman" w:hAnsi="Times New Roman" w:cs="Times New Roman"/>
          <w:sz w:val="24"/>
          <w:szCs w:val="24"/>
        </w:rPr>
        <w:t xml:space="preserve"> Estas análises permitirão uma elucidação acerca da temática, antes de aprofundar alguns outros aspectos provenientes deste mesmo estudo.</w:t>
      </w:r>
    </w:p>
    <w:p w:rsidR="00D7645E" w:rsidRPr="00960D7A" w:rsidRDefault="00D7645E" w:rsidP="00D7645E">
      <w:pPr>
        <w:spacing w:after="0" w:line="360" w:lineRule="auto"/>
        <w:jc w:val="both"/>
        <w:rPr>
          <w:rFonts w:ascii="Times New Roman" w:hAnsi="Times New Roman" w:cs="Times New Roman"/>
          <w:sz w:val="24"/>
          <w:szCs w:val="24"/>
        </w:rPr>
      </w:pPr>
    </w:p>
    <w:p w:rsidR="0023609F" w:rsidRDefault="00EF5183"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4D7D70">
        <w:rPr>
          <w:rFonts w:ascii="Times New Roman" w:hAnsi="Times New Roman" w:cs="Times New Roman"/>
          <w:b/>
          <w:sz w:val="24"/>
          <w:szCs w:val="24"/>
        </w:rPr>
        <w:t xml:space="preserve"> Definição e Características</w:t>
      </w:r>
    </w:p>
    <w:p w:rsidR="0023609F" w:rsidRDefault="0023609F" w:rsidP="001B0B01">
      <w:pPr>
        <w:spacing w:after="0" w:line="360" w:lineRule="auto"/>
        <w:jc w:val="both"/>
        <w:rPr>
          <w:rFonts w:ascii="Times New Roman" w:hAnsi="Times New Roman" w:cs="Times New Roman"/>
          <w:b/>
          <w:sz w:val="24"/>
          <w:szCs w:val="24"/>
        </w:rPr>
      </w:pPr>
    </w:p>
    <w:p w:rsidR="005F3A0C" w:rsidRDefault="0023609F" w:rsidP="005F3A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conciliação e a mediação não são novidades oriundas da lei 13.105/2015. </w:t>
      </w:r>
      <w:r w:rsidR="00240518">
        <w:rPr>
          <w:rFonts w:ascii="Times New Roman" w:hAnsi="Times New Roman" w:cs="Times New Roman"/>
          <w:sz w:val="24"/>
          <w:szCs w:val="24"/>
        </w:rPr>
        <w:t xml:space="preserve">Tanto é que o próprio CPC de 1973 já possuía uma audiência preliminar utilizada principalmente para a buscar-se a conciliação. E mesmo que não houvesse a conciliação </w:t>
      </w:r>
      <w:r w:rsidR="00240518">
        <w:rPr>
          <w:rFonts w:ascii="Times New Roman" w:hAnsi="Times New Roman" w:cs="Times New Roman"/>
          <w:sz w:val="24"/>
          <w:szCs w:val="24"/>
        </w:rPr>
        <w:lastRenderedPageBreak/>
        <w:t xml:space="preserve">almejada pelo magistrado, nas audiências de instrução e julgamento também se abria espaço para a transigência das partes, a fim de que o conflito fosse cessado e </w:t>
      </w:r>
      <w:r w:rsidR="00B50FB8">
        <w:rPr>
          <w:rFonts w:ascii="Times New Roman" w:hAnsi="Times New Roman" w:cs="Times New Roman"/>
          <w:sz w:val="24"/>
          <w:szCs w:val="24"/>
        </w:rPr>
        <w:t xml:space="preserve">o </w:t>
      </w:r>
      <w:r w:rsidR="00240518">
        <w:rPr>
          <w:rFonts w:ascii="Times New Roman" w:hAnsi="Times New Roman" w:cs="Times New Roman"/>
          <w:sz w:val="24"/>
          <w:szCs w:val="24"/>
        </w:rPr>
        <w:t xml:space="preserve">processo extinto com resolução de mérito. </w:t>
      </w:r>
      <w:r w:rsidR="00B50FB8">
        <w:rPr>
          <w:rFonts w:ascii="Times New Roman" w:hAnsi="Times New Roman" w:cs="Times New Roman"/>
          <w:sz w:val="24"/>
          <w:szCs w:val="24"/>
        </w:rPr>
        <w:t xml:space="preserve">Estes exemplos servem principalmente para demonstrar que os institutos da conciliação e da mediação não possuem por novidade os seus respectivos entendimentos. Todavia, para que sejam feitas as devidas </w:t>
      </w:r>
      <w:r w:rsidR="005F3A0C">
        <w:rPr>
          <w:rFonts w:ascii="Times New Roman" w:hAnsi="Times New Roman" w:cs="Times New Roman"/>
          <w:sz w:val="24"/>
          <w:szCs w:val="24"/>
        </w:rPr>
        <w:t>considerações acerca da conciliação e da mediação, será necessário recorrer aos ente</w:t>
      </w:r>
      <w:r w:rsidR="00171C01">
        <w:rPr>
          <w:rFonts w:ascii="Times New Roman" w:hAnsi="Times New Roman" w:cs="Times New Roman"/>
          <w:sz w:val="24"/>
          <w:szCs w:val="24"/>
        </w:rPr>
        <w:t xml:space="preserve">ndimentos da sã doutrina de </w:t>
      </w:r>
      <w:proofErr w:type="spellStart"/>
      <w:r w:rsidR="00171C01">
        <w:rPr>
          <w:rFonts w:ascii="Times New Roman" w:hAnsi="Times New Roman" w:cs="Times New Roman"/>
          <w:sz w:val="24"/>
          <w:szCs w:val="24"/>
        </w:rPr>
        <w:t>Fre</w:t>
      </w:r>
      <w:r w:rsidR="005F3A0C">
        <w:rPr>
          <w:rFonts w:ascii="Times New Roman" w:hAnsi="Times New Roman" w:cs="Times New Roman"/>
          <w:sz w:val="24"/>
          <w:szCs w:val="24"/>
        </w:rPr>
        <w:t>die</w:t>
      </w:r>
      <w:proofErr w:type="spellEnd"/>
      <w:r w:rsidR="005F3A0C">
        <w:rPr>
          <w:rFonts w:ascii="Times New Roman" w:hAnsi="Times New Roman" w:cs="Times New Roman"/>
          <w:sz w:val="24"/>
          <w:szCs w:val="24"/>
        </w:rPr>
        <w:t xml:space="preserve"> Didier Jr. Quanto ao que se entende por Conciliação e Mediação, Didier Jr (2015, p. 275) assinala que:</w:t>
      </w:r>
    </w:p>
    <w:p w:rsidR="005F3A0C" w:rsidRDefault="005F3A0C" w:rsidP="005F3A0C">
      <w:pPr>
        <w:spacing w:after="0" w:line="240" w:lineRule="auto"/>
        <w:ind w:left="2268"/>
        <w:jc w:val="both"/>
        <w:rPr>
          <w:rFonts w:ascii="Times New Roman" w:hAnsi="Times New Roman" w:cs="Times New Roman"/>
          <w:sz w:val="20"/>
          <w:szCs w:val="20"/>
        </w:rPr>
      </w:pPr>
    </w:p>
    <w:p w:rsidR="005F3A0C" w:rsidRDefault="005F3A0C" w:rsidP="00171C0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Mediação e conciliação são formas de solu</w:t>
      </w:r>
      <w:r w:rsidRPr="005F3A0C">
        <w:rPr>
          <w:rFonts w:ascii="Times New Roman" w:hAnsi="Times New Roman" w:cs="Times New Roman"/>
          <w:sz w:val="20"/>
          <w:szCs w:val="20"/>
        </w:rPr>
        <w:t>ção de</w:t>
      </w:r>
      <w:r>
        <w:rPr>
          <w:rFonts w:ascii="Times New Roman" w:hAnsi="Times New Roman" w:cs="Times New Roman"/>
          <w:sz w:val="20"/>
          <w:szCs w:val="20"/>
        </w:rPr>
        <w:t xml:space="preserve"> conflito pelas quais um terceiro </w:t>
      </w:r>
      <w:r w:rsidR="00D96FFF">
        <w:rPr>
          <w:rFonts w:ascii="Times New Roman" w:hAnsi="Times New Roman" w:cs="Times New Roman"/>
          <w:sz w:val="20"/>
          <w:szCs w:val="20"/>
        </w:rPr>
        <w:t>intervém em um processo negocial</w:t>
      </w:r>
      <w:r>
        <w:rPr>
          <w:rFonts w:ascii="Times New Roman" w:hAnsi="Times New Roman" w:cs="Times New Roman"/>
          <w:sz w:val="20"/>
          <w:szCs w:val="20"/>
        </w:rPr>
        <w:t>, co</w:t>
      </w:r>
      <w:r w:rsidRPr="005F3A0C">
        <w:rPr>
          <w:rFonts w:ascii="Times New Roman" w:hAnsi="Times New Roman" w:cs="Times New Roman"/>
          <w:sz w:val="20"/>
          <w:szCs w:val="20"/>
        </w:rPr>
        <w:t>m</w:t>
      </w:r>
      <w:r>
        <w:rPr>
          <w:rFonts w:ascii="Times New Roman" w:hAnsi="Times New Roman" w:cs="Times New Roman"/>
          <w:sz w:val="20"/>
          <w:szCs w:val="20"/>
        </w:rPr>
        <w:t xml:space="preserve"> a função de auxiliar</w:t>
      </w:r>
      <w:r w:rsidR="00171C01">
        <w:rPr>
          <w:rFonts w:ascii="Times New Roman" w:hAnsi="Times New Roman" w:cs="Times New Roman"/>
          <w:sz w:val="20"/>
          <w:szCs w:val="20"/>
        </w:rPr>
        <w:t xml:space="preserve"> </w:t>
      </w:r>
      <w:r>
        <w:rPr>
          <w:rFonts w:ascii="Times New Roman" w:hAnsi="Times New Roman" w:cs="Times New Roman"/>
          <w:sz w:val="20"/>
          <w:szCs w:val="20"/>
        </w:rPr>
        <w:t>a</w:t>
      </w:r>
      <w:r w:rsidR="00D96FFF">
        <w:rPr>
          <w:rFonts w:ascii="Times New Roman" w:hAnsi="Times New Roman" w:cs="Times New Roman"/>
          <w:sz w:val="20"/>
          <w:szCs w:val="20"/>
        </w:rPr>
        <w:t xml:space="preserve">s partes a chegar à </w:t>
      </w:r>
      <w:proofErr w:type="spellStart"/>
      <w:r w:rsidR="00D96FFF">
        <w:rPr>
          <w:rFonts w:ascii="Times New Roman" w:hAnsi="Times New Roman" w:cs="Times New Roman"/>
          <w:sz w:val="20"/>
          <w:szCs w:val="20"/>
        </w:rPr>
        <w:t>autocomposição</w:t>
      </w:r>
      <w:proofErr w:type="spellEnd"/>
      <w:r w:rsidR="00D96FFF">
        <w:rPr>
          <w:rFonts w:ascii="Times New Roman" w:hAnsi="Times New Roman" w:cs="Times New Roman"/>
          <w:sz w:val="20"/>
          <w:szCs w:val="20"/>
        </w:rPr>
        <w:t>. Ao terceiro não ca</w:t>
      </w:r>
      <w:r w:rsidRPr="005F3A0C">
        <w:rPr>
          <w:rFonts w:ascii="Times New Roman" w:hAnsi="Times New Roman" w:cs="Times New Roman"/>
          <w:sz w:val="20"/>
          <w:szCs w:val="20"/>
        </w:rPr>
        <w:t>be resolve</w:t>
      </w:r>
      <w:r w:rsidR="00D96FFF">
        <w:rPr>
          <w:rFonts w:ascii="Times New Roman" w:hAnsi="Times New Roman" w:cs="Times New Roman"/>
          <w:sz w:val="20"/>
          <w:szCs w:val="20"/>
        </w:rPr>
        <w:t>r o problema, com o acontece na arbitragem: o mediador/conciliador exerce um papel de catalisador da solução ne</w:t>
      </w:r>
      <w:r w:rsidR="00171C01">
        <w:rPr>
          <w:rFonts w:ascii="Times New Roman" w:hAnsi="Times New Roman" w:cs="Times New Roman"/>
          <w:sz w:val="20"/>
          <w:szCs w:val="20"/>
        </w:rPr>
        <w:t xml:space="preserve">gociai do conflito. Não </w:t>
      </w:r>
      <w:r w:rsidR="00D96FFF">
        <w:rPr>
          <w:rFonts w:ascii="Times New Roman" w:hAnsi="Times New Roman" w:cs="Times New Roman"/>
          <w:sz w:val="20"/>
          <w:szCs w:val="20"/>
        </w:rPr>
        <w:t xml:space="preserve">são, por isso, espécies de </w:t>
      </w:r>
      <w:proofErr w:type="spellStart"/>
      <w:r w:rsidR="00D96FFF">
        <w:rPr>
          <w:rFonts w:ascii="Times New Roman" w:hAnsi="Times New Roman" w:cs="Times New Roman"/>
          <w:sz w:val="20"/>
          <w:szCs w:val="20"/>
        </w:rPr>
        <w:t>heterocomposição</w:t>
      </w:r>
      <w:proofErr w:type="spellEnd"/>
      <w:r w:rsidR="00D96FFF">
        <w:rPr>
          <w:rFonts w:ascii="Times New Roman" w:hAnsi="Times New Roman" w:cs="Times New Roman"/>
          <w:sz w:val="20"/>
          <w:szCs w:val="20"/>
        </w:rPr>
        <w:t xml:space="preserve"> do conflito; trata- se de exemplos de </w:t>
      </w:r>
      <w:proofErr w:type="spellStart"/>
      <w:r w:rsidR="00D96FFF">
        <w:rPr>
          <w:rFonts w:ascii="Times New Roman" w:hAnsi="Times New Roman" w:cs="Times New Roman"/>
          <w:sz w:val="20"/>
          <w:szCs w:val="20"/>
        </w:rPr>
        <w:t>autocomposição</w:t>
      </w:r>
      <w:proofErr w:type="spellEnd"/>
      <w:r w:rsidR="00D96FFF">
        <w:rPr>
          <w:rFonts w:ascii="Times New Roman" w:hAnsi="Times New Roman" w:cs="Times New Roman"/>
          <w:sz w:val="20"/>
          <w:szCs w:val="20"/>
        </w:rPr>
        <w:t>, com a participação de um terceiro. Ambas são técnicas que costumam ser a p</w:t>
      </w:r>
      <w:r w:rsidRPr="005F3A0C">
        <w:rPr>
          <w:rFonts w:ascii="Times New Roman" w:hAnsi="Times New Roman" w:cs="Times New Roman"/>
          <w:sz w:val="20"/>
          <w:szCs w:val="20"/>
        </w:rPr>
        <w:t xml:space="preserve">resentadas </w:t>
      </w:r>
      <w:r w:rsidR="00D96FFF">
        <w:rPr>
          <w:rFonts w:ascii="Times New Roman" w:hAnsi="Times New Roman" w:cs="Times New Roman"/>
          <w:sz w:val="20"/>
          <w:szCs w:val="20"/>
        </w:rPr>
        <w:t>como os principais exemplos de "solução alternativa de controvérs</w:t>
      </w:r>
      <w:r w:rsidRPr="005F3A0C">
        <w:rPr>
          <w:rFonts w:ascii="Times New Roman" w:hAnsi="Times New Roman" w:cs="Times New Roman"/>
          <w:sz w:val="20"/>
          <w:szCs w:val="20"/>
        </w:rPr>
        <w:t xml:space="preserve">ias" (AD R, n </w:t>
      </w:r>
      <w:r w:rsidR="00D96FFF">
        <w:rPr>
          <w:rFonts w:ascii="Times New Roman" w:hAnsi="Times New Roman" w:cs="Times New Roman"/>
          <w:sz w:val="20"/>
          <w:szCs w:val="20"/>
        </w:rPr>
        <w:t xml:space="preserve">a sigla em inglês: </w:t>
      </w:r>
      <w:proofErr w:type="spellStart"/>
      <w:r w:rsidR="00D96FFF">
        <w:rPr>
          <w:rFonts w:ascii="Times New Roman" w:hAnsi="Times New Roman" w:cs="Times New Roman"/>
          <w:sz w:val="20"/>
          <w:szCs w:val="20"/>
        </w:rPr>
        <w:t>alternative</w:t>
      </w:r>
      <w:proofErr w:type="spellEnd"/>
      <w:r w:rsidR="00D96FFF">
        <w:rPr>
          <w:rFonts w:ascii="Times New Roman" w:hAnsi="Times New Roman" w:cs="Times New Roman"/>
          <w:sz w:val="20"/>
          <w:szCs w:val="20"/>
        </w:rPr>
        <w:t xml:space="preserve"> </w:t>
      </w:r>
      <w:r w:rsidRPr="005F3A0C">
        <w:rPr>
          <w:rFonts w:ascii="Times New Roman" w:hAnsi="Times New Roman" w:cs="Times New Roman"/>
          <w:sz w:val="20"/>
          <w:szCs w:val="20"/>
        </w:rPr>
        <w:t xml:space="preserve">dispute </w:t>
      </w:r>
      <w:proofErr w:type="spellStart"/>
      <w:r w:rsidRPr="005F3A0C">
        <w:rPr>
          <w:rFonts w:ascii="Times New Roman" w:hAnsi="Times New Roman" w:cs="Times New Roman"/>
          <w:sz w:val="20"/>
          <w:szCs w:val="20"/>
        </w:rPr>
        <w:t>reso</w:t>
      </w:r>
      <w:r w:rsidR="00D96FFF">
        <w:rPr>
          <w:rFonts w:ascii="Times New Roman" w:hAnsi="Times New Roman" w:cs="Times New Roman"/>
          <w:sz w:val="20"/>
          <w:szCs w:val="20"/>
        </w:rPr>
        <w:t>lution</w:t>
      </w:r>
      <w:proofErr w:type="spellEnd"/>
      <w:r w:rsidR="00D96FFF">
        <w:rPr>
          <w:rFonts w:ascii="Times New Roman" w:hAnsi="Times New Roman" w:cs="Times New Roman"/>
          <w:sz w:val="20"/>
          <w:szCs w:val="20"/>
        </w:rPr>
        <w:t>). O adjetivo, no caso, funciona para contrapor essas formas de solução dos confl</w:t>
      </w:r>
      <w:r w:rsidRPr="005F3A0C">
        <w:rPr>
          <w:rFonts w:ascii="Times New Roman" w:hAnsi="Times New Roman" w:cs="Times New Roman"/>
          <w:sz w:val="20"/>
          <w:szCs w:val="20"/>
        </w:rPr>
        <w:t xml:space="preserve">itos à </w:t>
      </w:r>
      <w:r w:rsidR="00D96FFF">
        <w:rPr>
          <w:rFonts w:ascii="Times New Roman" w:hAnsi="Times New Roman" w:cs="Times New Roman"/>
          <w:sz w:val="20"/>
          <w:szCs w:val="20"/>
        </w:rPr>
        <w:t>jurisdição estatal. Esses são os aspectos que aproximam as duas técnicas. A diferença entre a conciliação e a mediação é su</w:t>
      </w:r>
      <w:r w:rsidR="00171C01">
        <w:rPr>
          <w:rFonts w:ascii="Times New Roman" w:hAnsi="Times New Roman" w:cs="Times New Roman"/>
          <w:sz w:val="20"/>
          <w:szCs w:val="20"/>
        </w:rPr>
        <w:t>ti</w:t>
      </w:r>
      <w:r w:rsidRPr="005F3A0C">
        <w:rPr>
          <w:rFonts w:ascii="Times New Roman" w:hAnsi="Times New Roman" w:cs="Times New Roman"/>
          <w:sz w:val="20"/>
          <w:szCs w:val="20"/>
        </w:rPr>
        <w:t xml:space="preserve">l - </w:t>
      </w:r>
      <w:r w:rsidR="00171C01">
        <w:rPr>
          <w:rFonts w:ascii="Times New Roman" w:hAnsi="Times New Roman" w:cs="Times New Roman"/>
          <w:sz w:val="20"/>
          <w:szCs w:val="20"/>
        </w:rPr>
        <w:t>e talvez, e nu</w:t>
      </w:r>
      <w:r w:rsidR="00D96FFF">
        <w:rPr>
          <w:rFonts w:ascii="Times New Roman" w:hAnsi="Times New Roman" w:cs="Times New Roman"/>
          <w:sz w:val="20"/>
          <w:szCs w:val="20"/>
        </w:rPr>
        <w:t>m pensame</w:t>
      </w:r>
      <w:r w:rsidR="00171C01">
        <w:rPr>
          <w:rFonts w:ascii="Times New Roman" w:hAnsi="Times New Roman" w:cs="Times New Roman"/>
          <w:sz w:val="20"/>
          <w:szCs w:val="20"/>
        </w:rPr>
        <w:t xml:space="preserve">nto analiticamente mais rigoroso, inexistente, ao menos em seu aspecto substancial. A doutrina costuma considerá-las como técnicas distintas para a obtenção da </w:t>
      </w:r>
      <w:proofErr w:type="spellStart"/>
      <w:r w:rsidR="00171C01">
        <w:rPr>
          <w:rFonts w:ascii="Times New Roman" w:hAnsi="Times New Roman" w:cs="Times New Roman"/>
          <w:sz w:val="20"/>
          <w:szCs w:val="20"/>
        </w:rPr>
        <w:t>autocomposi</w:t>
      </w:r>
      <w:r w:rsidRPr="005F3A0C">
        <w:rPr>
          <w:rFonts w:ascii="Times New Roman" w:hAnsi="Times New Roman" w:cs="Times New Roman"/>
          <w:sz w:val="20"/>
          <w:szCs w:val="20"/>
        </w:rPr>
        <w:t>ção</w:t>
      </w:r>
      <w:proofErr w:type="spellEnd"/>
      <w:r w:rsidRPr="005F3A0C">
        <w:rPr>
          <w:rFonts w:ascii="Times New Roman" w:hAnsi="Times New Roman" w:cs="Times New Roman"/>
          <w:sz w:val="20"/>
          <w:szCs w:val="20"/>
        </w:rPr>
        <w:t>.</w:t>
      </w:r>
    </w:p>
    <w:p w:rsidR="00171C01" w:rsidRDefault="00171C01" w:rsidP="00171C01">
      <w:pPr>
        <w:spacing w:after="0" w:line="240" w:lineRule="auto"/>
        <w:ind w:left="2268"/>
        <w:jc w:val="both"/>
        <w:rPr>
          <w:rFonts w:ascii="Times New Roman" w:hAnsi="Times New Roman" w:cs="Times New Roman"/>
          <w:sz w:val="20"/>
          <w:szCs w:val="20"/>
        </w:rPr>
      </w:pPr>
    </w:p>
    <w:p w:rsidR="00833938" w:rsidRDefault="00171C01" w:rsidP="00171C0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Considerando os comentários de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Jr, acredita-se que a conciliação e a mediação têm ganhado contornos cada vez mais importantes dentro de cenário jurídico brasileiro. Tendo em vista que </w:t>
      </w:r>
      <w:r w:rsidR="00DA5FA4">
        <w:rPr>
          <w:rFonts w:ascii="Times New Roman" w:hAnsi="Times New Roman" w:cs="Times New Roman"/>
          <w:sz w:val="24"/>
          <w:szCs w:val="24"/>
        </w:rPr>
        <w:t>o novo código de processo civil almeja solucionar os conflitos de maneira mais célere, sem perder a sua eficácia, a conciliação e a mediação ganham muita força e acabam se tornando uma espécie de “baluarte” do processo civil brasileiro. A sociedade brasileira está desejosa por solucionar todos os conflitos jurídicos pertinentes a si, sem que, com isso, tenha que esperar muito tempo, sofrendo os reflexos de uma morosidade extensiva. Didier Jr (2015) ressalta que</w:t>
      </w:r>
      <w:r w:rsidR="00267C73">
        <w:rPr>
          <w:rFonts w:ascii="Times New Roman" w:hAnsi="Times New Roman" w:cs="Times New Roman"/>
          <w:sz w:val="24"/>
          <w:szCs w:val="24"/>
        </w:rPr>
        <w:t xml:space="preserve"> </w:t>
      </w:r>
      <w:r w:rsidR="00833938">
        <w:rPr>
          <w:rFonts w:ascii="Times New Roman" w:hAnsi="Times New Roman" w:cs="Times New Roman"/>
          <w:sz w:val="24"/>
          <w:szCs w:val="24"/>
        </w:rPr>
        <w:t>a conciliação e a mediação não atingem tão somente a ceara processual, mas também o âmbito social. Pois, mais do que solucionar conflitos, o que já os tornaria de grande valor, estes institutos são capazes de envolver os cidadã</w:t>
      </w:r>
      <w:r w:rsidR="008C7BE0">
        <w:rPr>
          <w:rFonts w:ascii="Times New Roman" w:hAnsi="Times New Roman" w:cs="Times New Roman"/>
          <w:sz w:val="24"/>
          <w:szCs w:val="24"/>
        </w:rPr>
        <w:t>os brasileiros na evolução do Direito aplicado</w:t>
      </w:r>
      <w:r w:rsidR="00833938">
        <w:rPr>
          <w:rFonts w:ascii="Times New Roman" w:hAnsi="Times New Roman" w:cs="Times New Roman"/>
          <w:sz w:val="24"/>
          <w:szCs w:val="24"/>
        </w:rPr>
        <w:t xml:space="preserve"> no país. </w:t>
      </w:r>
    </w:p>
    <w:p w:rsidR="00181ECD" w:rsidRPr="00171C01" w:rsidRDefault="00833938" w:rsidP="00181E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isso, acredita-se que o papel da conciliação e a mediação no processo civil brasileiro </w:t>
      </w:r>
      <w:r w:rsidR="00FF60D8">
        <w:rPr>
          <w:rFonts w:ascii="Times New Roman" w:hAnsi="Times New Roman" w:cs="Times New Roman"/>
          <w:sz w:val="24"/>
          <w:szCs w:val="24"/>
        </w:rPr>
        <w:t xml:space="preserve">estimula, não apenas a celeridade processual e a mitigação de processos e procedimentos civis, mas também oferece uma clareza maior à sociedade brasileira. Isto porque estes institutos envolvem mais a participação das partes envolvidas, sem </w:t>
      </w:r>
      <w:r w:rsidR="00FF60D8">
        <w:rPr>
          <w:rFonts w:ascii="Times New Roman" w:hAnsi="Times New Roman" w:cs="Times New Roman"/>
          <w:sz w:val="24"/>
          <w:szCs w:val="24"/>
        </w:rPr>
        <w:lastRenderedPageBreak/>
        <w:t xml:space="preserve">renunciar o devido processo legal, bem como se caracteriza por tornar os processos mais compreensíveis à grande maioria que é leiga em </w:t>
      </w:r>
      <w:r w:rsidR="00736372">
        <w:rPr>
          <w:rFonts w:ascii="Times New Roman" w:hAnsi="Times New Roman" w:cs="Times New Roman"/>
          <w:sz w:val="24"/>
          <w:szCs w:val="24"/>
        </w:rPr>
        <w:t>questões da realidade processua</w:t>
      </w:r>
      <w:r w:rsidR="00FF60D8">
        <w:rPr>
          <w:rFonts w:ascii="Times New Roman" w:hAnsi="Times New Roman" w:cs="Times New Roman"/>
          <w:sz w:val="24"/>
          <w:szCs w:val="24"/>
        </w:rPr>
        <w:t>l</w:t>
      </w:r>
      <w:r w:rsidR="00736372">
        <w:rPr>
          <w:rFonts w:ascii="Times New Roman" w:hAnsi="Times New Roman" w:cs="Times New Roman"/>
          <w:sz w:val="24"/>
          <w:szCs w:val="24"/>
        </w:rPr>
        <w:t>.</w:t>
      </w:r>
      <w:r>
        <w:rPr>
          <w:rFonts w:ascii="Times New Roman" w:hAnsi="Times New Roman" w:cs="Times New Roman"/>
          <w:sz w:val="24"/>
          <w:szCs w:val="24"/>
        </w:rPr>
        <w:t xml:space="preserve">  </w:t>
      </w:r>
    </w:p>
    <w:p w:rsidR="00EF5183" w:rsidRDefault="00EF5183"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779F9">
        <w:rPr>
          <w:rFonts w:ascii="Times New Roman" w:hAnsi="Times New Roman" w:cs="Times New Roman"/>
          <w:b/>
          <w:sz w:val="24"/>
          <w:szCs w:val="24"/>
        </w:rPr>
        <w:t>Co</w:t>
      </w:r>
      <w:r w:rsidR="00960D7A">
        <w:rPr>
          <w:rFonts w:ascii="Times New Roman" w:hAnsi="Times New Roman" w:cs="Times New Roman"/>
          <w:b/>
          <w:sz w:val="24"/>
          <w:szCs w:val="24"/>
        </w:rPr>
        <w:t>r</w:t>
      </w:r>
      <w:r w:rsidR="00A779F9">
        <w:rPr>
          <w:rFonts w:ascii="Times New Roman" w:hAnsi="Times New Roman" w:cs="Times New Roman"/>
          <w:b/>
          <w:sz w:val="24"/>
          <w:szCs w:val="24"/>
        </w:rPr>
        <w:t>relações entre</w:t>
      </w:r>
      <w:r w:rsidR="00960D7A">
        <w:rPr>
          <w:rFonts w:ascii="Times New Roman" w:hAnsi="Times New Roman" w:cs="Times New Roman"/>
          <w:b/>
          <w:sz w:val="24"/>
          <w:szCs w:val="24"/>
        </w:rPr>
        <w:t xml:space="preserve"> o</w:t>
      </w:r>
      <w:r w:rsidR="00A779F9">
        <w:rPr>
          <w:rFonts w:ascii="Times New Roman" w:hAnsi="Times New Roman" w:cs="Times New Roman"/>
          <w:b/>
          <w:sz w:val="24"/>
          <w:szCs w:val="24"/>
        </w:rPr>
        <w:t>s</w:t>
      </w:r>
      <w:r w:rsidR="00960D7A">
        <w:rPr>
          <w:rFonts w:ascii="Times New Roman" w:hAnsi="Times New Roman" w:cs="Times New Roman"/>
          <w:b/>
          <w:sz w:val="24"/>
          <w:szCs w:val="24"/>
        </w:rPr>
        <w:t xml:space="preserve"> código</w:t>
      </w:r>
      <w:r w:rsidR="00A779F9">
        <w:rPr>
          <w:rFonts w:ascii="Times New Roman" w:hAnsi="Times New Roman" w:cs="Times New Roman"/>
          <w:b/>
          <w:sz w:val="24"/>
          <w:szCs w:val="24"/>
        </w:rPr>
        <w:t>s</w:t>
      </w:r>
      <w:r w:rsidR="00960D7A">
        <w:rPr>
          <w:rFonts w:ascii="Times New Roman" w:hAnsi="Times New Roman" w:cs="Times New Roman"/>
          <w:b/>
          <w:sz w:val="24"/>
          <w:szCs w:val="24"/>
        </w:rPr>
        <w:t xml:space="preserve"> de processo civil de 1973</w:t>
      </w:r>
      <w:r w:rsidR="00D7645E">
        <w:rPr>
          <w:rFonts w:ascii="Times New Roman" w:hAnsi="Times New Roman" w:cs="Times New Roman"/>
          <w:b/>
          <w:sz w:val="24"/>
          <w:szCs w:val="24"/>
        </w:rPr>
        <w:t xml:space="preserve"> e de 2015</w:t>
      </w:r>
    </w:p>
    <w:p w:rsidR="00736372" w:rsidRDefault="00736372" w:rsidP="001B0B01">
      <w:pPr>
        <w:spacing w:after="0" w:line="360" w:lineRule="auto"/>
        <w:jc w:val="both"/>
        <w:rPr>
          <w:rFonts w:ascii="Times New Roman" w:hAnsi="Times New Roman" w:cs="Times New Roman"/>
          <w:b/>
          <w:sz w:val="24"/>
          <w:szCs w:val="24"/>
        </w:rPr>
      </w:pPr>
    </w:p>
    <w:p w:rsidR="00736372" w:rsidRDefault="00CB188B" w:rsidP="0073637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último mês de março, fora concluído o período de vacância da lei 13.105/2015 no ordenamento jurídic</w:t>
      </w:r>
      <w:r w:rsidR="00921749">
        <w:rPr>
          <w:rFonts w:ascii="Times New Roman" w:hAnsi="Times New Roman" w:cs="Times New Roman"/>
          <w:sz w:val="24"/>
          <w:szCs w:val="24"/>
        </w:rPr>
        <w:t>o brasileiro. Apesar de existirem algumas</w:t>
      </w:r>
      <w:r>
        <w:rPr>
          <w:rFonts w:ascii="Times New Roman" w:hAnsi="Times New Roman" w:cs="Times New Roman"/>
          <w:sz w:val="24"/>
          <w:szCs w:val="24"/>
        </w:rPr>
        <w:t xml:space="preserve"> considerações necessárias </w:t>
      </w:r>
      <w:r w:rsidR="00921749">
        <w:rPr>
          <w:rFonts w:ascii="Times New Roman" w:hAnsi="Times New Roman" w:cs="Times New Roman"/>
          <w:sz w:val="24"/>
          <w:szCs w:val="24"/>
        </w:rPr>
        <w:t xml:space="preserve">ao estudo do processo civil, no que compete a este período de transição legal, este estudo </w:t>
      </w:r>
      <w:r>
        <w:rPr>
          <w:rFonts w:ascii="Times New Roman" w:hAnsi="Times New Roman" w:cs="Times New Roman"/>
          <w:sz w:val="24"/>
          <w:szCs w:val="24"/>
        </w:rPr>
        <w:t>buscará</w:t>
      </w:r>
      <w:r w:rsidR="00921749">
        <w:rPr>
          <w:rFonts w:ascii="Times New Roman" w:hAnsi="Times New Roman" w:cs="Times New Roman"/>
          <w:sz w:val="24"/>
          <w:szCs w:val="24"/>
        </w:rPr>
        <w:t xml:space="preserve"> tão somente um breve apontamento</w:t>
      </w:r>
      <w:r>
        <w:rPr>
          <w:rFonts w:ascii="Times New Roman" w:hAnsi="Times New Roman" w:cs="Times New Roman"/>
          <w:sz w:val="24"/>
          <w:szCs w:val="24"/>
        </w:rPr>
        <w:t xml:space="preserve"> </w:t>
      </w:r>
      <w:r w:rsidR="00921749">
        <w:rPr>
          <w:rFonts w:ascii="Times New Roman" w:hAnsi="Times New Roman" w:cs="Times New Roman"/>
          <w:sz w:val="24"/>
          <w:szCs w:val="24"/>
        </w:rPr>
        <w:t xml:space="preserve">sobre </w:t>
      </w:r>
      <w:r>
        <w:rPr>
          <w:rFonts w:ascii="Times New Roman" w:hAnsi="Times New Roman" w:cs="Times New Roman"/>
          <w:sz w:val="24"/>
          <w:szCs w:val="24"/>
        </w:rPr>
        <w:t xml:space="preserve">as divergências existentes de um código para o outro, no que compete aos institutos da conciliação e mediação. Traçando um breve paralelo entre o CPC de 1973 e o CPC de 2015, é possível vislumbrar </w:t>
      </w:r>
      <w:r w:rsidR="00944CA5">
        <w:rPr>
          <w:rFonts w:ascii="Times New Roman" w:hAnsi="Times New Roman" w:cs="Times New Roman"/>
          <w:sz w:val="24"/>
          <w:szCs w:val="24"/>
        </w:rPr>
        <w:t xml:space="preserve">diferenças quanto </w:t>
      </w:r>
      <w:r w:rsidR="00D30512">
        <w:rPr>
          <w:rFonts w:ascii="Times New Roman" w:hAnsi="Times New Roman" w:cs="Times New Roman"/>
          <w:sz w:val="24"/>
          <w:szCs w:val="24"/>
        </w:rPr>
        <w:t xml:space="preserve">ao papel da conciliação e da mediação, os quais são </w:t>
      </w:r>
      <w:r w:rsidR="00944CA5">
        <w:rPr>
          <w:rFonts w:ascii="Times New Roman" w:hAnsi="Times New Roman" w:cs="Times New Roman"/>
          <w:sz w:val="24"/>
          <w:szCs w:val="24"/>
        </w:rPr>
        <w:t>capazes de gerar novas consequências</w:t>
      </w:r>
      <w:r w:rsidR="00921749">
        <w:rPr>
          <w:rFonts w:ascii="Times New Roman" w:hAnsi="Times New Roman" w:cs="Times New Roman"/>
          <w:sz w:val="24"/>
          <w:szCs w:val="24"/>
        </w:rPr>
        <w:t xml:space="preserve"> ao desenrolar processual</w:t>
      </w:r>
      <w:r w:rsidR="00944CA5">
        <w:rPr>
          <w:rFonts w:ascii="Times New Roman" w:hAnsi="Times New Roman" w:cs="Times New Roman"/>
          <w:sz w:val="24"/>
          <w:szCs w:val="24"/>
        </w:rPr>
        <w:t>.</w:t>
      </w:r>
    </w:p>
    <w:p w:rsidR="002C42E4" w:rsidRDefault="002B7924" w:rsidP="0073637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artigos correspondentes desta matéria são o 331 e o 334, do código de 1973 e 2015, respectivamente</w:t>
      </w:r>
      <w:r w:rsidR="00D30512">
        <w:rPr>
          <w:rFonts w:ascii="Times New Roman" w:hAnsi="Times New Roman" w:cs="Times New Roman"/>
          <w:sz w:val="24"/>
          <w:szCs w:val="24"/>
        </w:rPr>
        <w:t xml:space="preserve">. </w:t>
      </w:r>
      <w:r w:rsidR="00A779F9">
        <w:rPr>
          <w:rFonts w:ascii="Times New Roman" w:hAnsi="Times New Roman" w:cs="Times New Roman"/>
          <w:sz w:val="24"/>
          <w:szCs w:val="24"/>
        </w:rPr>
        <w:t xml:space="preserve">Embora seja um artigo de cada CPC, não se deve questionar que o atual código fortalece ainda mais estes institutos que estão sendo estudos aqui. Quanto a isso, Daniel </w:t>
      </w:r>
      <w:proofErr w:type="spellStart"/>
      <w:r w:rsidR="00A779F9">
        <w:rPr>
          <w:rFonts w:ascii="Times New Roman" w:hAnsi="Times New Roman" w:cs="Times New Roman"/>
          <w:sz w:val="24"/>
          <w:szCs w:val="24"/>
        </w:rPr>
        <w:t>Engelman</w:t>
      </w:r>
      <w:proofErr w:type="spellEnd"/>
      <w:r w:rsidR="00A779F9">
        <w:rPr>
          <w:rFonts w:ascii="Times New Roman" w:hAnsi="Times New Roman" w:cs="Times New Roman"/>
          <w:sz w:val="24"/>
          <w:szCs w:val="24"/>
        </w:rPr>
        <w:t xml:space="preserve"> (2015) ressalta que o CPC de 2015 tanto se preocupou em destacar a conciliação e a mediação que se fez a elaboração de um capítulo para tratar apenas deste assunto. Mesmo sendo apenas um artigo, não se pode desprezar o cuidado que o legislador teve de tornar o processo civil mais agudo nas soluções das demandas judiciais, através da conciliação e da mediação.</w:t>
      </w:r>
    </w:p>
    <w:p w:rsidR="00A779F9" w:rsidRDefault="00F66E88" w:rsidP="0073637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em questão a ser observado com esmero é a possibilidade de participação mais ativa no desenrolar dos procedimentos. Pois o novo CPC traz, por exemplo, a possibilidade de serem escolhidos o conciliador ou o mediador, ou a câmara privada de conciliação e de mediação, conforme reza o artigo 168. Quanto a isso, </w:t>
      </w:r>
      <w:proofErr w:type="spellStart"/>
      <w:r>
        <w:rPr>
          <w:rFonts w:ascii="Times New Roman" w:hAnsi="Times New Roman" w:cs="Times New Roman"/>
          <w:sz w:val="24"/>
          <w:szCs w:val="24"/>
        </w:rPr>
        <w:t>Engelman</w:t>
      </w:r>
      <w:proofErr w:type="spellEnd"/>
      <w:r>
        <w:rPr>
          <w:rFonts w:ascii="Times New Roman" w:hAnsi="Times New Roman" w:cs="Times New Roman"/>
          <w:sz w:val="24"/>
          <w:szCs w:val="24"/>
        </w:rPr>
        <w:t xml:space="preserve"> (2015, p. 15) assinala que;</w:t>
      </w:r>
    </w:p>
    <w:p w:rsidR="00F66E88" w:rsidRDefault="00F66E88" w:rsidP="00F66E88">
      <w:pPr>
        <w:spacing w:after="0" w:line="240" w:lineRule="auto"/>
        <w:ind w:left="2268"/>
        <w:jc w:val="both"/>
        <w:rPr>
          <w:rFonts w:ascii="Times New Roman" w:hAnsi="Times New Roman" w:cs="Times New Roman"/>
          <w:sz w:val="20"/>
          <w:szCs w:val="20"/>
        </w:rPr>
      </w:pPr>
    </w:p>
    <w:p w:rsidR="00F66E88" w:rsidRDefault="00F66E88" w:rsidP="00F66E8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Deste modo, verificamos que o ordenamento jurídico está seguindo cada vez mais a tendência de oportunizar as partes a liberdade de escolha tanto procedimental como para resolução dos conflitos, podendo fazer com que as soluções sejam cada vez mais ligadas entre as partes e fruto da sua composição.</w:t>
      </w:r>
    </w:p>
    <w:p w:rsidR="00F66E88" w:rsidRDefault="00F66E88" w:rsidP="00F66E88">
      <w:pPr>
        <w:spacing w:after="0" w:line="240" w:lineRule="auto"/>
        <w:ind w:left="2268"/>
        <w:jc w:val="both"/>
        <w:rPr>
          <w:rFonts w:ascii="Times New Roman" w:hAnsi="Times New Roman" w:cs="Times New Roman"/>
          <w:sz w:val="20"/>
          <w:szCs w:val="20"/>
        </w:rPr>
      </w:pPr>
    </w:p>
    <w:p w:rsidR="00D7645E" w:rsidRPr="00736372" w:rsidRDefault="008C7BE0" w:rsidP="00181E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o processo civil se mostra mais palpável àqueles que possuem o maior interesse de que a jurisdição seja efetiva, sem resquícios de qualquer prejuízo sob a matéria posta em questão. A possibilidade de deliberar alguns pontos do processo é capaz de tornar as partes mais ativas na produção do mesmo. Acredita-se que o CPC de 2015 não é apenas uma questão de renovação de procedimentos e formas em relação </w:t>
      </w:r>
      <w:r>
        <w:rPr>
          <w:rFonts w:ascii="Times New Roman" w:hAnsi="Times New Roman" w:cs="Times New Roman"/>
          <w:sz w:val="24"/>
          <w:szCs w:val="24"/>
        </w:rPr>
        <w:lastRenderedPageBreak/>
        <w:t>ao CPC de 1973, mas também possibilita um maior alcance da conciliação e mediação ás causas dos processos civis brasileiros.</w:t>
      </w:r>
    </w:p>
    <w:p w:rsidR="00CF424B" w:rsidRDefault="00CF424B"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F5183">
        <w:rPr>
          <w:rFonts w:ascii="Times New Roman" w:hAnsi="Times New Roman" w:cs="Times New Roman"/>
          <w:b/>
          <w:sz w:val="24"/>
          <w:szCs w:val="24"/>
        </w:rPr>
        <w:t>CONTRIBUIÇÕES DA CONCILIAÇÃO E MEDIAÇÃO AO PROCESSO CIVIL</w:t>
      </w:r>
    </w:p>
    <w:p w:rsidR="00216560" w:rsidRDefault="00AC6601"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C6601" w:rsidRDefault="00E60BE6" w:rsidP="002165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lei 13.105 inovou o condão jurídico brasileiro, tendo como um dos principais </w:t>
      </w:r>
      <w:r w:rsidR="00AC6601">
        <w:rPr>
          <w:rFonts w:ascii="Times New Roman" w:hAnsi="Times New Roman" w:cs="Times New Roman"/>
          <w:sz w:val="24"/>
          <w:szCs w:val="24"/>
        </w:rPr>
        <w:t>escopos processuais, mas também sociais, uma melhor forma de solução dos litígios. Depois de mais de 40 anos de vigência do antigo CPC, a sociedade almejava novas possibilidades de aplicar o Direito. Isto é totalmente compreensível, tendo como base o pensamento de que o Direito positivo dificilmente conseguirá acompanhar a dinâmica da sociedade, que se adequa a cada momento, e se renova com muito mais rapidez ao novo.</w:t>
      </w:r>
    </w:p>
    <w:p w:rsidR="002B37A2" w:rsidRDefault="00AC6601" w:rsidP="002165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presente trabalho, almeja-se destacar pelo menos duas boas consequências trazidas pelos incrementos da Conciliação e Mediação ao Processo Civil Brasileiro: A redução das demandas processuais e a maior celeridade processual. Ocorre que são duas consequências possíveis, mas não obrigatórias ao desenvolvimento processual. Contudo, ainda assim, demonstra ser salutar </w:t>
      </w:r>
      <w:r w:rsidR="002B37A2">
        <w:rPr>
          <w:rFonts w:ascii="Times New Roman" w:hAnsi="Times New Roman" w:cs="Times New Roman"/>
          <w:sz w:val="24"/>
          <w:szCs w:val="24"/>
        </w:rPr>
        <w:t xml:space="preserve">estar dissecando </w:t>
      </w:r>
      <w:r>
        <w:rPr>
          <w:rFonts w:ascii="Times New Roman" w:hAnsi="Times New Roman" w:cs="Times New Roman"/>
          <w:sz w:val="24"/>
          <w:szCs w:val="24"/>
        </w:rPr>
        <w:t xml:space="preserve">tais detrimentos ao processo, oriundos do novo CPC, que se fazem presentes ao ordenamento jurídico brasileiro. </w:t>
      </w:r>
    </w:p>
    <w:p w:rsidR="00441DD3" w:rsidRDefault="00441DD3" w:rsidP="00216560">
      <w:pPr>
        <w:spacing w:after="0" w:line="360" w:lineRule="auto"/>
        <w:ind w:firstLine="1134"/>
        <w:jc w:val="both"/>
        <w:rPr>
          <w:rFonts w:ascii="Times New Roman" w:hAnsi="Times New Roman" w:cs="Times New Roman"/>
          <w:sz w:val="24"/>
          <w:szCs w:val="24"/>
        </w:rPr>
      </w:pPr>
    </w:p>
    <w:p w:rsidR="00EF5183" w:rsidRPr="00441DD3" w:rsidRDefault="00EF5183" w:rsidP="00441D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003D1450">
        <w:rPr>
          <w:rFonts w:ascii="Times New Roman" w:hAnsi="Times New Roman" w:cs="Times New Roman"/>
          <w:b/>
          <w:sz w:val="24"/>
          <w:szCs w:val="24"/>
        </w:rPr>
        <w:t xml:space="preserve">Maior celeridade dos processos </w:t>
      </w:r>
    </w:p>
    <w:p w:rsidR="002B37A2" w:rsidRDefault="002B37A2" w:rsidP="001B0B01">
      <w:pPr>
        <w:spacing w:after="0" w:line="360" w:lineRule="auto"/>
        <w:jc w:val="both"/>
        <w:rPr>
          <w:rFonts w:ascii="Times New Roman" w:hAnsi="Times New Roman" w:cs="Times New Roman"/>
          <w:b/>
          <w:sz w:val="24"/>
          <w:szCs w:val="24"/>
        </w:rPr>
      </w:pPr>
    </w:p>
    <w:p w:rsidR="002B37A2" w:rsidRDefault="002B37A2" w:rsidP="002B37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Todo cidadão que aciona o poder judiciário não deseja mais do que qualquer coisa solucionar o conflito que possui. De outra maneira, ainda que nem mesmo haja um conflito, o cidadão anseia alcançar ou efetivar um direito seu. Todavia, muitos são pegos pelo o grande mal que assola o processo brasileiro, de todas as maneiras, em todas as instâncias, entrâncias e ramos do direito. A morosidade processual tornou-se uma característica peculiar do Direito Processual Civil, para o desamino tanto por parte de quem o opera, quanto por parte de quem o busca no dia a dia.</w:t>
      </w:r>
      <w:r w:rsidR="00F52360">
        <w:rPr>
          <w:rFonts w:ascii="Times New Roman" w:hAnsi="Times New Roman" w:cs="Times New Roman"/>
          <w:sz w:val="24"/>
          <w:szCs w:val="24"/>
        </w:rPr>
        <w:t xml:space="preserve"> Quanto a isso, Fernanda Caroline </w:t>
      </w:r>
      <w:proofErr w:type="spellStart"/>
      <w:r w:rsidR="00F52360">
        <w:rPr>
          <w:rFonts w:ascii="Times New Roman" w:hAnsi="Times New Roman" w:cs="Times New Roman"/>
          <w:sz w:val="24"/>
          <w:szCs w:val="24"/>
        </w:rPr>
        <w:t>Dobler</w:t>
      </w:r>
      <w:proofErr w:type="spellEnd"/>
      <w:r w:rsidR="00F52360">
        <w:rPr>
          <w:rFonts w:ascii="Times New Roman" w:hAnsi="Times New Roman" w:cs="Times New Roman"/>
          <w:sz w:val="24"/>
          <w:szCs w:val="24"/>
        </w:rPr>
        <w:t xml:space="preserve"> da Costa (2015, p. 18 e 19) assinala que:</w:t>
      </w:r>
    </w:p>
    <w:p w:rsidR="00F52360" w:rsidRDefault="00F52360" w:rsidP="00F52360">
      <w:pPr>
        <w:spacing w:after="0" w:line="240" w:lineRule="auto"/>
        <w:jc w:val="both"/>
        <w:rPr>
          <w:rFonts w:ascii="Times New Roman" w:hAnsi="Times New Roman" w:cs="Times New Roman"/>
          <w:sz w:val="20"/>
          <w:szCs w:val="20"/>
        </w:rPr>
      </w:pPr>
    </w:p>
    <w:p w:rsidR="00F52360" w:rsidRDefault="00F52360" w:rsidP="00F5236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Atualmente o judiciário é um espelho da realidade social brasileira, ao qual se faz necessário grandes modificações</w:t>
      </w:r>
      <w:r w:rsidRPr="00F52360">
        <w:rPr>
          <w:rFonts w:ascii="Times New Roman" w:hAnsi="Times New Roman" w:cs="Times New Roman"/>
          <w:sz w:val="20"/>
          <w:szCs w:val="20"/>
        </w:rPr>
        <w:t xml:space="preserve"> </w:t>
      </w:r>
      <w:r>
        <w:rPr>
          <w:rFonts w:ascii="Times New Roman" w:hAnsi="Times New Roman" w:cs="Times New Roman"/>
          <w:sz w:val="20"/>
          <w:szCs w:val="20"/>
        </w:rPr>
        <w:t xml:space="preserve">e não simples alterações. Ou seja, a reforma do judiciário não pode partir da ideia de que o problema é apenas de cunho conjuntural, quando na verdade, é estrutural. O que se avalia hoje é que o judiciário nunca foi rápido e agora se tornou lento, em suma, na </w:t>
      </w:r>
      <w:r>
        <w:rPr>
          <w:rFonts w:ascii="Times New Roman" w:hAnsi="Times New Roman" w:cs="Times New Roman"/>
          <w:sz w:val="20"/>
          <w:szCs w:val="20"/>
        </w:rPr>
        <w:lastRenderedPageBreak/>
        <w:t>história, ele não foi rápido em momento algum. Isto é, para que um novo pensamento de reforma se faça presente e eficaz, deve-se partir do entendimento colocado acima.</w:t>
      </w:r>
    </w:p>
    <w:p w:rsidR="00F52360" w:rsidRDefault="00F52360" w:rsidP="00F52360">
      <w:pPr>
        <w:spacing w:after="0" w:line="240" w:lineRule="auto"/>
        <w:ind w:left="2268"/>
        <w:jc w:val="both"/>
        <w:rPr>
          <w:rFonts w:ascii="Times New Roman" w:hAnsi="Times New Roman" w:cs="Times New Roman"/>
          <w:sz w:val="20"/>
          <w:szCs w:val="20"/>
        </w:rPr>
      </w:pPr>
    </w:p>
    <w:p w:rsidR="003D1450" w:rsidRDefault="00F52360" w:rsidP="00F523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base nesta colocação, entende-se que acessar o poder judiciário no brasil sem causou repercussões desagradáveis a qualquer parte que esteja envolvida. Pois ninguém deseja solucionar uma pendência de forma morosa, onde a resposta almejada </w:t>
      </w:r>
      <w:r w:rsidR="003D1450">
        <w:rPr>
          <w:rFonts w:ascii="Times New Roman" w:hAnsi="Times New Roman" w:cs="Times New Roman"/>
          <w:sz w:val="24"/>
          <w:szCs w:val="24"/>
        </w:rPr>
        <w:t>seja tão lenta que desmotive o sujeito a reivindicar o seu direito. Isto sem falar nos quando ocorre os casos em que se ganha a causa, mas não se leva a execução.</w:t>
      </w:r>
      <w:r w:rsidR="00CE2FD1">
        <w:rPr>
          <w:rFonts w:ascii="Times New Roman" w:hAnsi="Times New Roman" w:cs="Times New Roman"/>
          <w:sz w:val="24"/>
          <w:szCs w:val="24"/>
        </w:rPr>
        <w:t xml:space="preserve"> Estes e outros entraves ao bom andamento do processo que desqualifica a credibilidade do Direito Processual Civil do Brasil.</w:t>
      </w:r>
    </w:p>
    <w:p w:rsidR="008F0A93" w:rsidRDefault="003D1450" w:rsidP="00164F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o novo CPC poderá ocasionar o começo da mudança deste paradigma. A Conciliação e a Mediação são institutos capazes de auxiliar este marco do processo civil do Brasil para que se possa vislumbrar um novo cenário à resolução dos conflitos jurídicos, tomando como base estes institutos processuais.</w:t>
      </w:r>
      <w:r w:rsidR="00CE2FD1">
        <w:rPr>
          <w:rFonts w:ascii="Times New Roman" w:hAnsi="Times New Roman" w:cs="Times New Roman"/>
          <w:sz w:val="24"/>
          <w:szCs w:val="24"/>
        </w:rPr>
        <w:t xml:space="preserve"> Costa (2015) ressalta que a Mediação é capaz de proporcionar uma verdadeira solução do conflito, tendo em vista que o seu escopo maior será sempre o de concordância das partes, e não de uma vencer a outra. É claro que nem todos os processos são passíveis deste tipo de mecanismo, e nem mesmo todos aqueles que são capazes de haver uma mediação, está no interesse de quem litiga no processo.</w:t>
      </w:r>
      <w:r w:rsidR="008F0A93">
        <w:rPr>
          <w:rFonts w:ascii="Times New Roman" w:hAnsi="Times New Roman" w:cs="Times New Roman"/>
          <w:sz w:val="24"/>
          <w:szCs w:val="24"/>
        </w:rPr>
        <w:t xml:space="preserve"> </w:t>
      </w:r>
    </w:p>
    <w:p w:rsidR="00164F37" w:rsidRDefault="008F0A93" w:rsidP="00164F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Elenca-se ainda que os mesmos mecanismos que podem gerar uma maior celeridade ao processo também poderão gerar uma maior morosidade, caso a conciliação ou a mediação não sejam o resultado final de suas aplicações.</w:t>
      </w:r>
      <w:r w:rsidR="00CE2FD1">
        <w:rPr>
          <w:rFonts w:ascii="Times New Roman" w:hAnsi="Times New Roman" w:cs="Times New Roman"/>
          <w:sz w:val="24"/>
          <w:szCs w:val="24"/>
        </w:rPr>
        <w:t xml:space="preserve"> Contudo, se trata de uma questão em que os operadores do Direito sejam capacitados a poder desenvolver a mediação como uma resposta melhor àqueles que não a desejam, mas que são os maiores interessados do processo.</w:t>
      </w:r>
      <w:r w:rsidR="00164F37">
        <w:rPr>
          <w:rFonts w:ascii="Times New Roman" w:hAnsi="Times New Roman" w:cs="Times New Roman"/>
          <w:sz w:val="24"/>
          <w:szCs w:val="24"/>
        </w:rPr>
        <w:t xml:space="preserve"> </w:t>
      </w:r>
      <w:r w:rsidR="002D2626">
        <w:rPr>
          <w:rFonts w:ascii="Times New Roman" w:hAnsi="Times New Roman" w:cs="Times New Roman"/>
          <w:sz w:val="24"/>
          <w:szCs w:val="24"/>
        </w:rPr>
        <w:t>Quanto a este aspecto, Costa (2015, p.</w:t>
      </w:r>
      <w:r w:rsidR="00164F37">
        <w:rPr>
          <w:rFonts w:ascii="Times New Roman" w:hAnsi="Times New Roman" w:cs="Times New Roman"/>
          <w:sz w:val="24"/>
          <w:szCs w:val="24"/>
        </w:rPr>
        <w:t>30) assinala que:</w:t>
      </w:r>
    </w:p>
    <w:p w:rsidR="00164F37" w:rsidRDefault="003D1450" w:rsidP="00164F37">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p>
    <w:p w:rsidR="00164F37" w:rsidRDefault="00164F37" w:rsidP="00164F37">
      <w:pPr>
        <w:spacing w:after="0" w:line="240" w:lineRule="auto"/>
        <w:ind w:left="2268"/>
        <w:jc w:val="both"/>
        <w:rPr>
          <w:rFonts w:ascii="Times New Roman" w:hAnsi="Times New Roman" w:cs="Times New Roman"/>
          <w:sz w:val="20"/>
          <w:szCs w:val="20"/>
        </w:rPr>
      </w:pPr>
      <w:r w:rsidRPr="00164F37">
        <w:rPr>
          <w:rFonts w:ascii="Times New Roman" w:hAnsi="Times New Roman" w:cs="Times New Roman"/>
          <w:sz w:val="20"/>
          <w:szCs w:val="20"/>
        </w:rPr>
        <w:t>A mediação reivindica a recuperação do respeito e, de</w:t>
      </w:r>
      <w:r>
        <w:rPr>
          <w:rFonts w:ascii="Times New Roman" w:hAnsi="Times New Roman" w:cs="Times New Roman"/>
          <w:sz w:val="20"/>
          <w:szCs w:val="20"/>
        </w:rPr>
        <w:t xml:space="preserve">sta maneira, tenta encorajar de </w:t>
      </w:r>
      <w:r w:rsidRPr="00164F37">
        <w:rPr>
          <w:rFonts w:ascii="Times New Roman" w:hAnsi="Times New Roman" w:cs="Times New Roman"/>
          <w:sz w:val="20"/>
          <w:szCs w:val="20"/>
        </w:rPr>
        <w:t>alguma forma os conflitantes para que ouçam e entendam o</w:t>
      </w:r>
      <w:r>
        <w:rPr>
          <w:rFonts w:ascii="Times New Roman" w:hAnsi="Times New Roman" w:cs="Times New Roman"/>
          <w:sz w:val="20"/>
          <w:szCs w:val="20"/>
        </w:rPr>
        <w:t xml:space="preserve">s pensamentos e sentimentos uns </w:t>
      </w:r>
      <w:r w:rsidRPr="00164F37">
        <w:rPr>
          <w:rFonts w:ascii="Times New Roman" w:hAnsi="Times New Roman" w:cs="Times New Roman"/>
          <w:sz w:val="20"/>
          <w:szCs w:val="20"/>
        </w:rPr>
        <w:t>dos outros e que, juntos, consigam chegar a uma resposta favo</w:t>
      </w:r>
      <w:r>
        <w:rPr>
          <w:rFonts w:ascii="Times New Roman" w:hAnsi="Times New Roman" w:cs="Times New Roman"/>
          <w:sz w:val="20"/>
          <w:szCs w:val="20"/>
        </w:rPr>
        <w:t xml:space="preserve">rável para ambos. Isto é, com o </w:t>
      </w:r>
      <w:r w:rsidRPr="00164F37">
        <w:rPr>
          <w:rFonts w:ascii="Times New Roman" w:hAnsi="Times New Roman" w:cs="Times New Roman"/>
          <w:sz w:val="20"/>
          <w:szCs w:val="20"/>
        </w:rPr>
        <w:t>auxílio de um mediador, visa-se encontrar uma garantia de sucesso, minimiza</w:t>
      </w:r>
      <w:r>
        <w:rPr>
          <w:rFonts w:ascii="Times New Roman" w:hAnsi="Times New Roman" w:cs="Times New Roman"/>
          <w:sz w:val="20"/>
          <w:szCs w:val="20"/>
        </w:rPr>
        <w:t xml:space="preserve">ndo qualquer </w:t>
      </w:r>
      <w:r w:rsidRPr="00164F37">
        <w:rPr>
          <w:rFonts w:ascii="Times New Roman" w:hAnsi="Times New Roman" w:cs="Times New Roman"/>
          <w:sz w:val="20"/>
          <w:szCs w:val="20"/>
        </w:rPr>
        <w:t>divergência.</w:t>
      </w:r>
    </w:p>
    <w:p w:rsidR="00164F37" w:rsidRDefault="00164F37" w:rsidP="00164F37">
      <w:pPr>
        <w:spacing w:after="0" w:line="360" w:lineRule="auto"/>
        <w:ind w:firstLine="1134"/>
        <w:jc w:val="both"/>
        <w:rPr>
          <w:rFonts w:ascii="Times New Roman" w:hAnsi="Times New Roman" w:cs="Times New Roman"/>
          <w:sz w:val="20"/>
          <w:szCs w:val="20"/>
        </w:rPr>
      </w:pPr>
    </w:p>
    <w:p w:rsidR="002C1BCE" w:rsidRDefault="002C1BCE" w:rsidP="00164F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mediação seria também uma forma de fortalecer um poder judiciário que tem sido cada vez mais enfraquecido com a sua realidade de insegurança repassada a sociedade que põe muitas expectativas nele. Deste modo, acredita-se que a mediação serviria como parâmetro de nivelamento da justiça brasileira, agindo </w:t>
      </w:r>
      <w:r>
        <w:rPr>
          <w:rFonts w:ascii="Times New Roman" w:hAnsi="Times New Roman" w:cs="Times New Roman"/>
          <w:sz w:val="24"/>
          <w:szCs w:val="24"/>
        </w:rPr>
        <w:lastRenderedPageBreak/>
        <w:t>conjuntamente com a Conciliação, que possui essência similar à Mediação. Costa (2015) ressalta que a Conciliação é também uma resposta plausível à morosidade processual, buscando a transigência dos litigantes, sem que estes abram mão de tudo aquilo que buscam por meio do processo. Portanto, é possível utilizar a Conciliação e a Mediação como institutos que foram fortalecidos pelo CPC de 2015, para tornar o processo civil mais célere na operação de suas demandas. Gerando maior credibilidade ao poder judiciário.</w:t>
      </w:r>
    </w:p>
    <w:p w:rsidR="00164F37" w:rsidRPr="00164F37" w:rsidRDefault="002C1BCE" w:rsidP="00164F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EF5183" w:rsidRDefault="00EF5183"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D1450">
        <w:rPr>
          <w:rFonts w:ascii="Times New Roman" w:hAnsi="Times New Roman" w:cs="Times New Roman"/>
          <w:b/>
          <w:sz w:val="24"/>
          <w:szCs w:val="24"/>
        </w:rPr>
        <w:t xml:space="preserve">2 </w:t>
      </w:r>
      <w:r w:rsidR="003D1450" w:rsidRPr="003D1450">
        <w:rPr>
          <w:rFonts w:ascii="Times New Roman" w:hAnsi="Times New Roman" w:cs="Times New Roman"/>
          <w:b/>
          <w:sz w:val="24"/>
          <w:szCs w:val="24"/>
        </w:rPr>
        <w:t>Possibilidade de redução das demandas processuais</w:t>
      </w:r>
    </w:p>
    <w:p w:rsidR="002C1BCE" w:rsidRDefault="002C1BCE" w:rsidP="001B0B01">
      <w:pPr>
        <w:spacing w:after="0" w:line="360" w:lineRule="auto"/>
        <w:jc w:val="both"/>
        <w:rPr>
          <w:rFonts w:ascii="Times New Roman" w:hAnsi="Times New Roman" w:cs="Times New Roman"/>
          <w:b/>
          <w:sz w:val="24"/>
          <w:szCs w:val="24"/>
        </w:rPr>
      </w:pPr>
    </w:p>
    <w:p w:rsidR="002C1BCE" w:rsidRDefault="00B0597C" w:rsidP="002C1BC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ponto significativo que o novo CPC traz por meio da Conciliação e Mediação seria a possibilidade de redução das demandas judiciais. Não é possível afirmar que uma coisa certamente implicará na outra, mas é possível vislumbrar, embora não seja também uma certeza, que tais institutos da Conciliação e da Mediação permitirão que as demandas judiciais venham a diminuir consideravelmente. Pois no final das contas, quem decidirá a ocorrência ou não disto serão as partes envolvidas no processo. Haja vista que o mediador ou o conciliador nada mais cumprem um papel intermediário nas demandas judiciais.</w:t>
      </w:r>
    </w:p>
    <w:p w:rsidR="00654DE4" w:rsidRDefault="008F0A93" w:rsidP="00654D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Embora sejam institutos diferentes entre si, a Conciliação e a Mediação buscam o mesmo objetivo: Solucionar de forma mais prática, o conflito judicial. Sendo assim, os dois mecanismos processuais</w:t>
      </w:r>
      <w:r w:rsidR="00CE0B18">
        <w:rPr>
          <w:rFonts w:ascii="Times New Roman" w:hAnsi="Times New Roman" w:cs="Times New Roman"/>
          <w:sz w:val="24"/>
          <w:szCs w:val="24"/>
        </w:rPr>
        <w:t xml:space="preserve"> tendem também, a reduzir o número de demandas, uma vez que as soluções poderão aparecer cada vez mais rápidas. </w:t>
      </w:r>
      <w:r w:rsidR="00837424">
        <w:rPr>
          <w:rFonts w:ascii="Times New Roman" w:hAnsi="Times New Roman" w:cs="Times New Roman"/>
          <w:sz w:val="24"/>
          <w:szCs w:val="24"/>
        </w:rPr>
        <w:t>Didier (2015) ressalta que estes dois institutos processuais necessariamente deverão estar à disposição da vontade das partes. Pois a transigência deverá partir dos litigantes, mesmo que os respectivos conciliadores e mediadores exerçam o seu papel de bons influentes à conciliação e à mediação das partes.</w:t>
      </w:r>
      <w:r w:rsidR="00654DE4">
        <w:rPr>
          <w:rFonts w:ascii="Times New Roman" w:hAnsi="Times New Roman" w:cs="Times New Roman"/>
          <w:sz w:val="24"/>
          <w:szCs w:val="24"/>
        </w:rPr>
        <w:t xml:space="preserve"> Quanto a este ponto, Costa (2015, p. 49) assinala que:</w:t>
      </w:r>
    </w:p>
    <w:p w:rsidR="00654DE4" w:rsidRPr="00654DE4" w:rsidRDefault="00654DE4" w:rsidP="00654DE4">
      <w:pPr>
        <w:spacing w:after="0" w:line="240" w:lineRule="auto"/>
        <w:ind w:firstLine="1134"/>
        <w:jc w:val="both"/>
        <w:rPr>
          <w:rFonts w:ascii="Times New Roman" w:hAnsi="Times New Roman" w:cs="Times New Roman"/>
          <w:sz w:val="20"/>
          <w:szCs w:val="20"/>
        </w:rPr>
      </w:pPr>
    </w:p>
    <w:p w:rsidR="00B0597C" w:rsidRDefault="00654DE4" w:rsidP="00654DE4">
      <w:pPr>
        <w:spacing w:after="0" w:line="240" w:lineRule="auto"/>
        <w:ind w:left="2268"/>
        <w:jc w:val="both"/>
        <w:rPr>
          <w:rFonts w:ascii="Times New Roman" w:hAnsi="Times New Roman" w:cs="Times New Roman"/>
          <w:sz w:val="24"/>
          <w:szCs w:val="24"/>
        </w:rPr>
      </w:pPr>
      <w:r w:rsidRPr="00654DE4">
        <w:rPr>
          <w:rFonts w:ascii="Times New Roman" w:hAnsi="Times New Roman" w:cs="Times New Roman"/>
          <w:sz w:val="20"/>
          <w:szCs w:val="20"/>
        </w:rPr>
        <w:t>Como se sabe, na mediação, o papel do mediador não</w:t>
      </w:r>
      <w:r>
        <w:rPr>
          <w:rFonts w:ascii="Times New Roman" w:hAnsi="Times New Roman" w:cs="Times New Roman"/>
          <w:sz w:val="20"/>
          <w:szCs w:val="20"/>
        </w:rPr>
        <w:t xml:space="preserve"> é ser protagonista, este papel </w:t>
      </w:r>
      <w:r w:rsidRPr="00654DE4">
        <w:rPr>
          <w:rFonts w:ascii="Times New Roman" w:hAnsi="Times New Roman" w:cs="Times New Roman"/>
          <w:sz w:val="20"/>
          <w:szCs w:val="20"/>
        </w:rPr>
        <w:t>caberá às partes que no conflito estão envolvidas. Neste método alterna</w:t>
      </w:r>
      <w:r>
        <w:rPr>
          <w:rFonts w:ascii="Times New Roman" w:hAnsi="Times New Roman" w:cs="Times New Roman"/>
          <w:sz w:val="20"/>
          <w:szCs w:val="20"/>
        </w:rPr>
        <w:t xml:space="preserve">tivo de resolução de </w:t>
      </w:r>
      <w:r w:rsidRPr="00654DE4">
        <w:rPr>
          <w:rFonts w:ascii="Times New Roman" w:hAnsi="Times New Roman" w:cs="Times New Roman"/>
          <w:sz w:val="20"/>
          <w:szCs w:val="20"/>
        </w:rPr>
        <w:t>conflitos, o mediador apenas facilita a retomada do diálogo entre</w:t>
      </w:r>
      <w:r>
        <w:rPr>
          <w:rFonts w:ascii="Times New Roman" w:hAnsi="Times New Roman" w:cs="Times New Roman"/>
          <w:sz w:val="20"/>
          <w:szCs w:val="20"/>
        </w:rPr>
        <w:t xml:space="preserve"> os litigantes e a eles elucida </w:t>
      </w:r>
      <w:r w:rsidRPr="00654DE4">
        <w:rPr>
          <w:rFonts w:ascii="Times New Roman" w:hAnsi="Times New Roman" w:cs="Times New Roman"/>
          <w:sz w:val="20"/>
          <w:szCs w:val="20"/>
        </w:rPr>
        <w:t>esperança para que as diferenças litigiosas sejam amenizadas.</w:t>
      </w:r>
      <w:r w:rsidRPr="00654DE4">
        <w:rPr>
          <w:rFonts w:ascii="Times New Roman" w:hAnsi="Times New Roman" w:cs="Times New Roman"/>
          <w:sz w:val="24"/>
          <w:szCs w:val="24"/>
        </w:rPr>
        <w:cr/>
      </w:r>
    </w:p>
    <w:p w:rsidR="00654DE4" w:rsidRPr="00654DE4" w:rsidRDefault="00654DE4" w:rsidP="00181E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questão é que se os mediadores, como diz o trecho acima, e os conciliadores </w:t>
      </w:r>
      <w:r w:rsidR="005C547D">
        <w:rPr>
          <w:rFonts w:ascii="Times New Roman" w:hAnsi="Times New Roman" w:cs="Times New Roman"/>
          <w:sz w:val="24"/>
          <w:szCs w:val="24"/>
        </w:rPr>
        <w:t xml:space="preserve">conseguirem exercer devidamente os seus papéis, a possibilidade de redução das demandas crescerá proporcionalmente. Não porque a demanda irá </w:t>
      </w:r>
      <w:r w:rsidR="005C547D">
        <w:rPr>
          <w:rFonts w:ascii="Times New Roman" w:hAnsi="Times New Roman" w:cs="Times New Roman"/>
          <w:sz w:val="24"/>
          <w:szCs w:val="24"/>
        </w:rPr>
        <w:lastRenderedPageBreak/>
        <w:t xml:space="preserve">propriamente diminuir, mas porque os conflitos serão solucionados mais rapidamente e consequentemente a isso, a demanda recursal também diminuirá e a probabilidade das decisões judiciais à serem mais eficazes aumentará. </w:t>
      </w:r>
    </w:p>
    <w:p w:rsidR="00DA1DE2" w:rsidRDefault="00DA1DE2" w:rsidP="001B0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w:t>
      </w:r>
      <w:r w:rsidR="00DE701B">
        <w:rPr>
          <w:rFonts w:ascii="Times New Roman" w:hAnsi="Times New Roman" w:cs="Times New Roman"/>
          <w:b/>
          <w:sz w:val="24"/>
          <w:szCs w:val="24"/>
        </w:rPr>
        <w:t>ONCLUSÃO</w:t>
      </w:r>
    </w:p>
    <w:p w:rsidR="003060A9" w:rsidRDefault="003060A9" w:rsidP="001B0B01">
      <w:pPr>
        <w:spacing w:after="0" w:line="360" w:lineRule="auto"/>
        <w:jc w:val="both"/>
        <w:rPr>
          <w:rFonts w:ascii="Times New Roman" w:hAnsi="Times New Roman" w:cs="Times New Roman"/>
          <w:b/>
          <w:sz w:val="24"/>
          <w:szCs w:val="24"/>
        </w:rPr>
      </w:pPr>
    </w:p>
    <w:p w:rsidR="00BB5385" w:rsidRDefault="003060A9" w:rsidP="003060A9">
      <w:pPr>
        <w:spacing w:after="0" w:line="360" w:lineRule="auto"/>
        <w:ind w:firstLine="1134"/>
        <w:jc w:val="both"/>
        <w:rPr>
          <w:rFonts w:ascii="Times New Roman" w:hAnsi="Times New Roman" w:cs="Times New Roman"/>
          <w:sz w:val="24"/>
          <w:szCs w:val="24"/>
        </w:rPr>
      </w:pPr>
      <w:r w:rsidRPr="003060A9">
        <w:rPr>
          <w:rFonts w:ascii="Times New Roman" w:hAnsi="Times New Roman" w:cs="Times New Roman"/>
          <w:sz w:val="24"/>
          <w:szCs w:val="24"/>
        </w:rPr>
        <w:t xml:space="preserve">Diante dos aspectos </w:t>
      </w:r>
      <w:r>
        <w:rPr>
          <w:rFonts w:ascii="Times New Roman" w:hAnsi="Times New Roman" w:cs="Times New Roman"/>
          <w:sz w:val="24"/>
          <w:szCs w:val="24"/>
        </w:rPr>
        <w:t xml:space="preserve">expostos, conjuntamente com todas as considerações doutrinárias </w:t>
      </w:r>
      <w:r w:rsidR="00245BF4">
        <w:rPr>
          <w:rFonts w:ascii="Times New Roman" w:hAnsi="Times New Roman" w:cs="Times New Roman"/>
          <w:sz w:val="24"/>
          <w:szCs w:val="24"/>
        </w:rPr>
        <w:t xml:space="preserve">colocadas aqui, algumas considerações poderão ser realizadas. </w:t>
      </w:r>
      <w:r w:rsidR="00BB5385">
        <w:rPr>
          <w:rFonts w:ascii="Times New Roman" w:hAnsi="Times New Roman" w:cs="Times New Roman"/>
          <w:sz w:val="24"/>
          <w:szCs w:val="24"/>
        </w:rPr>
        <w:t>Em primeiro lugar, acredita-se que tanto a Conciliação quanto a mediação são institutos que realmente são capazes de produzir efeitos significativos ao processo civil</w:t>
      </w:r>
      <w:r w:rsidR="00A77DB3">
        <w:rPr>
          <w:rFonts w:ascii="Times New Roman" w:hAnsi="Times New Roman" w:cs="Times New Roman"/>
          <w:sz w:val="24"/>
          <w:szCs w:val="24"/>
        </w:rPr>
        <w:t>, no que diz respeito à celeridade processual</w:t>
      </w:r>
      <w:r w:rsidR="00BB5385">
        <w:rPr>
          <w:rFonts w:ascii="Times New Roman" w:hAnsi="Times New Roman" w:cs="Times New Roman"/>
          <w:sz w:val="24"/>
          <w:szCs w:val="24"/>
        </w:rPr>
        <w:t>. E neste aspecto, estes institutos poderão e deverão proporcionar ao poder judiciário, um fluido melhor da tramitação processual. Com isso, o processo civil brasileiro, a partir do CPC de 2015 trará benefícios e motivações à sociedade que possui o maior interesse na lisura e na efetividade das demandas judiciais que por muitas vezes deixa a desejar nos seus objetivos primordiais</w:t>
      </w:r>
      <w:r w:rsidR="00A77DB3">
        <w:rPr>
          <w:rFonts w:ascii="Times New Roman" w:hAnsi="Times New Roman" w:cs="Times New Roman"/>
          <w:sz w:val="24"/>
          <w:szCs w:val="24"/>
        </w:rPr>
        <w:t>, sem necessariamente sofrerem com as demoras do poder judiciário</w:t>
      </w:r>
      <w:r w:rsidR="00BB5385">
        <w:rPr>
          <w:rFonts w:ascii="Times New Roman" w:hAnsi="Times New Roman" w:cs="Times New Roman"/>
          <w:sz w:val="24"/>
          <w:szCs w:val="24"/>
        </w:rPr>
        <w:t>.</w:t>
      </w:r>
    </w:p>
    <w:p w:rsidR="00A77DB3" w:rsidRDefault="00BB5385" w:rsidP="003060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conclusivo deste presente trabalho é </w:t>
      </w:r>
      <w:r w:rsidR="009F493B">
        <w:rPr>
          <w:rFonts w:ascii="Times New Roman" w:hAnsi="Times New Roman" w:cs="Times New Roman"/>
          <w:sz w:val="24"/>
          <w:szCs w:val="24"/>
        </w:rPr>
        <w:t>que a Conciliação e a Mediação</w:t>
      </w:r>
      <w:r w:rsidR="009F493B" w:rsidRPr="009F493B">
        <w:t xml:space="preserve"> </w:t>
      </w:r>
      <w:r w:rsidR="009F493B" w:rsidRPr="009F493B">
        <w:rPr>
          <w:rFonts w:ascii="Times New Roman" w:hAnsi="Times New Roman" w:cs="Times New Roman"/>
          <w:sz w:val="24"/>
          <w:szCs w:val="24"/>
        </w:rPr>
        <w:t>são capazes de reduzir as demandas judiciais, sendo uma maneira alternativa e prática ao poder judiciário. Solucionar conflitos jurídicos a partir destes institutos tem como grande propaganda sua a possibilidade de gerar vencedores e nenhum perdedor numa demanda. É claro que esta afirmação dependerá, como sempre, da boa vontade das partes litigantes. Mas o alcance do consenso judicial demonstra-se ser uma opção boa, cujo o objetivo é sempre alcançar uma boa solução a todas as partes envolvidas. Quanto menor a quantidade de litigâncias ao poder judiciário, poderá ser menor as possibilidades de processos extensos, e até mesmo a quantidade de demandas pod</w:t>
      </w:r>
      <w:r w:rsidR="009F493B">
        <w:rPr>
          <w:rFonts w:ascii="Times New Roman" w:hAnsi="Times New Roman" w:cs="Times New Roman"/>
          <w:sz w:val="24"/>
          <w:szCs w:val="24"/>
        </w:rPr>
        <w:t>erá diminuir consideravelmente.</w:t>
      </w:r>
    </w:p>
    <w:p w:rsidR="003060A9" w:rsidRDefault="00A77DB3" w:rsidP="003060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é possível acrescentar também que a Conciliação e a Mediação</w:t>
      </w:r>
      <w:r w:rsidR="009F493B">
        <w:rPr>
          <w:rFonts w:ascii="Times New Roman" w:hAnsi="Times New Roman" w:cs="Times New Roman"/>
          <w:sz w:val="24"/>
          <w:szCs w:val="24"/>
        </w:rPr>
        <w:t xml:space="preserve"> </w:t>
      </w:r>
      <w:r w:rsidR="009F493B" w:rsidRPr="009F493B">
        <w:rPr>
          <w:rFonts w:ascii="Times New Roman" w:hAnsi="Times New Roman" w:cs="Times New Roman"/>
          <w:sz w:val="24"/>
          <w:szCs w:val="24"/>
        </w:rPr>
        <w:t>tomaram maiores proporções com a chegada da lei 13.105/2015. Pois no CPC de 1973, estes institutos, embora já existentes, não tinham o mesmo papel especial que hoje possuem. Isto ajuda a observar que os processos civis terão maiores oportunidades de aplicarem tanto a conciliação quanto a mediação. Isto se deve bastante à tentativa de tornar o processo civil cada vez mais apaziguador das relações sociais, sem, contudo, deixar de solucionar devidamente os conflitos que lhe são pertinentes.</w:t>
      </w:r>
      <w:r w:rsidR="00181ECD">
        <w:rPr>
          <w:rFonts w:ascii="Times New Roman" w:hAnsi="Times New Roman" w:cs="Times New Roman"/>
          <w:sz w:val="24"/>
          <w:szCs w:val="24"/>
        </w:rPr>
        <w:t xml:space="preserve"> </w:t>
      </w:r>
      <w:r w:rsidR="00EA35FF">
        <w:rPr>
          <w:rFonts w:ascii="Times New Roman" w:hAnsi="Times New Roman" w:cs="Times New Roman"/>
          <w:sz w:val="24"/>
          <w:szCs w:val="24"/>
        </w:rPr>
        <w:t xml:space="preserve">Não se está dizendo que a Conciliação e a Mediação serão os pontos capazes de mudar a realidade do processo civil brasileira sozinha. Contudo, acredita-se que estes institutos são bons </w:t>
      </w:r>
      <w:r w:rsidR="00EA35FF">
        <w:rPr>
          <w:rFonts w:ascii="Times New Roman" w:hAnsi="Times New Roman" w:cs="Times New Roman"/>
          <w:sz w:val="24"/>
          <w:szCs w:val="24"/>
        </w:rPr>
        <w:lastRenderedPageBreak/>
        <w:t xml:space="preserve">norteadores para que as discussões pertencentes ao cenário jurídico brasileiro possam evoluir para uma renovação profunda de suas bases ativas. </w:t>
      </w:r>
    </w:p>
    <w:p w:rsidR="00181ECD" w:rsidRPr="003060A9" w:rsidRDefault="00181ECD" w:rsidP="003060A9">
      <w:pPr>
        <w:spacing w:after="0" w:line="360" w:lineRule="auto"/>
        <w:ind w:firstLine="1134"/>
        <w:jc w:val="both"/>
        <w:rPr>
          <w:rFonts w:ascii="Times New Roman" w:hAnsi="Times New Roman" w:cs="Times New Roman"/>
          <w:sz w:val="24"/>
          <w:szCs w:val="24"/>
        </w:rPr>
      </w:pPr>
    </w:p>
    <w:p w:rsidR="00C81A6D" w:rsidRDefault="00AA7E7D" w:rsidP="00C81A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C81A6D" w:rsidRDefault="00C81A6D" w:rsidP="00C81A6D">
      <w:pPr>
        <w:spacing w:after="0" w:line="240" w:lineRule="auto"/>
        <w:jc w:val="center"/>
        <w:rPr>
          <w:rFonts w:ascii="Times New Roman" w:hAnsi="Times New Roman" w:cs="Times New Roman"/>
          <w:b/>
          <w:sz w:val="24"/>
          <w:szCs w:val="24"/>
        </w:rPr>
      </w:pPr>
    </w:p>
    <w:p w:rsidR="00C81A6D" w:rsidRDefault="00C81A6D" w:rsidP="00C81A6D">
      <w:pPr>
        <w:spacing w:after="0" w:line="240" w:lineRule="auto"/>
        <w:rPr>
          <w:rFonts w:ascii="Times New Roman" w:hAnsi="Times New Roman" w:cs="Times New Roman"/>
          <w:sz w:val="24"/>
          <w:szCs w:val="24"/>
        </w:rPr>
      </w:pPr>
    </w:p>
    <w:p w:rsidR="00C81A6D" w:rsidRDefault="00C81A6D" w:rsidP="00C81A6D">
      <w:pPr>
        <w:spacing w:after="0" w:line="240" w:lineRule="auto"/>
        <w:rPr>
          <w:rFonts w:ascii="Times New Roman" w:hAnsi="Times New Roman" w:cs="Times New Roman"/>
          <w:sz w:val="24"/>
          <w:szCs w:val="24"/>
        </w:rPr>
      </w:pPr>
      <w:r>
        <w:rPr>
          <w:rFonts w:ascii="Times New Roman" w:hAnsi="Times New Roman" w:cs="Times New Roman"/>
          <w:sz w:val="24"/>
          <w:szCs w:val="24"/>
        </w:rPr>
        <w:t>BRASIL</w:t>
      </w:r>
      <w:r w:rsidR="00C01EED">
        <w:rPr>
          <w:rFonts w:ascii="Times New Roman" w:hAnsi="Times New Roman" w:cs="Times New Roman"/>
          <w:sz w:val="24"/>
          <w:szCs w:val="24"/>
        </w:rPr>
        <w:t xml:space="preserve">. </w:t>
      </w:r>
      <w:r w:rsidR="00C01EED" w:rsidRPr="00C01EED">
        <w:rPr>
          <w:rFonts w:ascii="Times New Roman" w:hAnsi="Times New Roman" w:cs="Times New Roman"/>
          <w:b/>
          <w:sz w:val="24"/>
          <w:szCs w:val="24"/>
        </w:rPr>
        <w:t xml:space="preserve">Lei 13.105 de 16 de março de 2015. </w:t>
      </w:r>
      <w:r w:rsidR="00C01EED">
        <w:rPr>
          <w:rFonts w:ascii="Times New Roman" w:hAnsi="Times New Roman" w:cs="Times New Roman"/>
          <w:sz w:val="24"/>
          <w:szCs w:val="24"/>
        </w:rPr>
        <w:t xml:space="preserve">Novo Código de Processo Civil; </w:t>
      </w:r>
      <w:r w:rsidR="00C01EED" w:rsidRPr="00C01EED">
        <w:rPr>
          <w:rFonts w:ascii="Times New Roman" w:hAnsi="Times New Roman" w:cs="Times New Roman"/>
          <w:sz w:val="24"/>
          <w:szCs w:val="24"/>
        </w:rPr>
        <w:t xml:space="preserve">Lex: </w:t>
      </w:r>
      <w:proofErr w:type="spellStart"/>
      <w:r w:rsidR="00C01EED" w:rsidRPr="00C01EED">
        <w:rPr>
          <w:rFonts w:ascii="Times New Roman" w:hAnsi="Times New Roman" w:cs="Times New Roman"/>
          <w:sz w:val="24"/>
          <w:szCs w:val="24"/>
        </w:rPr>
        <w:t>Vade</w:t>
      </w:r>
      <w:proofErr w:type="spellEnd"/>
      <w:r w:rsidR="00C01EED" w:rsidRPr="00C01EED">
        <w:rPr>
          <w:rFonts w:ascii="Times New Roman" w:hAnsi="Times New Roman" w:cs="Times New Roman"/>
          <w:sz w:val="24"/>
          <w:szCs w:val="24"/>
        </w:rPr>
        <w:t xml:space="preserve"> </w:t>
      </w:r>
      <w:proofErr w:type="spellStart"/>
      <w:r w:rsidR="00C01EED" w:rsidRPr="00C01EED">
        <w:rPr>
          <w:rFonts w:ascii="Times New Roman" w:hAnsi="Times New Roman" w:cs="Times New Roman"/>
          <w:sz w:val="24"/>
          <w:szCs w:val="24"/>
        </w:rPr>
        <w:t>Mecum</w:t>
      </w:r>
      <w:proofErr w:type="spellEnd"/>
      <w:r w:rsidR="00C01EED" w:rsidRPr="00C01EED">
        <w:rPr>
          <w:rFonts w:ascii="Times New Roman" w:hAnsi="Times New Roman" w:cs="Times New Roman"/>
          <w:sz w:val="24"/>
          <w:szCs w:val="24"/>
        </w:rPr>
        <w:t xml:space="preserve"> Compacto de Direito </w:t>
      </w:r>
      <w:proofErr w:type="spellStart"/>
      <w:r w:rsidR="00C01EED" w:rsidRPr="00C01EED">
        <w:rPr>
          <w:rFonts w:ascii="Times New Roman" w:hAnsi="Times New Roman" w:cs="Times New Roman"/>
          <w:sz w:val="24"/>
          <w:szCs w:val="24"/>
        </w:rPr>
        <w:t>Rideel</w:t>
      </w:r>
      <w:proofErr w:type="spellEnd"/>
      <w:r w:rsidR="00C01EED" w:rsidRPr="00C01EED">
        <w:rPr>
          <w:rFonts w:ascii="Times New Roman" w:hAnsi="Times New Roman" w:cs="Times New Roman"/>
          <w:sz w:val="24"/>
          <w:szCs w:val="24"/>
        </w:rPr>
        <w:t xml:space="preserve">, 10ª ed. São Paulo: </w:t>
      </w:r>
      <w:proofErr w:type="spellStart"/>
      <w:r w:rsidR="00C01EED" w:rsidRPr="00C01EED">
        <w:rPr>
          <w:rFonts w:ascii="Times New Roman" w:hAnsi="Times New Roman" w:cs="Times New Roman"/>
          <w:sz w:val="24"/>
          <w:szCs w:val="24"/>
        </w:rPr>
        <w:t>Rideel</w:t>
      </w:r>
      <w:proofErr w:type="spellEnd"/>
      <w:r w:rsidR="00C01EED" w:rsidRPr="00C01EED">
        <w:rPr>
          <w:rFonts w:ascii="Times New Roman" w:hAnsi="Times New Roman" w:cs="Times New Roman"/>
          <w:sz w:val="24"/>
          <w:szCs w:val="24"/>
        </w:rPr>
        <w:t>, 2015.</w:t>
      </w:r>
    </w:p>
    <w:p w:rsidR="00C01EED" w:rsidRDefault="00C01EED" w:rsidP="00C81A6D">
      <w:pPr>
        <w:spacing w:after="0" w:line="240" w:lineRule="auto"/>
        <w:rPr>
          <w:rFonts w:ascii="Times New Roman" w:hAnsi="Times New Roman" w:cs="Times New Roman"/>
          <w:sz w:val="24"/>
          <w:szCs w:val="24"/>
        </w:rPr>
      </w:pPr>
    </w:p>
    <w:p w:rsidR="00C01EED" w:rsidRDefault="00C01EED" w:rsidP="00C01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COSTA, Fernanda Caroline </w:t>
      </w:r>
      <w:proofErr w:type="spellStart"/>
      <w:r>
        <w:rPr>
          <w:rFonts w:ascii="Times New Roman" w:hAnsi="Times New Roman" w:cs="Times New Roman"/>
          <w:sz w:val="24"/>
          <w:szCs w:val="24"/>
        </w:rPr>
        <w:t>Dobler</w:t>
      </w:r>
      <w:proofErr w:type="spellEnd"/>
      <w:r>
        <w:rPr>
          <w:rFonts w:ascii="Times New Roman" w:hAnsi="Times New Roman" w:cs="Times New Roman"/>
          <w:sz w:val="24"/>
          <w:szCs w:val="24"/>
        </w:rPr>
        <w:t xml:space="preserve"> da. </w:t>
      </w:r>
      <w:r w:rsidR="003C13F5">
        <w:rPr>
          <w:rFonts w:ascii="Times New Roman" w:hAnsi="Times New Roman" w:cs="Times New Roman"/>
          <w:b/>
          <w:sz w:val="24"/>
          <w:szCs w:val="24"/>
        </w:rPr>
        <w:t>A Mediação como meio alternativo para diminuir demandas no poder judiciário</w:t>
      </w:r>
      <w:r>
        <w:rPr>
          <w:rFonts w:ascii="Times New Roman" w:hAnsi="Times New Roman" w:cs="Times New Roman"/>
          <w:b/>
          <w:sz w:val="24"/>
          <w:szCs w:val="24"/>
        </w:rPr>
        <w:t>: Previsões e Considerações Acerca da</w:t>
      </w:r>
      <w:r w:rsidRPr="00C01EED">
        <w:rPr>
          <w:rFonts w:ascii="Times New Roman" w:hAnsi="Times New Roman" w:cs="Times New Roman"/>
          <w:b/>
          <w:sz w:val="24"/>
          <w:szCs w:val="24"/>
        </w:rPr>
        <w:t xml:space="preserve"> </w:t>
      </w:r>
      <w:r>
        <w:rPr>
          <w:rFonts w:ascii="Times New Roman" w:hAnsi="Times New Roman" w:cs="Times New Roman"/>
          <w:b/>
          <w:sz w:val="24"/>
          <w:szCs w:val="24"/>
        </w:rPr>
        <w:t>Lei</w:t>
      </w:r>
      <w:r w:rsidRPr="00C01EED">
        <w:rPr>
          <w:rFonts w:ascii="Times New Roman" w:hAnsi="Times New Roman" w:cs="Times New Roman"/>
          <w:b/>
          <w:sz w:val="24"/>
          <w:szCs w:val="24"/>
        </w:rPr>
        <w:t xml:space="preserve"> Nº 13.105</w:t>
      </w:r>
      <w:r>
        <w:rPr>
          <w:rFonts w:ascii="Times New Roman" w:hAnsi="Times New Roman" w:cs="Times New Roman"/>
          <w:b/>
          <w:sz w:val="24"/>
          <w:szCs w:val="24"/>
        </w:rPr>
        <w:t xml:space="preserve"> de 2015 – O Novo CPC Brasileiro</w:t>
      </w:r>
      <w:r w:rsidRPr="00C01EED">
        <w:rPr>
          <w:rFonts w:ascii="Times New Roman" w:hAnsi="Times New Roman" w:cs="Times New Roman"/>
          <w:b/>
          <w:sz w:val="24"/>
          <w:szCs w:val="24"/>
        </w:rPr>
        <w:t>.</w:t>
      </w:r>
      <w:r>
        <w:rPr>
          <w:rFonts w:ascii="Times New Roman" w:hAnsi="Times New Roman" w:cs="Times New Roman"/>
          <w:b/>
          <w:sz w:val="24"/>
          <w:szCs w:val="24"/>
        </w:rPr>
        <w:t xml:space="preserve"> </w:t>
      </w:r>
      <w:proofErr w:type="gramStart"/>
      <w:r>
        <w:rPr>
          <w:rFonts w:ascii="Times New Roman" w:hAnsi="Times New Roman" w:cs="Times New Roman"/>
          <w:sz w:val="24"/>
          <w:szCs w:val="24"/>
        </w:rPr>
        <w:t>Ijuí</w:t>
      </w:r>
      <w:r w:rsidR="003C13F5" w:rsidRPr="003C13F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UNIJUÍ. 2015. Trabalho de conclusão de curso.</w:t>
      </w:r>
      <w:r w:rsidR="0097036A">
        <w:rPr>
          <w:rFonts w:ascii="Times New Roman" w:hAnsi="Times New Roman" w:cs="Times New Roman"/>
          <w:sz w:val="24"/>
          <w:szCs w:val="24"/>
        </w:rPr>
        <w:t xml:space="preserve"> Universidade Regional do Noroeste do </w:t>
      </w:r>
      <w:r w:rsidR="00677F11">
        <w:rPr>
          <w:rFonts w:ascii="Times New Roman" w:hAnsi="Times New Roman" w:cs="Times New Roman"/>
          <w:sz w:val="24"/>
          <w:szCs w:val="24"/>
        </w:rPr>
        <w:t xml:space="preserve">Estado do </w:t>
      </w:r>
      <w:r w:rsidR="0097036A">
        <w:rPr>
          <w:rFonts w:ascii="Times New Roman" w:hAnsi="Times New Roman" w:cs="Times New Roman"/>
          <w:sz w:val="24"/>
          <w:szCs w:val="24"/>
        </w:rPr>
        <w:t xml:space="preserve">Rio Grande do Sul. </w:t>
      </w:r>
      <w:r w:rsidR="00677F11">
        <w:rPr>
          <w:rFonts w:ascii="Times New Roman" w:hAnsi="Times New Roman" w:cs="Times New Roman"/>
          <w:sz w:val="24"/>
          <w:szCs w:val="24"/>
        </w:rPr>
        <w:t>Ijuí, 2015.</w:t>
      </w:r>
    </w:p>
    <w:p w:rsidR="00C01EED" w:rsidRDefault="00C01EED" w:rsidP="00C01EED">
      <w:pPr>
        <w:spacing w:after="0" w:line="240" w:lineRule="auto"/>
        <w:rPr>
          <w:rFonts w:ascii="Times New Roman" w:hAnsi="Times New Roman" w:cs="Times New Roman"/>
          <w:sz w:val="24"/>
          <w:szCs w:val="24"/>
        </w:rPr>
      </w:pPr>
    </w:p>
    <w:p w:rsidR="00C01EED" w:rsidRDefault="003C13F5" w:rsidP="00C81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DIDIER JR.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Curso de Direito Processual Civil V.1, 17 ED: Introdução ao Direito Processual Civil, Parte Geral e Processo de Conhecimento. </w:t>
      </w:r>
      <w:r>
        <w:rPr>
          <w:rFonts w:ascii="Times New Roman" w:hAnsi="Times New Roman" w:cs="Times New Roman"/>
          <w:sz w:val="24"/>
          <w:szCs w:val="24"/>
        </w:rPr>
        <w:t xml:space="preserve">Salvador: </w:t>
      </w:r>
      <w:proofErr w:type="spellStart"/>
      <w:r>
        <w:rPr>
          <w:rFonts w:ascii="Times New Roman" w:hAnsi="Times New Roman" w:cs="Times New Roman"/>
          <w:sz w:val="24"/>
          <w:szCs w:val="24"/>
        </w:rPr>
        <w:t>Juspodivm</w:t>
      </w:r>
      <w:proofErr w:type="spellEnd"/>
      <w:r>
        <w:rPr>
          <w:rFonts w:ascii="Times New Roman" w:hAnsi="Times New Roman" w:cs="Times New Roman"/>
          <w:sz w:val="24"/>
          <w:szCs w:val="24"/>
        </w:rPr>
        <w:t>, 2015.</w:t>
      </w:r>
    </w:p>
    <w:p w:rsidR="003C13F5" w:rsidRDefault="003C13F5" w:rsidP="00C81A6D">
      <w:pPr>
        <w:spacing w:after="0" w:line="240" w:lineRule="auto"/>
        <w:rPr>
          <w:rFonts w:ascii="Times New Roman" w:hAnsi="Times New Roman" w:cs="Times New Roman"/>
          <w:sz w:val="24"/>
          <w:szCs w:val="24"/>
        </w:rPr>
      </w:pPr>
    </w:p>
    <w:p w:rsidR="00C01EED" w:rsidRDefault="003C13F5" w:rsidP="00C81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ENGELMAN, Daniel </w:t>
      </w:r>
      <w:proofErr w:type="spellStart"/>
      <w:r>
        <w:rPr>
          <w:rFonts w:ascii="Times New Roman" w:hAnsi="Times New Roman" w:cs="Times New Roman"/>
          <w:sz w:val="24"/>
          <w:szCs w:val="24"/>
        </w:rPr>
        <w:t>Reschke</w:t>
      </w:r>
      <w:proofErr w:type="spellEnd"/>
      <w:r>
        <w:rPr>
          <w:rFonts w:ascii="Times New Roman" w:hAnsi="Times New Roman" w:cs="Times New Roman"/>
          <w:sz w:val="24"/>
          <w:szCs w:val="24"/>
        </w:rPr>
        <w:t xml:space="preserve">. </w:t>
      </w:r>
      <w:r w:rsidRPr="003C13F5">
        <w:rPr>
          <w:rFonts w:ascii="Times New Roman" w:hAnsi="Times New Roman" w:cs="Times New Roman"/>
          <w:b/>
          <w:sz w:val="24"/>
          <w:szCs w:val="24"/>
        </w:rPr>
        <w:t>Conciliação e Mediação à luz do novo código de processo civil.</w:t>
      </w:r>
      <w:r>
        <w:rPr>
          <w:rFonts w:ascii="Times New Roman" w:hAnsi="Times New Roman" w:cs="Times New Roman"/>
          <w:b/>
          <w:sz w:val="24"/>
          <w:szCs w:val="24"/>
        </w:rPr>
        <w:t xml:space="preserve"> </w:t>
      </w:r>
      <w:r>
        <w:rPr>
          <w:rFonts w:ascii="Times New Roman" w:hAnsi="Times New Roman" w:cs="Times New Roman"/>
          <w:sz w:val="24"/>
          <w:szCs w:val="24"/>
        </w:rPr>
        <w:t>Porto Alegre: UFRS, 2015. Curso de Especialização em Processo Civil. Universidade Federal do Rio Grande do Sul. 2015</w:t>
      </w:r>
    </w:p>
    <w:p w:rsidR="00677F11" w:rsidRDefault="00677F11" w:rsidP="00C81A6D">
      <w:pPr>
        <w:spacing w:after="0" w:line="240" w:lineRule="auto"/>
        <w:rPr>
          <w:rFonts w:ascii="Times New Roman" w:hAnsi="Times New Roman" w:cs="Times New Roman"/>
          <w:sz w:val="24"/>
          <w:szCs w:val="24"/>
        </w:rPr>
      </w:pPr>
    </w:p>
    <w:p w:rsidR="00677F11" w:rsidRDefault="00677F11" w:rsidP="00677F11">
      <w:pPr>
        <w:spacing w:after="0" w:line="240" w:lineRule="auto"/>
        <w:rPr>
          <w:rFonts w:ascii="Times New Roman" w:hAnsi="Times New Roman" w:cs="Times New Roman"/>
          <w:sz w:val="24"/>
          <w:szCs w:val="24"/>
        </w:rPr>
      </w:pPr>
      <w:r>
        <w:rPr>
          <w:rFonts w:ascii="Times New Roman" w:hAnsi="Times New Roman" w:cs="Times New Roman"/>
          <w:sz w:val="24"/>
          <w:szCs w:val="24"/>
        </w:rPr>
        <w:t>SCHLICKMANN,</w:t>
      </w:r>
      <w:r w:rsidRPr="00677F11">
        <w:rPr>
          <w:rFonts w:ascii="Times New Roman" w:hAnsi="Times New Roman" w:cs="Times New Roman"/>
          <w:sz w:val="24"/>
          <w:szCs w:val="24"/>
        </w:rPr>
        <w:t xml:space="preserve"> David</w:t>
      </w:r>
      <w:r>
        <w:rPr>
          <w:rFonts w:ascii="Times New Roman" w:hAnsi="Times New Roman" w:cs="Times New Roman"/>
          <w:sz w:val="24"/>
          <w:szCs w:val="24"/>
        </w:rPr>
        <w:t xml:space="preserve">. SOUZA, </w:t>
      </w:r>
      <w:proofErr w:type="spellStart"/>
      <w:r w:rsidRPr="00677F11">
        <w:rPr>
          <w:rFonts w:ascii="Times New Roman" w:hAnsi="Times New Roman" w:cs="Times New Roman"/>
          <w:sz w:val="24"/>
          <w:szCs w:val="24"/>
        </w:rPr>
        <w:t>Klauss</w:t>
      </w:r>
      <w:proofErr w:type="spellEnd"/>
      <w:r w:rsidRPr="00677F11">
        <w:rPr>
          <w:rFonts w:ascii="Times New Roman" w:hAnsi="Times New Roman" w:cs="Times New Roman"/>
          <w:sz w:val="24"/>
          <w:szCs w:val="24"/>
        </w:rPr>
        <w:t xml:space="preserve"> Corrêa de</w:t>
      </w:r>
      <w:r>
        <w:rPr>
          <w:rFonts w:ascii="Times New Roman" w:hAnsi="Times New Roman" w:cs="Times New Roman"/>
          <w:sz w:val="24"/>
          <w:szCs w:val="24"/>
        </w:rPr>
        <w:t xml:space="preserve">. </w:t>
      </w:r>
      <w:r>
        <w:rPr>
          <w:rFonts w:ascii="Times New Roman" w:hAnsi="Times New Roman" w:cs="Times New Roman"/>
          <w:b/>
          <w:sz w:val="24"/>
          <w:szCs w:val="24"/>
        </w:rPr>
        <w:t xml:space="preserve">A audiência de Conciliação e Mediação do novo código de processo civil e os juizados especiais cíveis. CEJUR TJSC: Prestação Jurisdicional. </w:t>
      </w:r>
      <w:r>
        <w:rPr>
          <w:rFonts w:ascii="Times New Roman" w:hAnsi="Times New Roman" w:cs="Times New Roman"/>
          <w:sz w:val="24"/>
          <w:szCs w:val="24"/>
        </w:rPr>
        <w:t xml:space="preserve">Florianópolis. Disponível em: </w:t>
      </w:r>
      <w:hyperlink r:id="rId6" w:history="1">
        <w:r w:rsidRPr="00677F11">
          <w:rPr>
            <w:rStyle w:val="Hyperlink"/>
            <w:rFonts w:ascii="Times New Roman" w:hAnsi="Times New Roman" w:cs="Times New Roman"/>
            <w:color w:val="262626" w:themeColor="text1" w:themeTint="D9"/>
            <w:sz w:val="24"/>
            <w:szCs w:val="24"/>
          </w:rPr>
          <w:t>https://revistadocejur.tjsc.jus.br/cejur/article/view/96/68</w:t>
        </w:r>
      </w:hyperlink>
    </w:p>
    <w:p w:rsidR="00677F11" w:rsidRPr="00677F11" w:rsidRDefault="00677F11" w:rsidP="00677F11">
      <w:pPr>
        <w:spacing w:after="0" w:line="240" w:lineRule="auto"/>
        <w:rPr>
          <w:rFonts w:ascii="Times New Roman" w:hAnsi="Times New Roman" w:cs="Times New Roman"/>
          <w:sz w:val="24"/>
          <w:szCs w:val="24"/>
        </w:rPr>
      </w:pPr>
    </w:p>
    <w:p w:rsidR="00677F11" w:rsidRPr="003C13F5" w:rsidRDefault="00677F11" w:rsidP="00677F11">
      <w:pPr>
        <w:spacing w:after="0" w:line="240" w:lineRule="auto"/>
        <w:rPr>
          <w:rFonts w:ascii="Times New Roman" w:hAnsi="Times New Roman" w:cs="Times New Roman"/>
          <w:sz w:val="24"/>
          <w:szCs w:val="24"/>
        </w:rPr>
      </w:pPr>
      <w:r w:rsidRPr="00677F11">
        <w:rPr>
          <w:rFonts w:ascii="Times New Roman" w:hAnsi="Times New Roman" w:cs="Times New Roman"/>
          <w:sz w:val="24"/>
          <w:szCs w:val="24"/>
        </w:rPr>
        <w:cr/>
      </w:r>
    </w:p>
    <w:sectPr w:rsidR="00677F11" w:rsidRPr="003C13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01"/>
    <w:rsid w:val="00074908"/>
    <w:rsid w:val="000F2A43"/>
    <w:rsid w:val="00101537"/>
    <w:rsid w:val="0015458C"/>
    <w:rsid w:val="00164F37"/>
    <w:rsid w:val="00171C01"/>
    <w:rsid w:val="00181ECD"/>
    <w:rsid w:val="001B0B01"/>
    <w:rsid w:val="001B6531"/>
    <w:rsid w:val="001E6E63"/>
    <w:rsid w:val="00215B4B"/>
    <w:rsid w:val="00216560"/>
    <w:rsid w:val="00221DE4"/>
    <w:rsid w:val="0023609F"/>
    <w:rsid w:val="00240518"/>
    <w:rsid w:val="00245BF4"/>
    <w:rsid w:val="00267C73"/>
    <w:rsid w:val="002B37A2"/>
    <w:rsid w:val="002B6C58"/>
    <w:rsid w:val="002B7924"/>
    <w:rsid w:val="002C1BCE"/>
    <w:rsid w:val="002C42E4"/>
    <w:rsid w:val="002D2626"/>
    <w:rsid w:val="003060A9"/>
    <w:rsid w:val="003C13F5"/>
    <w:rsid w:val="003D1450"/>
    <w:rsid w:val="003F7FBD"/>
    <w:rsid w:val="00441DD3"/>
    <w:rsid w:val="004D7D70"/>
    <w:rsid w:val="00530B41"/>
    <w:rsid w:val="005C547D"/>
    <w:rsid w:val="005F3A0C"/>
    <w:rsid w:val="00620D37"/>
    <w:rsid w:val="00654DE4"/>
    <w:rsid w:val="00677F11"/>
    <w:rsid w:val="00736372"/>
    <w:rsid w:val="00833938"/>
    <w:rsid w:val="00837424"/>
    <w:rsid w:val="008C7BE0"/>
    <w:rsid w:val="008F0A93"/>
    <w:rsid w:val="00921749"/>
    <w:rsid w:val="00931AA5"/>
    <w:rsid w:val="00944CA5"/>
    <w:rsid w:val="00957753"/>
    <w:rsid w:val="00960D7A"/>
    <w:rsid w:val="0097036A"/>
    <w:rsid w:val="009C3E54"/>
    <w:rsid w:val="009F493B"/>
    <w:rsid w:val="00A779F9"/>
    <w:rsid w:val="00A77DB3"/>
    <w:rsid w:val="00A85CDA"/>
    <w:rsid w:val="00AA7E7D"/>
    <w:rsid w:val="00AC6601"/>
    <w:rsid w:val="00B0597C"/>
    <w:rsid w:val="00B50FB8"/>
    <w:rsid w:val="00BB5385"/>
    <w:rsid w:val="00C01EED"/>
    <w:rsid w:val="00C81A6D"/>
    <w:rsid w:val="00CB188B"/>
    <w:rsid w:val="00CD1D1D"/>
    <w:rsid w:val="00CE0B18"/>
    <w:rsid w:val="00CE2FD1"/>
    <w:rsid w:val="00CF424B"/>
    <w:rsid w:val="00D30512"/>
    <w:rsid w:val="00D7645E"/>
    <w:rsid w:val="00D96FFF"/>
    <w:rsid w:val="00DA1DE2"/>
    <w:rsid w:val="00DA5FA4"/>
    <w:rsid w:val="00DA7031"/>
    <w:rsid w:val="00DA7447"/>
    <w:rsid w:val="00DE701B"/>
    <w:rsid w:val="00E60BE6"/>
    <w:rsid w:val="00E9602A"/>
    <w:rsid w:val="00EA35FF"/>
    <w:rsid w:val="00EF5183"/>
    <w:rsid w:val="00F26C0C"/>
    <w:rsid w:val="00F52360"/>
    <w:rsid w:val="00F66E88"/>
    <w:rsid w:val="00FE2DA7"/>
    <w:rsid w:val="00FF6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77F11"/>
    <w:rPr>
      <w:color w:val="0563C1" w:themeColor="hyperlink"/>
      <w:u w:val="single"/>
    </w:rPr>
  </w:style>
  <w:style w:type="paragraph" w:styleId="Textodebalo">
    <w:name w:val="Balloon Text"/>
    <w:basedOn w:val="Normal"/>
    <w:link w:val="TextodebaloChar"/>
    <w:uiPriority w:val="99"/>
    <w:semiHidden/>
    <w:unhideWhenUsed/>
    <w:rsid w:val="003F7F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77F11"/>
    <w:rPr>
      <w:color w:val="0563C1" w:themeColor="hyperlink"/>
      <w:u w:val="single"/>
    </w:rPr>
  </w:style>
  <w:style w:type="paragraph" w:styleId="Textodebalo">
    <w:name w:val="Balloon Text"/>
    <w:basedOn w:val="Normal"/>
    <w:link w:val="TextodebaloChar"/>
    <w:uiPriority w:val="99"/>
    <w:semiHidden/>
    <w:unhideWhenUsed/>
    <w:rsid w:val="003F7F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7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vistadocejur.tjsc.jus.br/cejur/article/view/96/68"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3605</Words>
  <Characters>19467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Ana</cp:lastModifiedBy>
  <cp:revision>4</cp:revision>
  <dcterms:created xsi:type="dcterms:W3CDTF">2016-06-23T01:25:00Z</dcterms:created>
  <dcterms:modified xsi:type="dcterms:W3CDTF">2016-06-23T01:30:00Z</dcterms:modified>
</cp:coreProperties>
</file>