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7C" w:rsidRPr="00AE536C" w:rsidRDefault="00450B7C" w:rsidP="00450B7C">
      <w:pPr>
        <w:jc w:val="center"/>
        <w:rPr>
          <w:rFonts w:ascii="Arial" w:hAnsi="Arial" w:cs="Arial"/>
          <w:b/>
          <w:sz w:val="28"/>
          <w:szCs w:val="24"/>
        </w:rPr>
      </w:pPr>
      <w:r w:rsidRPr="00AE536C">
        <w:rPr>
          <w:rFonts w:ascii="Arial" w:hAnsi="Arial" w:cs="Arial"/>
          <w:b/>
          <w:sz w:val="28"/>
          <w:szCs w:val="24"/>
        </w:rPr>
        <w:t>A Crise Econômica Brasileira</w:t>
      </w:r>
    </w:p>
    <w:p w:rsidR="00AE536C" w:rsidRDefault="00AE536C" w:rsidP="00AE536C">
      <w:pPr>
        <w:jc w:val="right"/>
        <w:rPr>
          <w:rFonts w:ascii="Arial" w:eastAsiaTheme="minorHAnsi" w:hAnsi="Arial" w:cs="Arial"/>
          <w:sz w:val="24"/>
          <w:lang w:eastAsia="en-US"/>
        </w:rPr>
      </w:pPr>
      <w:r>
        <w:rPr>
          <w:rFonts w:ascii="Arial" w:eastAsiaTheme="minorHAnsi" w:hAnsi="Arial" w:cs="Arial"/>
          <w:sz w:val="24"/>
          <w:lang w:eastAsia="en-US"/>
        </w:rPr>
        <w:t>Fabiano</w:t>
      </w:r>
      <w:r w:rsidRPr="00AE536C">
        <w:rPr>
          <w:rFonts w:ascii="Arial" w:eastAsiaTheme="minorHAnsi" w:hAnsi="Arial" w:cs="Arial"/>
          <w:sz w:val="24"/>
          <w:lang w:eastAsia="en-US"/>
        </w:rPr>
        <w:t xml:space="preserve"> </w:t>
      </w:r>
      <w:r>
        <w:rPr>
          <w:rFonts w:ascii="Arial" w:eastAsiaTheme="minorHAnsi" w:hAnsi="Arial" w:cs="Arial"/>
          <w:sz w:val="24"/>
          <w:lang w:eastAsia="en-US"/>
        </w:rPr>
        <w:t>Gonçalves F</w:t>
      </w:r>
      <w:r w:rsidRPr="00AE536C">
        <w:rPr>
          <w:rFonts w:ascii="Arial" w:eastAsiaTheme="minorHAnsi" w:hAnsi="Arial" w:cs="Arial"/>
          <w:sz w:val="24"/>
          <w:lang w:eastAsia="en-US"/>
        </w:rPr>
        <w:t>erreira</w:t>
      </w:r>
      <w:r>
        <w:rPr>
          <w:rStyle w:val="Refdenotaderodap"/>
          <w:rFonts w:ascii="Arial" w:eastAsiaTheme="minorHAnsi" w:hAnsi="Arial" w:cs="Arial"/>
          <w:sz w:val="24"/>
          <w:lang w:eastAsia="en-US"/>
        </w:rPr>
        <w:footnoteReference w:id="1"/>
      </w:r>
      <w:r>
        <w:rPr>
          <w:rFonts w:ascii="Arial" w:eastAsiaTheme="minorHAnsi" w:hAnsi="Arial" w:cs="Arial"/>
          <w:sz w:val="24"/>
          <w:lang w:eastAsia="en-US"/>
        </w:rPr>
        <w:t xml:space="preserve"> </w:t>
      </w:r>
    </w:p>
    <w:p w:rsidR="006873A6" w:rsidRPr="006873A6" w:rsidRDefault="006873A6" w:rsidP="00AE536C">
      <w:pPr>
        <w:jc w:val="right"/>
        <w:rPr>
          <w:rFonts w:ascii="Arial" w:eastAsiaTheme="minorHAnsi" w:hAnsi="Arial" w:cs="Arial"/>
          <w:sz w:val="24"/>
          <w:lang w:eastAsia="en-US"/>
        </w:rPr>
      </w:pPr>
      <w:r w:rsidRPr="006873A6">
        <w:rPr>
          <w:rFonts w:ascii="Arial" w:eastAsiaTheme="minorHAnsi" w:hAnsi="Arial" w:cs="Arial"/>
          <w:sz w:val="24"/>
          <w:lang w:eastAsia="en-US"/>
        </w:rPr>
        <w:t>Luana Pereira dos Santos</w:t>
      </w:r>
      <w:r w:rsidR="00AE536C">
        <w:rPr>
          <w:rStyle w:val="Refdenotaderodap"/>
          <w:rFonts w:ascii="Arial" w:eastAsiaTheme="minorHAnsi" w:hAnsi="Arial" w:cs="Arial"/>
          <w:sz w:val="24"/>
          <w:lang w:eastAsia="en-US"/>
        </w:rPr>
        <w:footnoteReference w:id="2"/>
      </w:r>
    </w:p>
    <w:p w:rsidR="00BF6B7B" w:rsidRPr="00DB70BD" w:rsidRDefault="006873A6" w:rsidP="006873A6">
      <w:pPr>
        <w:pStyle w:val="Default"/>
        <w:rPr>
          <w:szCs w:val="23"/>
        </w:rPr>
      </w:pPr>
      <w:r w:rsidRPr="006873A6">
        <w:rPr>
          <w:b/>
          <w:color w:val="auto"/>
          <w:szCs w:val="22"/>
        </w:rPr>
        <w:t>RESUMO</w:t>
      </w:r>
    </w:p>
    <w:p w:rsidR="00DB70BD" w:rsidRPr="00DB70BD" w:rsidRDefault="00DB70BD" w:rsidP="00CF1621">
      <w:pPr>
        <w:pStyle w:val="Default"/>
        <w:spacing w:before="240"/>
        <w:jc w:val="both"/>
        <w:rPr>
          <w:szCs w:val="23"/>
        </w:rPr>
      </w:pPr>
    </w:p>
    <w:p w:rsidR="00373B98" w:rsidRDefault="006873A6" w:rsidP="00373B98">
      <w:pPr>
        <w:pStyle w:val="Default"/>
        <w:spacing w:line="360" w:lineRule="auto"/>
        <w:jc w:val="both"/>
      </w:pPr>
      <w:r>
        <w:t>Este artigo</w:t>
      </w:r>
      <w:r w:rsidR="007C451A">
        <w:t xml:space="preserve"> busca</w:t>
      </w:r>
      <w:r w:rsidR="00D277DB">
        <w:t xml:space="preserve"> entender como a crise econômica se desenvolveu até chegar ao momento atual</w:t>
      </w:r>
      <w:r w:rsidR="00AE536C">
        <w:t>,</w:t>
      </w:r>
      <w:r w:rsidR="00D277DB">
        <w:t xml:space="preserve"> em que o nosso País passa por uma grave recessão precisando de políticas públicas eficientes, eficazes e efetivas para conseguir se reerguer e continuar seu desenvolvimento econômico e social</w:t>
      </w:r>
      <w:r w:rsidRPr="006873A6">
        <w:t>.</w:t>
      </w:r>
      <w:r w:rsidR="00AE536C">
        <w:t xml:space="preserve"> C</w:t>
      </w:r>
      <w:r w:rsidR="00D277DB">
        <w:t>om o aumento do dólar e a taxa Selic cada vez mais elevada o brasileiro está senti</w:t>
      </w:r>
      <w:r w:rsidR="00373B98">
        <w:t>n</w:t>
      </w:r>
      <w:r w:rsidR="00D277DB">
        <w:t xml:space="preserve">do todos os efeitos negativos desse momento inconstante principalmente quando precisa fazer compras. Esses respingos sobre a economia brasileira </w:t>
      </w:r>
      <w:r w:rsidR="00373B98">
        <w:t>tem ori</w:t>
      </w:r>
      <w:r w:rsidR="00AE536C">
        <w:t>gem na Crise Econômica M</w:t>
      </w:r>
      <w:r w:rsidR="00373B98">
        <w:t xml:space="preserve">undial que </w:t>
      </w:r>
      <w:r w:rsidR="00373B98" w:rsidRPr="00373B98">
        <w:t>eclodiu em 2008</w:t>
      </w:r>
      <w:r w:rsidR="00373B98">
        <w:t xml:space="preserve">, em consequência disso </w:t>
      </w:r>
      <w:r w:rsidR="00373B98" w:rsidRPr="00373B98">
        <w:t>estamos diante de</w:t>
      </w:r>
      <w:r w:rsidR="00373B98">
        <w:t xml:space="preserve"> sérias dificuldades econômicas</w:t>
      </w:r>
      <w:r w:rsidR="00373B98" w:rsidRPr="00373B98">
        <w:t xml:space="preserve"> e estas podem nos conduzir a uma situação de maior gravidade.</w:t>
      </w:r>
      <w:r w:rsidR="003E05AE">
        <w:t xml:space="preserve"> Isso </w:t>
      </w:r>
      <w:r w:rsidR="00373B98">
        <w:t xml:space="preserve">vem causando muita preocupação </w:t>
      </w:r>
      <w:r w:rsidR="00CF1621">
        <w:t>a</w:t>
      </w:r>
      <w:r w:rsidR="00373B98">
        <w:t xml:space="preserve"> populaçã</w:t>
      </w:r>
      <w:r w:rsidR="003E05AE">
        <w:t>o, pois o desemprego está cada vez mais constante</w:t>
      </w:r>
      <w:r w:rsidR="00373B98">
        <w:t>.</w:t>
      </w:r>
    </w:p>
    <w:p w:rsidR="006873A6" w:rsidRDefault="006873A6" w:rsidP="00BF6B7B">
      <w:pPr>
        <w:pStyle w:val="Default"/>
        <w:spacing w:line="360" w:lineRule="auto"/>
        <w:jc w:val="both"/>
      </w:pPr>
    </w:p>
    <w:p w:rsidR="006873A6" w:rsidRDefault="006873A6" w:rsidP="00BF6B7B">
      <w:pPr>
        <w:pStyle w:val="Default"/>
        <w:spacing w:line="360" w:lineRule="auto"/>
        <w:jc w:val="both"/>
      </w:pPr>
      <w:r w:rsidRPr="006873A6">
        <w:rPr>
          <w:b/>
        </w:rPr>
        <w:t>Palavras-chave:</w:t>
      </w:r>
      <w:r w:rsidRPr="006873A6">
        <w:t xml:space="preserve"> </w:t>
      </w:r>
      <w:r w:rsidR="00450B7C">
        <w:t xml:space="preserve">Crise Econômica, inflação e desemprego. </w:t>
      </w:r>
    </w:p>
    <w:p w:rsidR="006873A6" w:rsidRDefault="006873A6" w:rsidP="00BF6B7B">
      <w:pPr>
        <w:pStyle w:val="Default"/>
        <w:spacing w:line="360" w:lineRule="auto"/>
        <w:jc w:val="both"/>
      </w:pPr>
    </w:p>
    <w:p w:rsidR="006873A6" w:rsidRDefault="006873A6" w:rsidP="006873A6">
      <w:pPr>
        <w:rPr>
          <w:rFonts w:ascii="Arial" w:eastAsiaTheme="minorHAnsi" w:hAnsi="Arial" w:cs="Arial"/>
          <w:b/>
          <w:sz w:val="24"/>
          <w:lang w:eastAsia="en-US"/>
        </w:rPr>
      </w:pPr>
      <w:r w:rsidRPr="006873A6">
        <w:rPr>
          <w:rFonts w:ascii="Arial" w:eastAsiaTheme="minorHAnsi" w:hAnsi="Arial" w:cs="Arial"/>
          <w:b/>
          <w:sz w:val="24"/>
          <w:lang w:eastAsia="en-US"/>
        </w:rPr>
        <w:t>ABSTRACT</w:t>
      </w:r>
    </w:p>
    <w:p w:rsidR="003E05AE" w:rsidRPr="006873A6" w:rsidRDefault="003E05AE" w:rsidP="003E05AE">
      <w:pPr>
        <w:spacing w:after="0"/>
        <w:rPr>
          <w:rFonts w:ascii="Arial" w:eastAsiaTheme="minorHAnsi" w:hAnsi="Arial" w:cs="Arial"/>
          <w:b/>
          <w:sz w:val="24"/>
          <w:lang w:eastAsia="en-US"/>
        </w:rPr>
      </w:pPr>
    </w:p>
    <w:p w:rsidR="00CF1621" w:rsidRDefault="003E05AE" w:rsidP="00BF6B7B">
      <w:pPr>
        <w:pStyle w:val="Default"/>
        <w:spacing w:line="360" w:lineRule="auto"/>
        <w:jc w:val="both"/>
      </w:pPr>
      <w:proofErr w:type="spellStart"/>
      <w:r w:rsidRPr="003E05AE">
        <w:t>This</w:t>
      </w:r>
      <w:proofErr w:type="spellEnd"/>
      <w:r w:rsidRPr="003E05AE">
        <w:t xml:space="preserve"> </w:t>
      </w:r>
      <w:proofErr w:type="spellStart"/>
      <w:r w:rsidRPr="003E05AE">
        <w:t>article</w:t>
      </w:r>
      <w:proofErr w:type="spellEnd"/>
      <w:r w:rsidRPr="003E05AE">
        <w:t xml:space="preserve"> </w:t>
      </w:r>
      <w:proofErr w:type="spellStart"/>
      <w:r w:rsidRPr="003E05AE">
        <w:t>seeks</w:t>
      </w:r>
      <w:proofErr w:type="spellEnd"/>
      <w:r w:rsidRPr="003E05AE">
        <w:t xml:space="preserve"> </w:t>
      </w:r>
      <w:proofErr w:type="spellStart"/>
      <w:r w:rsidRPr="003E05AE">
        <w:t>to</w:t>
      </w:r>
      <w:proofErr w:type="spellEnd"/>
      <w:r w:rsidRPr="003E05AE">
        <w:t xml:space="preserve"> </w:t>
      </w:r>
      <w:proofErr w:type="spellStart"/>
      <w:r w:rsidRPr="003E05AE">
        <w:t>understand</w:t>
      </w:r>
      <w:proofErr w:type="spellEnd"/>
      <w:r w:rsidRPr="003E05AE">
        <w:t xml:space="preserve"> </w:t>
      </w:r>
      <w:proofErr w:type="spellStart"/>
      <w:r w:rsidRPr="003E05AE">
        <w:t>how</w:t>
      </w:r>
      <w:proofErr w:type="spellEnd"/>
      <w:r w:rsidRPr="003E05AE">
        <w:t xml:space="preserve"> </w:t>
      </w:r>
      <w:proofErr w:type="spellStart"/>
      <w:r w:rsidRPr="003E05AE">
        <w:t>the</w:t>
      </w:r>
      <w:proofErr w:type="spellEnd"/>
      <w:r w:rsidRPr="003E05AE">
        <w:t xml:space="preserve"> </w:t>
      </w:r>
      <w:proofErr w:type="spellStart"/>
      <w:r w:rsidRPr="003E05AE">
        <w:t>economic</w:t>
      </w:r>
      <w:proofErr w:type="spellEnd"/>
      <w:r w:rsidRPr="003E05AE">
        <w:t xml:space="preserve"> </w:t>
      </w:r>
      <w:proofErr w:type="spellStart"/>
      <w:r w:rsidRPr="003E05AE">
        <w:t>crisis</w:t>
      </w:r>
      <w:proofErr w:type="spellEnd"/>
      <w:r w:rsidRPr="003E05AE">
        <w:t xml:space="preserve"> </w:t>
      </w:r>
      <w:proofErr w:type="spellStart"/>
      <w:r w:rsidRPr="003E05AE">
        <w:t>has</w:t>
      </w:r>
      <w:proofErr w:type="spellEnd"/>
      <w:r w:rsidRPr="003E05AE">
        <w:t xml:space="preserve"> </w:t>
      </w:r>
      <w:proofErr w:type="spellStart"/>
      <w:r w:rsidRPr="003E05AE">
        <w:t>developed</w:t>
      </w:r>
      <w:proofErr w:type="spellEnd"/>
      <w:r w:rsidRPr="003E05AE">
        <w:t xml:space="preserve"> </w:t>
      </w:r>
      <w:proofErr w:type="spellStart"/>
      <w:r w:rsidRPr="003E05AE">
        <w:t>up</w:t>
      </w:r>
      <w:proofErr w:type="spellEnd"/>
      <w:r w:rsidRPr="003E05AE">
        <w:t xml:space="preserve"> </w:t>
      </w:r>
      <w:proofErr w:type="spellStart"/>
      <w:r w:rsidRPr="003E05AE">
        <w:t>to</w:t>
      </w:r>
      <w:proofErr w:type="spellEnd"/>
      <w:r w:rsidRPr="003E05AE">
        <w:t xml:space="preserve"> </w:t>
      </w:r>
      <w:proofErr w:type="spellStart"/>
      <w:r w:rsidRPr="003E05AE">
        <w:t>the</w:t>
      </w:r>
      <w:proofErr w:type="spellEnd"/>
      <w:r w:rsidRPr="003E05AE">
        <w:t xml:space="preserve"> </w:t>
      </w:r>
      <w:proofErr w:type="spellStart"/>
      <w:r w:rsidRPr="003E05AE">
        <w:t>present</w:t>
      </w:r>
      <w:proofErr w:type="spellEnd"/>
      <w:r w:rsidRPr="003E05AE">
        <w:t xml:space="preserve"> </w:t>
      </w:r>
      <w:proofErr w:type="gramStart"/>
      <w:r w:rsidRPr="003E05AE">
        <w:t>time ,</w:t>
      </w:r>
      <w:proofErr w:type="gramEnd"/>
      <w:r w:rsidRPr="003E05AE">
        <w:t xml:space="preserve"> in </w:t>
      </w:r>
      <w:proofErr w:type="spellStart"/>
      <w:r w:rsidRPr="003E05AE">
        <w:t>which</w:t>
      </w:r>
      <w:proofErr w:type="spellEnd"/>
      <w:r w:rsidRPr="003E05AE">
        <w:t xml:space="preserve"> </w:t>
      </w:r>
      <w:proofErr w:type="spellStart"/>
      <w:r w:rsidRPr="003E05AE">
        <w:t>our</w:t>
      </w:r>
      <w:proofErr w:type="spellEnd"/>
      <w:r w:rsidRPr="003E05AE">
        <w:t xml:space="preserve"> country </w:t>
      </w:r>
      <w:proofErr w:type="spellStart"/>
      <w:r w:rsidRPr="003E05AE">
        <w:t>is</w:t>
      </w:r>
      <w:proofErr w:type="spellEnd"/>
      <w:r w:rsidRPr="003E05AE">
        <w:t xml:space="preserve"> </w:t>
      </w:r>
      <w:proofErr w:type="spellStart"/>
      <w:r w:rsidRPr="003E05AE">
        <w:t>undergoing</w:t>
      </w:r>
      <w:proofErr w:type="spellEnd"/>
      <w:r w:rsidRPr="003E05AE">
        <w:t xml:space="preserve"> a </w:t>
      </w:r>
      <w:proofErr w:type="spellStart"/>
      <w:r w:rsidRPr="003E05AE">
        <w:t>severe</w:t>
      </w:r>
      <w:proofErr w:type="spellEnd"/>
      <w:r w:rsidRPr="003E05AE">
        <w:t xml:space="preserve"> </w:t>
      </w:r>
      <w:proofErr w:type="spellStart"/>
      <w:r w:rsidRPr="003E05AE">
        <w:t>recession</w:t>
      </w:r>
      <w:proofErr w:type="spellEnd"/>
      <w:r w:rsidRPr="003E05AE">
        <w:t xml:space="preserve"> in </w:t>
      </w:r>
      <w:proofErr w:type="spellStart"/>
      <w:r w:rsidRPr="003E05AE">
        <w:t>need</w:t>
      </w:r>
      <w:proofErr w:type="spellEnd"/>
      <w:r w:rsidRPr="003E05AE">
        <w:t xml:space="preserve"> </w:t>
      </w:r>
      <w:proofErr w:type="spellStart"/>
      <w:r w:rsidRPr="003E05AE">
        <w:t>of</w:t>
      </w:r>
      <w:proofErr w:type="spellEnd"/>
      <w:r w:rsidRPr="003E05AE">
        <w:t xml:space="preserve"> </w:t>
      </w:r>
      <w:proofErr w:type="spellStart"/>
      <w:r w:rsidRPr="003E05AE">
        <w:t>efficient</w:t>
      </w:r>
      <w:proofErr w:type="spellEnd"/>
      <w:r w:rsidRPr="003E05AE">
        <w:t xml:space="preserve"> </w:t>
      </w:r>
      <w:proofErr w:type="spellStart"/>
      <w:r w:rsidRPr="003E05AE">
        <w:t>public</w:t>
      </w:r>
      <w:proofErr w:type="spellEnd"/>
      <w:r w:rsidRPr="003E05AE">
        <w:t xml:space="preserve"> policies , </w:t>
      </w:r>
      <w:proofErr w:type="spellStart"/>
      <w:r w:rsidRPr="003E05AE">
        <w:t>efficient</w:t>
      </w:r>
      <w:proofErr w:type="spellEnd"/>
      <w:r w:rsidRPr="003E05AE">
        <w:t xml:space="preserve"> </w:t>
      </w:r>
      <w:proofErr w:type="spellStart"/>
      <w:r w:rsidRPr="003E05AE">
        <w:t>and</w:t>
      </w:r>
      <w:proofErr w:type="spellEnd"/>
      <w:r w:rsidRPr="003E05AE">
        <w:t xml:space="preserve"> </w:t>
      </w:r>
      <w:proofErr w:type="spellStart"/>
      <w:r w:rsidRPr="003E05AE">
        <w:t>effective</w:t>
      </w:r>
      <w:proofErr w:type="spellEnd"/>
      <w:r w:rsidRPr="003E05AE">
        <w:t xml:space="preserve"> </w:t>
      </w:r>
      <w:proofErr w:type="spellStart"/>
      <w:r w:rsidRPr="003E05AE">
        <w:t>to</w:t>
      </w:r>
      <w:proofErr w:type="spellEnd"/>
      <w:r w:rsidRPr="003E05AE">
        <w:t xml:space="preserve"> </w:t>
      </w:r>
      <w:proofErr w:type="spellStart"/>
      <w:r w:rsidRPr="003E05AE">
        <w:t>be</w:t>
      </w:r>
      <w:proofErr w:type="spellEnd"/>
      <w:r w:rsidRPr="003E05AE">
        <w:t xml:space="preserve"> </w:t>
      </w:r>
      <w:proofErr w:type="spellStart"/>
      <w:r w:rsidRPr="003E05AE">
        <w:t>able</w:t>
      </w:r>
      <w:proofErr w:type="spellEnd"/>
      <w:r w:rsidRPr="003E05AE">
        <w:t xml:space="preserve"> </w:t>
      </w:r>
      <w:proofErr w:type="spellStart"/>
      <w:r w:rsidRPr="003E05AE">
        <w:t>to</w:t>
      </w:r>
      <w:proofErr w:type="spellEnd"/>
      <w:r w:rsidRPr="003E05AE">
        <w:t xml:space="preserve"> </w:t>
      </w:r>
      <w:proofErr w:type="spellStart"/>
      <w:r w:rsidRPr="003E05AE">
        <w:t>rebuild</w:t>
      </w:r>
      <w:proofErr w:type="spellEnd"/>
      <w:r w:rsidRPr="003E05AE">
        <w:t xml:space="preserve"> </w:t>
      </w:r>
      <w:proofErr w:type="spellStart"/>
      <w:r w:rsidRPr="003E05AE">
        <w:t>and</w:t>
      </w:r>
      <w:proofErr w:type="spellEnd"/>
      <w:r w:rsidRPr="003E05AE">
        <w:t xml:space="preserve"> continue its </w:t>
      </w:r>
      <w:proofErr w:type="spellStart"/>
      <w:r w:rsidRPr="003E05AE">
        <w:t>economic</w:t>
      </w:r>
      <w:proofErr w:type="spellEnd"/>
      <w:r w:rsidRPr="003E05AE">
        <w:t xml:space="preserve"> </w:t>
      </w:r>
      <w:proofErr w:type="spellStart"/>
      <w:r w:rsidRPr="003E05AE">
        <w:t>and</w:t>
      </w:r>
      <w:proofErr w:type="spellEnd"/>
      <w:r w:rsidRPr="003E05AE">
        <w:t xml:space="preserve"> social </w:t>
      </w:r>
      <w:proofErr w:type="spellStart"/>
      <w:r w:rsidRPr="003E05AE">
        <w:t>development</w:t>
      </w:r>
      <w:proofErr w:type="spellEnd"/>
      <w:r w:rsidRPr="003E05AE">
        <w:t xml:space="preserve">. </w:t>
      </w:r>
      <w:proofErr w:type="spellStart"/>
      <w:r w:rsidRPr="003E05AE">
        <w:t>With</w:t>
      </w:r>
      <w:proofErr w:type="spellEnd"/>
      <w:r w:rsidRPr="003E05AE">
        <w:t xml:space="preserve"> </w:t>
      </w:r>
      <w:proofErr w:type="spellStart"/>
      <w:r w:rsidRPr="003E05AE">
        <w:t>the</w:t>
      </w:r>
      <w:proofErr w:type="spellEnd"/>
      <w:r w:rsidRPr="003E05AE">
        <w:t xml:space="preserve"> </w:t>
      </w:r>
      <w:proofErr w:type="spellStart"/>
      <w:r w:rsidRPr="003E05AE">
        <w:t>rise</w:t>
      </w:r>
      <w:proofErr w:type="spellEnd"/>
      <w:r w:rsidRPr="003E05AE">
        <w:t xml:space="preserve"> </w:t>
      </w:r>
      <w:proofErr w:type="spellStart"/>
      <w:r w:rsidRPr="003E05AE">
        <w:t>of</w:t>
      </w:r>
      <w:proofErr w:type="spellEnd"/>
      <w:r w:rsidRPr="003E05AE">
        <w:t xml:space="preserve"> </w:t>
      </w:r>
      <w:proofErr w:type="spellStart"/>
      <w:r w:rsidRPr="003E05AE">
        <w:t>the</w:t>
      </w:r>
      <w:proofErr w:type="spellEnd"/>
      <w:r w:rsidRPr="003E05AE">
        <w:t xml:space="preserve"> </w:t>
      </w:r>
      <w:proofErr w:type="spellStart"/>
      <w:r w:rsidRPr="003E05AE">
        <w:t>dollar</w:t>
      </w:r>
      <w:proofErr w:type="spellEnd"/>
      <w:r w:rsidRPr="003E05AE">
        <w:t xml:space="preserve"> </w:t>
      </w:r>
      <w:proofErr w:type="spellStart"/>
      <w:r w:rsidRPr="003E05AE">
        <w:t>and</w:t>
      </w:r>
      <w:proofErr w:type="spellEnd"/>
      <w:r w:rsidRPr="003E05AE">
        <w:t xml:space="preserve"> </w:t>
      </w:r>
      <w:proofErr w:type="spellStart"/>
      <w:r w:rsidRPr="003E05AE">
        <w:t>the</w:t>
      </w:r>
      <w:proofErr w:type="spellEnd"/>
      <w:r w:rsidRPr="003E05AE">
        <w:t xml:space="preserve"> Selic rate </w:t>
      </w:r>
      <w:proofErr w:type="spellStart"/>
      <w:r w:rsidRPr="003E05AE">
        <w:t>increasingly</w:t>
      </w:r>
      <w:proofErr w:type="spellEnd"/>
      <w:r w:rsidRPr="003E05AE">
        <w:t xml:space="preserve"> high </w:t>
      </w:r>
      <w:proofErr w:type="spellStart"/>
      <w:r w:rsidRPr="003E05AE">
        <w:t>Brazilians</w:t>
      </w:r>
      <w:proofErr w:type="spellEnd"/>
      <w:r w:rsidRPr="003E05AE">
        <w:t xml:space="preserve"> are feeling </w:t>
      </w:r>
      <w:proofErr w:type="spellStart"/>
      <w:r w:rsidRPr="003E05AE">
        <w:t>all</w:t>
      </w:r>
      <w:proofErr w:type="spellEnd"/>
      <w:r w:rsidRPr="003E05AE">
        <w:t xml:space="preserve"> </w:t>
      </w:r>
      <w:proofErr w:type="spellStart"/>
      <w:r w:rsidRPr="003E05AE">
        <w:t>the</w:t>
      </w:r>
      <w:proofErr w:type="spellEnd"/>
      <w:r w:rsidRPr="003E05AE">
        <w:t xml:space="preserve"> negative </w:t>
      </w:r>
      <w:proofErr w:type="spellStart"/>
      <w:r w:rsidRPr="003E05AE">
        <w:t>effects</w:t>
      </w:r>
      <w:proofErr w:type="spellEnd"/>
      <w:r w:rsidRPr="003E05AE">
        <w:t xml:space="preserve"> </w:t>
      </w:r>
      <w:proofErr w:type="spellStart"/>
      <w:r w:rsidRPr="003E05AE">
        <w:t>of</w:t>
      </w:r>
      <w:proofErr w:type="spellEnd"/>
      <w:r w:rsidRPr="003E05AE">
        <w:t xml:space="preserve"> </w:t>
      </w:r>
      <w:proofErr w:type="spellStart"/>
      <w:r w:rsidRPr="003E05AE">
        <w:t>shifting</w:t>
      </w:r>
      <w:proofErr w:type="spellEnd"/>
      <w:r w:rsidRPr="003E05AE">
        <w:t xml:space="preserve"> time </w:t>
      </w:r>
      <w:proofErr w:type="spellStart"/>
      <w:r w:rsidRPr="003E05AE">
        <w:t>especially</w:t>
      </w:r>
      <w:proofErr w:type="spellEnd"/>
      <w:r w:rsidRPr="003E05AE">
        <w:t xml:space="preserve"> </w:t>
      </w:r>
      <w:proofErr w:type="spellStart"/>
      <w:r w:rsidRPr="003E05AE">
        <w:t>when</w:t>
      </w:r>
      <w:proofErr w:type="spellEnd"/>
      <w:r w:rsidRPr="003E05AE">
        <w:t xml:space="preserve"> </w:t>
      </w:r>
      <w:proofErr w:type="spellStart"/>
      <w:r w:rsidRPr="003E05AE">
        <w:t>you</w:t>
      </w:r>
      <w:proofErr w:type="spellEnd"/>
      <w:r w:rsidRPr="003E05AE">
        <w:t xml:space="preserve"> </w:t>
      </w:r>
      <w:proofErr w:type="spellStart"/>
      <w:r w:rsidRPr="003E05AE">
        <w:t>need</w:t>
      </w:r>
      <w:proofErr w:type="spellEnd"/>
      <w:r w:rsidRPr="003E05AE">
        <w:t xml:space="preserve"> </w:t>
      </w:r>
      <w:proofErr w:type="spellStart"/>
      <w:r w:rsidRPr="003E05AE">
        <w:t>to</w:t>
      </w:r>
      <w:proofErr w:type="spellEnd"/>
      <w:r w:rsidRPr="003E05AE">
        <w:t xml:space="preserve"> </w:t>
      </w:r>
      <w:proofErr w:type="gramStart"/>
      <w:r w:rsidRPr="003E05AE">
        <w:t>shop .</w:t>
      </w:r>
      <w:proofErr w:type="gramEnd"/>
      <w:r w:rsidRPr="003E05AE">
        <w:t xml:space="preserve"> </w:t>
      </w:r>
      <w:proofErr w:type="spellStart"/>
      <w:r w:rsidRPr="003E05AE">
        <w:t>These</w:t>
      </w:r>
      <w:proofErr w:type="spellEnd"/>
      <w:r w:rsidRPr="003E05AE">
        <w:t xml:space="preserve"> </w:t>
      </w:r>
      <w:proofErr w:type="spellStart"/>
      <w:r w:rsidRPr="003E05AE">
        <w:t>splashes</w:t>
      </w:r>
      <w:proofErr w:type="spellEnd"/>
      <w:r w:rsidRPr="003E05AE">
        <w:t xml:space="preserve"> </w:t>
      </w:r>
      <w:proofErr w:type="spellStart"/>
      <w:r w:rsidRPr="003E05AE">
        <w:t>on</w:t>
      </w:r>
      <w:proofErr w:type="spellEnd"/>
      <w:r w:rsidRPr="003E05AE">
        <w:t xml:space="preserve"> </w:t>
      </w:r>
      <w:proofErr w:type="spellStart"/>
      <w:r w:rsidRPr="003E05AE">
        <w:t>the</w:t>
      </w:r>
      <w:proofErr w:type="spellEnd"/>
      <w:r w:rsidRPr="003E05AE">
        <w:t xml:space="preserve"> </w:t>
      </w:r>
      <w:proofErr w:type="spellStart"/>
      <w:r w:rsidRPr="003E05AE">
        <w:t>Brazilian</w:t>
      </w:r>
      <w:proofErr w:type="spellEnd"/>
      <w:r w:rsidRPr="003E05AE">
        <w:t xml:space="preserve"> </w:t>
      </w:r>
      <w:proofErr w:type="spellStart"/>
      <w:r w:rsidRPr="003E05AE">
        <w:t>economy</w:t>
      </w:r>
      <w:proofErr w:type="spellEnd"/>
      <w:r w:rsidRPr="003E05AE">
        <w:t xml:space="preserve"> </w:t>
      </w:r>
      <w:proofErr w:type="spellStart"/>
      <w:r w:rsidRPr="003E05AE">
        <w:t>originates</w:t>
      </w:r>
      <w:proofErr w:type="spellEnd"/>
      <w:r w:rsidRPr="003E05AE">
        <w:t xml:space="preserve"> </w:t>
      </w:r>
      <w:proofErr w:type="spellStart"/>
      <w:r w:rsidRPr="003E05AE">
        <w:t>from</w:t>
      </w:r>
      <w:proofErr w:type="spellEnd"/>
      <w:r w:rsidRPr="003E05AE">
        <w:t xml:space="preserve"> </w:t>
      </w:r>
      <w:proofErr w:type="spellStart"/>
      <w:r w:rsidRPr="003E05AE">
        <w:t>the</w:t>
      </w:r>
      <w:proofErr w:type="spellEnd"/>
      <w:r w:rsidRPr="003E05AE">
        <w:t xml:space="preserve"> Global </w:t>
      </w:r>
      <w:proofErr w:type="spellStart"/>
      <w:r w:rsidRPr="003E05AE">
        <w:t>Economic</w:t>
      </w:r>
      <w:proofErr w:type="spellEnd"/>
      <w:r w:rsidRPr="003E05AE">
        <w:t xml:space="preserve"> </w:t>
      </w:r>
      <w:proofErr w:type="spellStart"/>
      <w:r w:rsidRPr="003E05AE">
        <w:t>Crisis</w:t>
      </w:r>
      <w:proofErr w:type="spellEnd"/>
      <w:r w:rsidRPr="003E05AE">
        <w:t xml:space="preserve"> </w:t>
      </w:r>
      <w:proofErr w:type="spellStart"/>
      <w:r w:rsidRPr="003E05AE">
        <w:t>that</w:t>
      </w:r>
      <w:proofErr w:type="spellEnd"/>
      <w:r w:rsidRPr="003E05AE">
        <w:t xml:space="preserve"> </w:t>
      </w:r>
      <w:proofErr w:type="spellStart"/>
      <w:r w:rsidRPr="003E05AE">
        <w:t>broke</w:t>
      </w:r>
      <w:proofErr w:type="spellEnd"/>
      <w:r w:rsidRPr="003E05AE">
        <w:t xml:space="preserve"> out in </w:t>
      </w:r>
      <w:proofErr w:type="gramStart"/>
      <w:r w:rsidRPr="003E05AE">
        <w:t>2008 ,</w:t>
      </w:r>
      <w:proofErr w:type="gramEnd"/>
      <w:r w:rsidRPr="003E05AE">
        <w:t xml:space="preserve"> as a </w:t>
      </w:r>
      <w:proofErr w:type="spellStart"/>
      <w:r w:rsidRPr="003E05AE">
        <w:t>result</w:t>
      </w:r>
      <w:proofErr w:type="spellEnd"/>
      <w:r w:rsidRPr="003E05AE">
        <w:t xml:space="preserve"> </w:t>
      </w:r>
      <w:proofErr w:type="spellStart"/>
      <w:r w:rsidRPr="003E05AE">
        <w:t>we</w:t>
      </w:r>
      <w:proofErr w:type="spellEnd"/>
      <w:r w:rsidRPr="003E05AE">
        <w:t xml:space="preserve"> are </w:t>
      </w:r>
      <w:proofErr w:type="spellStart"/>
      <w:r w:rsidRPr="003E05AE">
        <w:t>facing</w:t>
      </w:r>
      <w:proofErr w:type="spellEnd"/>
      <w:r w:rsidRPr="003E05AE">
        <w:t xml:space="preserve"> </w:t>
      </w:r>
      <w:proofErr w:type="spellStart"/>
      <w:r w:rsidRPr="003E05AE">
        <w:t>serious</w:t>
      </w:r>
      <w:proofErr w:type="spellEnd"/>
      <w:r w:rsidRPr="003E05AE">
        <w:t xml:space="preserve"> </w:t>
      </w:r>
      <w:proofErr w:type="spellStart"/>
      <w:r w:rsidRPr="003E05AE">
        <w:t>economic</w:t>
      </w:r>
      <w:proofErr w:type="spellEnd"/>
      <w:r w:rsidRPr="003E05AE">
        <w:t xml:space="preserve"> </w:t>
      </w:r>
      <w:proofErr w:type="spellStart"/>
      <w:r w:rsidRPr="003E05AE">
        <w:t>difficulties</w:t>
      </w:r>
      <w:proofErr w:type="spellEnd"/>
      <w:r w:rsidRPr="003E05AE">
        <w:t xml:space="preserve"> </w:t>
      </w:r>
      <w:proofErr w:type="spellStart"/>
      <w:r w:rsidRPr="003E05AE">
        <w:t>and</w:t>
      </w:r>
      <w:proofErr w:type="spellEnd"/>
      <w:r w:rsidRPr="003E05AE">
        <w:t xml:space="preserve"> </w:t>
      </w:r>
      <w:proofErr w:type="spellStart"/>
      <w:r w:rsidRPr="003E05AE">
        <w:t>these</w:t>
      </w:r>
      <w:proofErr w:type="spellEnd"/>
      <w:r w:rsidRPr="003E05AE">
        <w:t xml:space="preserve"> </w:t>
      </w:r>
      <w:proofErr w:type="spellStart"/>
      <w:r w:rsidRPr="003E05AE">
        <w:t>can</w:t>
      </w:r>
      <w:proofErr w:type="spellEnd"/>
      <w:r w:rsidRPr="003E05AE">
        <w:t xml:space="preserve"> lead </w:t>
      </w:r>
      <w:proofErr w:type="spellStart"/>
      <w:r w:rsidRPr="003E05AE">
        <w:t>us</w:t>
      </w:r>
      <w:proofErr w:type="spellEnd"/>
      <w:r w:rsidRPr="003E05AE">
        <w:t xml:space="preserve"> </w:t>
      </w:r>
      <w:proofErr w:type="spellStart"/>
      <w:r w:rsidRPr="003E05AE">
        <w:t>to</w:t>
      </w:r>
      <w:proofErr w:type="spellEnd"/>
      <w:r w:rsidRPr="003E05AE">
        <w:t xml:space="preserve"> a more </w:t>
      </w:r>
      <w:proofErr w:type="spellStart"/>
      <w:r w:rsidRPr="003E05AE">
        <w:t>serious</w:t>
      </w:r>
      <w:proofErr w:type="spellEnd"/>
      <w:r w:rsidRPr="003E05AE">
        <w:t xml:space="preserve"> </w:t>
      </w:r>
      <w:proofErr w:type="spellStart"/>
      <w:r w:rsidRPr="003E05AE">
        <w:t>situation</w:t>
      </w:r>
      <w:proofErr w:type="spellEnd"/>
      <w:r w:rsidRPr="003E05AE">
        <w:t xml:space="preserve">. </w:t>
      </w:r>
      <w:proofErr w:type="spellStart"/>
      <w:r w:rsidRPr="003E05AE">
        <w:lastRenderedPageBreak/>
        <w:t>This</w:t>
      </w:r>
      <w:proofErr w:type="spellEnd"/>
      <w:r w:rsidRPr="003E05AE">
        <w:t xml:space="preserve"> </w:t>
      </w:r>
      <w:proofErr w:type="spellStart"/>
      <w:r w:rsidRPr="003E05AE">
        <w:t>is</w:t>
      </w:r>
      <w:proofErr w:type="spellEnd"/>
      <w:r w:rsidRPr="003E05AE">
        <w:t xml:space="preserve"> </w:t>
      </w:r>
      <w:proofErr w:type="spellStart"/>
      <w:r w:rsidRPr="003E05AE">
        <w:t>causing</w:t>
      </w:r>
      <w:proofErr w:type="spellEnd"/>
      <w:r w:rsidRPr="003E05AE">
        <w:t xml:space="preserve"> </w:t>
      </w:r>
      <w:proofErr w:type="spellStart"/>
      <w:r w:rsidRPr="003E05AE">
        <w:t>much</w:t>
      </w:r>
      <w:proofErr w:type="spellEnd"/>
      <w:r w:rsidRPr="003E05AE">
        <w:t xml:space="preserve"> </w:t>
      </w:r>
      <w:proofErr w:type="spellStart"/>
      <w:r w:rsidRPr="003E05AE">
        <w:t>concern</w:t>
      </w:r>
      <w:proofErr w:type="spellEnd"/>
      <w:r w:rsidRPr="003E05AE">
        <w:t xml:space="preserve"> </w:t>
      </w:r>
      <w:proofErr w:type="spellStart"/>
      <w:r w:rsidRPr="003E05AE">
        <w:t>to</w:t>
      </w:r>
      <w:proofErr w:type="spellEnd"/>
      <w:r w:rsidRPr="003E05AE">
        <w:t xml:space="preserve"> </w:t>
      </w:r>
      <w:proofErr w:type="spellStart"/>
      <w:r w:rsidRPr="003E05AE">
        <w:t>people</w:t>
      </w:r>
      <w:proofErr w:type="spellEnd"/>
      <w:r w:rsidRPr="003E05AE">
        <w:t xml:space="preserve"> </w:t>
      </w:r>
      <w:proofErr w:type="spellStart"/>
      <w:r w:rsidRPr="003E05AE">
        <w:t>because</w:t>
      </w:r>
      <w:proofErr w:type="spellEnd"/>
      <w:r w:rsidRPr="003E05AE">
        <w:t xml:space="preserve"> </w:t>
      </w:r>
      <w:proofErr w:type="spellStart"/>
      <w:r w:rsidRPr="003E05AE">
        <w:t>unempl</w:t>
      </w:r>
      <w:r>
        <w:t>oyment</w:t>
      </w:r>
      <w:proofErr w:type="spellEnd"/>
      <w:r>
        <w:t xml:space="preserve"> </w:t>
      </w:r>
      <w:proofErr w:type="spellStart"/>
      <w:r>
        <w:t>is</w:t>
      </w:r>
      <w:proofErr w:type="spellEnd"/>
      <w:r>
        <w:t xml:space="preserve"> </w:t>
      </w:r>
      <w:proofErr w:type="spellStart"/>
      <w:r>
        <w:t>increasing</w:t>
      </w:r>
      <w:proofErr w:type="spellEnd"/>
      <w:r>
        <w:t xml:space="preserve"> </w:t>
      </w:r>
      <w:proofErr w:type="spellStart"/>
      <w:r>
        <w:t>constantly</w:t>
      </w:r>
      <w:proofErr w:type="spellEnd"/>
      <w:r w:rsidRPr="003E05AE">
        <w:t>.</w:t>
      </w:r>
    </w:p>
    <w:p w:rsidR="003E05AE" w:rsidRDefault="003E05AE" w:rsidP="00BF6B7B">
      <w:pPr>
        <w:pStyle w:val="Default"/>
        <w:spacing w:line="360" w:lineRule="auto"/>
        <w:jc w:val="both"/>
      </w:pPr>
    </w:p>
    <w:p w:rsidR="00CF1621" w:rsidRPr="00220FEC" w:rsidRDefault="006873A6" w:rsidP="00BF6B7B">
      <w:pPr>
        <w:pStyle w:val="Default"/>
        <w:spacing w:line="360" w:lineRule="auto"/>
        <w:jc w:val="both"/>
      </w:pPr>
      <w:proofErr w:type="spellStart"/>
      <w:r w:rsidRPr="006873A6">
        <w:rPr>
          <w:b/>
        </w:rPr>
        <w:t>Keywords</w:t>
      </w:r>
      <w:proofErr w:type="spellEnd"/>
      <w:r w:rsidRPr="006873A6">
        <w:rPr>
          <w:b/>
        </w:rPr>
        <w:t>:</w:t>
      </w:r>
      <w:r w:rsidR="00CF1621" w:rsidRPr="00CF1621">
        <w:t xml:space="preserve"> </w:t>
      </w:r>
      <w:proofErr w:type="spellStart"/>
      <w:r w:rsidR="00CF1621">
        <w:t>Economic</w:t>
      </w:r>
      <w:proofErr w:type="spellEnd"/>
      <w:r w:rsidR="00CF1621">
        <w:t xml:space="preserve"> </w:t>
      </w:r>
      <w:proofErr w:type="spellStart"/>
      <w:r w:rsidR="00CF1621">
        <w:t>crisis</w:t>
      </w:r>
      <w:proofErr w:type="spellEnd"/>
      <w:r w:rsidR="00CF1621" w:rsidRPr="00CF1621">
        <w:t xml:space="preserve">, </w:t>
      </w:r>
      <w:proofErr w:type="spellStart"/>
      <w:r w:rsidR="00CF1621" w:rsidRPr="00CF1621">
        <w:t>inflation</w:t>
      </w:r>
      <w:proofErr w:type="spellEnd"/>
      <w:r w:rsidR="00CF1621" w:rsidRPr="00CF1621">
        <w:t xml:space="preserve"> </w:t>
      </w:r>
      <w:proofErr w:type="spellStart"/>
      <w:r w:rsidR="00CF1621" w:rsidRPr="00CF1621">
        <w:t>and</w:t>
      </w:r>
      <w:proofErr w:type="spellEnd"/>
      <w:r w:rsidR="00CF1621" w:rsidRPr="00CF1621">
        <w:t xml:space="preserve"> </w:t>
      </w:r>
      <w:proofErr w:type="spellStart"/>
      <w:r w:rsidR="00CF1621" w:rsidRPr="00CF1621">
        <w:t>unemployment</w:t>
      </w:r>
      <w:proofErr w:type="spellEnd"/>
      <w:r w:rsidR="00CF1621" w:rsidRPr="00CF1621">
        <w:t>.</w:t>
      </w:r>
    </w:p>
    <w:p w:rsidR="003E05AE" w:rsidRDefault="003E05AE" w:rsidP="00BF6B7B">
      <w:pPr>
        <w:pStyle w:val="Default"/>
        <w:spacing w:line="360" w:lineRule="auto"/>
        <w:jc w:val="both"/>
        <w:rPr>
          <w:b/>
        </w:rPr>
      </w:pPr>
    </w:p>
    <w:p w:rsidR="003A491A" w:rsidRDefault="003A491A" w:rsidP="00BF6B7B">
      <w:pPr>
        <w:pStyle w:val="Default"/>
        <w:spacing w:line="360" w:lineRule="auto"/>
        <w:jc w:val="both"/>
        <w:rPr>
          <w:b/>
        </w:rPr>
      </w:pPr>
      <w:r>
        <w:rPr>
          <w:b/>
        </w:rPr>
        <w:t>INTRODUÇÃO</w:t>
      </w:r>
    </w:p>
    <w:p w:rsidR="003E05AE" w:rsidRDefault="003E05AE" w:rsidP="00BF6B7B">
      <w:pPr>
        <w:pStyle w:val="Default"/>
        <w:spacing w:line="360" w:lineRule="auto"/>
        <w:jc w:val="both"/>
        <w:rPr>
          <w:b/>
        </w:rPr>
      </w:pPr>
    </w:p>
    <w:p w:rsidR="003A491A" w:rsidRDefault="00CF1621" w:rsidP="00CF1621">
      <w:pPr>
        <w:pStyle w:val="Default"/>
        <w:spacing w:line="360" w:lineRule="auto"/>
        <w:ind w:firstLine="708"/>
        <w:jc w:val="both"/>
      </w:pPr>
      <w:r>
        <w:t>O Brasil está passando por um grave período de recessão, pois e</w:t>
      </w:r>
      <w:r w:rsidR="003E05AE">
        <w:t>stá sofrendo com os efeitos da Crise Econômica M</w:t>
      </w:r>
      <w:r>
        <w:t>undial</w:t>
      </w:r>
      <w:r w:rsidRPr="00CF1621">
        <w:t xml:space="preserve"> </w:t>
      </w:r>
      <w:r>
        <w:t>de 2008,</w:t>
      </w:r>
      <w:r w:rsidRPr="00CF1621">
        <w:t xml:space="preserve"> fazendo com que empresários adiem investimentos e novos empreendedores aguardem momentos menos incertos para iniciar seus projetos</w:t>
      </w:r>
      <w:r w:rsidR="00A844F4">
        <w:t xml:space="preserve"> afetando os </w:t>
      </w:r>
      <w:r w:rsidR="00A844F4" w:rsidRPr="00A844F4">
        <w:rPr>
          <w:i/>
        </w:rPr>
        <w:t>stakeholders</w:t>
      </w:r>
      <w:r w:rsidR="00A844F4">
        <w:t xml:space="preserve"> e o desenvolvimento econômico e social do país</w:t>
      </w:r>
      <w:r w:rsidRPr="00CF1621">
        <w:t>.</w:t>
      </w:r>
    </w:p>
    <w:p w:rsidR="00320F5C" w:rsidRDefault="00CF1621" w:rsidP="00CF1621">
      <w:pPr>
        <w:pStyle w:val="Default"/>
        <w:spacing w:line="360" w:lineRule="auto"/>
        <w:ind w:firstLine="708"/>
        <w:jc w:val="both"/>
      </w:pPr>
      <w:r>
        <w:t>Com isso, toda a população sente os reflexos</w:t>
      </w:r>
      <w:r w:rsidR="00DF60D3">
        <w:t xml:space="preserve"> principalmente a classe mais baixa que vivi de um salário-mínimo, pois com os ajustes para controlar a inflação esses são os que mais sentem os impactos, principalmente na hora de pagar as contas variáveis como supermercado, medicação, combustível e vários outros gastos que são de grande importância para </w:t>
      </w:r>
      <w:r w:rsidR="00320F5C">
        <w:t>a sobrevivência.</w:t>
      </w:r>
    </w:p>
    <w:p w:rsidR="0052118A" w:rsidRDefault="00A844F4" w:rsidP="00CF1621">
      <w:pPr>
        <w:pStyle w:val="Default"/>
        <w:spacing w:line="360" w:lineRule="auto"/>
        <w:ind w:firstLine="708"/>
        <w:jc w:val="both"/>
      </w:pPr>
      <w:r>
        <w:t>Toda essa</w:t>
      </w:r>
      <w:r w:rsidR="0052118A">
        <w:t xml:space="preserve"> reviravolta afetou diretamente o valor do dólar e consequentemente a taxa Selic teve que sofrer sérios ajustes para tentar controlar o dinamismo pelo qual passa a economia. Outra estratégia utilizada foi o aumento de alguns impostos e a criação de novos.</w:t>
      </w:r>
    </w:p>
    <w:p w:rsidR="00A844F4" w:rsidRDefault="0052118A" w:rsidP="00CF1621">
      <w:pPr>
        <w:pStyle w:val="Default"/>
        <w:spacing w:line="360" w:lineRule="auto"/>
        <w:ind w:firstLine="708"/>
        <w:jc w:val="both"/>
      </w:pPr>
      <w:r>
        <w:t>Isso gerou muitas demissões, pois as empresas precisam vender e os consumidores estão cada ve</w:t>
      </w:r>
      <w:r w:rsidR="004B2345">
        <w:t>z mais endividados por conta da inflação e dos aumentos principalmente com relação à cesta básica</w:t>
      </w:r>
      <w:r w:rsidR="003E05AE">
        <w:t>,</w:t>
      </w:r>
      <w:r w:rsidR="004B2345">
        <w:t xml:space="preserve"> não sobrando recursos para atender as necessidades de segundo grau. Sendo que</w:t>
      </w:r>
      <w:r w:rsidR="003E05AE">
        <w:t>,</w:t>
      </w:r>
      <w:r w:rsidR="004B2345">
        <w:t xml:space="preserve"> dificilmente tem suas necessidades básicas atendidas.</w:t>
      </w:r>
    </w:p>
    <w:p w:rsidR="004B2345" w:rsidRDefault="004B2345" w:rsidP="00CF1621">
      <w:pPr>
        <w:pStyle w:val="Default"/>
        <w:spacing w:line="360" w:lineRule="auto"/>
        <w:ind w:firstLine="708"/>
        <w:jc w:val="both"/>
      </w:pPr>
      <w:r>
        <w:t>Com tudo isso, podemos perceber que a e</w:t>
      </w:r>
      <w:r w:rsidR="003E05AE">
        <w:t>conomia move um país e gera</w:t>
      </w:r>
      <w:r>
        <w:t xml:space="preserve"> uma dependência constante</w:t>
      </w:r>
      <w:r w:rsidR="003E05AE">
        <w:t>,</w:t>
      </w:r>
      <w:r>
        <w:t xml:space="preserve"> onde todos dependem de todos. O fornecedor de matérias</w:t>
      </w:r>
      <w:r w:rsidR="003E05AE">
        <w:t>-</w:t>
      </w:r>
      <w:r>
        <w:t xml:space="preserve"> </w:t>
      </w:r>
      <w:r w:rsidR="003E05AE">
        <w:t>prima precisa da indústria</w:t>
      </w:r>
      <w:r>
        <w:t xml:space="preserve"> para vender, a indústria precisa dos comerciantes e os comerciantes dependem das compras dos clientes para fazer o processo funcionar, mais esse cliente só vai compr</w:t>
      </w:r>
      <w:r w:rsidR="003E05AE">
        <w:t>ar se estiver empregado utilizando</w:t>
      </w:r>
      <w:r>
        <w:t xml:space="preserve"> seus rendimentos suprir suas necessidades diárias.</w:t>
      </w:r>
    </w:p>
    <w:p w:rsidR="003A491A" w:rsidRDefault="004B2345" w:rsidP="003E05AE">
      <w:pPr>
        <w:pStyle w:val="Default"/>
        <w:spacing w:line="360" w:lineRule="auto"/>
        <w:ind w:firstLine="708"/>
        <w:jc w:val="both"/>
      </w:pPr>
      <w:r>
        <w:t xml:space="preserve">Assim, podemos perceber que o Brasil está necessitando de políticas públicas para melhorar a recessão gerando bons resultados onde todos consigam atender </w:t>
      </w:r>
      <w:r>
        <w:lastRenderedPageBreak/>
        <w:t>suas necessidades</w:t>
      </w:r>
      <w:r w:rsidR="00864644">
        <w:t xml:space="preserve"> fazendo com que todos</w:t>
      </w:r>
      <w:r>
        <w:t xml:space="preserve"> os </w:t>
      </w:r>
      <w:r w:rsidRPr="00864644">
        <w:rPr>
          <w:i/>
        </w:rPr>
        <w:t>stakeholders</w:t>
      </w:r>
      <w:r w:rsidR="001D6A9A">
        <w:rPr>
          <w:rStyle w:val="Refdenotaderodap"/>
          <w:i/>
        </w:rPr>
        <w:footnoteReference w:id="3"/>
      </w:r>
      <w:r w:rsidR="00864644">
        <w:t xml:space="preserve"> cresçam e consigam progredir.  </w:t>
      </w:r>
      <w:r>
        <w:t xml:space="preserve"> </w:t>
      </w:r>
    </w:p>
    <w:p w:rsidR="003A491A" w:rsidRPr="003A491A" w:rsidRDefault="003A491A" w:rsidP="003A491A">
      <w:pPr>
        <w:pStyle w:val="Default"/>
        <w:spacing w:line="360" w:lineRule="auto"/>
        <w:jc w:val="both"/>
      </w:pPr>
    </w:p>
    <w:p w:rsidR="00CF1621" w:rsidRDefault="00450B7C" w:rsidP="0078526D">
      <w:pPr>
        <w:pStyle w:val="Default"/>
        <w:tabs>
          <w:tab w:val="left" w:pos="142"/>
        </w:tabs>
        <w:spacing w:line="360" w:lineRule="auto"/>
        <w:jc w:val="both"/>
        <w:rPr>
          <w:b/>
        </w:rPr>
      </w:pPr>
      <w:proofErr w:type="gramStart"/>
      <w:r>
        <w:rPr>
          <w:b/>
        </w:rPr>
        <w:t>1</w:t>
      </w:r>
      <w:proofErr w:type="gramEnd"/>
      <w:r>
        <w:rPr>
          <w:b/>
        </w:rPr>
        <w:t xml:space="preserve"> Como iniciou a Crise Econômica</w:t>
      </w:r>
      <w:r w:rsidR="00A90459">
        <w:rPr>
          <w:b/>
        </w:rPr>
        <w:t>?</w:t>
      </w:r>
    </w:p>
    <w:p w:rsidR="00CF1621" w:rsidRDefault="00CF1621" w:rsidP="00CF1621">
      <w:pPr>
        <w:pStyle w:val="Default"/>
        <w:tabs>
          <w:tab w:val="left" w:pos="142"/>
        </w:tabs>
        <w:spacing w:line="360" w:lineRule="auto"/>
        <w:jc w:val="both"/>
      </w:pPr>
    </w:p>
    <w:p w:rsidR="00864644" w:rsidRDefault="002F3663" w:rsidP="00CF1621">
      <w:pPr>
        <w:pStyle w:val="Default"/>
        <w:tabs>
          <w:tab w:val="left" w:pos="142"/>
        </w:tabs>
        <w:spacing w:line="360" w:lineRule="auto"/>
        <w:jc w:val="both"/>
      </w:pPr>
      <w:r>
        <w:tab/>
      </w:r>
      <w:r>
        <w:tab/>
      </w:r>
      <w:r w:rsidR="00CF1621" w:rsidRPr="00CF1621">
        <w:t>Os motivos que levaram a atual situação econômica do Brasil são muitos, mas alguns deles merecem u</w:t>
      </w:r>
      <w:r w:rsidR="00864644">
        <w:t xml:space="preserve">m destaque especial. O primeiro é a Crise Mundial que afeta intensamente o país atualmente. Essa crise iniciou-se </w:t>
      </w:r>
      <w:r>
        <w:t>com a</w:t>
      </w:r>
      <w:r w:rsidRPr="002F3663">
        <w:t xml:space="preserve"> crise do </w:t>
      </w:r>
      <w:r w:rsidRPr="002F3663">
        <w:rPr>
          <w:i/>
        </w:rPr>
        <w:t>subprime</w:t>
      </w:r>
      <w:r w:rsidR="003E05AE">
        <w:rPr>
          <w:rStyle w:val="Refdenotaderodap"/>
          <w:i/>
        </w:rPr>
        <w:footnoteReference w:id="4"/>
      </w:r>
      <w:r w:rsidRPr="002F3663">
        <w:t xml:space="preserve"> foi desencadeada em 2006, a partir da quebra de instituições de crédito dos Estados Unidos que concediam empréstimos hipotecários de alto risco, arrastando vários bancos para uma situação de insolvência e repercutindo fortemente sobre as bolsas de valores de todo o mundo</w:t>
      </w:r>
      <w:r>
        <w:t>.</w:t>
      </w:r>
    </w:p>
    <w:p w:rsidR="002F3663" w:rsidRDefault="002F3663" w:rsidP="002F3663">
      <w:pPr>
        <w:pStyle w:val="Default"/>
        <w:tabs>
          <w:tab w:val="left" w:pos="142"/>
        </w:tabs>
        <w:spacing w:line="360" w:lineRule="auto"/>
        <w:jc w:val="both"/>
      </w:pPr>
      <w:r>
        <w:tab/>
      </w:r>
      <w:r>
        <w:tab/>
        <w:t xml:space="preserve">Sendo que a </w:t>
      </w:r>
      <w:r w:rsidRPr="002F3663">
        <w:t xml:space="preserve">crise </w:t>
      </w:r>
      <w:r>
        <w:t xml:space="preserve">só </w:t>
      </w:r>
      <w:r w:rsidRPr="002F3663">
        <w:t xml:space="preserve">foi revelada ao público a partir de fevereiro de 2007, culminando na crise de 2008. A quebra do banco de investimento sediado em Nova Iorque Lehman Brothers em 2008 foi seguida, no espaço de poucos dias, pela falência técnica da maior empresa seguradora dos Estados Unidos da América, a American </w:t>
      </w:r>
      <w:proofErr w:type="spellStart"/>
      <w:r w:rsidRPr="002F3663">
        <w:t>International</w:t>
      </w:r>
      <w:proofErr w:type="spellEnd"/>
      <w:r w:rsidRPr="002F3663">
        <w:t xml:space="preserve"> </w:t>
      </w:r>
      <w:proofErr w:type="spellStart"/>
      <w:r w:rsidRPr="002F3663">
        <w:t>Group</w:t>
      </w:r>
      <w:proofErr w:type="spellEnd"/>
      <w:r w:rsidRPr="002F3663">
        <w:t xml:space="preserve"> (AIG).</w:t>
      </w:r>
      <w:r>
        <w:t xml:space="preserve"> </w:t>
      </w:r>
    </w:p>
    <w:p w:rsidR="002F3663" w:rsidRDefault="002F3663" w:rsidP="002F3663">
      <w:pPr>
        <w:pStyle w:val="Default"/>
        <w:tabs>
          <w:tab w:val="left" w:pos="142"/>
        </w:tabs>
        <w:spacing w:line="360" w:lineRule="auto"/>
        <w:jc w:val="both"/>
      </w:pPr>
      <w:r>
        <w:tab/>
      </w:r>
      <w:r>
        <w:tab/>
        <w:t xml:space="preserve">Outras importantes instituições financeiras do mundo, como Citigroup e Merrill Lynch, nos Estados Unidos; </w:t>
      </w:r>
      <w:proofErr w:type="spellStart"/>
      <w:r>
        <w:t>Northern</w:t>
      </w:r>
      <w:proofErr w:type="spellEnd"/>
      <w:r>
        <w:t xml:space="preserve"> Rock, no Reino Unido; </w:t>
      </w:r>
      <w:proofErr w:type="spellStart"/>
      <w:r>
        <w:t>Swiss</w:t>
      </w:r>
      <w:proofErr w:type="spellEnd"/>
      <w:r>
        <w:t xml:space="preserve"> Re e UBS, na Suíça; </w:t>
      </w:r>
      <w:proofErr w:type="spellStart"/>
      <w:r>
        <w:t>Société</w:t>
      </w:r>
      <w:proofErr w:type="spellEnd"/>
      <w:r>
        <w:t xml:space="preserve"> </w:t>
      </w:r>
      <w:proofErr w:type="spellStart"/>
      <w:r>
        <w:t>Générale</w:t>
      </w:r>
      <w:proofErr w:type="spellEnd"/>
      <w:r>
        <w:t>, na França declararam ter tido perdas colossais em seus balanços, o que agravou ainda mais o clima de desconfiança, que se generalizou.</w:t>
      </w:r>
    </w:p>
    <w:p w:rsidR="002F3663" w:rsidRDefault="002F3663" w:rsidP="002F3663">
      <w:pPr>
        <w:pStyle w:val="Default"/>
        <w:tabs>
          <w:tab w:val="left" w:pos="142"/>
        </w:tabs>
        <w:spacing w:line="360" w:lineRule="auto"/>
        <w:jc w:val="both"/>
      </w:pPr>
      <w:r>
        <w:tab/>
      </w:r>
      <w:r>
        <w:tab/>
        <w:t xml:space="preserve">Algumas empresas brasileiras também sentiram os efeitos desse abalo econômico, dentre elas estão às empresas Sadia, Aracruz Celulose e Votorantim que anunciaram perdas bilionárias. </w:t>
      </w:r>
    </w:p>
    <w:p w:rsidR="00CF1621" w:rsidRDefault="002F3663" w:rsidP="00CF1621">
      <w:pPr>
        <w:pStyle w:val="Default"/>
        <w:tabs>
          <w:tab w:val="left" w:pos="142"/>
        </w:tabs>
        <w:spacing w:line="360" w:lineRule="auto"/>
        <w:jc w:val="both"/>
      </w:pPr>
      <w:r>
        <w:tab/>
      </w:r>
      <w:r>
        <w:tab/>
        <w:t>O s</w:t>
      </w:r>
      <w:r w:rsidR="00864644">
        <w:t xml:space="preserve">egundo </w:t>
      </w:r>
      <w:r>
        <w:t xml:space="preserve">motivo da agravante situação econômica brasileira </w:t>
      </w:r>
      <w:r w:rsidR="00CF1621" w:rsidRPr="00CF1621">
        <w:t xml:space="preserve">é a total falta de investimentos em infraestrutura, que tem levado o país a perder competitividade </w:t>
      </w:r>
      <w:r w:rsidR="00CF1621" w:rsidRPr="00CF1621">
        <w:lastRenderedPageBreak/>
        <w:t>tanto no ambiente interno quanto externo. A explicação para esse caos está na questão estratégica.</w:t>
      </w:r>
      <w:r w:rsidR="00F2007B">
        <w:t xml:space="preserve"> </w:t>
      </w:r>
      <w:r>
        <w:t>Já o terceiro</w:t>
      </w:r>
      <w:r w:rsidR="00CF1621" w:rsidRPr="00CF1621">
        <w:t xml:space="preserve"> grande motivo de termos chegado </w:t>
      </w:r>
      <w:r w:rsidR="00864644" w:rsidRPr="00CF1621">
        <w:t>ao</w:t>
      </w:r>
      <w:r w:rsidR="001D6A9A">
        <w:t xml:space="preserve"> ponto em que está</w:t>
      </w:r>
      <w:r w:rsidR="00CF1621" w:rsidRPr="00CF1621">
        <w:t xml:space="preserve"> foi a total falta de planejamento estratégico de longo prazo para nossa economia.</w:t>
      </w:r>
    </w:p>
    <w:p w:rsidR="00F2007B" w:rsidRDefault="00F2007B" w:rsidP="00CF1621">
      <w:pPr>
        <w:pStyle w:val="Default"/>
        <w:tabs>
          <w:tab w:val="left" w:pos="142"/>
        </w:tabs>
        <w:spacing w:line="360" w:lineRule="auto"/>
        <w:jc w:val="both"/>
      </w:pPr>
    </w:p>
    <w:p w:rsidR="00BD5010" w:rsidRDefault="00F2007B" w:rsidP="00CF1621">
      <w:pPr>
        <w:pStyle w:val="Default"/>
        <w:tabs>
          <w:tab w:val="left" w:pos="142"/>
        </w:tabs>
        <w:spacing w:line="360" w:lineRule="auto"/>
        <w:jc w:val="both"/>
        <w:rPr>
          <w:b/>
        </w:rPr>
      </w:pPr>
      <w:proofErr w:type="gramStart"/>
      <w:r w:rsidRPr="00F2007B">
        <w:rPr>
          <w:b/>
        </w:rPr>
        <w:t>2</w:t>
      </w:r>
      <w:proofErr w:type="gramEnd"/>
      <w:r w:rsidRPr="00F2007B">
        <w:rPr>
          <w:b/>
        </w:rPr>
        <w:t xml:space="preserve"> Como </w:t>
      </w:r>
      <w:r>
        <w:rPr>
          <w:b/>
        </w:rPr>
        <w:t>foi o desenvolvimento d</w:t>
      </w:r>
      <w:r w:rsidR="00317F66">
        <w:rPr>
          <w:b/>
        </w:rPr>
        <w:t>o dólar</w:t>
      </w:r>
      <w:r w:rsidRPr="00F2007B">
        <w:rPr>
          <w:b/>
        </w:rPr>
        <w:t xml:space="preserve"> e a taxa Selic</w:t>
      </w:r>
      <w:r>
        <w:rPr>
          <w:b/>
        </w:rPr>
        <w:t xml:space="preserve"> no ano de 2016</w:t>
      </w:r>
      <w:r w:rsidRPr="00F2007B">
        <w:rPr>
          <w:b/>
        </w:rPr>
        <w:t>?</w:t>
      </w:r>
    </w:p>
    <w:p w:rsidR="00317F66" w:rsidRDefault="00317F66" w:rsidP="00CF1621">
      <w:pPr>
        <w:pStyle w:val="Default"/>
        <w:tabs>
          <w:tab w:val="left" w:pos="142"/>
        </w:tabs>
        <w:spacing w:line="360" w:lineRule="auto"/>
        <w:jc w:val="both"/>
      </w:pPr>
    </w:p>
    <w:p w:rsidR="00317F66" w:rsidRDefault="00317F66" w:rsidP="00CF1621">
      <w:pPr>
        <w:pStyle w:val="Default"/>
        <w:tabs>
          <w:tab w:val="left" w:pos="142"/>
        </w:tabs>
        <w:spacing w:line="360" w:lineRule="auto"/>
        <w:jc w:val="both"/>
      </w:pPr>
      <w:r>
        <w:tab/>
      </w:r>
      <w:r>
        <w:tab/>
        <w:t xml:space="preserve">Muitas pessoas acreditam que </w:t>
      </w:r>
      <w:proofErr w:type="gramStart"/>
      <w:r>
        <w:t>o dólar não afeta em nada a vida do brasileiro</w:t>
      </w:r>
      <w:proofErr w:type="gramEnd"/>
      <w:r w:rsidR="00B961F3">
        <w:t>, pois</w:t>
      </w:r>
      <w:r>
        <w:t xml:space="preserve"> a maior parte não usa essa moeda e não pretende viajar para o exterior, mais não é dessa forma que o dólar afeta a população</w:t>
      </w:r>
      <w:r w:rsidR="001D6A9A">
        <w:t xml:space="preserve"> brasileira</w:t>
      </w:r>
      <w:r w:rsidR="00B961F3">
        <w:t>. Ele afeta diretamente o consumidor final, empresas importadoras, empresas que tem dívidas em dólar, pessoas que fizeram gastos no cartão de crédito no exterior e quem tem viagem marcada para o exterior.</w:t>
      </w:r>
    </w:p>
    <w:p w:rsidR="00BD5010" w:rsidRPr="00B961F3" w:rsidRDefault="00B961F3" w:rsidP="00CF1621">
      <w:pPr>
        <w:pStyle w:val="Default"/>
        <w:tabs>
          <w:tab w:val="left" w:pos="142"/>
        </w:tabs>
        <w:spacing w:line="360" w:lineRule="auto"/>
        <w:jc w:val="both"/>
      </w:pPr>
      <w:r>
        <w:tab/>
      </w:r>
      <w:r>
        <w:tab/>
        <w:t xml:space="preserve">Desde o início de 2016 o dólar tem sofrido graves oscilações como mostra a tabela abaixo: </w:t>
      </w:r>
    </w:p>
    <w:tbl>
      <w:tblPr>
        <w:tblStyle w:val="Tabelacomgrade"/>
        <w:tblW w:w="9054" w:type="dxa"/>
        <w:tblInd w:w="108" w:type="dxa"/>
        <w:tblLook w:val="04A0" w:firstRow="1" w:lastRow="0" w:firstColumn="1" w:lastColumn="0" w:noHBand="0" w:noVBand="1"/>
      </w:tblPr>
      <w:tblGrid>
        <w:gridCol w:w="993"/>
        <w:gridCol w:w="1701"/>
        <w:gridCol w:w="1417"/>
        <w:gridCol w:w="1559"/>
        <w:gridCol w:w="1701"/>
        <w:gridCol w:w="1683"/>
      </w:tblGrid>
      <w:tr w:rsidR="00BD5010" w:rsidTr="00B961F3">
        <w:trPr>
          <w:trHeight w:val="131"/>
        </w:trPr>
        <w:tc>
          <w:tcPr>
            <w:tcW w:w="9054" w:type="dxa"/>
            <w:gridSpan w:val="6"/>
          </w:tcPr>
          <w:p w:rsidR="00BD5010" w:rsidRPr="00BD5010" w:rsidRDefault="00BD5010" w:rsidP="00BD5010">
            <w:pPr>
              <w:pStyle w:val="Default"/>
              <w:tabs>
                <w:tab w:val="left" w:pos="142"/>
              </w:tabs>
              <w:spacing w:line="360" w:lineRule="auto"/>
              <w:jc w:val="center"/>
              <w:rPr>
                <w:b/>
                <w:sz w:val="20"/>
              </w:rPr>
            </w:pPr>
            <w:r>
              <w:rPr>
                <w:b/>
                <w:sz w:val="20"/>
              </w:rPr>
              <w:t>Cotação do dólar</w:t>
            </w:r>
            <w:r w:rsidR="00317F66">
              <w:rPr>
                <w:b/>
                <w:sz w:val="20"/>
              </w:rPr>
              <w:t xml:space="preserve"> dos meses de fevereiro e março de 2016</w:t>
            </w:r>
          </w:p>
        </w:tc>
      </w:tr>
      <w:tr w:rsidR="00251D79" w:rsidTr="00B961F3">
        <w:trPr>
          <w:trHeight w:val="131"/>
        </w:trPr>
        <w:tc>
          <w:tcPr>
            <w:tcW w:w="993" w:type="dxa"/>
          </w:tcPr>
          <w:p w:rsidR="00251D79" w:rsidRPr="00BD5010" w:rsidRDefault="00251D79" w:rsidP="003A491A">
            <w:pPr>
              <w:pStyle w:val="Default"/>
              <w:tabs>
                <w:tab w:val="left" w:pos="142"/>
              </w:tabs>
              <w:spacing w:line="360" w:lineRule="auto"/>
              <w:jc w:val="both"/>
              <w:rPr>
                <w:sz w:val="20"/>
              </w:rPr>
            </w:pPr>
          </w:p>
        </w:tc>
        <w:tc>
          <w:tcPr>
            <w:tcW w:w="1701" w:type="dxa"/>
          </w:tcPr>
          <w:p w:rsidR="00251D79" w:rsidRPr="00BD5010" w:rsidRDefault="00251D79" w:rsidP="00BD5010">
            <w:pPr>
              <w:pStyle w:val="Default"/>
              <w:tabs>
                <w:tab w:val="left" w:pos="142"/>
              </w:tabs>
              <w:spacing w:line="360" w:lineRule="auto"/>
              <w:jc w:val="center"/>
              <w:rPr>
                <w:b/>
                <w:sz w:val="20"/>
              </w:rPr>
            </w:pPr>
            <w:r w:rsidRPr="00BD5010">
              <w:rPr>
                <w:b/>
                <w:sz w:val="20"/>
              </w:rPr>
              <w:t>Data</w:t>
            </w:r>
          </w:p>
        </w:tc>
        <w:tc>
          <w:tcPr>
            <w:tcW w:w="1417" w:type="dxa"/>
          </w:tcPr>
          <w:p w:rsidR="00251D79" w:rsidRPr="00BD5010" w:rsidRDefault="00251D79" w:rsidP="00BD5010">
            <w:pPr>
              <w:pStyle w:val="Default"/>
              <w:tabs>
                <w:tab w:val="left" w:pos="142"/>
              </w:tabs>
              <w:spacing w:line="360" w:lineRule="auto"/>
              <w:jc w:val="center"/>
              <w:rPr>
                <w:b/>
                <w:sz w:val="20"/>
              </w:rPr>
            </w:pPr>
            <w:r w:rsidRPr="00BD5010">
              <w:rPr>
                <w:b/>
                <w:sz w:val="20"/>
              </w:rPr>
              <w:t>Compra</w:t>
            </w:r>
          </w:p>
        </w:tc>
        <w:tc>
          <w:tcPr>
            <w:tcW w:w="1559" w:type="dxa"/>
          </w:tcPr>
          <w:p w:rsidR="00251D79" w:rsidRPr="00BD5010" w:rsidRDefault="00251D79" w:rsidP="00BD5010">
            <w:pPr>
              <w:pStyle w:val="Default"/>
              <w:tabs>
                <w:tab w:val="left" w:pos="142"/>
              </w:tabs>
              <w:spacing w:line="360" w:lineRule="auto"/>
              <w:jc w:val="center"/>
              <w:rPr>
                <w:b/>
                <w:sz w:val="20"/>
              </w:rPr>
            </w:pPr>
            <w:r w:rsidRPr="00BD5010">
              <w:rPr>
                <w:b/>
                <w:sz w:val="20"/>
              </w:rPr>
              <w:t>Venda</w:t>
            </w:r>
          </w:p>
        </w:tc>
        <w:tc>
          <w:tcPr>
            <w:tcW w:w="1701" w:type="dxa"/>
          </w:tcPr>
          <w:p w:rsidR="00251D79" w:rsidRPr="00BD5010" w:rsidRDefault="00251D79" w:rsidP="00BD5010">
            <w:pPr>
              <w:pStyle w:val="Default"/>
              <w:tabs>
                <w:tab w:val="left" w:pos="142"/>
              </w:tabs>
              <w:spacing w:line="360" w:lineRule="auto"/>
              <w:jc w:val="center"/>
              <w:rPr>
                <w:b/>
                <w:sz w:val="20"/>
              </w:rPr>
            </w:pPr>
            <w:r w:rsidRPr="00BD5010">
              <w:rPr>
                <w:b/>
                <w:sz w:val="20"/>
              </w:rPr>
              <w:t>% Variação</w:t>
            </w:r>
          </w:p>
        </w:tc>
        <w:tc>
          <w:tcPr>
            <w:tcW w:w="1683" w:type="dxa"/>
          </w:tcPr>
          <w:p w:rsidR="00251D79" w:rsidRPr="00BD5010" w:rsidRDefault="00251D79" w:rsidP="00BD5010">
            <w:pPr>
              <w:pStyle w:val="Default"/>
              <w:tabs>
                <w:tab w:val="left" w:pos="142"/>
              </w:tabs>
              <w:spacing w:line="360" w:lineRule="auto"/>
              <w:jc w:val="center"/>
              <w:rPr>
                <w:b/>
                <w:sz w:val="20"/>
              </w:rPr>
            </w:pPr>
            <w:r w:rsidRPr="00BD5010">
              <w:rPr>
                <w:b/>
                <w:sz w:val="20"/>
              </w:rPr>
              <w:t>Variação</w:t>
            </w:r>
          </w:p>
        </w:tc>
      </w:tr>
      <w:tr w:rsidR="00251D79" w:rsidTr="00B961F3">
        <w:trPr>
          <w:trHeight w:val="131"/>
        </w:trPr>
        <w:tc>
          <w:tcPr>
            <w:tcW w:w="993" w:type="dxa"/>
          </w:tcPr>
          <w:p w:rsidR="00251D79" w:rsidRPr="00BD5010" w:rsidRDefault="00251D79" w:rsidP="00BD5010">
            <w:pPr>
              <w:pStyle w:val="Default"/>
              <w:numPr>
                <w:ilvl w:val="0"/>
                <w:numId w:val="5"/>
              </w:numPr>
              <w:tabs>
                <w:tab w:val="left" w:pos="142"/>
              </w:tabs>
              <w:spacing w:line="360" w:lineRule="auto"/>
              <w:jc w:val="both"/>
              <w:rPr>
                <w:sz w:val="20"/>
              </w:rPr>
            </w:pP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01/02/2016</w:t>
            </w:r>
          </w:p>
        </w:tc>
        <w:tc>
          <w:tcPr>
            <w:tcW w:w="1417" w:type="dxa"/>
          </w:tcPr>
          <w:p w:rsidR="00251D79" w:rsidRPr="00BD5010" w:rsidRDefault="00251D79" w:rsidP="003A491A">
            <w:pPr>
              <w:pStyle w:val="Default"/>
              <w:tabs>
                <w:tab w:val="left" w:pos="142"/>
              </w:tabs>
              <w:spacing w:line="360" w:lineRule="auto"/>
              <w:jc w:val="both"/>
              <w:rPr>
                <w:sz w:val="20"/>
              </w:rPr>
            </w:pPr>
            <w:r w:rsidRPr="00BD5010">
              <w:rPr>
                <w:sz w:val="20"/>
              </w:rPr>
              <w:t>3,9579</w:t>
            </w:r>
          </w:p>
        </w:tc>
        <w:tc>
          <w:tcPr>
            <w:tcW w:w="1559" w:type="dxa"/>
          </w:tcPr>
          <w:p w:rsidR="00251D79" w:rsidRPr="00BD5010" w:rsidRDefault="00251D79" w:rsidP="003A491A">
            <w:pPr>
              <w:pStyle w:val="Default"/>
              <w:tabs>
                <w:tab w:val="left" w:pos="142"/>
              </w:tabs>
              <w:spacing w:line="360" w:lineRule="auto"/>
              <w:jc w:val="both"/>
              <w:rPr>
                <w:sz w:val="20"/>
              </w:rPr>
            </w:pPr>
            <w:r w:rsidRPr="00BD5010">
              <w:rPr>
                <w:sz w:val="20"/>
              </w:rPr>
              <w:t>3,9591</w:t>
            </w: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-1,6200%</w:t>
            </w:r>
          </w:p>
        </w:tc>
        <w:tc>
          <w:tcPr>
            <w:tcW w:w="1683" w:type="dxa"/>
          </w:tcPr>
          <w:p w:rsidR="00251D79" w:rsidRPr="00BD5010" w:rsidRDefault="00251D79" w:rsidP="003A491A">
            <w:pPr>
              <w:pStyle w:val="Default"/>
              <w:tabs>
                <w:tab w:val="left" w:pos="142"/>
              </w:tabs>
              <w:spacing w:line="360" w:lineRule="auto"/>
              <w:jc w:val="both"/>
              <w:rPr>
                <w:sz w:val="20"/>
              </w:rPr>
            </w:pPr>
            <w:r w:rsidRPr="00BD5010">
              <w:rPr>
                <w:color w:val="FF0000"/>
                <w:sz w:val="20"/>
              </w:rPr>
              <w:t>-0,065200</w:t>
            </w:r>
          </w:p>
        </w:tc>
      </w:tr>
      <w:tr w:rsidR="00251D79" w:rsidTr="00B961F3">
        <w:trPr>
          <w:trHeight w:val="131"/>
        </w:trPr>
        <w:tc>
          <w:tcPr>
            <w:tcW w:w="993" w:type="dxa"/>
          </w:tcPr>
          <w:p w:rsidR="00251D79" w:rsidRPr="00BD5010" w:rsidRDefault="00251D79" w:rsidP="00BD5010">
            <w:pPr>
              <w:pStyle w:val="Default"/>
              <w:numPr>
                <w:ilvl w:val="0"/>
                <w:numId w:val="6"/>
              </w:numPr>
              <w:tabs>
                <w:tab w:val="left" w:pos="142"/>
              </w:tabs>
              <w:spacing w:line="360" w:lineRule="auto"/>
              <w:jc w:val="both"/>
              <w:rPr>
                <w:sz w:val="20"/>
              </w:rPr>
            </w:pP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02/02/2016</w:t>
            </w:r>
          </w:p>
        </w:tc>
        <w:tc>
          <w:tcPr>
            <w:tcW w:w="1417" w:type="dxa"/>
          </w:tcPr>
          <w:p w:rsidR="00251D79" w:rsidRPr="00BD5010" w:rsidRDefault="00251D79" w:rsidP="003A491A">
            <w:pPr>
              <w:pStyle w:val="Default"/>
              <w:tabs>
                <w:tab w:val="left" w:pos="142"/>
              </w:tabs>
              <w:spacing w:line="360" w:lineRule="auto"/>
              <w:jc w:val="both"/>
              <w:rPr>
                <w:sz w:val="20"/>
              </w:rPr>
            </w:pPr>
            <w:r w:rsidRPr="00BD5010">
              <w:rPr>
                <w:sz w:val="20"/>
              </w:rPr>
              <w:t>3,9851</w:t>
            </w:r>
          </w:p>
        </w:tc>
        <w:tc>
          <w:tcPr>
            <w:tcW w:w="1559" w:type="dxa"/>
          </w:tcPr>
          <w:p w:rsidR="00251D79" w:rsidRPr="00BD5010" w:rsidRDefault="00251D79" w:rsidP="003A491A">
            <w:pPr>
              <w:pStyle w:val="Default"/>
              <w:tabs>
                <w:tab w:val="left" w:pos="142"/>
              </w:tabs>
              <w:spacing w:line="360" w:lineRule="auto"/>
              <w:jc w:val="both"/>
              <w:rPr>
                <w:sz w:val="20"/>
              </w:rPr>
            </w:pPr>
            <w:r w:rsidRPr="00BD5010">
              <w:rPr>
                <w:sz w:val="20"/>
              </w:rPr>
              <w:t>3,9860</w:t>
            </w: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0,6790%</w:t>
            </w:r>
          </w:p>
        </w:tc>
        <w:tc>
          <w:tcPr>
            <w:tcW w:w="1683" w:type="dxa"/>
          </w:tcPr>
          <w:p w:rsidR="00251D79" w:rsidRPr="00BD5010" w:rsidRDefault="00251D79" w:rsidP="003A491A">
            <w:pPr>
              <w:pStyle w:val="Default"/>
              <w:tabs>
                <w:tab w:val="left" w:pos="142"/>
              </w:tabs>
              <w:spacing w:line="360" w:lineRule="auto"/>
              <w:jc w:val="both"/>
              <w:rPr>
                <w:sz w:val="20"/>
              </w:rPr>
            </w:pPr>
            <w:r w:rsidRPr="00BD5010">
              <w:rPr>
                <w:color w:val="00B050"/>
                <w:sz w:val="20"/>
              </w:rPr>
              <w:t>0,026900</w:t>
            </w:r>
          </w:p>
        </w:tc>
      </w:tr>
      <w:tr w:rsidR="00251D79" w:rsidTr="00B961F3">
        <w:trPr>
          <w:trHeight w:val="131"/>
        </w:trPr>
        <w:tc>
          <w:tcPr>
            <w:tcW w:w="993" w:type="dxa"/>
          </w:tcPr>
          <w:p w:rsidR="00251D79" w:rsidRPr="00BD5010" w:rsidRDefault="00251D79" w:rsidP="00BD5010">
            <w:pPr>
              <w:pStyle w:val="Default"/>
              <w:numPr>
                <w:ilvl w:val="0"/>
                <w:numId w:val="7"/>
              </w:numPr>
              <w:tabs>
                <w:tab w:val="left" w:pos="142"/>
              </w:tabs>
              <w:spacing w:line="360" w:lineRule="auto"/>
              <w:jc w:val="both"/>
              <w:rPr>
                <w:sz w:val="20"/>
              </w:rPr>
            </w:pP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03/02/2016</w:t>
            </w:r>
          </w:p>
        </w:tc>
        <w:tc>
          <w:tcPr>
            <w:tcW w:w="1417" w:type="dxa"/>
          </w:tcPr>
          <w:p w:rsidR="00251D79" w:rsidRPr="00BD5010" w:rsidRDefault="00251D79" w:rsidP="003A491A">
            <w:pPr>
              <w:pStyle w:val="Default"/>
              <w:tabs>
                <w:tab w:val="left" w:pos="142"/>
              </w:tabs>
              <w:spacing w:line="360" w:lineRule="auto"/>
              <w:jc w:val="both"/>
              <w:rPr>
                <w:sz w:val="20"/>
              </w:rPr>
            </w:pPr>
            <w:r w:rsidRPr="00BD5010">
              <w:rPr>
                <w:sz w:val="20"/>
              </w:rPr>
              <w:t>3,9161</w:t>
            </w:r>
          </w:p>
        </w:tc>
        <w:tc>
          <w:tcPr>
            <w:tcW w:w="1559" w:type="dxa"/>
          </w:tcPr>
          <w:p w:rsidR="00251D79" w:rsidRPr="00BD5010" w:rsidRDefault="00251D79" w:rsidP="003A491A">
            <w:pPr>
              <w:pStyle w:val="Default"/>
              <w:tabs>
                <w:tab w:val="left" w:pos="142"/>
              </w:tabs>
              <w:spacing w:line="360" w:lineRule="auto"/>
              <w:jc w:val="both"/>
              <w:rPr>
                <w:sz w:val="20"/>
              </w:rPr>
            </w:pPr>
            <w:r w:rsidRPr="00BD5010">
              <w:rPr>
                <w:sz w:val="20"/>
              </w:rPr>
              <w:t>3,9161</w:t>
            </w:r>
          </w:p>
        </w:tc>
        <w:tc>
          <w:tcPr>
            <w:tcW w:w="1701" w:type="dxa"/>
          </w:tcPr>
          <w:p w:rsidR="00251D79" w:rsidRPr="00BD5010" w:rsidRDefault="00251D79" w:rsidP="003A491A">
            <w:pPr>
              <w:pStyle w:val="Default"/>
              <w:tabs>
                <w:tab w:val="left" w:pos="142"/>
              </w:tabs>
              <w:spacing w:line="360" w:lineRule="auto"/>
              <w:jc w:val="both"/>
              <w:rPr>
                <w:sz w:val="20"/>
              </w:rPr>
            </w:pPr>
            <w:r w:rsidRPr="00BD5010">
              <w:rPr>
                <w:sz w:val="20"/>
              </w:rPr>
              <w:t>-1,7030%</w:t>
            </w:r>
          </w:p>
        </w:tc>
        <w:tc>
          <w:tcPr>
            <w:tcW w:w="1683" w:type="dxa"/>
          </w:tcPr>
          <w:p w:rsidR="00251D79" w:rsidRPr="00BD5010" w:rsidRDefault="00251D79" w:rsidP="003A491A">
            <w:pPr>
              <w:pStyle w:val="Default"/>
              <w:tabs>
                <w:tab w:val="left" w:pos="142"/>
              </w:tabs>
              <w:spacing w:line="360" w:lineRule="auto"/>
              <w:jc w:val="both"/>
              <w:rPr>
                <w:color w:val="00B050"/>
                <w:sz w:val="20"/>
              </w:rPr>
            </w:pPr>
            <w:r w:rsidRPr="00BD5010">
              <w:rPr>
                <w:color w:val="FF0000"/>
                <w:sz w:val="20"/>
              </w:rPr>
              <w:t>-0,067900</w:t>
            </w:r>
          </w:p>
        </w:tc>
      </w:tr>
      <w:tr w:rsidR="00CE4423" w:rsidTr="00B961F3">
        <w:trPr>
          <w:trHeight w:val="131"/>
        </w:trPr>
        <w:tc>
          <w:tcPr>
            <w:tcW w:w="993" w:type="dxa"/>
          </w:tcPr>
          <w:p w:rsidR="00CE4423" w:rsidRPr="00BD5010" w:rsidRDefault="00CE4423" w:rsidP="00BD5010">
            <w:pPr>
              <w:pStyle w:val="Default"/>
              <w:numPr>
                <w:ilvl w:val="0"/>
                <w:numId w:val="7"/>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04/02/2016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3,8929</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3,8941</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-0,6130%</w:t>
            </w:r>
          </w:p>
        </w:tc>
        <w:tc>
          <w:tcPr>
            <w:tcW w:w="1683" w:type="dxa"/>
          </w:tcPr>
          <w:p w:rsidR="00CE4423" w:rsidRPr="00BD5010" w:rsidRDefault="00CE4423" w:rsidP="003A491A">
            <w:pPr>
              <w:pStyle w:val="Default"/>
              <w:tabs>
                <w:tab w:val="left" w:pos="142"/>
              </w:tabs>
              <w:spacing w:line="360" w:lineRule="auto"/>
              <w:jc w:val="both"/>
              <w:rPr>
                <w:color w:val="FF0000"/>
                <w:sz w:val="20"/>
              </w:rPr>
            </w:pPr>
            <w:r w:rsidRPr="00BD5010">
              <w:rPr>
                <w:color w:val="FF0000"/>
                <w:sz w:val="20"/>
              </w:rPr>
              <w:t>-0,024000</w:t>
            </w:r>
          </w:p>
        </w:tc>
      </w:tr>
      <w:tr w:rsidR="00CE4423" w:rsidTr="00B961F3">
        <w:trPr>
          <w:trHeight w:val="307"/>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05/02/2016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3,9093</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3,9100</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0,4080%</w:t>
            </w:r>
          </w:p>
        </w:tc>
        <w:tc>
          <w:tcPr>
            <w:tcW w:w="1683" w:type="dxa"/>
          </w:tcPr>
          <w:p w:rsidR="00CE4423" w:rsidRPr="00BD5010" w:rsidRDefault="00CE4423" w:rsidP="003A491A">
            <w:pPr>
              <w:pStyle w:val="Default"/>
              <w:tabs>
                <w:tab w:val="left" w:pos="142"/>
              </w:tabs>
              <w:spacing w:line="360" w:lineRule="auto"/>
              <w:jc w:val="both"/>
              <w:rPr>
                <w:color w:val="FF0000"/>
                <w:sz w:val="20"/>
              </w:rPr>
            </w:pPr>
            <w:r w:rsidRPr="00BD5010">
              <w:rPr>
                <w:color w:val="00B050"/>
                <w:sz w:val="20"/>
              </w:rPr>
              <w:t>0,015900</w:t>
            </w:r>
          </w:p>
        </w:tc>
      </w:tr>
      <w:tr w:rsidR="00CE4423" w:rsidTr="00B961F3">
        <w:trPr>
          <w:trHeight w:val="307"/>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10/02/2016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3,9348</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3,9355</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0,6520%</w:t>
            </w:r>
          </w:p>
        </w:tc>
        <w:tc>
          <w:tcPr>
            <w:tcW w:w="1683" w:type="dxa"/>
          </w:tcPr>
          <w:p w:rsidR="00CE4423" w:rsidRPr="00BD5010" w:rsidRDefault="00CE4423" w:rsidP="003A491A">
            <w:pPr>
              <w:pStyle w:val="Default"/>
              <w:tabs>
                <w:tab w:val="left" w:pos="142"/>
              </w:tabs>
              <w:spacing w:line="360" w:lineRule="auto"/>
              <w:jc w:val="both"/>
              <w:rPr>
                <w:color w:val="00B050"/>
                <w:sz w:val="20"/>
              </w:rPr>
            </w:pPr>
            <w:r w:rsidRPr="00BD5010">
              <w:rPr>
                <w:color w:val="00B050"/>
                <w:sz w:val="20"/>
              </w:rPr>
              <w:t>0,025500</w:t>
            </w:r>
          </w:p>
        </w:tc>
      </w:tr>
      <w:tr w:rsidR="00CE4423" w:rsidTr="00B961F3">
        <w:trPr>
          <w:trHeight w:val="307"/>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11/02/2016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3,9820</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3,9837</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1,2250%</w:t>
            </w:r>
          </w:p>
        </w:tc>
        <w:tc>
          <w:tcPr>
            <w:tcW w:w="1683" w:type="dxa"/>
          </w:tcPr>
          <w:p w:rsidR="00CE4423" w:rsidRPr="00BD5010" w:rsidRDefault="00CE4423" w:rsidP="003A491A">
            <w:pPr>
              <w:pStyle w:val="Default"/>
              <w:tabs>
                <w:tab w:val="left" w:pos="142"/>
              </w:tabs>
              <w:spacing w:line="360" w:lineRule="auto"/>
              <w:jc w:val="both"/>
              <w:rPr>
                <w:color w:val="00B050"/>
                <w:sz w:val="20"/>
              </w:rPr>
            </w:pPr>
            <w:r w:rsidRPr="00BD5010">
              <w:rPr>
                <w:color w:val="00B050"/>
                <w:sz w:val="20"/>
              </w:rPr>
              <w:t>0,048200</w:t>
            </w:r>
          </w:p>
        </w:tc>
      </w:tr>
      <w:tr w:rsidR="00CE4423" w:rsidTr="00B961F3">
        <w:trPr>
          <w:trHeight w:val="307"/>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12/02/2016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3,9889</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3,9895</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0,1460%</w:t>
            </w:r>
          </w:p>
        </w:tc>
        <w:tc>
          <w:tcPr>
            <w:tcW w:w="1683" w:type="dxa"/>
          </w:tcPr>
          <w:p w:rsidR="00CE4423" w:rsidRPr="00BD5010" w:rsidRDefault="00CE4423" w:rsidP="003A491A">
            <w:pPr>
              <w:pStyle w:val="Default"/>
              <w:tabs>
                <w:tab w:val="left" w:pos="142"/>
              </w:tabs>
              <w:spacing w:line="360" w:lineRule="auto"/>
              <w:jc w:val="both"/>
              <w:rPr>
                <w:color w:val="00B050"/>
                <w:sz w:val="20"/>
              </w:rPr>
            </w:pPr>
            <w:r w:rsidRPr="00BD5010">
              <w:rPr>
                <w:color w:val="00B050"/>
                <w:sz w:val="20"/>
              </w:rPr>
              <w:t>0,005800</w:t>
            </w:r>
          </w:p>
        </w:tc>
      </w:tr>
      <w:tr w:rsidR="00CE4423" w:rsidTr="00B961F3">
        <w:trPr>
          <w:trHeight w:val="322"/>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15/02/2016</w:t>
            </w:r>
          </w:p>
        </w:tc>
        <w:tc>
          <w:tcPr>
            <w:tcW w:w="1417" w:type="dxa"/>
          </w:tcPr>
          <w:p w:rsidR="00CE4423" w:rsidRPr="00BD5010" w:rsidRDefault="00CE4423" w:rsidP="003A491A">
            <w:pPr>
              <w:pStyle w:val="Default"/>
              <w:tabs>
                <w:tab w:val="left" w:pos="142"/>
              </w:tabs>
              <w:spacing w:line="360" w:lineRule="auto"/>
              <w:jc w:val="both"/>
              <w:rPr>
                <w:sz w:val="20"/>
              </w:rPr>
            </w:pPr>
            <w:r w:rsidRPr="00BD5010">
              <w:rPr>
                <w:sz w:val="20"/>
              </w:rPr>
              <w:t>3,9953</w:t>
            </w:r>
          </w:p>
        </w:tc>
        <w:tc>
          <w:tcPr>
            <w:tcW w:w="1559" w:type="dxa"/>
          </w:tcPr>
          <w:p w:rsidR="00CE4423" w:rsidRPr="00BD5010" w:rsidRDefault="00CE4423" w:rsidP="003A491A">
            <w:pPr>
              <w:pStyle w:val="Default"/>
              <w:tabs>
                <w:tab w:val="left" w:pos="142"/>
              </w:tabs>
              <w:spacing w:line="360" w:lineRule="auto"/>
              <w:jc w:val="both"/>
              <w:rPr>
                <w:sz w:val="20"/>
              </w:rPr>
            </w:pPr>
            <w:r w:rsidRPr="00BD5010">
              <w:rPr>
                <w:sz w:val="20"/>
              </w:rPr>
              <w:t>3,9963</w:t>
            </w:r>
          </w:p>
        </w:tc>
        <w:tc>
          <w:tcPr>
            <w:tcW w:w="1701" w:type="dxa"/>
          </w:tcPr>
          <w:p w:rsidR="00CE4423" w:rsidRPr="00BD5010" w:rsidRDefault="00CE4423" w:rsidP="003A491A">
            <w:pPr>
              <w:pStyle w:val="Default"/>
              <w:tabs>
                <w:tab w:val="left" w:pos="142"/>
              </w:tabs>
              <w:spacing w:line="360" w:lineRule="auto"/>
              <w:jc w:val="both"/>
              <w:rPr>
                <w:sz w:val="20"/>
              </w:rPr>
            </w:pPr>
            <w:r w:rsidRPr="00BD5010">
              <w:rPr>
                <w:sz w:val="20"/>
              </w:rPr>
              <w:t>0,1700%</w:t>
            </w:r>
          </w:p>
        </w:tc>
        <w:tc>
          <w:tcPr>
            <w:tcW w:w="1683" w:type="dxa"/>
          </w:tcPr>
          <w:p w:rsidR="00CE4423" w:rsidRPr="00BD5010" w:rsidRDefault="00CE4423" w:rsidP="003A491A">
            <w:pPr>
              <w:pStyle w:val="Default"/>
              <w:tabs>
                <w:tab w:val="left" w:pos="142"/>
              </w:tabs>
              <w:spacing w:line="360" w:lineRule="auto"/>
              <w:jc w:val="both"/>
              <w:rPr>
                <w:color w:val="00B050"/>
                <w:sz w:val="20"/>
              </w:rPr>
            </w:pPr>
            <w:r w:rsidRPr="00BD5010">
              <w:rPr>
                <w:color w:val="00B050"/>
                <w:sz w:val="20"/>
              </w:rPr>
              <w:t>0,006800</w:t>
            </w:r>
          </w:p>
        </w:tc>
      </w:tr>
      <w:tr w:rsidR="00CE4423" w:rsidTr="00B961F3">
        <w:trPr>
          <w:trHeight w:val="307"/>
        </w:trPr>
        <w:tc>
          <w:tcPr>
            <w:tcW w:w="993" w:type="dxa"/>
          </w:tcPr>
          <w:p w:rsidR="00CE4423" w:rsidRPr="00BD5010" w:rsidRDefault="00CE4423" w:rsidP="00BD5010">
            <w:pPr>
              <w:pStyle w:val="Default"/>
              <w:numPr>
                <w:ilvl w:val="0"/>
                <w:numId w:val="8"/>
              </w:numPr>
              <w:tabs>
                <w:tab w:val="left" w:pos="142"/>
              </w:tabs>
              <w:spacing w:line="360" w:lineRule="auto"/>
              <w:jc w:val="both"/>
              <w:rPr>
                <w:sz w:val="20"/>
              </w:rPr>
            </w:pPr>
          </w:p>
        </w:tc>
        <w:tc>
          <w:tcPr>
            <w:tcW w:w="1701" w:type="dxa"/>
          </w:tcPr>
          <w:p w:rsidR="00CE4423" w:rsidRPr="00BD5010" w:rsidRDefault="00147D32" w:rsidP="003A491A">
            <w:pPr>
              <w:pStyle w:val="Default"/>
              <w:tabs>
                <w:tab w:val="left" w:pos="142"/>
              </w:tabs>
              <w:spacing w:line="360" w:lineRule="auto"/>
              <w:jc w:val="both"/>
              <w:rPr>
                <w:sz w:val="20"/>
              </w:rPr>
            </w:pPr>
            <w:r w:rsidRPr="00BD5010">
              <w:rPr>
                <w:sz w:val="20"/>
              </w:rPr>
              <w:t>16/02/2016</w:t>
            </w:r>
          </w:p>
        </w:tc>
        <w:tc>
          <w:tcPr>
            <w:tcW w:w="1417" w:type="dxa"/>
            <w:shd w:val="clear" w:color="auto" w:fill="FF0000"/>
          </w:tcPr>
          <w:p w:rsidR="00CE4423" w:rsidRPr="00BD5010" w:rsidRDefault="00147D32" w:rsidP="003A491A">
            <w:pPr>
              <w:pStyle w:val="Default"/>
              <w:tabs>
                <w:tab w:val="left" w:pos="142"/>
              </w:tabs>
              <w:spacing w:line="360" w:lineRule="auto"/>
              <w:jc w:val="both"/>
              <w:rPr>
                <w:sz w:val="20"/>
              </w:rPr>
            </w:pPr>
            <w:r w:rsidRPr="00BD5010">
              <w:rPr>
                <w:sz w:val="20"/>
              </w:rPr>
              <w:t>4,0680</w:t>
            </w:r>
          </w:p>
        </w:tc>
        <w:tc>
          <w:tcPr>
            <w:tcW w:w="1559" w:type="dxa"/>
          </w:tcPr>
          <w:p w:rsidR="00CE4423" w:rsidRPr="00BD5010" w:rsidRDefault="00147D32" w:rsidP="003A491A">
            <w:pPr>
              <w:pStyle w:val="Default"/>
              <w:tabs>
                <w:tab w:val="left" w:pos="142"/>
              </w:tabs>
              <w:spacing w:line="360" w:lineRule="auto"/>
              <w:jc w:val="both"/>
              <w:rPr>
                <w:sz w:val="20"/>
              </w:rPr>
            </w:pPr>
            <w:r w:rsidRPr="00BD5010">
              <w:rPr>
                <w:sz w:val="20"/>
              </w:rPr>
              <w:t>4,0705</w:t>
            </w:r>
          </w:p>
        </w:tc>
        <w:tc>
          <w:tcPr>
            <w:tcW w:w="1701" w:type="dxa"/>
          </w:tcPr>
          <w:p w:rsidR="00CE4423" w:rsidRPr="00BD5010" w:rsidRDefault="00147D32" w:rsidP="003A491A">
            <w:pPr>
              <w:pStyle w:val="Default"/>
              <w:tabs>
                <w:tab w:val="left" w:pos="142"/>
              </w:tabs>
              <w:spacing w:line="360" w:lineRule="auto"/>
              <w:jc w:val="both"/>
              <w:rPr>
                <w:sz w:val="20"/>
              </w:rPr>
            </w:pPr>
            <w:r w:rsidRPr="00BD5010">
              <w:rPr>
                <w:sz w:val="20"/>
              </w:rPr>
              <w:t>1,8570%</w:t>
            </w:r>
          </w:p>
        </w:tc>
        <w:tc>
          <w:tcPr>
            <w:tcW w:w="1683" w:type="dxa"/>
          </w:tcPr>
          <w:p w:rsidR="00CE4423" w:rsidRPr="00BD5010" w:rsidRDefault="00147D32" w:rsidP="003A491A">
            <w:pPr>
              <w:pStyle w:val="Default"/>
              <w:tabs>
                <w:tab w:val="left" w:pos="142"/>
              </w:tabs>
              <w:spacing w:line="360" w:lineRule="auto"/>
              <w:jc w:val="both"/>
              <w:rPr>
                <w:color w:val="00B050"/>
                <w:sz w:val="20"/>
              </w:rPr>
            </w:pPr>
            <w:r w:rsidRPr="00BD5010">
              <w:rPr>
                <w:color w:val="00B050"/>
                <w:sz w:val="20"/>
              </w:rPr>
              <w:t>0,074200</w:t>
            </w:r>
          </w:p>
        </w:tc>
      </w:tr>
      <w:tr w:rsidR="00147D32" w:rsidTr="00B961F3">
        <w:trPr>
          <w:trHeight w:val="307"/>
        </w:trPr>
        <w:tc>
          <w:tcPr>
            <w:tcW w:w="993" w:type="dxa"/>
          </w:tcPr>
          <w:p w:rsidR="00147D32" w:rsidRPr="00BD5010" w:rsidRDefault="00147D32" w:rsidP="00BD5010">
            <w:pPr>
              <w:pStyle w:val="Default"/>
              <w:numPr>
                <w:ilvl w:val="0"/>
                <w:numId w:val="7"/>
              </w:numPr>
              <w:tabs>
                <w:tab w:val="left" w:pos="142"/>
              </w:tabs>
              <w:spacing w:line="360" w:lineRule="auto"/>
              <w:jc w:val="both"/>
              <w:rPr>
                <w:sz w:val="20"/>
              </w:rPr>
            </w:pP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17/02/2016</w:t>
            </w:r>
          </w:p>
        </w:tc>
        <w:tc>
          <w:tcPr>
            <w:tcW w:w="1417" w:type="dxa"/>
          </w:tcPr>
          <w:p w:rsidR="00147D32" w:rsidRPr="00BD5010" w:rsidRDefault="00147D32" w:rsidP="003A491A">
            <w:pPr>
              <w:pStyle w:val="Default"/>
              <w:tabs>
                <w:tab w:val="left" w:pos="142"/>
              </w:tabs>
              <w:spacing w:line="360" w:lineRule="auto"/>
              <w:jc w:val="both"/>
              <w:rPr>
                <w:sz w:val="20"/>
              </w:rPr>
            </w:pPr>
            <w:r w:rsidRPr="00BD5010">
              <w:rPr>
                <w:sz w:val="20"/>
              </w:rPr>
              <w:t>3,9919</w:t>
            </w:r>
          </w:p>
        </w:tc>
        <w:tc>
          <w:tcPr>
            <w:tcW w:w="1559" w:type="dxa"/>
          </w:tcPr>
          <w:p w:rsidR="00147D32" w:rsidRPr="00BD5010" w:rsidRDefault="00147D32" w:rsidP="003A491A">
            <w:pPr>
              <w:pStyle w:val="Default"/>
              <w:tabs>
                <w:tab w:val="left" w:pos="142"/>
              </w:tabs>
              <w:spacing w:line="360" w:lineRule="auto"/>
              <w:jc w:val="both"/>
              <w:rPr>
                <w:sz w:val="20"/>
              </w:rPr>
            </w:pPr>
            <w:r w:rsidRPr="00BD5010">
              <w:rPr>
                <w:sz w:val="20"/>
              </w:rPr>
              <w:t>3,9940</w:t>
            </w: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-1,8790%</w:t>
            </w:r>
          </w:p>
        </w:tc>
        <w:tc>
          <w:tcPr>
            <w:tcW w:w="1683" w:type="dxa"/>
          </w:tcPr>
          <w:p w:rsidR="00147D32" w:rsidRPr="00BD5010" w:rsidRDefault="00147D32" w:rsidP="003A491A">
            <w:pPr>
              <w:pStyle w:val="Default"/>
              <w:tabs>
                <w:tab w:val="left" w:pos="142"/>
              </w:tabs>
              <w:spacing w:line="360" w:lineRule="auto"/>
              <w:jc w:val="both"/>
              <w:rPr>
                <w:color w:val="00B050"/>
                <w:sz w:val="20"/>
              </w:rPr>
            </w:pPr>
            <w:r w:rsidRPr="00BD5010">
              <w:rPr>
                <w:color w:val="FF0000"/>
                <w:sz w:val="20"/>
              </w:rPr>
              <w:t>-0,076500</w:t>
            </w:r>
          </w:p>
        </w:tc>
      </w:tr>
      <w:tr w:rsidR="00147D32" w:rsidTr="00B961F3">
        <w:trPr>
          <w:trHeight w:val="307"/>
        </w:trPr>
        <w:tc>
          <w:tcPr>
            <w:tcW w:w="993" w:type="dxa"/>
          </w:tcPr>
          <w:p w:rsidR="00147D32" w:rsidRPr="00BD5010" w:rsidRDefault="00147D32" w:rsidP="00BD5010">
            <w:pPr>
              <w:pStyle w:val="Default"/>
              <w:numPr>
                <w:ilvl w:val="0"/>
                <w:numId w:val="8"/>
              </w:numPr>
              <w:tabs>
                <w:tab w:val="left" w:pos="142"/>
              </w:tabs>
              <w:spacing w:line="360" w:lineRule="auto"/>
              <w:jc w:val="both"/>
              <w:rPr>
                <w:sz w:val="20"/>
              </w:rPr>
            </w:pP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18/02/2016</w:t>
            </w:r>
          </w:p>
        </w:tc>
        <w:tc>
          <w:tcPr>
            <w:tcW w:w="1417" w:type="dxa"/>
          </w:tcPr>
          <w:p w:rsidR="00147D32" w:rsidRPr="00BD5010" w:rsidRDefault="00147D32" w:rsidP="003A491A">
            <w:pPr>
              <w:pStyle w:val="Default"/>
              <w:tabs>
                <w:tab w:val="left" w:pos="142"/>
              </w:tabs>
              <w:spacing w:line="360" w:lineRule="auto"/>
              <w:jc w:val="both"/>
              <w:rPr>
                <w:sz w:val="20"/>
              </w:rPr>
            </w:pPr>
            <w:r w:rsidRPr="00BD5010">
              <w:rPr>
                <w:sz w:val="20"/>
              </w:rPr>
              <w:t>4,0460</w:t>
            </w:r>
          </w:p>
        </w:tc>
        <w:tc>
          <w:tcPr>
            <w:tcW w:w="1559" w:type="dxa"/>
          </w:tcPr>
          <w:p w:rsidR="00147D32" w:rsidRPr="00BD5010" w:rsidRDefault="00147D32" w:rsidP="003A491A">
            <w:pPr>
              <w:pStyle w:val="Default"/>
              <w:tabs>
                <w:tab w:val="left" w:pos="142"/>
              </w:tabs>
              <w:spacing w:line="360" w:lineRule="auto"/>
              <w:jc w:val="both"/>
              <w:rPr>
                <w:sz w:val="20"/>
              </w:rPr>
            </w:pPr>
            <w:r w:rsidRPr="00BD5010">
              <w:rPr>
                <w:sz w:val="20"/>
              </w:rPr>
              <w:t>4,0490</w:t>
            </w: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1,3770%</w:t>
            </w:r>
          </w:p>
        </w:tc>
        <w:tc>
          <w:tcPr>
            <w:tcW w:w="1683" w:type="dxa"/>
          </w:tcPr>
          <w:p w:rsidR="00147D32" w:rsidRPr="00BD5010" w:rsidRDefault="00147D32" w:rsidP="003A491A">
            <w:pPr>
              <w:pStyle w:val="Default"/>
              <w:tabs>
                <w:tab w:val="left" w:pos="142"/>
              </w:tabs>
              <w:spacing w:line="360" w:lineRule="auto"/>
              <w:jc w:val="both"/>
              <w:rPr>
                <w:color w:val="FF0000"/>
                <w:sz w:val="20"/>
              </w:rPr>
            </w:pPr>
            <w:r w:rsidRPr="00BD5010">
              <w:rPr>
                <w:color w:val="00B050"/>
                <w:sz w:val="20"/>
              </w:rPr>
              <w:t>0,055000</w:t>
            </w:r>
          </w:p>
        </w:tc>
      </w:tr>
      <w:tr w:rsidR="00147D32" w:rsidTr="00B961F3">
        <w:trPr>
          <w:trHeight w:val="307"/>
        </w:trPr>
        <w:tc>
          <w:tcPr>
            <w:tcW w:w="993" w:type="dxa"/>
          </w:tcPr>
          <w:p w:rsidR="00147D32" w:rsidRPr="00BD5010" w:rsidRDefault="00147D32" w:rsidP="00BD5010">
            <w:pPr>
              <w:pStyle w:val="Default"/>
              <w:numPr>
                <w:ilvl w:val="0"/>
                <w:numId w:val="7"/>
              </w:numPr>
              <w:tabs>
                <w:tab w:val="left" w:pos="142"/>
              </w:tabs>
              <w:spacing w:line="360" w:lineRule="auto"/>
              <w:jc w:val="both"/>
              <w:rPr>
                <w:sz w:val="20"/>
              </w:rPr>
            </w:pP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19/02/2016</w:t>
            </w:r>
          </w:p>
        </w:tc>
        <w:tc>
          <w:tcPr>
            <w:tcW w:w="1417" w:type="dxa"/>
          </w:tcPr>
          <w:p w:rsidR="00147D32" w:rsidRPr="00BD5010" w:rsidRDefault="00147D32" w:rsidP="003A491A">
            <w:pPr>
              <w:pStyle w:val="Default"/>
              <w:tabs>
                <w:tab w:val="left" w:pos="142"/>
              </w:tabs>
              <w:spacing w:line="360" w:lineRule="auto"/>
              <w:jc w:val="both"/>
              <w:rPr>
                <w:sz w:val="20"/>
              </w:rPr>
            </w:pPr>
            <w:r w:rsidRPr="00BD5010">
              <w:rPr>
                <w:sz w:val="20"/>
              </w:rPr>
              <w:t>4,0217</w:t>
            </w:r>
          </w:p>
        </w:tc>
        <w:tc>
          <w:tcPr>
            <w:tcW w:w="1559" w:type="dxa"/>
          </w:tcPr>
          <w:p w:rsidR="00147D32" w:rsidRPr="00BD5010" w:rsidRDefault="00147D32" w:rsidP="003A491A">
            <w:pPr>
              <w:pStyle w:val="Default"/>
              <w:tabs>
                <w:tab w:val="left" w:pos="142"/>
              </w:tabs>
              <w:spacing w:line="360" w:lineRule="auto"/>
              <w:jc w:val="both"/>
              <w:rPr>
                <w:sz w:val="20"/>
              </w:rPr>
            </w:pPr>
            <w:r w:rsidRPr="00BD5010">
              <w:rPr>
                <w:sz w:val="20"/>
              </w:rPr>
              <w:t>4,0227</w:t>
            </w: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-0,6500%</w:t>
            </w:r>
          </w:p>
        </w:tc>
        <w:tc>
          <w:tcPr>
            <w:tcW w:w="1683" w:type="dxa"/>
          </w:tcPr>
          <w:p w:rsidR="00147D32" w:rsidRPr="00BD5010" w:rsidRDefault="00147D32" w:rsidP="003A491A">
            <w:pPr>
              <w:pStyle w:val="Default"/>
              <w:tabs>
                <w:tab w:val="left" w:pos="142"/>
              </w:tabs>
              <w:spacing w:line="360" w:lineRule="auto"/>
              <w:jc w:val="both"/>
              <w:rPr>
                <w:color w:val="00B050"/>
                <w:sz w:val="20"/>
              </w:rPr>
            </w:pPr>
            <w:r w:rsidRPr="00BD5010">
              <w:rPr>
                <w:color w:val="FF0000"/>
                <w:sz w:val="20"/>
              </w:rPr>
              <w:t>-0,026300</w:t>
            </w:r>
          </w:p>
        </w:tc>
      </w:tr>
      <w:tr w:rsidR="00147D32" w:rsidTr="00B961F3">
        <w:trPr>
          <w:trHeight w:val="322"/>
        </w:trPr>
        <w:tc>
          <w:tcPr>
            <w:tcW w:w="993" w:type="dxa"/>
          </w:tcPr>
          <w:p w:rsidR="00147D32" w:rsidRPr="00BD5010" w:rsidRDefault="00147D32" w:rsidP="00BD5010">
            <w:pPr>
              <w:pStyle w:val="Default"/>
              <w:numPr>
                <w:ilvl w:val="0"/>
                <w:numId w:val="7"/>
              </w:numPr>
              <w:tabs>
                <w:tab w:val="left" w:pos="142"/>
              </w:tabs>
              <w:spacing w:line="360" w:lineRule="auto"/>
              <w:jc w:val="both"/>
              <w:rPr>
                <w:sz w:val="20"/>
              </w:rPr>
            </w:pP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22/02/2016</w:t>
            </w:r>
          </w:p>
        </w:tc>
        <w:tc>
          <w:tcPr>
            <w:tcW w:w="1417" w:type="dxa"/>
          </w:tcPr>
          <w:p w:rsidR="00147D32" w:rsidRPr="00BD5010" w:rsidRDefault="00147D32" w:rsidP="003A491A">
            <w:pPr>
              <w:pStyle w:val="Default"/>
              <w:tabs>
                <w:tab w:val="left" w:pos="142"/>
              </w:tabs>
              <w:spacing w:line="360" w:lineRule="auto"/>
              <w:jc w:val="both"/>
              <w:rPr>
                <w:sz w:val="20"/>
              </w:rPr>
            </w:pPr>
            <w:r w:rsidRPr="00BD5010">
              <w:rPr>
                <w:sz w:val="20"/>
              </w:rPr>
              <w:t>3,9495</w:t>
            </w:r>
          </w:p>
        </w:tc>
        <w:tc>
          <w:tcPr>
            <w:tcW w:w="1559" w:type="dxa"/>
          </w:tcPr>
          <w:p w:rsidR="00147D32" w:rsidRPr="00BD5010" w:rsidRDefault="00147D32" w:rsidP="003A491A">
            <w:pPr>
              <w:pStyle w:val="Default"/>
              <w:tabs>
                <w:tab w:val="left" w:pos="142"/>
              </w:tabs>
              <w:spacing w:line="360" w:lineRule="auto"/>
              <w:jc w:val="both"/>
              <w:rPr>
                <w:sz w:val="20"/>
              </w:rPr>
            </w:pPr>
            <w:r w:rsidRPr="00BD5010">
              <w:rPr>
                <w:sz w:val="20"/>
              </w:rPr>
              <w:t>3,9500</w:t>
            </w: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-1,8070%</w:t>
            </w:r>
          </w:p>
        </w:tc>
        <w:tc>
          <w:tcPr>
            <w:tcW w:w="1683" w:type="dxa"/>
          </w:tcPr>
          <w:p w:rsidR="00147D32" w:rsidRPr="00BD5010" w:rsidRDefault="00147D32" w:rsidP="003A491A">
            <w:pPr>
              <w:pStyle w:val="Default"/>
              <w:tabs>
                <w:tab w:val="left" w:pos="142"/>
              </w:tabs>
              <w:spacing w:line="360" w:lineRule="auto"/>
              <w:jc w:val="both"/>
              <w:rPr>
                <w:color w:val="FF0000"/>
                <w:sz w:val="20"/>
              </w:rPr>
            </w:pPr>
            <w:r w:rsidRPr="00BD5010">
              <w:rPr>
                <w:color w:val="FF0000"/>
                <w:sz w:val="20"/>
              </w:rPr>
              <w:t>-0,072700</w:t>
            </w:r>
          </w:p>
        </w:tc>
      </w:tr>
      <w:tr w:rsidR="00147D32" w:rsidTr="00B961F3">
        <w:trPr>
          <w:trHeight w:val="307"/>
        </w:trPr>
        <w:tc>
          <w:tcPr>
            <w:tcW w:w="993" w:type="dxa"/>
          </w:tcPr>
          <w:p w:rsidR="00147D32" w:rsidRPr="00BD5010" w:rsidRDefault="00147D32" w:rsidP="00BD5010">
            <w:pPr>
              <w:pStyle w:val="Default"/>
              <w:numPr>
                <w:ilvl w:val="0"/>
                <w:numId w:val="8"/>
              </w:numPr>
              <w:tabs>
                <w:tab w:val="left" w:pos="142"/>
              </w:tabs>
              <w:spacing w:line="360" w:lineRule="auto"/>
              <w:jc w:val="both"/>
              <w:rPr>
                <w:sz w:val="20"/>
              </w:rPr>
            </w:pP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23/02/2016</w:t>
            </w:r>
          </w:p>
        </w:tc>
        <w:tc>
          <w:tcPr>
            <w:tcW w:w="1417" w:type="dxa"/>
          </w:tcPr>
          <w:p w:rsidR="00147D32" w:rsidRPr="00BD5010" w:rsidRDefault="00147D32" w:rsidP="003A491A">
            <w:pPr>
              <w:pStyle w:val="Default"/>
              <w:tabs>
                <w:tab w:val="left" w:pos="142"/>
              </w:tabs>
              <w:spacing w:line="360" w:lineRule="auto"/>
              <w:jc w:val="both"/>
              <w:rPr>
                <w:sz w:val="20"/>
              </w:rPr>
            </w:pPr>
            <w:r w:rsidRPr="00BD5010">
              <w:rPr>
                <w:sz w:val="20"/>
              </w:rPr>
              <w:t>3,9603</w:t>
            </w:r>
          </w:p>
        </w:tc>
        <w:tc>
          <w:tcPr>
            <w:tcW w:w="1559" w:type="dxa"/>
          </w:tcPr>
          <w:p w:rsidR="00147D32" w:rsidRPr="00BD5010" w:rsidRDefault="00147D32" w:rsidP="003A491A">
            <w:pPr>
              <w:pStyle w:val="Default"/>
              <w:tabs>
                <w:tab w:val="left" w:pos="142"/>
              </w:tabs>
              <w:spacing w:line="360" w:lineRule="auto"/>
              <w:jc w:val="both"/>
              <w:rPr>
                <w:sz w:val="20"/>
              </w:rPr>
            </w:pPr>
            <w:r w:rsidRPr="00BD5010">
              <w:rPr>
                <w:sz w:val="20"/>
              </w:rPr>
              <w:t>3,9627</w:t>
            </w:r>
          </w:p>
        </w:tc>
        <w:tc>
          <w:tcPr>
            <w:tcW w:w="1701" w:type="dxa"/>
          </w:tcPr>
          <w:p w:rsidR="00147D32" w:rsidRPr="00BD5010" w:rsidRDefault="00147D32" w:rsidP="003A491A">
            <w:pPr>
              <w:pStyle w:val="Default"/>
              <w:tabs>
                <w:tab w:val="left" w:pos="142"/>
              </w:tabs>
              <w:spacing w:line="360" w:lineRule="auto"/>
              <w:jc w:val="both"/>
              <w:rPr>
                <w:sz w:val="20"/>
              </w:rPr>
            </w:pPr>
            <w:r w:rsidRPr="00BD5010">
              <w:rPr>
                <w:sz w:val="20"/>
              </w:rPr>
              <w:t>0,3220%</w:t>
            </w:r>
          </w:p>
        </w:tc>
        <w:tc>
          <w:tcPr>
            <w:tcW w:w="1683" w:type="dxa"/>
          </w:tcPr>
          <w:p w:rsidR="00147D32" w:rsidRPr="00BD5010" w:rsidRDefault="00147D32" w:rsidP="003A491A">
            <w:pPr>
              <w:pStyle w:val="Default"/>
              <w:tabs>
                <w:tab w:val="left" w:pos="142"/>
              </w:tabs>
              <w:spacing w:line="360" w:lineRule="auto"/>
              <w:jc w:val="both"/>
              <w:rPr>
                <w:color w:val="FF0000"/>
                <w:sz w:val="20"/>
              </w:rPr>
            </w:pPr>
            <w:r w:rsidRPr="00BD5010">
              <w:rPr>
                <w:color w:val="00B050"/>
                <w:sz w:val="20"/>
              </w:rPr>
              <w:t>0,012700</w:t>
            </w:r>
          </w:p>
        </w:tc>
      </w:tr>
      <w:tr w:rsidR="00147D32" w:rsidTr="00B961F3">
        <w:trPr>
          <w:trHeight w:val="307"/>
        </w:trPr>
        <w:tc>
          <w:tcPr>
            <w:tcW w:w="993" w:type="dxa"/>
          </w:tcPr>
          <w:p w:rsidR="00147D32" w:rsidRPr="00BD5010" w:rsidRDefault="00147D32" w:rsidP="00BD5010">
            <w:pPr>
              <w:pStyle w:val="Default"/>
              <w:numPr>
                <w:ilvl w:val="0"/>
                <w:numId w:val="7"/>
              </w:numPr>
              <w:tabs>
                <w:tab w:val="left" w:pos="142"/>
              </w:tabs>
              <w:spacing w:line="360" w:lineRule="auto"/>
              <w:jc w:val="both"/>
              <w:rPr>
                <w:sz w:val="20"/>
              </w:rPr>
            </w:pPr>
          </w:p>
        </w:tc>
        <w:tc>
          <w:tcPr>
            <w:tcW w:w="1701" w:type="dxa"/>
          </w:tcPr>
          <w:p w:rsidR="00147D32" w:rsidRPr="00BD5010" w:rsidRDefault="0013692E" w:rsidP="003A491A">
            <w:pPr>
              <w:pStyle w:val="Default"/>
              <w:tabs>
                <w:tab w:val="left" w:pos="142"/>
              </w:tabs>
              <w:spacing w:line="360" w:lineRule="auto"/>
              <w:jc w:val="both"/>
              <w:rPr>
                <w:sz w:val="20"/>
              </w:rPr>
            </w:pPr>
            <w:r w:rsidRPr="00BD5010">
              <w:rPr>
                <w:sz w:val="20"/>
              </w:rPr>
              <w:t>24/02/2016</w:t>
            </w:r>
          </w:p>
        </w:tc>
        <w:tc>
          <w:tcPr>
            <w:tcW w:w="1417" w:type="dxa"/>
          </w:tcPr>
          <w:p w:rsidR="00147D32" w:rsidRPr="00BD5010" w:rsidRDefault="0013692E" w:rsidP="003A491A">
            <w:pPr>
              <w:pStyle w:val="Default"/>
              <w:tabs>
                <w:tab w:val="left" w:pos="142"/>
              </w:tabs>
              <w:spacing w:line="360" w:lineRule="auto"/>
              <w:jc w:val="both"/>
              <w:rPr>
                <w:sz w:val="20"/>
              </w:rPr>
            </w:pPr>
            <w:r w:rsidRPr="00BD5010">
              <w:rPr>
                <w:sz w:val="20"/>
              </w:rPr>
              <w:t>3,9558</w:t>
            </w:r>
          </w:p>
        </w:tc>
        <w:tc>
          <w:tcPr>
            <w:tcW w:w="1559" w:type="dxa"/>
          </w:tcPr>
          <w:p w:rsidR="00147D32" w:rsidRPr="00BD5010" w:rsidRDefault="0013692E" w:rsidP="003A491A">
            <w:pPr>
              <w:pStyle w:val="Default"/>
              <w:tabs>
                <w:tab w:val="left" w:pos="142"/>
              </w:tabs>
              <w:spacing w:line="360" w:lineRule="auto"/>
              <w:jc w:val="both"/>
              <w:rPr>
                <w:sz w:val="20"/>
              </w:rPr>
            </w:pPr>
            <w:r w:rsidRPr="00BD5010">
              <w:rPr>
                <w:sz w:val="20"/>
              </w:rPr>
              <w:t>3,9568</w:t>
            </w:r>
          </w:p>
        </w:tc>
        <w:tc>
          <w:tcPr>
            <w:tcW w:w="1701" w:type="dxa"/>
          </w:tcPr>
          <w:p w:rsidR="00147D32" w:rsidRPr="00BD5010" w:rsidRDefault="0013692E" w:rsidP="003A491A">
            <w:pPr>
              <w:pStyle w:val="Default"/>
              <w:tabs>
                <w:tab w:val="left" w:pos="142"/>
              </w:tabs>
              <w:spacing w:line="360" w:lineRule="auto"/>
              <w:jc w:val="both"/>
              <w:rPr>
                <w:sz w:val="20"/>
              </w:rPr>
            </w:pPr>
            <w:r w:rsidRPr="00BD5010">
              <w:rPr>
                <w:sz w:val="20"/>
              </w:rPr>
              <w:t>-0,1490%</w:t>
            </w:r>
          </w:p>
        </w:tc>
        <w:tc>
          <w:tcPr>
            <w:tcW w:w="1683" w:type="dxa"/>
          </w:tcPr>
          <w:p w:rsidR="00147D32" w:rsidRPr="00BD5010" w:rsidRDefault="0013692E" w:rsidP="003A491A">
            <w:pPr>
              <w:pStyle w:val="Default"/>
              <w:tabs>
                <w:tab w:val="left" w:pos="142"/>
              </w:tabs>
              <w:spacing w:line="360" w:lineRule="auto"/>
              <w:jc w:val="both"/>
              <w:rPr>
                <w:color w:val="00B050"/>
                <w:sz w:val="20"/>
              </w:rPr>
            </w:pPr>
            <w:r w:rsidRPr="00BD5010">
              <w:rPr>
                <w:color w:val="FF0000"/>
                <w:sz w:val="20"/>
              </w:rPr>
              <w:t>-0,005900</w:t>
            </w:r>
          </w:p>
        </w:tc>
      </w:tr>
      <w:tr w:rsidR="0013692E" w:rsidTr="00B961F3">
        <w:trPr>
          <w:trHeight w:val="307"/>
        </w:trPr>
        <w:tc>
          <w:tcPr>
            <w:tcW w:w="993" w:type="dxa"/>
          </w:tcPr>
          <w:p w:rsidR="0013692E" w:rsidRPr="00BD5010" w:rsidRDefault="0013692E" w:rsidP="00BD5010">
            <w:pPr>
              <w:pStyle w:val="Default"/>
              <w:numPr>
                <w:ilvl w:val="0"/>
                <w:numId w:val="7"/>
              </w:numPr>
              <w:tabs>
                <w:tab w:val="left" w:pos="142"/>
              </w:tabs>
              <w:spacing w:line="360" w:lineRule="auto"/>
              <w:jc w:val="both"/>
              <w:rPr>
                <w:sz w:val="20"/>
              </w:rPr>
            </w:pP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25/02/2016</w:t>
            </w:r>
          </w:p>
        </w:tc>
        <w:tc>
          <w:tcPr>
            <w:tcW w:w="1417" w:type="dxa"/>
          </w:tcPr>
          <w:p w:rsidR="0013692E" w:rsidRPr="00BD5010" w:rsidRDefault="0013692E" w:rsidP="003A491A">
            <w:pPr>
              <w:pStyle w:val="Default"/>
              <w:tabs>
                <w:tab w:val="left" w:pos="142"/>
              </w:tabs>
              <w:spacing w:line="360" w:lineRule="auto"/>
              <w:jc w:val="both"/>
              <w:rPr>
                <w:sz w:val="20"/>
              </w:rPr>
            </w:pPr>
            <w:r w:rsidRPr="00BD5010">
              <w:rPr>
                <w:sz w:val="20"/>
              </w:rPr>
              <w:t>3,9485</w:t>
            </w:r>
          </w:p>
        </w:tc>
        <w:tc>
          <w:tcPr>
            <w:tcW w:w="1559" w:type="dxa"/>
          </w:tcPr>
          <w:p w:rsidR="0013692E" w:rsidRPr="00BD5010" w:rsidRDefault="0013692E" w:rsidP="003A491A">
            <w:pPr>
              <w:pStyle w:val="Default"/>
              <w:tabs>
                <w:tab w:val="left" w:pos="142"/>
              </w:tabs>
              <w:spacing w:line="360" w:lineRule="auto"/>
              <w:jc w:val="both"/>
              <w:rPr>
                <w:sz w:val="20"/>
              </w:rPr>
            </w:pPr>
            <w:r w:rsidRPr="00BD5010">
              <w:rPr>
                <w:sz w:val="20"/>
              </w:rPr>
              <w:t>3,9500</w:t>
            </w: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-0,1720%</w:t>
            </w:r>
          </w:p>
        </w:tc>
        <w:tc>
          <w:tcPr>
            <w:tcW w:w="1683" w:type="dxa"/>
          </w:tcPr>
          <w:p w:rsidR="0013692E" w:rsidRPr="00BD5010" w:rsidRDefault="0013692E" w:rsidP="003A491A">
            <w:pPr>
              <w:pStyle w:val="Default"/>
              <w:tabs>
                <w:tab w:val="left" w:pos="142"/>
              </w:tabs>
              <w:spacing w:line="360" w:lineRule="auto"/>
              <w:jc w:val="both"/>
              <w:rPr>
                <w:color w:val="FF0000"/>
                <w:sz w:val="20"/>
              </w:rPr>
            </w:pPr>
            <w:r w:rsidRPr="00BD5010">
              <w:rPr>
                <w:color w:val="FF0000"/>
                <w:sz w:val="20"/>
              </w:rPr>
              <w:t>-0,006800</w:t>
            </w:r>
          </w:p>
        </w:tc>
      </w:tr>
      <w:tr w:rsidR="0013692E" w:rsidTr="00B961F3">
        <w:trPr>
          <w:trHeight w:val="307"/>
        </w:trPr>
        <w:tc>
          <w:tcPr>
            <w:tcW w:w="993" w:type="dxa"/>
          </w:tcPr>
          <w:p w:rsidR="0013692E" w:rsidRPr="00BD5010" w:rsidRDefault="0013692E" w:rsidP="00BD5010">
            <w:pPr>
              <w:pStyle w:val="Default"/>
              <w:numPr>
                <w:ilvl w:val="0"/>
                <w:numId w:val="8"/>
              </w:numPr>
              <w:tabs>
                <w:tab w:val="left" w:pos="142"/>
              </w:tabs>
              <w:spacing w:line="360" w:lineRule="auto"/>
              <w:jc w:val="both"/>
              <w:rPr>
                <w:sz w:val="20"/>
              </w:rPr>
            </w:pP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26/02/2016</w:t>
            </w:r>
          </w:p>
        </w:tc>
        <w:tc>
          <w:tcPr>
            <w:tcW w:w="1417" w:type="dxa"/>
          </w:tcPr>
          <w:p w:rsidR="0013692E" w:rsidRPr="00BD5010" w:rsidRDefault="0013692E" w:rsidP="003A491A">
            <w:pPr>
              <w:pStyle w:val="Default"/>
              <w:tabs>
                <w:tab w:val="left" w:pos="142"/>
              </w:tabs>
              <w:spacing w:line="360" w:lineRule="auto"/>
              <w:jc w:val="both"/>
              <w:rPr>
                <w:sz w:val="20"/>
              </w:rPr>
            </w:pPr>
            <w:r w:rsidRPr="00BD5010">
              <w:rPr>
                <w:sz w:val="20"/>
              </w:rPr>
              <w:t>3,9972</w:t>
            </w:r>
          </w:p>
        </w:tc>
        <w:tc>
          <w:tcPr>
            <w:tcW w:w="1559" w:type="dxa"/>
          </w:tcPr>
          <w:p w:rsidR="0013692E" w:rsidRPr="00BD5010" w:rsidRDefault="0013692E" w:rsidP="003A491A">
            <w:pPr>
              <w:pStyle w:val="Default"/>
              <w:tabs>
                <w:tab w:val="left" w:pos="142"/>
              </w:tabs>
              <w:spacing w:line="360" w:lineRule="auto"/>
              <w:jc w:val="both"/>
              <w:rPr>
                <w:sz w:val="20"/>
              </w:rPr>
            </w:pPr>
            <w:r w:rsidRPr="00BD5010">
              <w:rPr>
                <w:sz w:val="20"/>
              </w:rPr>
              <w:t>3,9976</w:t>
            </w: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1,2050%</w:t>
            </w:r>
          </w:p>
        </w:tc>
        <w:tc>
          <w:tcPr>
            <w:tcW w:w="1683" w:type="dxa"/>
          </w:tcPr>
          <w:p w:rsidR="0013692E" w:rsidRPr="00BD5010" w:rsidRDefault="0013692E" w:rsidP="003A491A">
            <w:pPr>
              <w:pStyle w:val="Default"/>
              <w:tabs>
                <w:tab w:val="left" w:pos="142"/>
              </w:tabs>
              <w:spacing w:line="360" w:lineRule="auto"/>
              <w:jc w:val="both"/>
              <w:rPr>
                <w:color w:val="FF0000"/>
                <w:sz w:val="20"/>
              </w:rPr>
            </w:pPr>
            <w:r w:rsidRPr="00BD5010">
              <w:rPr>
                <w:color w:val="00B050"/>
                <w:sz w:val="20"/>
              </w:rPr>
              <w:t>0,047600</w:t>
            </w:r>
          </w:p>
        </w:tc>
      </w:tr>
      <w:tr w:rsidR="0013692E" w:rsidTr="00B961F3">
        <w:trPr>
          <w:trHeight w:val="322"/>
        </w:trPr>
        <w:tc>
          <w:tcPr>
            <w:tcW w:w="993" w:type="dxa"/>
          </w:tcPr>
          <w:p w:rsidR="0013692E" w:rsidRPr="00BD5010" w:rsidRDefault="0013692E" w:rsidP="00BD5010">
            <w:pPr>
              <w:pStyle w:val="Default"/>
              <w:numPr>
                <w:ilvl w:val="0"/>
                <w:numId w:val="8"/>
              </w:numPr>
              <w:tabs>
                <w:tab w:val="left" w:pos="142"/>
              </w:tabs>
              <w:spacing w:line="360" w:lineRule="auto"/>
              <w:jc w:val="both"/>
              <w:rPr>
                <w:sz w:val="20"/>
              </w:rPr>
            </w:pP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29/02/2016</w:t>
            </w:r>
          </w:p>
        </w:tc>
        <w:tc>
          <w:tcPr>
            <w:tcW w:w="1417" w:type="dxa"/>
          </w:tcPr>
          <w:p w:rsidR="0013692E" w:rsidRPr="00BD5010" w:rsidRDefault="0013692E" w:rsidP="003A491A">
            <w:pPr>
              <w:pStyle w:val="Default"/>
              <w:tabs>
                <w:tab w:val="left" w:pos="142"/>
              </w:tabs>
              <w:spacing w:line="360" w:lineRule="auto"/>
              <w:jc w:val="both"/>
              <w:rPr>
                <w:sz w:val="20"/>
              </w:rPr>
            </w:pPr>
            <w:r w:rsidRPr="00BD5010">
              <w:rPr>
                <w:sz w:val="20"/>
              </w:rPr>
              <w:t>4,0012</w:t>
            </w:r>
          </w:p>
        </w:tc>
        <w:tc>
          <w:tcPr>
            <w:tcW w:w="1559" w:type="dxa"/>
          </w:tcPr>
          <w:p w:rsidR="0013692E" w:rsidRPr="00BD5010" w:rsidRDefault="0013692E" w:rsidP="003A491A">
            <w:pPr>
              <w:pStyle w:val="Default"/>
              <w:tabs>
                <w:tab w:val="left" w:pos="142"/>
              </w:tabs>
              <w:spacing w:line="360" w:lineRule="auto"/>
              <w:jc w:val="both"/>
              <w:rPr>
                <w:sz w:val="20"/>
              </w:rPr>
            </w:pPr>
            <w:r w:rsidRPr="00BD5010">
              <w:rPr>
                <w:sz w:val="20"/>
              </w:rPr>
              <w:t>4,0035</w:t>
            </w:r>
          </w:p>
        </w:tc>
        <w:tc>
          <w:tcPr>
            <w:tcW w:w="1701" w:type="dxa"/>
          </w:tcPr>
          <w:p w:rsidR="0013692E" w:rsidRPr="00BD5010" w:rsidRDefault="0013692E" w:rsidP="003A491A">
            <w:pPr>
              <w:pStyle w:val="Default"/>
              <w:tabs>
                <w:tab w:val="left" w:pos="142"/>
              </w:tabs>
              <w:spacing w:line="360" w:lineRule="auto"/>
              <w:jc w:val="both"/>
              <w:rPr>
                <w:sz w:val="20"/>
              </w:rPr>
            </w:pPr>
            <w:r w:rsidRPr="00BD5010">
              <w:rPr>
                <w:sz w:val="20"/>
              </w:rPr>
              <w:t>0,1480%</w:t>
            </w:r>
          </w:p>
        </w:tc>
        <w:tc>
          <w:tcPr>
            <w:tcW w:w="1683" w:type="dxa"/>
          </w:tcPr>
          <w:p w:rsidR="0013692E" w:rsidRPr="00BD5010" w:rsidRDefault="0013692E" w:rsidP="003A491A">
            <w:pPr>
              <w:pStyle w:val="Default"/>
              <w:tabs>
                <w:tab w:val="left" w:pos="142"/>
              </w:tabs>
              <w:spacing w:line="360" w:lineRule="auto"/>
              <w:jc w:val="both"/>
              <w:rPr>
                <w:color w:val="00B050"/>
                <w:sz w:val="20"/>
              </w:rPr>
            </w:pPr>
            <w:r w:rsidRPr="00BD5010">
              <w:rPr>
                <w:color w:val="00B050"/>
                <w:sz w:val="20"/>
              </w:rPr>
              <w:t>0,005900</w:t>
            </w:r>
          </w:p>
        </w:tc>
      </w:tr>
      <w:tr w:rsidR="0013692E" w:rsidTr="00B961F3">
        <w:trPr>
          <w:trHeight w:val="307"/>
        </w:trPr>
        <w:tc>
          <w:tcPr>
            <w:tcW w:w="993" w:type="dxa"/>
          </w:tcPr>
          <w:p w:rsidR="0013692E" w:rsidRPr="00BD5010" w:rsidRDefault="0013692E" w:rsidP="00BD5010">
            <w:pPr>
              <w:pStyle w:val="Default"/>
              <w:numPr>
                <w:ilvl w:val="0"/>
                <w:numId w:val="7"/>
              </w:numPr>
              <w:tabs>
                <w:tab w:val="left" w:pos="142"/>
              </w:tabs>
              <w:spacing w:line="360" w:lineRule="auto"/>
              <w:jc w:val="both"/>
              <w:rPr>
                <w:sz w:val="20"/>
              </w:rPr>
            </w:pPr>
          </w:p>
        </w:tc>
        <w:tc>
          <w:tcPr>
            <w:tcW w:w="1701" w:type="dxa"/>
          </w:tcPr>
          <w:p w:rsidR="0013692E" w:rsidRPr="00BD5010" w:rsidRDefault="00CF401F" w:rsidP="003A491A">
            <w:pPr>
              <w:pStyle w:val="Default"/>
              <w:tabs>
                <w:tab w:val="left" w:pos="142"/>
              </w:tabs>
              <w:spacing w:line="360" w:lineRule="auto"/>
              <w:jc w:val="both"/>
              <w:rPr>
                <w:sz w:val="20"/>
              </w:rPr>
            </w:pPr>
            <w:r w:rsidRPr="00BD5010">
              <w:rPr>
                <w:sz w:val="20"/>
              </w:rPr>
              <w:t>01/03/2016</w:t>
            </w:r>
          </w:p>
        </w:tc>
        <w:tc>
          <w:tcPr>
            <w:tcW w:w="1417" w:type="dxa"/>
          </w:tcPr>
          <w:p w:rsidR="0013692E" w:rsidRPr="00BD5010" w:rsidRDefault="00CF401F" w:rsidP="003A491A">
            <w:pPr>
              <w:pStyle w:val="Default"/>
              <w:tabs>
                <w:tab w:val="left" w:pos="142"/>
              </w:tabs>
              <w:spacing w:line="360" w:lineRule="auto"/>
              <w:jc w:val="both"/>
              <w:rPr>
                <w:sz w:val="20"/>
              </w:rPr>
            </w:pPr>
            <w:r w:rsidRPr="00BD5010">
              <w:rPr>
                <w:sz w:val="20"/>
              </w:rPr>
              <w:t>3,9404</w:t>
            </w:r>
          </w:p>
        </w:tc>
        <w:tc>
          <w:tcPr>
            <w:tcW w:w="1559" w:type="dxa"/>
          </w:tcPr>
          <w:p w:rsidR="0013692E" w:rsidRPr="00BD5010" w:rsidRDefault="00CF401F" w:rsidP="003A491A">
            <w:pPr>
              <w:pStyle w:val="Default"/>
              <w:tabs>
                <w:tab w:val="left" w:pos="142"/>
              </w:tabs>
              <w:spacing w:line="360" w:lineRule="auto"/>
              <w:jc w:val="both"/>
              <w:rPr>
                <w:sz w:val="20"/>
              </w:rPr>
            </w:pPr>
            <w:r w:rsidRPr="00BD5010">
              <w:rPr>
                <w:sz w:val="20"/>
              </w:rPr>
              <w:t>3,9411</w:t>
            </w:r>
          </w:p>
        </w:tc>
        <w:tc>
          <w:tcPr>
            <w:tcW w:w="1701" w:type="dxa"/>
          </w:tcPr>
          <w:p w:rsidR="0013692E" w:rsidRPr="00BD5010" w:rsidRDefault="00CF401F" w:rsidP="003A491A">
            <w:pPr>
              <w:pStyle w:val="Default"/>
              <w:tabs>
                <w:tab w:val="left" w:pos="142"/>
              </w:tabs>
              <w:spacing w:line="360" w:lineRule="auto"/>
              <w:jc w:val="both"/>
              <w:rPr>
                <w:sz w:val="20"/>
              </w:rPr>
            </w:pPr>
            <w:r w:rsidRPr="00BD5010">
              <w:rPr>
                <w:sz w:val="20"/>
              </w:rPr>
              <w:t>-1,5590%</w:t>
            </w:r>
          </w:p>
        </w:tc>
        <w:tc>
          <w:tcPr>
            <w:tcW w:w="1683" w:type="dxa"/>
          </w:tcPr>
          <w:p w:rsidR="0013692E" w:rsidRPr="00BD5010" w:rsidRDefault="00CF401F" w:rsidP="003A491A">
            <w:pPr>
              <w:pStyle w:val="Default"/>
              <w:tabs>
                <w:tab w:val="left" w:pos="142"/>
              </w:tabs>
              <w:spacing w:line="360" w:lineRule="auto"/>
              <w:jc w:val="both"/>
              <w:rPr>
                <w:color w:val="00B050"/>
                <w:sz w:val="20"/>
              </w:rPr>
            </w:pPr>
            <w:r w:rsidRPr="00BD5010">
              <w:rPr>
                <w:color w:val="FF0000"/>
                <w:sz w:val="20"/>
              </w:rPr>
              <w:t>-0,062400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02/03/2016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3,8871</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3,8877</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-1,3550%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FF0000"/>
                <w:sz w:val="20"/>
              </w:rPr>
              <w:t>-0,053400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03/03/2016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3,8012</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3,8022</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-2,1990%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FF0000"/>
                <w:sz w:val="20"/>
              </w:rPr>
              <w:t>-0,085500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04/03/2016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3,7597</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3,7607</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-1,0910%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FF0000"/>
                <w:sz w:val="20"/>
              </w:rPr>
              <w:t>-0,041500</w:t>
            </w:r>
          </w:p>
        </w:tc>
      </w:tr>
      <w:tr w:rsidR="00CF401F" w:rsidTr="00B961F3">
        <w:trPr>
          <w:trHeight w:val="322"/>
        </w:trPr>
        <w:tc>
          <w:tcPr>
            <w:tcW w:w="993" w:type="dxa"/>
          </w:tcPr>
          <w:p w:rsidR="00CF401F" w:rsidRPr="00BD5010" w:rsidRDefault="00CF401F" w:rsidP="00BD5010">
            <w:pPr>
              <w:pStyle w:val="Default"/>
              <w:numPr>
                <w:ilvl w:val="0"/>
                <w:numId w:val="8"/>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07/03/2016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3,7919</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3,7937</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0,8770%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00B050"/>
                <w:sz w:val="20"/>
              </w:rPr>
              <w:t>0,033000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08/03/2016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3,7380</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3,7389</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-1,4450%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FF0000"/>
                <w:sz w:val="20"/>
              </w:rPr>
              <w:t>-0,054800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09/03/2016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3,6962</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3,6970</w:t>
            </w: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-1,1210%</w:t>
            </w:r>
          </w:p>
        </w:tc>
        <w:tc>
          <w:tcPr>
            <w:tcW w:w="1683" w:type="dxa"/>
          </w:tcPr>
          <w:p w:rsidR="00CF401F" w:rsidRPr="00BD5010" w:rsidRDefault="00CF401F" w:rsidP="003A491A">
            <w:pPr>
              <w:pStyle w:val="Default"/>
              <w:tabs>
                <w:tab w:val="left" w:pos="142"/>
              </w:tabs>
              <w:spacing w:line="360" w:lineRule="auto"/>
              <w:jc w:val="both"/>
              <w:rPr>
                <w:color w:val="FF0000"/>
                <w:sz w:val="20"/>
              </w:rPr>
            </w:pPr>
            <w:r w:rsidRPr="00BD5010">
              <w:rPr>
                <w:color w:val="FF0000"/>
                <w:sz w:val="20"/>
              </w:rPr>
              <w:t>-0,041900</w:t>
            </w:r>
          </w:p>
        </w:tc>
      </w:tr>
      <w:tr w:rsidR="00CF401F" w:rsidTr="00B961F3">
        <w:trPr>
          <w:trHeight w:val="307"/>
        </w:trPr>
        <w:tc>
          <w:tcPr>
            <w:tcW w:w="993" w:type="dxa"/>
          </w:tcPr>
          <w:p w:rsidR="00CF401F" w:rsidRPr="00BD5010" w:rsidRDefault="00CF401F" w:rsidP="00BD5010">
            <w:pPr>
              <w:pStyle w:val="Default"/>
              <w:numPr>
                <w:ilvl w:val="0"/>
                <w:numId w:val="7"/>
              </w:numPr>
              <w:tabs>
                <w:tab w:val="left" w:pos="142"/>
              </w:tabs>
              <w:spacing w:line="360" w:lineRule="auto"/>
              <w:jc w:val="both"/>
              <w:rPr>
                <w:sz w:val="20"/>
              </w:rPr>
            </w:pPr>
          </w:p>
        </w:tc>
        <w:tc>
          <w:tcPr>
            <w:tcW w:w="1701" w:type="dxa"/>
          </w:tcPr>
          <w:p w:rsidR="00CF401F" w:rsidRPr="00BD5010" w:rsidRDefault="00CF401F" w:rsidP="003A491A">
            <w:pPr>
              <w:pStyle w:val="Default"/>
              <w:tabs>
                <w:tab w:val="left" w:pos="142"/>
              </w:tabs>
              <w:spacing w:line="360" w:lineRule="auto"/>
              <w:jc w:val="both"/>
              <w:rPr>
                <w:sz w:val="20"/>
              </w:rPr>
            </w:pPr>
            <w:r w:rsidRPr="00BD5010">
              <w:rPr>
                <w:sz w:val="20"/>
              </w:rPr>
              <w:t>10/03/2016</w:t>
            </w:r>
          </w:p>
        </w:tc>
        <w:tc>
          <w:tcPr>
            <w:tcW w:w="1417" w:type="dxa"/>
          </w:tcPr>
          <w:p w:rsidR="00CF401F" w:rsidRPr="00BD5010" w:rsidRDefault="00CF401F" w:rsidP="003A491A">
            <w:pPr>
              <w:pStyle w:val="Default"/>
              <w:tabs>
                <w:tab w:val="left" w:pos="142"/>
              </w:tabs>
              <w:spacing w:line="360" w:lineRule="auto"/>
              <w:jc w:val="both"/>
              <w:rPr>
                <w:sz w:val="20"/>
              </w:rPr>
            </w:pPr>
            <w:r w:rsidRPr="00BD5010">
              <w:rPr>
                <w:sz w:val="20"/>
              </w:rPr>
              <w:t>3,6402</w:t>
            </w:r>
          </w:p>
        </w:tc>
        <w:tc>
          <w:tcPr>
            <w:tcW w:w="1559" w:type="dxa"/>
          </w:tcPr>
          <w:p w:rsidR="00CF401F" w:rsidRPr="00BD5010" w:rsidRDefault="00CF401F" w:rsidP="003A491A">
            <w:pPr>
              <w:pStyle w:val="Default"/>
              <w:tabs>
                <w:tab w:val="left" w:pos="142"/>
              </w:tabs>
              <w:spacing w:line="360" w:lineRule="auto"/>
              <w:jc w:val="both"/>
              <w:rPr>
                <w:sz w:val="20"/>
              </w:rPr>
            </w:pPr>
            <w:r w:rsidRPr="00BD5010">
              <w:rPr>
                <w:sz w:val="20"/>
              </w:rPr>
              <w:t>3,6414</w:t>
            </w:r>
          </w:p>
        </w:tc>
        <w:tc>
          <w:tcPr>
            <w:tcW w:w="1701" w:type="dxa"/>
          </w:tcPr>
          <w:p w:rsidR="00CF401F" w:rsidRPr="00BD5010" w:rsidRDefault="00331168" w:rsidP="003A491A">
            <w:pPr>
              <w:pStyle w:val="Default"/>
              <w:tabs>
                <w:tab w:val="left" w:pos="142"/>
              </w:tabs>
              <w:spacing w:line="360" w:lineRule="auto"/>
              <w:jc w:val="both"/>
              <w:rPr>
                <w:sz w:val="20"/>
              </w:rPr>
            </w:pPr>
            <w:r w:rsidRPr="00BD5010">
              <w:rPr>
                <w:sz w:val="20"/>
              </w:rPr>
              <w:t>-1,5040%</w:t>
            </w:r>
          </w:p>
        </w:tc>
        <w:tc>
          <w:tcPr>
            <w:tcW w:w="1683" w:type="dxa"/>
          </w:tcPr>
          <w:p w:rsidR="00CF401F" w:rsidRPr="00BD5010" w:rsidRDefault="00331168" w:rsidP="003A491A">
            <w:pPr>
              <w:pStyle w:val="Default"/>
              <w:tabs>
                <w:tab w:val="left" w:pos="142"/>
              </w:tabs>
              <w:spacing w:line="360" w:lineRule="auto"/>
              <w:jc w:val="both"/>
              <w:rPr>
                <w:color w:val="FF0000"/>
                <w:sz w:val="20"/>
              </w:rPr>
            </w:pPr>
            <w:r w:rsidRPr="00BD5010">
              <w:rPr>
                <w:color w:val="FF0000"/>
                <w:sz w:val="20"/>
              </w:rPr>
              <w:t>-0,055600</w:t>
            </w:r>
          </w:p>
        </w:tc>
      </w:tr>
      <w:tr w:rsidR="00331168" w:rsidTr="00B961F3">
        <w:trPr>
          <w:trHeight w:val="307"/>
        </w:trPr>
        <w:tc>
          <w:tcPr>
            <w:tcW w:w="993" w:type="dxa"/>
          </w:tcPr>
          <w:p w:rsidR="00331168" w:rsidRPr="00BD5010" w:rsidRDefault="00331168" w:rsidP="00BD5010">
            <w:pPr>
              <w:pStyle w:val="Default"/>
              <w:numPr>
                <w:ilvl w:val="0"/>
                <w:numId w:val="7"/>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11/03/2016</w:t>
            </w:r>
          </w:p>
        </w:tc>
        <w:tc>
          <w:tcPr>
            <w:tcW w:w="1417" w:type="dxa"/>
            <w:shd w:val="clear" w:color="auto" w:fill="auto"/>
          </w:tcPr>
          <w:p w:rsidR="00331168" w:rsidRPr="00BD5010" w:rsidRDefault="00331168" w:rsidP="003A491A">
            <w:pPr>
              <w:pStyle w:val="Default"/>
              <w:tabs>
                <w:tab w:val="left" w:pos="142"/>
              </w:tabs>
              <w:spacing w:line="360" w:lineRule="auto"/>
              <w:jc w:val="both"/>
              <w:rPr>
                <w:sz w:val="20"/>
              </w:rPr>
            </w:pPr>
            <w:r w:rsidRPr="00BD5010">
              <w:rPr>
                <w:sz w:val="20"/>
              </w:rPr>
              <w:t>3,5895</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3,5910</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-1,3840%</w:t>
            </w:r>
          </w:p>
        </w:tc>
        <w:tc>
          <w:tcPr>
            <w:tcW w:w="1683" w:type="dxa"/>
          </w:tcPr>
          <w:p w:rsidR="00331168" w:rsidRPr="00BD5010" w:rsidRDefault="00331168" w:rsidP="003A491A">
            <w:pPr>
              <w:pStyle w:val="Default"/>
              <w:tabs>
                <w:tab w:val="left" w:pos="142"/>
              </w:tabs>
              <w:spacing w:line="360" w:lineRule="auto"/>
              <w:jc w:val="both"/>
              <w:rPr>
                <w:color w:val="FF0000"/>
                <w:sz w:val="20"/>
              </w:rPr>
            </w:pPr>
            <w:r w:rsidRPr="00BD5010">
              <w:rPr>
                <w:color w:val="FF0000"/>
                <w:sz w:val="20"/>
              </w:rPr>
              <w:t>-0,050400</w:t>
            </w:r>
          </w:p>
        </w:tc>
      </w:tr>
      <w:tr w:rsidR="00331168" w:rsidTr="00B961F3">
        <w:trPr>
          <w:trHeight w:val="322"/>
        </w:trPr>
        <w:tc>
          <w:tcPr>
            <w:tcW w:w="993" w:type="dxa"/>
          </w:tcPr>
          <w:p w:rsidR="00331168" w:rsidRPr="00BD5010" w:rsidRDefault="00331168" w:rsidP="00BD5010">
            <w:pPr>
              <w:pStyle w:val="Default"/>
              <w:numPr>
                <w:ilvl w:val="0"/>
                <w:numId w:val="8"/>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14/03/2016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3,6515</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3,6524</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1,7100%</w:t>
            </w:r>
          </w:p>
        </w:tc>
        <w:tc>
          <w:tcPr>
            <w:tcW w:w="1683" w:type="dxa"/>
          </w:tcPr>
          <w:p w:rsidR="00331168" w:rsidRPr="00BD5010" w:rsidRDefault="00331168" w:rsidP="003A491A">
            <w:pPr>
              <w:pStyle w:val="Default"/>
              <w:tabs>
                <w:tab w:val="left" w:pos="142"/>
              </w:tabs>
              <w:spacing w:line="360" w:lineRule="auto"/>
              <w:jc w:val="both"/>
              <w:rPr>
                <w:color w:val="FF0000"/>
                <w:sz w:val="20"/>
              </w:rPr>
            </w:pPr>
            <w:r w:rsidRPr="00BD5010">
              <w:rPr>
                <w:color w:val="00B050"/>
                <w:sz w:val="20"/>
              </w:rPr>
              <w:t>0,061400</w:t>
            </w:r>
          </w:p>
        </w:tc>
      </w:tr>
      <w:tr w:rsidR="00331168" w:rsidTr="00B961F3">
        <w:trPr>
          <w:trHeight w:val="307"/>
        </w:trPr>
        <w:tc>
          <w:tcPr>
            <w:tcW w:w="993" w:type="dxa"/>
          </w:tcPr>
          <w:p w:rsidR="00331168" w:rsidRPr="00BD5010" w:rsidRDefault="00331168" w:rsidP="00BD5010">
            <w:pPr>
              <w:pStyle w:val="Default"/>
              <w:numPr>
                <w:ilvl w:val="0"/>
                <w:numId w:val="8"/>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15/03/2016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3,7600</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3,7630</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3,0280%</w:t>
            </w:r>
          </w:p>
        </w:tc>
        <w:tc>
          <w:tcPr>
            <w:tcW w:w="1683" w:type="dxa"/>
          </w:tcPr>
          <w:p w:rsidR="00331168" w:rsidRPr="00BD5010" w:rsidRDefault="00331168" w:rsidP="003A491A">
            <w:pPr>
              <w:pStyle w:val="Default"/>
              <w:tabs>
                <w:tab w:val="left" w:pos="142"/>
              </w:tabs>
              <w:spacing w:line="360" w:lineRule="auto"/>
              <w:jc w:val="both"/>
              <w:rPr>
                <w:color w:val="00B050"/>
                <w:sz w:val="20"/>
              </w:rPr>
            </w:pPr>
            <w:r w:rsidRPr="00BD5010">
              <w:rPr>
                <w:color w:val="00B050"/>
                <w:sz w:val="20"/>
              </w:rPr>
              <w:t>0,110600</w:t>
            </w:r>
          </w:p>
        </w:tc>
      </w:tr>
      <w:tr w:rsidR="00331168" w:rsidTr="00B961F3">
        <w:trPr>
          <w:trHeight w:val="307"/>
        </w:trPr>
        <w:tc>
          <w:tcPr>
            <w:tcW w:w="993" w:type="dxa"/>
          </w:tcPr>
          <w:p w:rsidR="00331168" w:rsidRPr="00BD5010" w:rsidRDefault="00331168" w:rsidP="00BD5010">
            <w:pPr>
              <w:pStyle w:val="Default"/>
              <w:numPr>
                <w:ilvl w:val="0"/>
                <w:numId w:val="7"/>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16/03/2016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3,7367</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3,7391</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-0,6350%</w:t>
            </w:r>
          </w:p>
        </w:tc>
        <w:tc>
          <w:tcPr>
            <w:tcW w:w="1683" w:type="dxa"/>
          </w:tcPr>
          <w:p w:rsidR="00331168" w:rsidRPr="00BD5010" w:rsidRDefault="00331168" w:rsidP="003A491A">
            <w:pPr>
              <w:pStyle w:val="Default"/>
              <w:tabs>
                <w:tab w:val="left" w:pos="142"/>
              </w:tabs>
              <w:spacing w:line="360" w:lineRule="auto"/>
              <w:jc w:val="both"/>
              <w:rPr>
                <w:color w:val="00B050"/>
                <w:sz w:val="20"/>
              </w:rPr>
            </w:pPr>
            <w:r w:rsidRPr="00BD5010">
              <w:rPr>
                <w:color w:val="FF0000"/>
                <w:sz w:val="20"/>
              </w:rPr>
              <w:t>-0,023900</w:t>
            </w:r>
          </w:p>
        </w:tc>
      </w:tr>
      <w:tr w:rsidR="00331168" w:rsidTr="00B961F3">
        <w:trPr>
          <w:trHeight w:val="307"/>
        </w:trPr>
        <w:tc>
          <w:tcPr>
            <w:tcW w:w="993" w:type="dxa"/>
          </w:tcPr>
          <w:p w:rsidR="00331168" w:rsidRPr="00BD5010" w:rsidRDefault="00331168" w:rsidP="00BD5010">
            <w:pPr>
              <w:pStyle w:val="Default"/>
              <w:numPr>
                <w:ilvl w:val="0"/>
                <w:numId w:val="7"/>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17/03/2016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3,6505</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3,6533</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-2,2950%</w:t>
            </w:r>
          </w:p>
        </w:tc>
        <w:tc>
          <w:tcPr>
            <w:tcW w:w="1683" w:type="dxa"/>
          </w:tcPr>
          <w:p w:rsidR="00331168" w:rsidRPr="00BD5010" w:rsidRDefault="00331168" w:rsidP="003A491A">
            <w:pPr>
              <w:pStyle w:val="Default"/>
              <w:tabs>
                <w:tab w:val="left" w:pos="142"/>
              </w:tabs>
              <w:spacing w:line="360" w:lineRule="auto"/>
              <w:jc w:val="both"/>
              <w:rPr>
                <w:color w:val="FF0000"/>
                <w:sz w:val="20"/>
              </w:rPr>
            </w:pPr>
            <w:r w:rsidRPr="00BD5010">
              <w:rPr>
                <w:color w:val="FF0000"/>
                <w:sz w:val="20"/>
              </w:rPr>
              <w:t>-0,085800</w:t>
            </w:r>
          </w:p>
        </w:tc>
      </w:tr>
      <w:tr w:rsidR="00331168" w:rsidTr="00B961F3">
        <w:trPr>
          <w:trHeight w:val="307"/>
        </w:trPr>
        <w:tc>
          <w:tcPr>
            <w:tcW w:w="993" w:type="dxa"/>
          </w:tcPr>
          <w:p w:rsidR="00331168" w:rsidRPr="00BD5010" w:rsidRDefault="00331168" w:rsidP="00BD5010">
            <w:pPr>
              <w:pStyle w:val="Default"/>
              <w:numPr>
                <w:ilvl w:val="0"/>
                <w:numId w:val="7"/>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18/03/2016</w:t>
            </w:r>
          </w:p>
        </w:tc>
        <w:tc>
          <w:tcPr>
            <w:tcW w:w="1417" w:type="dxa"/>
            <w:shd w:val="clear" w:color="auto" w:fill="00B050"/>
          </w:tcPr>
          <w:p w:rsidR="00331168" w:rsidRPr="00BD5010" w:rsidRDefault="00331168" w:rsidP="003A491A">
            <w:pPr>
              <w:pStyle w:val="Default"/>
              <w:tabs>
                <w:tab w:val="left" w:pos="142"/>
              </w:tabs>
              <w:spacing w:line="360" w:lineRule="auto"/>
              <w:jc w:val="both"/>
              <w:rPr>
                <w:sz w:val="20"/>
              </w:rPr>
            </w:pPr>
            <w:r w:rsidRPr="00BD5010">
              <w:rPr>
                <w:sz w:val="20"/>
              </w:rPr>
              <w:t>3,5802</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3,5817</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-1,9600%</w:t>
            </w:r>
          </w:p>
        </w:tc>
        <w:tc>
          <w:tcPr>
            <w:tcW w:w="1683" w:type="dxa"/>
          </w:tcPr>
          <w:p w:rsidR="00331168" w:rsidRPr="00BD5010" w:rsidRDefault="00331168" w:rsidP="003A491A">
            <w:pPr>
              <w:pStyle w:val="Default"/>
              <w:tabs>
                <w:tab w:val="left" w:pos="142"/>
              </w:tabs>
              <w:spacing w:line="360" w:lineRule="auto"/>
              <w:jc w:val="both"/>
              <w:rPr>
                <w:color w:val="FF0000"/>
                <w:sz w:val="20"/>
              </w:rPr>
            </w:pPr>
            <w:r w:rsidRPr="00BD5010">
              <w:rPr>
                <w:color w:val="FF0000"/>
                <w:sz w:val="20"/>
              </w:rPr>
              <w:t>-0,071600</w:t>
            </w:r>
          </w:p>
        </w:tc>
      </w:tr>
      <w:tr w:rsidR="00331168" w:rsidTr="00B961F3">
        <w:trPr>
          <w:trHeight w:val="322"/>
        </w:trPr>
        <w:tc>
          <w:tcPr>
            <w:tcW w:w="993" w:type="dxa"/>
          </w:tcPr>
          <w:p w:rsidR="00331168" w:rsidRPr="00BD5010" w:rsidRDefault="00331168" w:rsidP="00BD5010">
            <w:pPr>
              <w:pStyle w:val="Default"/>
              <w:numPr>
                <w:ilvl w:val="0"/>
                <w:numId w:val="8"/>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21/03/2016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3,6083</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3,6103</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0,7990%</w:t>
            </w:r>
          </w:p>
        </w:tc>
        <w:tc>
          <w:tcPr>
            <w:tcW w:w="1683" w:type="dxa"/>
          </w:tcPr>
          <w:p w:rsidR="00331168" w:rsidRPr="00BD5010" w:rsidRDefault="00331168" w:rsidP="003A491A">
            <w:pPr>
              <w:pStyle w:val="Default"/>
              <w:tabs>
                <w:tab w:val="left" w:pos="142"/>
              </w:tabs>
              <w:spacing w:line="360" w:lineRule="auto"/>
              <w:jc w:val="both"/>
              <w:rPr>
                <w:color w:val="FF0000"/>
                <w:sz w:val="20"/>
              </w:rPr>
            </w:pPr>
            <w:r w:rsidRPr="00BD5010">
              <w:rPr>
                <w:color w:val="00B050"/>
                <w:sz w:val="20"/>
              </w:rPr>
              <w:t>0,028600</w:t>
            </w:r>
          </w:p>
        </w:tc>
      </w:tr>
      <w:tr w:rsidR="00331168" w:rsidTr="00B961F3">
        <w:trPr>
          <w:trHeight w:val="307"/>
        </w:trPr>
        <w:tc>
          <w:tcPr>
            <w:tcW w:w="993" w:type="dxa"/>
          </w:tcPr>
          <w:p w:rsidR="00331168" w:rsidRPr="00BD5010" w:rsidRDefault="00331168" w:rsidP="00BD5010">
            <w:pPr>
              <w:pStyle w:val="Default"/>
              <w:numPr>
                <w:ilvl w:val="0"/>
                <w:numId w:val="7"/>
              </w:numPr>
              <w:tabs>
                <w:tab w:val="left" w:pos="142"/>
              </w:tabs>
              <w:spacing w:line="360" w:lineRule="auto"/>
              <w:jc w:val="both"/>
              <w:rPr>
                <w:sz w:val="20"/>
              </w:rPr>
            </w:pP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22/03/2016</w:t>
            </w:r>
          </w:p>
        </w:tc>
        <w:tc>
          <w:tcPr>
            <w:tcW w:w="1417" w:type="dxa"/>
          </w:tcPr>
          <w:p w:rsidR="00331168" w:rsidRPr="00BD5010" w:rsidRDefault="00331168" w:rsidP="003A491A">
            <w:pPr>
              <w:pStyle w:val="Default"/>
              <w:tabs>
                <w:tab w:val="left" w:pos="142"/>
              </w:tabs>
              <w:spacing w:line="360" w:lineRule="auto"/>
              <w:jc w:val="both"/>
              <w:rPr>
                <w:sz w:val="20"/>
              </w:rPr>
            </w:pPr>
            <w:r w:rsidRPr="00BD5010">
              <w:rPr>
                <w:sz w:val="20"/>
              </w:rPr>
              <w:t>3,6001</w:t>
            </w:r>
          </w:p>
        </w:tc>
        <w:tc>
          <w:tcPr>
            <w:tcW w:w="1559" w:type="dxa"/>
          </w:tcPr>
          <w:p w:rsidR="00331168" w:rsidRPr="00BD5010" w:rsidRDefault="00331168" w:rsidP="003A491A">
            <w:pPr>
              <w:pStyle w:val="Default"/>
              <w:tabs>
                <w:tab w:val="left" w:pos="142"/>
              </w:tabs>
              <w:spacing w:line="360" w:lineRule="auto"/>
              <w:jc w:val="both"/>
              <w:rPr>
                <w:sz w:val="20"/>
              </w:rPr>
            </w:pPr>
            <w:r w:rsidRPr="00BD5010">
              <w:rPr>
                <w:sz w:val="20"/>
              </w:rPr>
              <w:t>3,6008</w:t>
            </w:r>
          </w:p>
        </w:tc>
        <w:tc>
          <w:tcPr>
            <w:tcW w:w="1701" w:type="dxa"/>
          </w:tcPr>
          <w:p w:rsidR="00331168" w:rsidRPr="00BD5010" w:rsidRDefault="00331168" w:rsidP="003A491A">
            <w:pPr>
              <w:pStyle w:val="Default"/>
              <w:tabs>
                <w:tab w:val="left" w:pos="142"/>
              </w:tabs>
              <w:spacing w:line="360" w:lineRule="auto"/>
              <w:jc w:val="both"/>
              <w:rPr>
                <w:sz w:val="20"/>
              </w:rPr>
            </w:pPr>
            <w:r w:rsidRPr="00BD5010">
              <w:rPr>
                <w:sz w:val="20"/>
              </w:rPr>
              <w:t>-0,2630%</w:t>
            </w:r>
          </w:p>
        </w:tc>
        <w:tc>
          <w:tcPr>
            <w:tcW w:w="1683" w:type="dxa"/>
          </w:tcPr>
          <w:p w:rsidR="00331168" w:rsidRPr="00BD5010" w:rsidRDefault="00331168" w:rsidP="003A491A">
            <w:pPr>
              <w:pStyle w:val="Default"/>
              <w:tabs>
                <w:tab w:val="left" w:pos="142"/>
              </w:tabs>
              <w:spacing w:line="360" w:lineRule="auto"/>
              <w:jc w:val="both"/>
              <w:rPr>
                <w:color w:val="00B050"/>
                <w:sz w:val="20"/>
              </w:rPr>
            </w:pPr>
            <w:r w:rsidRPr="00BD5010">
              <w:rPr>
                <w:color w:val="FF0000"/>
                <w:sz w:val="20"/>
              </w:rPr>
              <w:t>-0,009500</w:t>
            </w:r>
          </w:p>
        </w:tc>
      </w:tr>
      <w:tr w:rsidR="008F399C" w:rsidTr="00B961F3">
        <w:trPr>
          <w:trHeight w:val="307"/>
        </w:trPr>
        <w:tc>
          <w:tcPr>
            <w:tcW w:w="993" w:type="dxa"/>
          </w:tcPr>
          <w:p w:rsidR="008F399C" w:rsidRPr="00BD5010" w:rsidRDefault="008F399C" w:rsidP="00BD5010">
            <w:pPr>
              <w:pStyle w:val="Default"/>
              <w:numPr>
                <w:ilvl w:val="0"/>
                <w:numId w:val="8"/>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23/03/2016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3,6755</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3,6768</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2,1110%</w:t>
            </w:r>
          </w:p>
        </w:tc>
        <w:tc>
          <w:tcPr>
            <w:tcW w:w="1683" w:type="dxa"/>
          </w:tcPr>
          <w:p w:rsidR="008F399C" w:rsidRPr="00BD5010" w:rsidRDefault="008F399C" w:rsidP="003A491A">
            <w:pPr>
              <w:pStyle w:val="Default"/>
              <w:tabs>
                <w:tab w:val="left" w:pos="142"/>
              </w:tabs>
              <w:spacing w:line="360" w:lineRule="auto"/>
              <w:jc w:val="both"/>
              <w:rPr>
                <w:color w:val="FF0000"/>
                <w:sz w:val="20"/>
              </w:rPr>
            </w:pPr>
            <w:r w:rsidRPr="00BD5010">
              <w:rPr>
                <w:color w:val="00B050"/>
                <w:sz w:val="20"/>
              </w:rPr>
              <w:t>0,076000</w:t>
            </w:r>
          </w:p>
        </w:tc>
      </w:tr>
      <w:tr w:rsidR="008F399C" w:rsidTr="00B961F3">
        <w:trPr>
          <w:trHeight w:val="307"/>
        </w:trPr>
        <w:tc>
          <w:tcPr>
            <w:tcW w:w="993" w:type="dxa"/>
          </w:tcPr>
          <w:p w:rsidR="008F399C" w:rsidRPr="00BD5010" w:rsidRDefault="008F399C" w:rsidP="00BD5010">
            <w:pPr>
              <w:pStyle w:val="Default"/>
              <w:numPr>
                <w:ilvl w:val="0"/>
                <w:numId w:val="8"/>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24/03/2016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3,6793</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3,6812</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0,1200%</w:t>
            </w:r>
          </w:p>
        </w:tc>
        <w:tc>
          <w:tcPr>
            <w:tcW w:w="1683" w:type="dxa"/>
          </w:tcPr>
          <w:p w:rsidR="008F399C" w:rsidRPr="00BD5010" w:rsidRDefault="008F399C" w:rsidP="003A491A">
            <w:pPr>
              <w:pStyle w:val="Default"/>
              <w:tabs>
                <w:tab w:val="left" w:pos="142"/>
              </w:tabs>
              <w:spacing w:line="360" w:lineRule="auto"/>
              <w:jc w:val="both"/>
              <w:rPr>
                <w:color w:val="00B050"/>
                <w:sz w:val="20"/>
              </w:rPr>
            </w:pPr>
            <w:r w:rsidRPr="00BD5010">
              <w:rPr>
                <w:color w:val="00B050"/>
                <w:sz w:val="20"/>
              </w:rPr>
              <w:t>0,004400</w:t>
            </w:r>
          </w:p>
        </w:tc>
      </w:tr>
      <w:tr w:rsidR="008F399C" w:rsidTr="00B961F3">
        <w:trPr>
          <w:trHeight w:val="307"/>
        </w:trPr>
        <w:tc>
          <w:tcPr>
            <w:tcW w:w="993" w:type="dxa"/>
          </w:tcPr>
          <w:p w:rsidR="008F399C" w:rsidRPr="00BD5010" w:rsidRDefault="008F399C" w:rsidP="00BD5010">
            <w:pPr>
              <w:pStyle w:val="Default"/>
              <w:numPr>
                <w:ilvl w:val="0"/>
                <w:numId w:val="7"/>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28/03/2016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3,6250</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3,6257</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-1,5080%</w:t>
            </w:r>
          </w:p>
        </w:tc>
        <w:tc>
          <w:tcPr>
            <w:tcW w:w="1683" w:type="dxa"/>
          </w:tcPr>
          <w:p w:rsidR="008F399C" w:rsidRPr="00BD5010" w:rsidRDefault="008F399C" w:rsidP="003A491A">
            <w:pPr>
              <w:pStyle w:val="Default"/>
              <w:tabs>
                <w:tab w:val="left" w:pos="142"/>
              </w:tabs>
              <w:spacing w:line="360" w:lineRule="auto"/>
              <w:jc w:val="both"/>
              <w:rPr>
                <w:color w:val="00B050"/>
                <w:sz w:val="20"/>
              </w:rPr>
            </w:pPr>
            <w:r w:rsidRPr="00BD5010">
              <w:rPr>
                <w:color w:val="FF0000"/>
                <w:sz w:val="20"/>
              </w:rPr>
              <w:t>-0,055500</w:t>
            </w:r>
          </w:p>
        </w:tc>
      </w:tr>
      <w:tr w:rsidR="008F399C" w:rsidTr="00B961F3">
        <w:trPr>
          <w:trHeight w:val="322"/>
        </w:trPr>
        <w:tc>
          <w:tcPr>
            <w:tcW w:w="993" w:type="dxa"/>
          </w:tcPr>
          <w:p w:rsidR="008F399C" w:rsidRPr="00BD5010" w:rsidRDefault="008F399C" w:rsidP="00BD5010">
            <w:pPr>
              <w:pStyle w:val="Default"/>
              <w:numPr>
                <w:ilvl w:val="0"/>
                <w:numId w:val="8"/>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29/03/2016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3,6367</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3,6379</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0,3360%</w:t>
            </w:r>
          </w:p>
        </w:tc>
        <w:tc>
          <w:tcPr>
            <w:tcW w:w="1683" w:type="dxa"/>
          </w:tcPr>
          <w:p w:rsidR="008F399C" w:rsidRPr="00BD5010" w:rsidRDefault="008F399C" w:rsidP="003A491A">
            <w:pPr>
              <w:pStyle w:val="Default"/>
              <w:tabs>
                <w:tab w:val="left" w:pos="142"/>
              </w:tabs>
              <w:spacing w:line="360" w:lineRule="auto"/>
              <w:jc w:val="both"/>
              <w:rPr>
                <w:color w:val="FF0000"/>
                <w:sz w:val="20"/>
              </w:rPr>
            </w:pPr>
            <w:r w:rsidRPr="00BD5010">
              <w:rPr>
                <w:color w:val="00B050"/>
                <w:sz w:val="20"/>
              </w:rPr>
              <w:t>0,012200</w:t>
            </w:r>
          </w:p>
        </w:tc>
      </w:tr>
      <w:tr w:rsidR="008F399C" w:rsidTr="00B961F3">
        <w:trPr>
          <w:trHeight w:val="307"/>
        </w:trPr>
        <w:tc>
          <w:tcPr>
            <w:tcW w:w="993" w:type="dxa"/>
          </w:tcPr>
          <w:p w:rsidR="008F399C" w:rsidRPr="00BD5010" w:rsidRDefault="008F399C" w:rsidP="00BD5010">
            <w:pPr>
              <w:pStyle w:val="Default"/>
              <w:numPr>
                <w:ilvl w:val="0"/>
                <w:numId w:val="7"/>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30/03/2016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3,6197</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3,6197</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-0,4670%</w:t>
            </w:r>
          </w:p>
        </w:tc>
        <w:tc>
          <w:tcPr>
            <w:tcW w:w="1683" w:type="dxa"/>
          </w:tcPr>
          <w:p w:rsidR="008F399C" w:rsidRPr="00BD5010" w:rsidRDefault="008F399C" w:rsidP="003A491A">
            <w:pPr>
              <w:pStyle w:val="Default"/>
              <w:tabs>
                <w:tab w:val="left" w:pos="142"/>
              </w:tabs>
              <w:spacing w:line="360" w:lineRule="auto"/>
              <w:jc w:val="both"/>
              <w:rPr>
                <w:color w:val="00B050"/>
                <w:sz w:val="20"/>
              </w:rPr>
            </w:pPr>
            <w:r w:rsidRPr="00BD5010">
              <w:rPr>
                <w:color w:val="FF0000"/>
                <w:sz w:val="20"/>
              </w:rPr>
              <w:t>-0,017000</w:t>
            </w:r>
          </w:p>
        </w:tc>
      </w:tr>
      <w:tr w:rsidR="008F399C" w:rsidTr="00B961F3">
        <w:trPr>
          <w:trHeight w:val="322"/>
        </w:trPr>
        <w:tc>
          <w:tcPr>
            <w:tcW w:w="993" w:type="dxa"/>
          </w:tcPr>
          <w:p w:rsidR="008F399C" w:rsidRPr="00BD5010" w:rsidRDefault="008F399C" w:rsidP="00BD5010">
            <w:pPr>
              <w:pStyle w:val="Default"/>
              <w:numPr>
                <w:ilvl w:val="0"/>
                <w:numId w:val="7"/>
              </w:numPr>
              <w:tabs>
                <w:tab w:val="left" w:pos="142"/>
              </w:tabs>
              <w:spacing w:line="360" w:lineRule="auto"/>
              <w:jc w:val="both"/>
              <w:rPr>
                <w:sz w:val="20"/>
              </w:rPr>
            </w:pP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31/03/2016</w:t>
            </w:r>
          </w:p>
        </w:tc>
        <w:tc>
          <w:tcPr>
            <w:tcW w:w="1417" w:type="dxa"/>
          </w:tcPr>
          <w:p w:rsidR="008F399C" w:rsidRPr="00BD5010" w:rsidRDefault="008F399C" w:rsidP="003A491A">
            <w:pPr>
              <w:pStyle w:val="Default"/>
              <w:tabs>
                <w:tab w:val="left" w:pos="142"/>
              </w:tabs>
              <w:spacing w:line="360" w:lineRule="auto"/>
              <w:jc w:val="both"/>
              <w:rPr>
                <w:sz w:val="20"/>
              </w:rPr>
            </w:pPr>
            <w:r w:rsidRPr="00BD5010">
              <w:rPr>
                <w:sz w:val="20"/>
              </w:rPr>
              <w:t>3,5935</w:t>
            </w:r>
          </w:p>
        </w:tc>
        <w:tc>
          <w:tcPr>
            <w:tcW w:w="1559" w:type="dxa"/>
          </w:tcPr>
          <w:p w:rsidR="008F399C" w:rsidRPr="00BD5010" w:rsidRDefault="008F399C" w:rsidP="003A491A">
            <w:pPr>
              <w:pStyle w:val="Default"/>
              <w:tabs>
                <w:tab w:val="left" w:pos="142"/>
              </w:tabs>
              <w:spacing w:line="360" w:lineRule="auto"/>
              <w:jc w:val="both"/>
              <w:rPr>
                <w:sz w:val="20"/>
              </w:rPr>
            </w:pPr>
            <w:r w:rsidRPr="00BD5010">
              <w:rPr>
                <w:sz w:val="20"/>
              </w:rPr>
              <w:t>3,5963</w:t>
            </w:r>
          </w:p>
        </w:tc>
        <w:tc>
          <w:tcPr>
            <w:tcW w:w="1701" w:type="dxa"/>
          </w:tcPr>
          <w:p w:rsidR="008F399C" w:rsidRPr="00BD5010" w:rsidRDefault="008F399C" w:rsidP="003A491A">
            <w:pPr>
              <w:pStyle w:val="Default"/>
              <w:tabs>
                <w:tab w:val="left" w:pos="142"/>
              </w:tabs>
              <w:spacing w:line="360" w:lineRule="auto"/>
              <w:jc w:val="both"/>
              <w:rPr>
                <w:sz w:val="20"/>
              </w:rPr>
            </w:pPr>
            <w:r w:rsidRPr="00BD5010">
              <w:rPr>
                <w:sz w:val="20"/>
              </w:rPr>
              <w:t>-0,6790%</w:t>
            </w:r>
          </w:p>
        </w:tc>
        <w:tc>
          <w:tcPr>
            <w:tcW w:w="1683" w:type="dxa"/>
          </w:tcPr>
          <w:p w:rsidR="008F399C" w:rsidRPr="00BD5010" w:rsidRDefault="008F399C" w:rsidP="003A491A">
            <w:pPr>
              <w:pStyle w:val="Default"/>
              <w:tabs>
                <w:tab w:val="left" w:pos="142"/>
              </w:tabs>
              <w:spacing w:line="360" w:lineRule="auto"/>
              <w:jc w:val="both"/>
              <w:rPr>
                <w:color w:val="FF0000"/>
                <w:sz w:val="20"/>
              </w:rPr>
            </w:pPr>
            <w:r w:rsidRPr="00BD5010">
              <w:rPr>
                <w:color w:val="FF0000"/>
                <w:sz w:val="20"/>
              </w:rPr>
              <w:t>-0,024600</w:t>
            </w:r>
          </w:p>
        </w:tc>
      </w:tr>
    </w:tbl>
    <w:p w:rsidR="00F2007B" w:rsidRPr="00B961F3" w:rsidRDefault="00B961F3" w:rsidP="00B961F3">
      <w:pPr>
        <w:pStyle w:val="Default"/>
        <w:tabs>
          <w:tab w:val="left" w:pos="142"/>
        </w:tabs>
        <w:jc w:val="both"/>
        <w:rPr>
          <w:sz w:val="20"/>
        </w:rPr>
      </w:pPr>
      <w:r w:rsidRPr="00B961F3">
        <w:rPr>
          <w:sz w:val="20"/>
        </w:rPr>
        <w:t>Tabela 1. Cotação do dólar dos meses de fevereiro e março de 2016. Adaptada pelos autores.</w:t>
      </w:r>
    </w:p>
    <w:p w:rsidR="00B961F3" w:rsidRPr="00B961F3" w:rsidRDefault="00B961F3" w:rsidP="00B961F3">
      <w:pPr>
        <w:pStyle w:val="Default"/>
        <w:tabs>
          <w:tab w:val="left" w:pos="142"/>
        </w:tabs>
        <w:rPr>
          <w:sz w:val="20"/>
        </w:rPr>
      </w:pPr>
      <w:r w:rsidRPr="00B961F3">
        <w:rPr>
          <w:sz w:val="20"/>
        </w:rPr>
        <w:t>Fonte: http://economia.uol.com.br/cotacoes/cambio/dolar-comercial-estados-unidos/?</w:t>
      </w:r>
      <w:proofErr w:type="gramStart"/>
      <w:r w:rsidRPr="00B961F3">
        <w:rPr>
          <w:sz w:val="20"/>
        </w:rPr>
        <w:t>historico</w:t>
      </w:r>
      <w:proofErr w:type="gramEnd"/>
    </w:p>
    <w:p w:rsidR="00B961F3" w:rsidRDefault="00B961F3" w:rsidP="003A491A">
      <w:pPr>
        <w:pStyle w:val="Default"/>
        <w:tabs>
          <w:tab w:val="left" w:pos="142"/>
        </w:tabs>
        <w:spacing w:line="360" w:lineRule="auto"/>
        <w:jc w:val="both"/>
        <w:rPr>
          <w:b/>
        </w:rPr>
      </w:pPr>
    </w:p>
    <w:p w:rsidR="00B961F3" w:rsidRDefault="00B961F3" w:rsidP="003A491A">
      <w:pPr>
        <w:pStyle w:val="Default"/>
        <w:tabs>
          <w:tab w:val="left" w:pos="142"/>
        </w:tabs>
        <w:spacing w:line="360" w:lineRule="auto"/>
        <w:jc w:val="both"/>
      </w:pPr>
      <w:r>
        <w:tab/>
      </w:r>
      <w:r>
        <w:tab/>
        <w:t>A tabela demostra claramente a instabilidade do dólar ao longo de do</w:t>
      </w:r>
      <w:r w:rsidR="00151C2D">
        <w:t>i</w:t>
      </w:r>
      <w:r>
        <w:t>s meses</w:t>
      </w:r>
      <w:r w:rsidR="00151C2D">
        <w:t xml:space="preserve"> do ano de 2016, fevereiro e março, </w:t>
      </w:r>
      <w:r>
        <w:t xml:space="preserve">chegando ao máximo com </w:t>
      </w:r>
      <w:r w:rsidRPr="00B961F3">
        <w:t>4,0680</w:t>
      </w:r>
      <w:r>
        <w:t xml:space="preserve"> e mínimo </w:t>
      </w:r>
      <w:r w:rsidR="00151C2D">
        <w:t xml:space="preserve">de </w:t>
      </w:r>
      <w:r w:rsidR="00151C2D" w:rsidRPr="00151C2D">
        <w:t>3,5802</w:t>
      </w:r>
      <w:r w:rsidR="00151C2D">
        <w:t xml:space="preserve"> no período.</w:t>
      </w:r>
    </w:p>
    <w:p w:rsidR="00151C2D" w:rsidRDefault="00151C2D" w:rsidP="003A491A">
      <w:pPr>
        <w:pStyle w:val="Default"/>
        <w:tabs>
          <w:tab w:val="left" w:pos="142"/>
        </w:tabs>
        <w:spacing w:line="360" w:lineRule="auto"/>
        <w:jc w:val="both"/>
      </w:pPr>
      <w:r>
        <w:tab/>
      </w:r>
      <w:r>
        <w:tab/>
        <w:t>Isso afeta o preço de muitas</w:t>
      </w:r>
      <w:r w:rsidRPr="00151C2D">
        <w:t xml:space="preserve"> matérias-primas </w:t>
      </w:r>
      <w:r>
        <w:t xml:space="preserve">que são importadas </w:t>
      </w:r>
      <w:r w:rsidRPr="00151C2D">
        <w:t>como trigo, gás e gasolina. Isso provoca um aumento do pãozinho, do macarrão, da gasolina, por exemplo,</w:t>
      </w:r>
      <w:r>
        <w:t xml:space="preserve"> e de muitos outros produtos e serviços que dependem de produtores externos afetando toda cadeia de </w:t>
      </w:r>
      <w:r w:rsidRPr="00151C2D">
        <w:rPr>
          <w:i/>
        </w:rPr>
        <w:t>stakeholders</w:t>
      </w:r>
      <w:r w:rsidRPr="00151C2D">
        <w:t>.</w:t>
      </w:r>
    </w:p>
    <w:p w:rsidR="00151C2D" w:rsidRDefault="00151C2D" w:rsidP="00151C2D">
      <w:pPr>
        <w:pStyle w:val="Default"/>
        <w:tabs>
          <w:tab w:val="left" w:pos="142"/>
        </w:tabs>
        <w:spacing w:line="360" w:lineRule="auto"/>
        <w:jc w:val="both"/>
      </w:pPr>
      <w:r>
        <w:tab/>
      </w:r>
      <w:r>
        <w:tab/>
        <w:t>Além disso, alguns p</w:t>
      </w:r>
      <w:r w:rsidR="001D6A9A">
        <w:t xml:space="preserve">rodutos que são produzidos </w:t>
      </w:r>
      <w:r>
        <w:t xml:space="preserve">no Brasil também têm seu preço atrelado ao dólar. É o caso da soja, da carne, do café, do açúcar, do milho. Mesmo que eles sejam produzidos no país, quando o dólar está mais caro fica mais </w:t>
      </w:r>
      <w:r>
        <w:lastRenderedPageBreak/>
        <w:t>vantajoso para o produtor exportar. Então, se ele mantém o produto para ser vendido aqui dentro, ele vai querer receber mais por isso.</w:t>
      </w:r>
    </w:p>
    <w:p w:rsidR="00151C2D" w:rsidRDefault="00151C2D" w:rsidP="003A491A">
      <w:pPr>
        <w:pStyle w:val="Default"/>
        <w:tabs>
          <w:tab w:val="left" w:pos="142"/>
        </w:tabs>
        <w:spacing w:line="360" w:lineRule="auto"/>
        <w:jc w:val="both"/>
      </w:pPr>
      <w:r>
        <w:tab/>
      </w:r>
      <w:r w:rsidR="00591AF6">
        <w:tab/>
        <w:t xml:space="preserve">O </w:t>
      </w:r>
      <w:r>
        <w:t xml:space="preserve">dólar </w:t>
      </w:r>
      <w:r w:rsidR="00591AF6">
        <w:t xml:space="preserve">elevado afeta toda a economia e </w:t>
      </w:r>
      <w:r>
        <w:t xml:space="preserve">a taxa Selic </w:t>
      </w:r>
      <w:r w:rsidR="00591AF6">
        <w:t>tende a se ajustar para melhorar a situação, trazendo vantagens para uns e desvantagens para outros. De acordo com o site do BACEN:</w:t>
      </w:r>
    </w:p>
    <w:p w:rsidR="00591AF6" w:rsidRDefault="00591AF6" w:rsidP="000D55DC">
      <w:pPr>
        <w:pStyle w:val="Default"/>
        <w:tabs>
          <w:tab w:val="left" w:pos="142"/>
        </w:tabs>
        <w:spacing w:line="360" w:lineRule="auto"/>
        <w:ind w:left="2268"/>
        <w:jc w:val="both"/>
        <w:rPr>
          <w:sz w:val="20"/>
        </w:rPr>
      </w:pPr>
      <w:r w:rsidRPr="00591AF6">
        <w:rPr>
          <w:sz w:val="20"/>
        </w:rPr>
        <w:t>Define-se Taxa Selic como a taxa média ajustada dos financiamentos diários apurados no Sistema Especial de Liquidação e de Custódia (Selic) para títulos federais. Para fins de cálculo da taxa, são considerados os financiamentos diários relativos às operações registradas e liquidadas no próprio Selic e em sistemas operados por câmaras ou prestadores de serviços de compensação e de liquidação (art. 1° da Circular n° 2.900, de 24 de junho de 1999, com a alteração introduzida pelo art. 1° da Circular n° 3.119, de 18 de abril de 2002).</w:t>
      </w:r>
    </w:p>
    <w:p w:rsidR="000D55DC" w:rsidRPr="000D55DC" w:rsidRDefault="000D55DC" w:rsidP="000D55DC">
      <w:pPr>
        <w:pStyle w:val="Default"/>
        <w:tabs>
          <w:tab w:val="left" w:pos="142"/>
        </w:tabs>
        <w:spacing w:line="360" w:lineRule="auto"/>
        <w:jc w:val="both"/>
      </w:pPr>
      <w:r>
        <w:rPr>
          <w:sz w:val="20"/>
        </w:rPr>
        <w:tab/>
      </w:r>
      <w:r w:rsidR="00500A9D">
        <w:rPr>
          <w:sz w:val="20"/>
        </w:rPr>
        <w:tab/>
      </w:r>
      <w:r w:rsidRPr="000D55DC">
        <w:t>Buscando controlar a</w:t>
      </w:r>
      <w:r>
        <w:t xml:space="preserve"> </w:t>
      </w:r>
      <w:r w:rsidR="00500A9D">
        <w:t xml:space="preserve">economia o </w:t>
      </w:r>
      <w:r w:rsidR="00500A9D" w:rsidRPr="00500A9D">
        <w:t>Comitê de Política Monetária (Copom) do Banco Central decidiu manter os juros básicos da econ</w:t>
      </w:r>
      <w:r w:rsidR="00500A9D">
        <w:t xml:space="preserve">omia estáveis em 14,25% ao ano, </w:t>
      </w:r>
      <w:r w:rsidR="00500A9D" w:rsidRPr="00500A9D">
        <w:t>o maior patamar em quase dez anos. Foi à quinta manu</w:t>
      </w:r>
      <w:r w:rsidR="00500A9D">
        <w:t>tenção seguida dos juros pelo Banco Central. Sendo essa uma das medidas para controlar a inflação</w:t>
      </w:r>
    </w:p>
    <w:p w:rsidR="00151C2D" w:rsidRPr="00B961F3" w:rsidRDefault="00151C2D" w:rsidP="003A491A">
      <w:pPr>
        <w:pStyle w:val="Default"/>
        <w:tabs>
          <w:tab w:val="left" w:pos="142"/>
        </w:tabs>
        <w:spacing w:line="360" w:lineRule="auto"/>
        <w:jc w:val="both"/>
      </w:pPr>
    </w:p>
    <w:p w:rsidR="00574152" w:rsidRPr="00A844F4" w:rsidRDefault="00F2007B" w:rsidP="003A491A">
      <w:pPr>
        <w:pStyle w:val="Default"/>
        <w:tabs>
          <w:tab w:val="left" w:pos="142"/>
        </w:tabs>
        <w:spacing w:line="360" w:lineRule="auto"/>
        <w:jc w:val="both"/>
        <w:rPr>
          <w:b/>
        </w:rPr>
      </w:pPr>
      <w:proofErr w:type="gramStart"/>
      <w:r>
        <w:rPr>
          <w:b/>
        </w:rPr>
        <w:t>3</w:t>
      </w:r>
      <w:proofErr w:type="gramEnd"/>
      <w:r w:rsidR="00450B7C" w:rsidRPr="00A844F4">
        <w:rPr>
          <w:b/>
        </w:rPr>
        <w:t xml:space="preserve"> Os reflexos da Crise Econômica</w:t>
      </w:r>
    </w:p>
    <w:p w:rsidR="00320F5C" w:rsidRDefault="00320F5C" w:rsidP="003A491A">
      <w:pPr>
        <w:pStyle w:val="Default"/>
        <w:tabs>
          <w:tab w:val="left" w:pos="142"/>
        </w:tabs>
        <w:spacing w:line="360" w:lineRule="auto"/>
        <w:jc w:val="both"/>
      </w:pPr>
    </w:p>
    <w:p w:rsidR="00320F5C" w:rsidRPr="00500A9D" w:rsidRDefault="00320F5C" w:rsidP="00500A9D">
      <w:pPr>
        <w:pStyle w:val="Default"/>
        <w:tabs>
          <w:tab w:val="left" w:pos="142"/>
        </w:tabs>
        <w:spacing w:line="360" w:lineRule="auto"/>
        <w:ind w:left="2268"/>
        <w:jc w:val="both"/>
        <w:rPr>
          <w:sz w:val="20"/>
        </w:rPr>
      </w:pPr>
      <w:r w:rsidRPr="00500A9D">
        <w:rPr>
          <w:sz w:val="20"/>
        </w:rPr>
        <w:t xml:space="preserve">“Economia é a ciência das trocas. É a ciência que trata da utilização com máxima eficiência dos recursos produtivos escassos para o atendimento das necessidades dos indivíduos” (MATESCO, </w:t>
      </w:r>
      <w:proofErr w:type="spellStart"/>
      <w:r w:rsidRPr="00500A9D">
        <w:rPr>
          <w:sz w:val="20"/>
        </w:rPr>
        <w:t>Virene</w:t>
      </w:r>
      <w:proofErr w:type="spellEnd"/>
      <w:r w:rsidRPr="00500A9D">
        <w:rPr>
          <w:sz w:val="20"/>
        </w:rPr>
        <w:t xml:space="preserve"> Roxo; SCHENINI, Paulo Henrique, p. 21, 2013).</w:t>
      </w:r>
    </w:p>
    <w:p w:rsidR="00320F5C" w:rsidRDefault="00A844F4" w:rsidP="00320F5C">
      <w:pPr>
        <w:pStyle w:val="Default"/>
        <w:tabs>
          <w:tab w:val="left" w:pos="142"/>
          <w:tab w:val="left" w:pos="426"/>
        </w:tabs>
        <w:spacing w:line="360" w:lineRule="auto"/>
        <w:jc w:val="both"/>
      </w:pPr>
      <w:r>
        <w:tab/>
      </w:r>
      <w:r>
        <w:tab/>
      </w:r>
      <w:r w:rsidR="00220FEC">
        <w:tab/>
      </w:r>
      <w:r w:rsidR="00320F5C">
        <w:t>O comércio leva o produto ao mercado, faz o dinheiro circular, movimenta a economia do país, ge</w:t>
      </w:r>
      <w:r w:rsidR="00500A9D">
        <w:t>ra empregos e cria relações com o consumidor gerando</w:t>
      </w:r>
      <w:r w:rsidR="00320F5C">
        <w:t xml:space="preserve"> uma relação onde todos dependem de todos para conseguirem atingir seus objetivos</w:t>
      </w:r>
      <w:r w:rsidR="001D6A9A">
        <w:t>,</w:t>
      </w:r>
      <w:r w:rsidR="00320F5C">
        <w:t xml:space="preserve"> sejam eles pessoais ou profissionais.</w:t>
      </w:r>
    </w:p>
    <w:p w:rsidR="000E4742" w:rsidRPr="000E4742" w:rsidRDefault="000E4742" w:rsidP="000E4742">
      <w:pPr>
        <w:pStyle w:val="Default"/>
        <w:tabs>
          <w:tab w:val="left" w:pos="142"/>
          <w:tab w:val="left" w:pos="426"/>
        </w:tabs>
        <w:spacing w:line="360" w:lineRule="auto"/>
        <w:ind w:left="2268"/>
        <w:jc w:val="both"/>
        <w:rPr>
          <w:sz w:val="20"/>
        </w:rPr>
      </w:pPr>
      <w:r w:rsidRPr="000E4742">
        <w:rPr>
          <w:sz w:val="20"/>
        </w:rPr>
        <w:t xml:space="preserve">O comércio faz parte do cotidiano das pessoas. Mesmo quem não trabalha no setor tem contato intenso com a atividade comercial, ao menos no papel de consumidor, visitando lojas, supermercados, frequentando shopping centers, restaurantes, lanchonetes, cinemas, locadoras de vídeo, academias de ginástica... Isso vale também para as empresas. Toda companhia, independentemente de sua área de atuação, tem em maior ou menor grau uma atividade comercial, </w:t>
      </w:r>
      <w:proofErr w:type="gramStart"/>
      <w:r w:rsidRPr="000E4742">
        <w:rPr>
          <w:sz w:val="20"/>
        </w:rPr>
        <w:t>seja</w:t>
      </w:r>
      <w:proofErr w:type="gramEnd"/>
      <w:r w:rsidRPr="000E4742">
        <w:rPr>
          <w:sz w:val="20"/>
        </w:rPr>
        <w:t xml:space="preserve"> para comprar mercadorias, matérias-primas, materiais de consumo, peças e componentes, seja para vender seus próprios produtos ou serviços. (RATTO, Luiz; p. 12, 2008).  </w:t>
      </w:r>
    </w:p>
    <w:p w:rsidR="00356946" w:rsidRDefault="00A844F4" w:rsidP="00356946">
      <w:pPr>
        <w:pStyle w:val="Default"/>
        <w:tabs>
          <w:tab w:val="left" w:pos="142"/>
          <w:tab w:val="left" w:pos="426"/>
        </w:tabs>
        <w:spacing w:line="360" w:lineRule="auto"/>
        <w:jc w:val="both"/>
      </w:pPr>
      <w:r>
        <w:lastRenderedPageBreak/>
        <w:tab/>
      </w:r>
      <w:r>
        <w:tab/>
      </w:r>
      <w:r w:rsidR="00220FEC">
        <w:tab/>
      </w:r>
      <w:r>
        <w:t>O comerciante bem-sucedido é aquele que consegue manter um preço que lhe permita vender um volume significativo de mercadorias, cobrir o custo da compra dos produtos, as despesas para agregar serviços e comercializar e, ainda, preservar uma parte para remunerar seu próprio trabalho. Esta parcela é o lucro.</w:t>
      </w:r>
      <w:r w:rsidR="00356946" w:rsidRPr="00356946">
        <w:t xml:space="preserve"> </w:t>
      </w:r>
    </w:p>
    <w:p w:rsidR="00356946" w:rsidRDefault="00356946" w:rsidP="00356946">
      <w:pPr>
        <w:pStyle w:val="Default"/>
        <w:tabs>
          <w:tab w:val="left" w:pos="142"/>
          <w:tab w:val="left" w:pos="426"/>
        </w:tabs>
        <w:spacing w:line="360" w:lineRule="auto"/>
        <w:jc w:val="both"/>
      </w:pPr>
      <w:r>
        <w:tab/>
      </w:r>
      <w:r>
        <w:tab/>
      </w:r>
      <w:r w:rsidR="00220FEC">
        <w:tab/>
      </w:r>
      <w:r>
        <w:t>Pode-se concluir que o lucro é o rendimento ou o proveito que se obtém de algo. Este conceito é amplamente usado no âmbito da economia e das finanças para se referir aos ganhos que se consegue obter a partir de um bem ou de um investimento.</w:t>
      </w:r>
    </w:p>
    <w:p w:rsidR="00500A9D" w:rsidRDefault="00356946" w:rsidP="00320F5C">
      <w:pPr>
        <w:pStyle w:val="Default"/>
        <w:tabs>
          <w:tab w:val="left" w:pos="142"/>
          <w:tab w:val="left" w:pos="426"/>
        </w:tabs>
        <w:spacing w:line="360" w:lineRule="auto"/>
        <w:jc w:val="both"/>
      </w:pPr>
      <w:r>
        <w:tab/>
      </w:r>
      <w:r>
        <w:tab/>
      </w:r>
      <w:r w:rsidR="00220FEC">
        <w:tab/>
      </w:r>
      <w:r>
        <w:t>Mais para o comerciante</w:t>
      </w:r>
      <w:r w:rsidR="00500A9D">
        <w:t xml:space="preserve"> conseguir lucro está cada vez mais difícil, pois as mercadorias estão com preços cada vez mais altos e variados o que faz muitas empresas partirem para a redução de despesas. Só </w:t>
      </w:r>
      <w:r w:rsidR="00616034">
        <w:t>que o principal meio</w:t>
      </w:r>
      <w:r w:rsidR="00500A9D">
        <w:t xml:space="preserve"> utilizado é a demissão d</w:t>
      </w:r>
      <w:r w:rsidR="00616034">
        <w:t>a força de trabalho</w:t>
      </w:r>
      <w:r w:rsidR="00500A9D">
        <w:t>.</w:t>
      </w:r>
    </w:p>
    <w:p w:rsidR="00616034" w:rsidRDefault="00616034" w:rsidP="00320F5C">
      <w:pPr>
        <w:pStyle w:val="Default"/>
        <w:tabs>
          <w:tab w:val="left" w:pos="142"/>
          <w:tab w:val="left" w:pos="426"/>
        </w:tabs>
        <w:spacing w:line="360" w:lineRule="auto"/>
        <w:jc w:val="both"/>
      </w:pPr>
      <w:r>
        <w:tab/>
      </w:r>
      <w:r>
        <w:tab/>
      </w:r>
      <w:r w:rsidR="00220FEC">
        <w:tab/>
      </w:r>
      <w:r>
        <w:t xml:space="preserve">Demissões em massa, férias coletivas, juros elevados, assim se resume as preocupações dos brasileiros </w:t>
      </w:r>
      <w:r w:rsidR="0097155F">
        <w:t>que estão empregados e dos mais de 10 milhões que e</w:t>
      </w:r>
      <w:r w:rsidR="003D79E1">
        <w:t xml:space="preserve">stão desempregados com cada vez menos vagas disponíveis </w:t>
      </w:r>
      <w:r w:rsidR="0097155F">
        <w:t>no mercado de trabalho.</w:t>
      </w:r>
    </w:p>
    <w:p w:rsidR="00A90459" w:rsidRPr="00C37AE6" w:rsidRDefault="00500A9D" w:rsidP="00C37AE6">
      <w:pPr>
        <w:pStyle w:val="Default"/>
        <w:tabs>
          <w:tab w:val="left" w:pos="142"/>
          <w:tab w:val="left" w:pos="426"/>
        </w:tabs>
        <w:spacing w:line="360" w:lineRule="auto"/>
        <w:jc w:val="both"/>
      </w:pPr>
      <w:r>
        <w:tab/>
      </w:r>
      <w:r>
        <w:tab/>
      </w:r>
    </w:p>
    <w:p w:rsidR="00A90459" w:rsidRDefault="00A90459" w:rsidP="00A90459">
      <w:pPr>
        <w:pStyle w:val="Default"/>
        <w:spacing w:line="360" w:lineRule="auto"/>
        <w:jc w:val="both"/>
        <w:rPr>
          <w:b/>
        </w:rPr>
      </w:pPr>
      <w:r w:rsidRPr="00A90459">
        <w:rPr>
          <w:b/>
        </w:rPr>
        <w:t>CONSIDERAÇÕES FINAIS</w:t>
      </w:r>
    </w:p>
    <w:p w:rsidR="000378DA" w:rsidRDefault="000378DA" w:rsidP="00C37AE6">
      <w:pPr>
        <w:pStyle w:val="Default"/>
        <w:spacing w:line="360" w:lineRule="auto"/>
        <w:jc w:val="both"/>
      </w:pPr>
    </w:p>
    <w:p w:rsidR="00D37BB4" w:rsidRDefault="00C37AE6" w:rsidP="005E50D6">
      <w:pPr>
        <w:pStyle w:val="Default"/>
        <w:spacing w:line="360" w:lineRule="auto"/>
        <w:ind w:firstLine="708"/>
        <w:jc w:val="both"/>
      </w:pPr>
      <w:r>
        <w:t>Com tudo isso, pode ser observado o quanto o Brasil está necessitando de soluções para problemas que afetam sorrateiramente</w:t>
      </w:r>
      <w:r w:rsidR="005E50D6">
        <w:t xml:space="preserve"> a sociedade, resultando nessa grave </w:t>
      </w:r>
      <w:r>
        <w:t>recessão vist</w:t>
      </w:r>
      <w:r w:rsidR="005E50D6">
        <w:t>a nos olhos de toda à população, deixando o brasileiro sem muitas esperanças</w:t>
      </w:r>
      <w:r>
        <w:t xml:space="preserve"> no q</w:t>
      </w:r>
      <w:r w:rsidR="005E50D6">
        <w:t xml:space="preserve">ue diz respeito ao </w:t>
      </w:r>
      <w:r>
        <w:t>bem-estar ec</w:t>
      </w:r>
      <w:r w:rsidR="005E50D6">
        <w:t>onômico.</w:t>
      </w:r>
    </w:p>
    <w:p w:rsidR="005E50D6" w:rsidRDefault="005E50D6" w:rsidP="005E50D6">
      <w:pPr>
        <w:pStyle w:val="Default"/>
        <w:spacing w:line="360" w:lineRule="auto"/>
        <w:ind w:firstLine="708"/>
        <w:jc w:val="both"/>
      </w:pPr>
      <w:r>
        <w:t>Pois, a cada dia se torna mais difícil pagar as despesas necessárias com um salário básico</w:t>
      </w:r>
      <w:r w:rsidR="00EA0F98">
        <w:t xml:space="preserve">, pois para conseguir se adaptar as nova situação econômica as empresas estão adaptando os preços dos produtos ou serviços para conseguirem se </w:t>
      </w:r>
      <w:proofErr w:type="gramStart"/>
      <w:r w:rsidR="00EA0F98">
        <w:t>manter</w:t>
      </w:r>
      <w:proofErr w:type="gramEnd"/>
      <w:r w:rsidR="00EA0F98">
        <w:t xml:space="preserve"> no mercado. </w:t>
      </w:r>
    </w:p>
    <w:p w:rsidR="00EA0F98" w:rsidRDefault="00EA0F98" w:rsidP="005E50D6">
      <w:pPr>
        <w:pStyle w:val="Default"/>
        <w:spacing w:line="360" w:lineRule="auto"/>
        <w:ind w:firstLine="708"/>
        <w:jc w:val="both"/>
      </w:pPr>
      <w:r>
        <w:t xml:space="preserve">Resultando em acontecimentos que deixam o consumidor cada vez mais preocupado diante de situações com a de Maria que foi ao supermercado com 50,00 reais e comprou mantimentos básicos suficientes para quatro dias, três </w:t>
      </w:r>
      <w:r w:rsidR="004816C7">
        <w:t xml:space="preserve">meses depois </w:t>
      </w:r>
      <w:r>
        <w:t>Maria foi comprar as mesmas coisas e 50,00 reais não foi mais su</w:t>
      </w:r>
      <w:r w:rsidR="004816C7">
        <w:t>ficiente</w:t>
      </w:r>
      <w:r>
        <w:t>.</w:t>
      </w:r>
    </w:p>
    <w:p w:rsidR="00EA0F98" w:rsidRDefault="00EA0F98" w:rsidP="005E50D6">
      <w:pPr>
        <w:pStyle w:val="Default"/>
        <w:spacing w:line="360" w:lineRule="auto"/>
        <w:ind w:firstLine="708"/>
        <w:jc w:val="both"/>
      </w:pPr>
      <w:r>
        <w:t xml:space="preserve">Isso demostra </w:t>
      </w:r>
      <w:r w:rsidR="004816C7">
        <w:t xml:space="preserve">claramente </w:t>
      </w:r>
      <w:r>
        <w:t>o reflexo da economia em constante oscilação</w:t>
      </w:r>
      <w:r w:rsidR="004816C7">
        <w:t>,</w:t>
      </w:r>
      <w:r>
        <w:t xml:space="preserve"> que traz muitas coisas negativas para toda população. Para solucionar esse grave problema os órgãos </w:t>
      </w:r>
      <w:r w:rsidR="004816C7">
        <w:t>governamentais deviriam</w:t>
      </w:r>
      <w:r>
        <w:t xml:space="preserve"> criar novas formas de reverter essa </w:t>
      </w:r>
      <w:r>
        <w:lastRenderedPageBreak/>
        <w:t>situação sem afetar diretamente as classes menos favorecidas</w:t>
      </w:r>
      <w:r w:rsidR="004816C7">
        <w:t xml:space="preserve"> e sem retirar as oportunidades de trabalho.</w:t>
      </w:r>
    </w:p>
    <w:p w:rsidR="00574152" w:rsidRPr="004816C7" w:rsidRDefault="00EA0F98" w:rsidP="004816C7">
      <w:pPr>
        <w:pStyle w:val="Default"/>
        <w:spacing w:line="360" w:lineRule="auto"/>
        <w:ind w:firstLine="708"/>
        <w:jc w:val="both"/>
      </w:pPr>
      <w:r>
        <w:t xml:space="preserve"> </w:t>
      </w:r>
    </w:p>
    <w:p w:rsidR="0078526D" w:rsidRDefault="003A491A" w:rsidP="0078526D">
      <w:pPr>
        <w:pStyle w:val="Default"/>
        <w:spacing w:line="360" w:lineRule="auto"/>
        <w:jc w:val="both"/>
        <w:rPr>
          <w:b/>
          <w:bCs/>
        </w:rPr>
      </w:pPr>
      <w:r w:rsidRPr="003A491A">
        <w:rPr>
          <w:b/>
          <w:bCs/>
        </w:rPr>
        <w:t>REFERÊNCIAS</w:t>
      </w:r>
    </w:p>
    <w:p w:rsidR="004816C7" w:rsidRPr="00591AF6" w:rsidRDefault="004816C7" w:rsidP="00B961F3">
      <w:pPr>
        <w:pStyle w:val="Default"/>
        <w:spacing w:line="360" w:lineRule="auto"/>
        <w:jc w:val="both"/>
        <w:rPr>
          <w:bCs/>
        </w:rPr>
      </w:pPr>
    </w:p>
    <w:p w:rsidR="004816C7" w:rsidRPr="004816C7" w:rsidRDefault="004816C7" w:rsidP="004816C7">
      <w:pPr>
        <w:pStyle w:val="Default"/>
        <w:jc w:val="both"/>
        <w:rPr>
          <w:bCs/>
          <w:color w:val="auto"/>
        </w:rPr>
      </w:pPr>
      <w:r w:rsidRPr="004816C7">
        <w:rPr>
          <w:color w:val="auto"/>
        </w:rPr>
        <w:t xml:space="preserve">Cambio. Disponível em: </w:t>
      </w:r>
      <w:hyperlink r:id="rId9" w:history="1">
        <w:r w:rsidRPr="004816C7">
          <w:rPr>
            <w:rStyle w:val="Hyperlink"/>
            <w:bCs/>
            <w:color w:val="auto"/>
            <w:u w:val="none"/>
          </w:rPr>
          <w:t>http://economia.uol.com.br/cotacoes/cambio/dolar-comercial-estados-unidos/?historico</w:t>
        </w:r>
      </w:hyperlink>
      <w:r w:rsidRPr="004816C7">
        <w:rPr>
          <w:bCs/>
          <w:color w:val="auto"/>
        </w:rPr>
        <w:t>. Acesso em 04 de abril de 2016.</w:t>
      </w:r>
    </w:p>
    <w:p w:rsidR="004816C7" w:rsidRDefault="004816C7" w:rsidP="004816C7">
      <w:pPr>
        <w:pStyle w:val="Default"/>
        <w:jc w:val="both"/>
      </w:pPr>
    </w:p>
    <w:p w:rsidR="004816C7" w:rsidRDefault="004816C7" w:rsidP="004816C7">
      <w:pPr>
        <w:pStyle w:val="Default"/>
        <w:jc w:val="both"/>
      </w:pPr>
      <w:r w:rsidRPr="00C37AE6">
        <w:t>Circular n° 2.900, de 24 de junho de 1999, com a alteração introduzida pelo art. 1° da Circular n° 3.119, de 18 de abril de 2002</w:t>
      </w:r>
      <w:r>
        <w:t>.</w:t>
      </w:r>
    </w:p>
    <w:p w:rsidR="004816C7" w:rsidRDefault="004816C7" w:rsidP="004816C7">
      <w:pPr>
        <w:pStyle w:val="Default"/>
        <w:jc w:val="both"/>
      </w:pPr>
    </w:p>
    <w:p w:rsidR="004816C7" w:rsidRPr="004816C7" w:rsidRDefault="004816C7" w:rsidP="004816C7">
      <w:pPr>
        <w:pStyle w:val="Default"/>
        <w:jc w:val="both"/>
        <w:rPr>
          <w:bCs/>
        </w:rPr>
      </w:pPr>
      <w:r>
        <w:t xml:space="preserve">Conceito de Taxa Selic. Disponível em: </w:t>
      </w:r>
      <w:hyperlink r:id="rId10" w:history="1">
        <w:r w:rsidRPr="004816C7">
          <w:rPr>
            <w:rStyle w:val="Hyperlink"/>
            <w:bCs/>
            <w:color w:val="auto"/>
            <w:u w:val="none"/>
          </w:rPr>
          <w:t>http://www.bcb.gov.br/htms/selic/conceito_taxaselic.asp</w:t>
        </w:r>
      </w:hyperlink>
      <w:r w:rsidRPr="004816C7">
        <w:rPr>
          <w:rStyle w:val="Hyperlink"/>
          <w:bCs/>
          <w:color w:val="auto"/>
          <w:u w:val="none"/>
        </w:rPr>
        <w:t>. Acesso em 04 de abril de 2016.</w:t>
      </w:r>
      <w:r w:rsidRPr="004816C7">
        <w:rPr>
          <w:bCs/>
          <w:color w:val="auto"/>
        </w:rPr>
        <w:t xml:space="preserve"> </w:t>
      </w:r>
    </w:p>
    <w:p w:rsidR="004816C7" w:rsidRDefault="004816C7" w:rsidP="004816C7">
      <w:pPr>
        <w:pStyle w:val="Default"/>
        <w:jc w:val="both"/>
      </w:pPr>
    </w:p>
    <w:p w:rsidR="004816C7" w:rsidRDefault="004816C7" w:rsidP="004816C7">
      <w:pPr>
        <w:pStyle w:val="Default"/>
        <w:jc w:val="both"/>
      </w:pPr>
      <w:r>
        <w:t xml:space="preserve">MATESCO, </w:t>
      </w:r>
      <w:proofErr w:type="spellStart"/>
      <w:r>
        <w:t>Virene</w:t>
      </w:r>
      <w:proofErr w:type="spellEnd"/>
      <w:r>
        <w:t xml:space="preserve"> Roxo; SCHENINI, Paulo Henrique. </w:t>
      </w:r>
      <w:r w:rsidRPr="00356946">
        <w:rPr>
          <w:b/>
        </w:rPr>
        <w:t>Economia para não economistas:</w:t>
      </w:r>
      <w:r>
        <w:t xml:space="preserve"> princípios básicos da economia para profissionais empreendedores em mercados competitivos. Rio de Janeiro: Ed. SENAC, 2013.</w:t>
      </w:r>
    </w:p>
    <w:p w:rsidR="004816C7" w:rsidRDefault="004816C7" w:rsidP="004816C7">
      <w:pPr>
        <w:pStyle w:val="Default"/>
        <w:jc w:val="both"/>
      </w:pPr>
    </w:p>
    <w:p w:rsidR="004816C7" w:rsidRDefault="004816C7" w:rsidP="004816C7">
      <w:pPr>
        <w:pStyle w:val="Default"/>
        <w:jc w:val="both"/>
      </w:pPr>
      <w:r>
        <w:t xml:space="preserve">PAIVA, Carlos </w:t>
      </w:r>
      <w:proofErr w:type="spellStart"/>
      <w:r>
        <w:t>Águedo</w:t>
      </w:r>
      <w:proofErr w:type="spellEnd"/>
      <w:r>
        <w:t xml:space="preserve"> </w:t>
      </w:r>
      <w:proofErr w:type="spellStart"/>
      <w:r>
        <w:t>Nagel</w:t>
      </w:r>
      <w:proofErr w:type="spellEnd"/>
      <w:r>
        <w:t xml:space="preserve">; Cunha; </w:t>
      </w:r>
      <w:r w:rsidRPr="0022213B">
        <w:t>André Moreira</w:t>
      </w:r>
      <w:r>
        <w:t xml:space="preserve">. </w:t>
      </w:r>
      <w:r w:rsidRPr="0022213B">
        <w:rPr>
          <w:b/>
        </w:rPr>
        <w:t>Noções de economia</w:t>
      </w:r>
      <w:r>
        <w:t>. Brasília: Fundação Alexandre de Gusmão, 2008.</w:t>
      </w:r>
    </w:p>
    <w:p w:rsidR="004816C7" w:rsidRDefault="004816C7" w:rsidP="004816C7">
      <w:pPr>
        <w:pStyle w:val="Default"/>
        <w:jc w:val="both"/>
      </w:pPr>
    </w:p>
    <w:p w:rsidR="004816C7" w:rsidRDefault="004816C7" w:rsidP="004816C7">
      <w:pPr>
        <w:pStyle w:val="Default"/>
        <w:jc w:val="both"/>
      </w:pPr>
      <w:r>
        <w:t xml:space="preserve">RATTO, Luiz. </w:t>
      </w:r>
      <w:r w:rsidRPr="00356946">
        <w:rPr>
          <w:b/>
        </w:rPr>
        <w:t>Comércio:</w:t>
      </w:r>
      <w:r>
        <w:t xml:space="preserve"> um mundo de negócios. Rio de Janeiro: SENAC Nacional, 2008.</w:t>
      </w:r>
    </w:p>
    <w:p w:rsidR="00FB6543" w:rsidRPr="00FB6543" w:rsidRDefault="00FB6543" w:rsidP="00FB6543">
      <w:pPr>
        <w:spacing w:after="0" w:line="240" w:lineRule="auto"/>
        <w:jc w:val="both"/>
        <w:rPr>
          <w:rFonts w:ascii="Arial" w:hAnsi="Arial" w:cs="Arial"/>
          <w:sz w:val="24"/>
        </w:rPr>
      </w:pPr>
    </w:p>
    <w:p w:rsidR="00FB6543" w:rsidRPr="00DB70BD" w:rsidRDefault="00FB6543" w:rsidP="00BF6B7B">
      <w:pPr>
        <w:pStyle w:val="Default"/>
        <w:spacing w:line="360" w:lineRule="auto"/>
        <w:jc w:val="both"/>
      </w:pPr>
    </w:p>
    <w:p w:rsidR="005D6128" w:rsidRPr="00DB70BD" w:rsidRDefault="005D6128" w:rsidP="00BF6B7B">
      <w:pPr>
        <w:spacing w:line="360" w:lineRule="auto"/>
        <w:jc w:val="both"/>
        <w:rPr>
          <w:rFonts w:ascii="Arial" w:hAnsi="Arial" w:cs="Arial"/>
          <w:sz w:val="24"/>
          <w:szCs w:val="24"/>
        </w:rPr>
      </w:pPr>
      <w:bookmarkStart w:id="0" w:name="_GoBack"/>
      <w:bookmarkEnd w:id="0"/>
    </w:p>
    <w:sectPr w:rsidR="005D6128" w:rsidRPr="00DB70BD" w:rsidSect="00BF6B7B">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F2" w:rsidRDefault="00BD55F2" w:rsidP="00AE536C">
      <w:pPr>
        <w:spacing w:after="0" w:line="240" w:lineRule="auto"/>
      </w:pPr>
      <w:r>
        <w:separator/>
      </w:r>
    </w:p>
  </w:endnote>
  <w:endnote w:type="continuationSeparator" w:id="0">
    <w:p w:rsidR="00BD55F2" w:rsidRDefault="00BD55F2" w:rsidP="00AE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F2" w:rsidRDefault="00BD55F2" w:rsidP="00AE536C">
      <w:pPr>
        <w:spacing w:after="0" w:line="240" w:lineRule="auto"/>
      </w:pPr>
      <w:r>
        <w:separator/>
      </w:r>
    </w:p>
  </w:footnote>
  <w:footnote w:type="continuationSeparator" w:id="0">
    <w:p w:rsidR="00BD55F2" w:rsidRDefault="00BD55F2" w:rsidP="00AE536C">
      <w:pPr>
        <w:spacing w:after="0" w:line="240" w:lineRule="auto"/>
      </w:pPr>
      <w:r>
        <w:continuationSeparator/>
      </w:r>
    </w:p>
  </w:footnote>
  <w:footnote w:id="1">
    <w:p w:rsidR="00AE536C" w:rsidRDefault="00AE536C">
      <w:pPr>
        <w:pStyle w:val="Textodenotaderodap"/>
      </w:pPr>
      <w:r>
        <w:rPr>
          <w:rStyle w:val="Refdenotaderodap"/>
        </w:rPr>
        <w:footnoteRef/>
      </w:r>
      <w:r>
        <w:t xml:space="preserve"> Formado em Pedagogia no</w:t>
      </w:r>
      <w:r w:rsidRPr="00AE536C">
        <w:t xml:space="preserve"> UFPI</w:t>
      </w:r>
      <w:r>
        <w:t xml:space="preserve"> em 2009.</w:t>
      </w:r>
      <w:r w:rsidRPr="00AE536C">
        <w:t xml:space="preserve"> Direito</w:t>
      </w:r>
      <w:r>
        <w:t xml:space="preserve"> na </w:t>
      </w:r>
      <w:r w:rsidRPr="00AE536C">
        <w:t>UESPI</w:t>
      </w:r>
      <w:r>
        <w:t xml:space="preserve"> em 2012. Administração P</w:t>
      </w:r>
      <w:r w:rsidRPr="00AE536C">
        <w:t xml:space="preserve">ública </w:t>
      </w:r>
      <w:r>
        <w:t xml:space="preserve">no </w:t>
      </w:r>
      <w:r w:rsidRPr="00AE536C">
        <w:t>UFPI</w:t>
      </w:r>
      <w:r>
        <w:t xml:space="preserve"> em 2015</w:t>
      </w:r>
      <w:r w:rsidRPr="00AE536C">
        <w:t xml:space="preserve">.  </w:t>
      </w:r>
      <w:r>
        <w:t>Especialista em Gestão P</w:t>
      </w:r>
      <w:r w:rsidRPr="00AE536C">
        <w:t xml:space="preserve">ública pela UESPI/NEAD </w:t>
      </w:r>
      <w:r>
        <w:t>em 2015</w:t>
      </w:r>
      <w:r w:rsidRPr="00AE536C">
        <w:t>.</w:t>
      </w:r>
      <w:r>
        <w:t xml:space="preserve"> </w:t>
      </w:r>
    </w:p>
    <w:p w:rsidR="00AE536C" w:rsidRDefault="00AE536C">
      <w:pPr>
        <w:pStyle w:val="Textodenotaderodap"/>
      </w:pPr>
    </w:p>
  </w:footnote>
  <w:footnote w:id="2">
    <w:p w:rsidR="00AE536C" w:rsidRDefault="00AE536C">
      <w:pPr>
        <w:pStyle w:val="Textodenotaderodap"/>
      </w:pPr>
      <w:r>
        <w:rPr>
          <w:rStyle w:val="Refdenotaderodap"/>
        </w:rPr>
        <w:footnoteRef/>
      </w:r>
      <w:r>
        <w:t xml:space="preserve"> Bacharel em Administração de Empresas pela IESA/</w:t>
      </w:r>
      <w:proofErr w:type="spellStart"/>
      <w:r>
        <w:t>Uniesp</w:t>
      </w:r>
      <w:proofErr w:type="spellEnd"/>
      <w:r>
        <w:t xml:space="preserve"> Santo André em 2012. Especialista em Gestão Pública pela UESPI/NEAD em 2015.</w:t>
      </w:r>
    </w:p>
  </w:footnote>
  <w:footnote w:id="3">
    <w:p w:rsidR="001D6A9A" w:rsidRDefault="001D6A9A">
      <w:pPr>
        <w:pStyle w:val="Textodenotaderodap"/>
      </w:pPr>
      <w:r>
        <w:rPr>
          <w:rStyle w:val="Refdenotaderodap"/>
        </w:rPr>
        <w:footnoteRef/>
      </w:r>
      <w:r>
        <w:t xml:space="preserve"> </w:t>
      </w:r>
      <w:r w:rsidRPr="001D6A9A">
        <w:rPr>
          <w:i/>
        </w:rPr>
        <w:t>Stakeholder</w:t>
      </w:r>
      <w:r w:rsidRPr="001D6A9A">
        <w:t xml:space="preserve"> é qualquer pessoa ou organização que tenha interesse, ou seja, afetado pelo projeto. A palavra vem de: </w:t>
      </w:r>
      <w:r w:rsidRPr="001D6A9A">
        <w:rPr>
          <w:i/>
        </w:rPr>
        <w:t>Stake</w:t>
      </w:r>
      <w:r w:rsidRPr="001D6A9A">
        <w:t>: interesse, participação, risco</w:t>
      </w:r>
      <w:r>
        <w:t>.</w:t>
      </w:r>
    </w:p>
  </w:footnote>
  <w:footnote w:id="4">
    <w:p w:rsidR="003E05AE" w:rsidRDefault="003E05AE" w:rsidP="001D6A9A">
      <w:pPr>
        <w:pStyle w:val="Textodenotaderodap"/>
        <w:jc w:val="both"/>
      </w:pPr>
      <w:r>
        <w:rPr>
          <w:rStyle w:val="Refdenotaderodap"/>
        </w:rPr>
        <w:footnoteRef/>
      </w:r>
      <w:r>
        <w:t xml:space="preserve"> </w:t>
      </w:r>
      <w:r w:rsidRPr="003E05AE">
        <w:t xml:space="preserve">A Crise do subprime é uma crise financeira desencadeada em 24 de julho de 2007, a partir da queda do índice Dow Jones motivada pela concessão de empréstimos hipotecários de alto risco (em inglês: subprime </w:t>
      </w:r>
      <w:proofErr w:type="spellStart"/>
      <w:r w:rsidRPr="003E05AE">
        <w:t>loan</w:t>
      </w:r>
      <w:proofErr w:type="spellEnd"/>
      <w:r w:rsidRPr="003E05AE">
        <w:t xml:space="preserve"> ou subprime </w:t>
      </w:r>
      <w:proofErr w:type="spellStart"/>
      <w:r w:rsidRPr="003E05AE">
        <w:t>mortgage</w:t>
      </w:r>
      <w:proofErr w:type="spellEnd"/>
      <w:r w:rsidRPr="003E05AE">
        <w:t xml:space="preserve">), prática que arrastou vários bancos para uma situação de insolvência, repercutindo fortemente sobre as bolsas de valores de todo o mundo. A crise foi motivada pela insistente manutenção de juros reduzidos pelo </w:t>
      </w:r>
      <w:proofErr w:type="spellStart"/>
      <w:r w:rsidRPr="003E05AE">
        <w:t>Fed</w:t>
      </w:r>
      <w:proofErr w:type="spellEnd"/>
      <w:r w:rsidRPr="003E05AE">
        <w:t xml:space="preserve"> (o sistema de bancos centrais dos Estados Unidos), em uma economia extremamente aquecida. A troca de comando em 2006 impediu que um novato assumisse o ônus da freada obrigatória. A crise do subprime foi imediatamente percebida como grave (segundo muitos economistas, a mais grave desde 1929), com possibilidade de se trans</w:t>
      </w:r>
      <w:r w:rsidR="001D6A9A">
        <w:t>formar em uma crise sistêmica,</w:t>
      </w:r>
      <w:r w:rsidRPr="003E05AE">
        <w:t xml:space="preserve"> entendida como uma interrupção da cadeia de pagamentos da economia global, e que tenderia a atingir, de maneira generalizada, todos os setores econômicos. É considerada como um prenúncio da crise econômica de 2008</w:t>
      </w:r>
      <w:r w:rsidR="001D6A9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D44"/>
    <w:multiLevelType w:val="hybridMultilevel"/>
    <w:tmpl w:val="BE60DF36"/>
    <w:lvl w:ilvl="0" w:tplc="B408062E">
      <w:start w:val="1"/>
      <w:numFmt w:val="bullet"/>
      <w:lvlText w:val=""/>
      <w:lvlJc w:val="left"/>
      <w:pPr>
        <w:ind w:left="720" w:hanging="360"/>
      </w:pPr>
      <w:rPr>
        <w:rFonts w:ascii="Symbol" w:hAnsi="Symbol" w:hint="default"/>
        <w:color w:val="00B05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9A2BD7"/>
    <w:multiLevelType w:val="hybridMultilevel"/>
    <w:tmpl w:val="CABE5848"/>
    <w:lvl w:ilvl="0" w:tplc="505E8D60">
      <w:start w:val="1"/>
      <w:numFmt w:val="bullet"/>
      <w:lvlText w:val=""/>
      <w:lvlJc w:val="left"/>
      <w:pPr>
        <w:ind w:left="720" w:hanging="360"/>
      </w:pPr>
      <w:rPr>
        <w:rFonts w:ascii="Symbol" w:hAnsi="Symbol" w:hint="default"/>
        <w:color w:val="00B05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3606F9"/>
    <w:multiLevelType w:val="hybridMultilevel"/>
    <w:tmpl w:val="6ACCA9C6"/>
    <w:lvl w:ilvl="0" w:tplc="9B5A68B0">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ABB145C"/>
    <w:multiLevelType w:val="hybridMultilevel"/>
    <w:tmpl w:val="6442AF18"/>
    <w:lvl w:ilvl="0" w:tplc="0152128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5FC33EA"/>
    <w:multiLevelType w:val="hybridMultilevel"/>
    <w:tmpl w:val="A6FEEAD0"/>
    <w:lvl w:ilvl="0" w:tplc="0152128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108636C"/>
    <w:multiLevelType w:val="hybridMultilevel"/>
    <w:tmpl w:val="DACED0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AB4527"/>
    <w:multiLevelType w:val="hybridMultilevel"/>
    <w:tmpl w:val="BC324D44"/>
    <w:lvl w:ilvl="0" w:tplc="909C3B8C">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9184FCB"/>
    <w:multiLevelType w:val="hybridMultilevel"/>
    <w:tmpl w:val="CB7612B0"/>
    <w:lvl w:ilvl="0" w:tplc="0152128C">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BD"/>
    <w:rsid w:val="000378DA"/>
    <w:rsid w:val="000542EC"/>
    <w:rsid w:val="000D55DC"/>
    <w:rsid w:val="000E4742"/>
    <w:rsid w:val="0013692E"/>
    <w:rsid w:val="00147D32"/>
    <w:rsid w:val="00151C2D"/>
    <w:rsid w:val="001A6B68"/>
    <w:rsid w:val="001D6A9A"/>
    <w:rsid w:val="00220FEC"/>
    <w:rsid w:val="0022213B"/>
    <w:rsid w:val="00241951"/>
    <w:rsid w:val="00251D79"/>
    <w:rsid w:val="002720E5"/>
    <w:rsid w:val="002F3663"/>
    <w:rsid w:val="00317F66"/>
    <w:rsid w:val="00320F5C"/>
    <w:rsid w:val="00331168"/>
    <w:rsid w:val="00356946"/>
    <w:rsid w:val="00373B98"/>
    <w:rsid w:val="003A491A"/>
    <w:rsid w:val="003D79E1"/>
    <w:rsid w:val="003E05AE"/>
    <w:rsid w:val="00424F1F"/>
    <w:rsid w:val="00450B7C"/>
    <w:rsid w:val="004816C7"/>
    <w:rsid w:val="004B2345"/>
    <w:rsid w:val="00500A9D"/>
    <w:rsid w:val="0052118A"/>
    <w:rsid w:val="00567F6B"/>
    <w:rsid w:val="00574152"/>
    <w:rsid w:val="005762A4"/>
    <w:rsid w:val="00591AF6"/>
    <w:rsid w:val="005D6128"/>
    <w:rsid w:val="005E50D6"/>
    <w:rsid w:val="00616034"/>
    <w:rsid w:val="006873A6"/>
    <w:rsid w:val="0078526D"/>
    <w:rsid w:val="007B0E7B"/>
    <w:rsid w:val="007C451A"/>
    <w:rsid w:val="00864644"/>
    <w:rsid w:val="008F399C"/>
    <w:rsid w:val="008F42FE"/>
    <w:rsid w:val="0097155F"/>
    <w:rsid w:val="009D020E"/>
    <w:rsid w:val="00A844F4"/>
    <w:rsid w:val="00A90459"/>
    <w:rsid w:val="00AE536C"/>
    <w:rsid w:val="00B961F3"/>
    <w:rsid w:val="00BD3DDC"/>
    <w:rsid w:val="00BD5010"/>
    <w:rsid w:val="00BD55F2"/>
    <w:rsid w:val="00BF6B7B"/>
    <w:rsid w:val="00C37AE6"/>
    <w:rsid w:val="00C722A0"/>
    <w:rsid w:val="00CE4423"/>
    <w:rsid w:val="00CF1621"/>
    <w:rsid w:val="00CF401F"/>
    <w:rsid w:val="00D277DB"/>
    <w:rsid w:val="00D37BB4"/>
    <w:rsid w:val="00D46227"/>
    <w:rsid w:val="00DB70BD"/>
    <w:rsid w:val="00DF60D3"/>
    <w:rsid w:val="00E71BEA"/>
    <w:rsid w:val="00EA0F98"/>
    <w:rsid w:val="00F2007B"/>
    <w:rsid w:val="00FA321B"/>
    <w:rsid w:val="00FB6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B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B70BD"/>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BF6B7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8526D"/>
    <w:pPr>
      <w:ind w:left="720"/>
      <w:contextualSpacing/>
    </w:pPr>
  </w:style>
  <w:style w:type="character" w:styleId="Hyperlink">
    <w:name w:val="Hyperlink"/>
    <w:basedOn w:val="Fontepargpadro"/>
    <w:uiPriority w:val="99"/>
    <w:unhideWhenUsed/>
    <w:rsid w:val="00B961F3"/>
    <w:rPr>
      <w:color w:val="0000FF" w:themeColor="hyperlink"/>
      <w:u w:val="single"/>
    </w:rPr>
  </w:style>
  <w:style w:type="paragraph" w:styleId="Textodenotaderodap">
    <w:name w:val="footnote text"/>
    <w:basedOn w:val="Normal"/>
    <w:link w:val="TextodenotaderodapChar"/>
    <w:uiPriority w:val="99"/>
    <w:semiHidden/>
    <w:unhideWhenUsed/>
    <w:rsid w:val="00AE53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536C"/>
    <w:rPr>
      <w:rFonts w:eastAsiaTheme="minorEastAsia"/>
      <w:sz w:val="20"/>
      <w:szCs w:val="20"/>
      <w:lang w:eastAsia="pt-BR"/>
    </w:rPr>
  </w:style>
  <w:style w:type="character" w:styleId="Refdenotaderodap">
    <w:name w:val="footnote reference"/>
    <w:basedOn w:val="Fontepargpadro"/>
    <w:uiPriority w:val="99"/>
    <w:semiHidden/>
    <w:unhideWhenUsed/>
    <w:rsid w:val="00AE536C"/>
    <w:rPr>
      <w:vertAlign w:val="superscript"/>
    </w:rPr>
  </w:style>
  <w:style w:type="paragraph" w:styleId="Cabealho">
    <w:name w:val="header"/>
    <w:basedOn w:val="Normal"/>
    <w:link w:val="CabealhoChar"/>
    <w:uiPriority w:val="99"/>
    <w:unhideWhenUsed/>
    <w:rsid w:val="00AE53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36C"/>
    <w:rPr>
      <w:rFonts w:eastAsiaTheme="minorEastAsia"/>
      <w:lang w:eastAsia="pt-BR"/>
    </w:rPr>
  </w:style>
  <w:style w:type="paragraph" w:styleId="Rodap">
    <w:name w:val="footer"/>
    <w:basedOn w:val="Normal"/>
    <w:link w:val="RodapChar"/>
    <w:uiPriority w:val="99"/>
    <w:unhideWhenUsed/>
    <w:rsid w:val="00AE536C"/>
    <w:pPr>
      <w:tabs>
        <w:tab w:val="center" w:pos="4252"/>
        <w:tab w:val="right" w:pos="8504"/>
      </w:tabs>
      <w:spacing w:after="0" w:line="240" w:lineRule="auto"/>
    </w:pPr>
  </w:style>
  <w:style w:type="character" w:customStyle="1" w:styleId="RodapChar">
    <w:name w:val="Rodapé Char"/>
    <w:basedOn w:val="Fontepargpadro"/>
    <w:link w:val="Rodap"/>
    <w:uiPriority w:val="99"/>
    <w:rsid w:val="00AE536C"/>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B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B70BD"/>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BF6B7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8526D"/>
    <w:pPr>
      <w:ind w:left="720"/>
      <w:contextualSpacing/>
    </w:pPr>
  </w:style>
  <w:style w:type="character" w:styleId="Hyperlink">
    <w:name w:val="Hyperlink"/>
    <w:basedOn w:val="Fontepargpadro"/>
    <w:uiPriority w:val="99"/>
    <w:unhideWhenUsed/>
    <w:rsid w:val="00B961F3"/>
    <w:rPr>
      <w:color w:val="0000FF" w:themeColor="hyperlink"/>
      <w:u w:val="single"/>
    </w:rPr>
  </w:style>
  <w:style w:type="paragraph" w:styleId="Textodenotaderodap">
    <w:name w:val="footnote text"/>
    <w:basedOn w:val="Normal"/>
    <w:link w:val="TextodenotaderodapChar"/>
    <w:uiPriority w:val="99"/>
    <w:semiHidden/>
    <w:unhideWhenUsed/>
    <w:rsid w:val="00AE53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536C"/>
    <w:rPr>
      <w:rFonts w:eastAsiaTheme="minorEastAsia"/>
      <w:sz w:val="20"/>
      <w:szCs w:val="20"/>
      <w:lang w:eastAsia="pt-BR"/>
    </w:rPr>
  </w:style>
  <w:style w:type="character" w:styleId="Refdenotaderodap">
    <w:name w:val="footnote reference"/>
    <w:basedOn w:val="Fontepargpadro"/>
    <w:uiPriority w:val="99"/>
    <w:semiHidden/>
    <w:unhideWhenUsed/>
    <w:rsid w:val="00AE536C"/>
    <w:rPr>
      <w:vertAlign w:val="superscript"/>
    </w:rPr>
  </w:style>
  <w:style w:type="paragraph" w:styleId="Cabealho">
    <w:name w:val="header"/>
    <w:basedOn w:val="Normal"/>
    <w:link w:val="CabealhoChar"/>
    <w:uiPriority w:val="99"/>
    <w:unhideWhenUsed/>
    <w:rsid w:val="00AE53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36C"/>
    <w:rPr>
      <w:rFonts w:eastAsiaTheme="minorEastAsia"/>
      <w:lang w:eastAsia="pt-BR"/>
    </w:rPr>
  </w:style>
  <w:style w:type="paragraph" w:styleId="Rodap">
    <w:name w:val="footer"/>
    <w:basedOn w:val="Normal"/>
    <w:link w:val="RodapChar"/>
    <w:uiPriority w:val="99"/>
    <w:unhideWhenUsed/>
    <w:rsid w:val="00AE536C"/>
    <w:pPr>
      <w:tabs>
        <w:tab w:val="center" w:pos="4252"/>
        <w:tab w:val="right" w:pos="8504"/>
      </w:tabs>
      <w:spacing w:after="0" w:line="240" w:lineRule="auto"/>
    </w:pPr>
  </w:style>
  <w:style w:type="character" w:customStyle="1" w:styleId="RodapChar">
    <w:name w:val="Rodapé Char"/>
    <w:basedOn w:val="Fontepargpadro"/>
    <w:link w:val="Rodap"/>
    <w:uiPriority w:val="99"/>
    <w:rsid w:val="00AE536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9241">
      <w:bodyDiv w:val="1"/>
      <w:marLeft w:val="0"/>
      <w:marRight w:val="0"/>
      <w:marTop w:val="0"/>
      <w:marBottom w:val="0"/>
      <w:divBdr>
        <w:top w:val="none" w:sz="0" w:space="0" w:color="auto"/>
        <w:left w:val="none" w:sz="0" w:space="0" w:color="auto"/>
        <w:bottom w:val="none" w:sz="0" w:space="0" w:color="auto"/>
        <w:right w:val="none" w:sz="0" w:space="0" w:color="auto"/>
      </w:divBdr>
    </w:div>
    <w:div w:id="754859136">
      <w:bodyDiv w:val="1"/>
      <w:marLeft w:val="0"/>
      <w:marRight w:val="0"/>
      <w:marTop w:val="0"/>
      <w:marBottom w:val="0"/>
      <w:divBdr>
        <w:top w:val="none" w:sz="0" w:space="0" w:color="auto"/>
        <w:left w:val="none" w:sz="0" w:space="0" w:color="auto"/>
        <w:bottom w:val="none" w:sz="0" w:space="0" w:color="auto"/>
        <w:right w:val="none" w:sz="0" w:space="0" w:color="auto"/>
      </w:divBdr>
    </w:div>
    <w:div w:id="1749420432">
      <w:bodyDiv w:val="1"/>
      <w:marLeft w:val="0"/>
      <w:marRight w:val="0"/>
      <w:marTop w:val="0"/>
      <w:marBottom w:val="0"/>
      <w:divBdr>
        <w:top w:val="none" w:sz="0" w:space="0" w:color="auto"/>
        <w:left w:val="none" w:sz="0" w:space="0" w:color="auto"/>
        <w:bottom w:val="none" w:sz="0" w:space="0" w:color="auto"/>
        <w:right w:val="none" w:sz="0" w:space="0" w:color="auto"/>
      </w:divBdr>
    </w:div>
    <w:div w:id="194222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cb.gov.br/htms/selic/conceito_taxaselic.asp" TargetMode="External"/><Relationship Id="rId4" Type="http://schemas.microsoft.com/office/2007/relationships/stylesWithEffects" Target="stylesWithEffects.xml"/><Relationship Id="rId9" Type="http://schemas.openxmlformats.org/officeDocument/2006/relationships/hyperlink" Target="http://economia.uol.com.br/cotacoes/cambio/dolar-comercial-estados-unidos/?histori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E3EC2-B0A9-4D56-98A4-E61188DB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2277</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dc:creator>
  <cp:lastModifiedBy>usuario</cp:lastModifiedBy>
  <cp:revision>17</cp:revision>
  <dcterms:created xsi:type="dcterms:W3CDTF">2016-04-27T00:20:00Z</dcterms:created>
  <dcterms:modified xsi:type="dcterms:W3CDTF">2016-04-30T20:00:00Z</dcterms:modified>
</cp:coreProperties>
</file>