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CBE" w:rsidRDefault="006E11A3" w:rsidP="006E11A3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TEMA:</w:t>
      </w:r>
      <w:r>
        <w:rPr>
          <w:rFonts w:ascii="Arial" w:hAnsi="Arial" w:cs="Arial"/>
          <w:sz w:val="24"/>
        </w:rPr>
        <w:t xml:space="preserve"> A NATUREZA JURÍDICA DA CONTRIBUIÇÃO À SEGURIDADE SOCIAL.</w:t>
      </w:r>
    </w:p>
    <w:p w:rsidR="006E11A3" w:rsidRDefault="006E11A3" w:rsidP="006E11A3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11599F" w:rsidRPr="00816B26" w:rsidRDefault="0011599F" w:rsidP="0011599F">
      <w:pPr>
        <w:spacing w:after="0" w:line="360" w:lineRule="auto"/>
        <w:jc w:val="both"/>
        <w:rPr>
          <w:rFonts w:ascii="Arial" w:hAnsi="Arial" w:cs="Arial"/>
          <w:sz w:val="24"/>
        </w:rPr>
      </w:pPr>
      <w:r w:rsidRPr="00612FD9">
        <w:rPr>
          <w:rFonts w:ascii="Arial" w:hAnsi="Arial" w:cs="Arial"/>
          <w:b/>
          <w:sz w:val="24"/>
        </w:rPr>
        <w:t>Autor: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>Felipe Bartolomeu Antero de Oliveira</w:t>
      </w:r>
    </w:p>
    <w:p w:rsidR="0011599F" w:rsidRPr="00816B26" w:rsidRDefault="0011599F" w:rsidP="0011599F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Coautor: </w:t>
      </w:r>
      <w:r>
        <w:rPr>
          <w:rFonts w:ascii="Arial" w:hAnsi="Arial" w:cs="Arial"/>
          <w:sz w:val="24"/>
        </w:rPr>
        <w:t>Guilherme Cardoso Teixeira</w:t>
      </w:r>
    </w:p>
    <w:p w:rsidR="0011599F" w:rsidRPr="00816B26" w:rsidRDefault="0011599F" w:rsidP="0011599F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Coautor: </w:t>
      </w:r>
      <w:r>
        <w:rPr>
          <w:rFonts w:ascii="Arial" w:hAnsi="Arial" w:cs="Arial"/>
          <w:sz w:val="24"/>
        </w:rPr>
        <w:t>Kleber Barbosa Gonçalves Junior</w:t>
      </w:r>
    </w:p>
    <w:p w:rsidR="0011599F" w:rsidRDefault="0011599F" w:rsidP="006E11A3">
      <w:pPr>
        <w:spacing w:after="0" w:line="360" w:lineRule="auto"/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6E11A3" w:rsidRDefault="006E11A3" w:rsidP="006E11A3">
      <w:pPr>
        <w:spacing w:after="0" w:line="360" w:lineRule="auto"/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primeira legislação a tratar sobre a questão das contribuições foi a Lei nº 3.807/60, que abordava no artigo 217, inciso II, nome diversos como era o caso das quotas de previdência, e ainda a chamada cotização. Assim, após essa legislação foi o momento em que realmente se passou a utilizar da expressão contribuição previdenciária.</w:t>
      </w:r>
    </w:p>
    <w:p w:rsidR="006E11A3" w:rsidRDefault="006E11A3" w:rsidP="006E11A3">
      <w:pPr>
        <w:spacing w:after="0" w:line="360" w:lineRule="auto"/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Com o advento da Constituição Federal de 1988, alguns dos seus dispositivos legais acaba por utilizar da expressão contribuições sociais. Dessa maneira, começar a evidenciar sobre a natureza jurídica do instituto da contribuição à seguridade social, significa dizer que é justamente tentar demonstrar em qual ramo do direito este realmente pertence.</w:t>
      </w:r>
    </w:p>
    <w:p w:rsidR="006E11A3" w:rsidRDefault="006E11A3" w:rsidP="006E11A3">
      <w:pPr>
        <w:spacing w:after="0" w:line="360" w:lineRule="auto"/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Assim, para tentar buscar o seu enquadramento no ramo do direito correto, é preciso evidenciar sobre algumas das teorias que acabam por orientar sobre a natureza jurídica das contribuições, como é o caso da teoria do prêmio de seguro</w:t>
      </w:r>
      <w:r w:rsidR="00475727">
        <w:rPr>
          <w:rFonts w:ascii="Arial" w:hAnsi="Arial" w:cs="Arial"/>
          <w:sz w:val="24"/>
        </w:rPr>
        <w:t xml:space="preserve">, teoria do salário diferido, teoria do salário atual, teoria fiscal, teoria parafiscal e teoria da exação </w:t>
      </w:r>
      <w:r w:rsidR="00475727">
        <w:rPr>
          <w:rFonts w:ascii="Arial" w:hAnsi="Arial" w:cs="Arial"/>
          <w:i/>
          <w:sz w:val="24"/>
        </w:rPr>
        <w:t>sui generis</w:t>
      </w:r>
      <w:r w:rsidR="00475727">
        <w:rPr>
          <w:rFonts w:ascii="Arial" w:hAnsi="Arial" w:cs="Arial"/>
          <w:sz w:val="24"/>
        </w:rPr>
        <w:t>.</w:t>
      </w:r>
    </w:p>
    <w:p w:rsidR="00475727" w:rsidRDefault="00475727" w:rsidP="006E11A3">
      <w:pPr>
        <w:spacing w:after="0" w:line="360" w:lineRule="auto"/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Segundo a teoria do prêmio de seguro, temos que a natureza jurídica da contribuição vai ser equiparada ao próprio prêmio de um seguro pago pelo beneficiário. Com isso, ela é comumente determinada como sendo um prêmio de seguro do direito público, pois acaba por atender ao regime de custeio evidenciado pela seguridade social.</w:t>
      </w:r>
    </w:p>
    <w:p w:rsidR="00475727" w:rsidRDefault="00475727" w:rsidP="006E11A3">
      <w:pPr>
        <w:spacing w:after="0" w:line="360" w:lineRule="auto"/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Assim, nessa teoria do prêmio de seguro as contribuições não possuíam a natureza de uma taxa, mas tão somente a de uma prestação, onde a pessoa pagava para poder ter o direito ao prêmio. Nesses termos, podemos evidenciar as palavras de Martins (2014, p. 74)</w:t>
      </w:r>
      <w:r w:rsidR="00B40EF2">
        <w:rPr>
          <w:rFonts w:ascii="Arial" w:hAnsi="Arial" w:cs="Arial"/>
          <w:sz w:val="24"/>
        </w:rPr>
        <w:t>, ao estabelecer sobre a questão do prêmio da seguinte maneira:</w:t>
      </w:r>
    </w:p>
    <w:p w:rsidR="00B40EF2" w:rsidRDefault="00B40EF2" w:rsidP="00B40EF2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40EF2" w:rsidRDefault="00B40EF2" w:rsidP="00B40EF2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40EF2" w:rsidRDefault="00B40EF2" w:rsidP="00B40EF2">
      <w:pPr>
        <w:spacing w:after="0" w:line="240" w:lineRule="auto"/>
        <w:ind w:left="226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Há de se ressaltar que o prêmio é a contraprestação devida pelo segurado ao segurador, em razão de risco assumido pelo segundo. A ideia, porém, de prêmio de seguro não se assemelha à previdência social, pois esta tem por objetivo amparar as pessoas que estejam em situação de necessidade, que não se verifica no seguro se não houver pagamento das prestações. A seguridade social tem também por objetivo distribuir renda, o que não se observa nas empresas de seguro, que inclusive são privadas.</w:t>
      </w:r>
    </w:p>
    <w:p w:rsidR="00B40EF2" w:rsidRDefault="00B40EF2" w:rsidP="00B40EF2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40EF2" w:rsidRDefault="00B40EF2" w:rsidP="00B40EF2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40EF2" w:rsidRDefault="00B40EF2" w:rsidP="00B40EF2">
      <w:pPr>
        <w:spacing w:after="0" w:line="360" w:lineRule="auto"/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Assim, a natureza jurídica dessa contribuição a seguridade social, segundo a teoria do prêmio do seguro, é justamente de Direito Público, pois ela é estabelecida de maneira compulsória, tendo em vista que decorre de previsão legal.</w:t>
      </w:r>
    </w:p>
    <w:p w:rsidR="00B40EF2" w:rsidRDefault="00B40EF2" w:rsidP="00B40EF2">
      <w:pPr>
        <w:spacing w:after="0" w:line="360" w:lineRule="auto"/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 teoria do salário diferido</w:t>
      </w:r>
      <w:r w:rsidR="00145AD4">
        <w:rPr>
          <w:rFonts w:ascii="Arial" w:hAnsi="Arial" w:cs="Arial"/>
          <w:sz w:val="24"/>
        </w:rPr>
        <w:t xml:space="preserve"> temos que uma parte do salário no qual era </w:t>
      </w:r>
      <w:r w:rsidR="005524A7">
        <w:rPr>
          <w:rFonts w:ascii="Arial" w:hAnsi="Arial" w:cs="Arial"/>
          <w:sz w:val="24"/>
        </w:rPr>
        <w:t>para</w:t>
      </w:r>
      <w:r w:rsidR="00145AD4">
        <w:rPr>
          <w:rFonts w:ascii="Arial" w:hAnsi="Arial" w:cs="Arial"/>
          <w:sz w:val="24"/>
        </w:rPr>
        <w:t xml:space="preserve"> ser destinado ao trabalhador é enviada para a seguridade social, com vista a fazer um fundo de recursos que futuramente será utilizado para garantir a subsistência do trabalhador</w:t>
      </w:r>
      <w:r w:rsidR="005524A7">
        <w:rPr>
          <w:rFonts w:ascii="Arial" w:hAnsi="Arial" w:cs="Arial"/>
          <w:sz w:val="24"/>
        </w:rPr>
        <w:t xml:space="preserve"> quando ocorrer alguns dos riscos previstos, como é o caso da morte, da aposentadoria, dentre outros.</w:t>
      </w:r>
    </w:p>
    <w:p w:rsidR="005524A7" w:rsidRDefault="005524A7" w:rsidP="00B40EF2">
      <w:pPr>
        <w:spacing w:after="0" w:line="360" w:lineRule="auto"/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Dessa maneira, é justamente dessa forma de contribuição que decorre o nome da teoria empregada, pois se trata de uma contribuição de salário diferido, tendo em vista que, o pagamento do chamado benefício não seria pago diretamente pelo próprio trabalhador.</w:t>
      </w:r>
      <w:r w:rsidR="005A3BBC">
        <w:rPr>
          <w:rFonts w:ascii="Arial" w:hAnsi="Arial" w:cs="Arial"/>
          <w:sz w:val="24"/>
        </w:rPr>
        <w:t xml:space="preserve"> </w:t>
      </w:r>
    </w:p>
    <w:p w:rsidR="005A3BBC" w:rsidRDefault="005A3BBC" w:rsidP="00B40EF2">
      <w:pPr>
        <w:spacing w:after="0" w:line="360" w:lineRule="auto"/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Já a teoria do salário social estabelece a contribuição como sendo uma espécie de salário social</w:t>
      </w:r>
      <w:r w:rsidR="001E6F2B">
        <w:rPr>
          <w:rFonts w:ascii="Arial" w:hAnsi="Arial" w:cs="Arial"/>
          <w:sz w:val="24"/>
        </w:rPr>
        <w:t>, onde a contribuição seria decorrente do próprio contrato de trabalho estabelecido entre o empregado e o seu empregador, dessa maneira, o benefício seria tratado como sendo uma espécie de obrigação certa e periódica.</w:t>
      </w:r>
    </w:p>
    <w:p w:rsidR="001E6F2B" w:rsidRDefault="001E6F2B" w:rsidP="00B40EF2">
      <w:pPr>
        <w:spacing w:after="0" w:line="360" w:lineRule="auto"/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Assim, todas as contribuições realizadas pelo trabalhador vão para um fundo de reserva, devidamente representado pelo INSS, dessa maneira, não podemos falar em relação de direito privado, mas tão somente possuir a natureza jurídica de direito público, pois a contribuição que incide sobre o salário do trabalhador se encontra expressamente prevista em lei.</w:t>
      </w:r>
    </w:p>
    <w:p w:rsidR="001E6F2B" w:rsidRDefault="001E6F2B" w:rsidP="001E6F2B">
      <w:pPr>
        <w:spacing w:after="0" w:line="360" w:lineRule="auto"/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Segundo a teoria do salário atual, temos que o trabalho do empregado é devidamente remunerado de duas maneiras diferentes, pois a primeira delas </w:t>
      </w:r>
      <w:r>
        <w:rPr>
          <w:rFonts w:ascii="Arial" w:hAnsi="Arial" w:cs="Arial"/>
          <w:sz w:val="24"/>
        </w:rPr>
        <w:lastRenderedPageBreak/>
        <w:t xml:space="preserve">será diretamente entregue ao trabalhador, como forma de retribuição pelos seus serviços prestados para a empresa. </w:t>
      </w:r>
    </w:p>
    <w:p w:rsidR="001E6F2B" w:rsidRDefault="001E6F2B" w:rsidP="001E6F2B">
      <w:pPr>
        <w:spacing w:after="0" w:line="360" w:lineRule="auto"/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Já a segunda remuneração é aquela destinada para a seguridade social, no qual acaba por assegurar uma existência digna, bem como também, que as necessidades futuras sejam devidamente atendidas.</w:t>
      </w:r>
    </w:p>
    <w:p w:rsidR="001E6F2B" w:rsidRDefault="001E6F2B" w:rsidP="001E6F2B">
      <w:pPr>
        <w:spacing w:after="0" w:line="360" w:lineRule="auto"/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teoria fiscal é evidenciada de maneira a estabelecer a contribuição com a seguridade social uma espécie de obrigação tributária</w:t>
      </w:r>
      <w:r w:rsidR="00736A9E">
        <w:rPr>
          <w:rFonts w:ascii="Arial" w:hAnsi="Arial" w:cs="Arial"/>
          <w:sz w:val="24"/>
        </w:rPr>
        <w:t>, onde o trabalhador realiza para ter um fundo econômico de custeio dos serviços públicos. Nesses termos, podemos salientar os ensinamentos proferidos por Martins (2014, p. 77-8) ao estabelecer que:</w:t>
      </w:r>
    </w:p>
    <w:p w:rsidR="00736A9E" w:rsidRDefault="00736A9E" w:rsidP="00736A9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36A9E" w:rsidRDefault="00736A9E" w:rsidP="00736A9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36A9E" w:rsidRDefault="00736A9E" w:rsidP="00736A9E">
      <w:pPr>
        <w:spacing w:after="0" w:line="240" w:lineRule="auto"/>
        <w:ind w:left="226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Há necessidade, porém, de verificar se a contribuição em estudo pode ser enquadrada como imposto, taxa ou contribuição de melhoria. Imposto é “o tributo cuja obrigação tem por fato gerador uma situação independente de qualquer atividade estatal específica, relativa ao contribuinte” (art. 16 do CTN). Não seria um imposto, pois a prestação da seguridade depende de uma atividade estatal específica relativa ao contribuinte (vinculada), principalmente aos serviços de assistência médica.</w:t>
      </w:r>
    </w:p>
    <w:p w:rsidR="00736A9E" w:rsidRDefault="00736A9E" w:rsidP="00736A9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36A9E" w:rsidRDefault="00736A9E" w:rsidP="00736A9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24523" w:rsidRDefault="00724523" w:rsidP="00736A9E">
      <w:pPr>
        <w:spacing w:after="0" w:line="360" w:lineRule="auto"/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Essa teoria é devidamente criticada, tendo em vista que, as contribuições sociais não se encaixam em nenhuma das modalidades previstas em tributos.</w:t>
      </w:r>
    </w:p>
    <w:p w:rsidR="00736A9E" w:rsidRDefault="00724523" w:rsidP="00736A9E">
      <w:pPr>
        <w:spacing w:after="0" w:line="360" w:lineRule="auto"/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 teoria </w:t>
      </w:r>
      <w:proofErr w:type="spellStart"/>
      <w:r>
        <w:rPr>
          <w:rFonts w:ascii="Arial" w:hAnsi="Arial" w:cs="Arial"/>
          <w:sz w:val="24"/>
        </w:rPr>
        <w:t>parafiscal</w:t>
      </w:r>
      <w:proofErr w:type="spellEnd"/>
      <w:r>
        <w:rPr>
          <w:rFonts w:ascii="Arial" w:hAnsi="Arial" w:cs="Arial"/>
          <w:sz w:val="24"/>
        </w:rPr>
        <w:t xml:space="preserve"> é aquela onde acaba por diferenciar os chamados tributos fiscais dos </w:t>
      </w:r>
      <w:proofErr w:type="spellStart"/>
      <w:r>
        <w:rPr>
          <w:rFonts w:ascii="Arial" w:hAnsi="Arial" w:cs="Arial"/>
          <w:sz w:val="24"/>
        </w:rPr>
        <w:t>parafiscais</w:t>
      </w:r>
      <w:proofErr w:type="spellEnd"/>
      <w:r>
        <w:rPr>
          <w:rFonts w:ascii="Arial" w:hAnsi="Arial" w:cs="Arial"/>
          <w:sz w:val="24"/>
        </w:rPr>
        <w:t xml:space="preserve">, onde a segunda seria destinada aos encargos do Estado considerados como sendo não próprios, como é o caso que acontece com a própria seguridade social. Dessa maneira, a contribuição não seria classificada como sendo imposto, taxa ou contribuição de melhoria, mas tão somente uma contribuição </w:t>
      </w:r>
      <w:proofErr w:type="spellStart"/>
      <w:r>
        <w:rPr>
          <w:rFonts w:ascii="Arial" w:hAnsi="Arial" w:cs="Arial"/>
          <w:sz w:val="24"/>
        </w:rPr>
        <w:t>parafiscal</w:t>
      </w:r>
      <w:proofErr w:type="spellEnd"/>
      <w:r>
        <w:rPr>
          <w:rFonts w:ascii="Arial" w:hAnsi="Arial" w:cs="Arial"/>
          <w:sz w:val="24"/>
        </w:rPr>
        <w:t>.</w:t>
      </w:r>
    </w:p>
    <w:p w:rsidR="00724523" w:rsidRDefault="00724523" w:rsidP="00736A9E">
      <w:pPr>
        <w:spacing w:after="0" w:line="360" w:lineRule="auto"/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Assim as contribuições dessa natureza possuem as características de caráter compulsório, onde a sua inclusão não seria feita na receita do orçamento do Estado, mas tão somente em um orçamento especial. Dessa maneira, essa teoria também é bastante criticada pelo fato de que a entidade responsável pelo recebimento das contribuições ser outra pessoa, que não a própria entidade estatal responsável.</w:t>
      </w:r>
    </w:p>
    <w:p w:rsidR="00300192" w:rsidRDefault="00300192" w:rsidP="00736A9E">
      <w:pPr>
        <w:spacing w:after="0" w:line="360" w:lineRule="auto"/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Nesses termos, podemos demonstrar os ensinamentos proferidos por Martins (2014, p. 79) ao evidenciar sobre a contribuição destinada a seguridade social nos seguintes termos:</w:t>
      </w:r>
    </w:p>
    <w:p w:rsidR="00300192" w:rsidRDefault="00300192" w:rsidP="00300192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00192" w:rsidRDefault="00300192" w:rsidP="00300192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00192" w:rsidRDefault="00300192" w:rsidP="00300192">
      <w:pPr>
        <w:spacing w:after="0" w:line="240" w:lineRule="auto"/>
        <w:ind w:left="226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Nesse contexto seria inserida a contribuição à seguridade social. Sua administração seria feita por um órgão (Secretaria da Receita Federal do Brasil), com a finalidade de arrecadar contribuições das categorias profissionais e econômicas, descentralizando a atividade do Estado, com vistas no pagamento do futuro benefício previdenciário.</w:t>
      </w:r>
    </w:p>
    <w:p w:rsidR="00300192" w:rsidRDefault="00300192" w:rsidP="00300192">
      <w:pPr>
        <w:spacing w:after="0" w:line="240" w:lineRule="auto"/>
        <w:ind w:left="2268"/>
        <w:jc w:val="both"/>
        <w:rPr>
          <w:rFonts w:ascii="Arial" w:hAnsi="Arial" w:cs="Arial"/>
          <w:sz w:val="24"/>
        </w:rPr>
      </w:pPr>
    </w:p>
    <w:p w:rsidR="00300192" w:rsidRDefault="00300192" w:rsidP="00300192">
      <w:pPr>
        <w:spacing w:after="0" w:line="240" w:lineRule="auto"/>
        <w:ind w:left="2268"/>
        <w:jc w:val="both"/>
        <w:rPr>
          <w:rFonts w:ascii="Arial" w:hAnsi="Arial" w:cs="Arial"/>
          <w:sz w:val="24"/>
        </w:rPr>
      </w:pPr>
    </w:p>
    <w:p w:rsidR="00300192" w:rsidRDefault="00724523" w:rsidP="00300192">
      <w:pPr>
        <w:spacing w:after="0" w:line="360" w:lineRule="auto"/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Por fim, temos a teoria da exação </w:t>
      </w:r>
      <w:r>
        <w:rPr>
          <w:rFonts w:ascii="Arial" w:hAnsi="Arial" w:cs="Arial"/>
          <w:i/>
          <w:sz w:val="24"/>
        </w:rPr>
        <w:t>sui generis</w:t>
      </w:r>
      <w:r>
        <w:rPr>
          <w:rFonts w:ascii="Arial" w:hAnsi="Arial" w:cs="Arial"/>
          <w:sz w:val="24"/>
        </w:rPr>
        <w:t xml:space="preserve">, onde determina que a contribuição realizada para a seguridade social em nada tem a ver com os chamados tributos, nem muito mesmo poderia ser classificado como sendo uma contribuição </w:t>
      </w:r>
      <w:proofErr w:type="spellStart"/>
      <w:r>
        <w:rPr>
          <w:rFonts w:ascii="Arial" w:hAnsi="Arial" w:cs="Arial"/>
          <w:sz w:val="24"/>
        </w:rPr>
        <w:t>parafiscal</w:t>
      </w:r>
      <w:proofErr w:type="spellEnd"/>
      <w:r>
        <w:rPr>
          <w:rFonts w:ascii="Arial" w:hAnsi="Arial" w:cs="Arial"/>
          <w:sz w:val="24"/>
        </w:rPr>
        <w:t xml:space="preserve">, pois na realidade se trata de uma exação </w:t>
      </w:r>
      <w:r>
        <w:rPr>
          <w:rFonts w:ascii="Arial" w:hAnsi="Arial" w:cs="Arial"/>
          <w:i/>
          <w:sz w:val="24"/>
        </w:rPr>
        <w:t>sui generis</w:t>
      </w:r>
      <w:r>
        <w:rPr>
          <w:rFonts w:ascii="Arial" w:hAnsi="Arial" w:cs="Arial"/>
          <w:sz w:val="24"/>
        </w:rPr>
        <w:t xml:space="preserve"> devidamente estabelecida pela própria Constituição Federal de 1988 e também por legislação específica.</w:t>
      </w:r>
      <w:r w:rsidR="00300192">
        <w:rPr>
          <w:rFonts w:ascii="Arial" w:hAnsi="Arial" w:cs="Arial"/>
          <w:sz w:val="24"/>
        </w:rPr>
        <w:t xml:space="preserve"> Dessa maneira, temos que essa é a teoria devidamente adotada no que toca as contribuições a seguridade social.</w:t>
      </w:r>
    </w:p>
    <w:p w:rsidR="00300192" w:rsidRDefault="00300192" w:rsidP="00300192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300192" w:rsidRDefault="00300192" w:rsidP="00300192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300192" w:rsidRDefault="00300192" w:rsidP="00300192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 w:rsidRPr="00300192">
        <w:rPr>
          <w:rFonts w:ascii="Arial" w:hAnsi="Arial" w:cs="Arial"/>
          <w:b/>
          <w:sz w:val="24"/>
        </w:rPr>
        <w:t>REFERÊNCIAS BIBLIOGRÁFICAS</w:t>
      </w:r>
    </w:p>
    <w:p w:rsidR="00300192" w:rsidRDefault="00300192" w:rsidP="00300192">
      <w:pPr>
        <w:spacing w:after="0" w:line="360" w:lineRule="auto"/>
        <w:rPr>
          <w:rFonts w:ascii="Arial" w:hAnsi="Arial" w:cs="Arial"/>
          <w:b/>
          <w:sz w:val="24"/>
        </w:rPr>
      </w:pPr>
    </w:p>
    <w:p w:rsidR="005473C8" w:rsidRDefault="005473C8" w:rsidP="00300192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IBRAHIM, Fábio </w:t>
      </w:r>
      <w:proofErr w:type="spellStart"/>
      <w:r>
        <w:rPr>
          <w:rFonts w:ascii="Arial" w:hAnsi="Arial" w:cs="Arial"/>
          <w:sz w:val="24"/>
        </w:rPr>
        <w:t>Zambitte</w:t>
      </w:r>
      <w:proofErr w:type="spellEnd"/>
      <w:r>
        <w:rPr>
          <w:rFonts w:ascii="Arial" w:hAnsi="Arial" w:cs="Arial"/>
          <w:sz w:val="24"/>
        </w:rPr>
        <w:t xml:space="preserve">. </w:t>
      </w:r>
      <w:r>
        <w:rPr>
          <w:rFonts w:ascii="Arial" w:hAnsi="Arial" w:cs="Arial"/>
          <w:b/>
          <w:sz w:val="24"/>
        </w:rPr>
        <w:t xml:space="preserve">Curso de direito previdenciário. </w:t>
      </w:r>
      <w:r>
        <w:rPr>
          <w:rFonts w:ascii="Arial" w:hAnsi="Arial" w:cs="Arial"/>
          <w:sz w:val="24"/>
        </w:rPr>
        <w:t xml:space="preserve">14. Ed. rev. e atual. Rio de Janeiro: </w:t>
      </w:r>
      <w:proofErr w:type="spellStart"/>
      <w:r>
        <w:rPr>
          <w:rFonts w:ascii="Arial" w:hAnsi="Arial" w:cs="Arial"/>
          <w:sz w:val="24"/>
        </w:rPr>
        <w:t>Impetus</w:t>
      </w:r>
      <w:proofErr w:type="spellEnd"/>
      <w:r>
        <w:rPr>
          <w:rFonts w:ascii="Arial" w:hAnsi="Arial" w:cs="Arial"/>
          <w:sz w:val="24"/>
        </w:rPr>
        <w:t>, 2009.</w:t>
      </w:r>
    </w:p>
    <w:p w:rsidR="005473C8" w:rsidRDefault="005473C8" w:rsidP="00300192">
      <w:pPr>
        <w:spacing w:after="0" w:line="360" w:lineRule="auto"/>
        <w:rPr>
          <w:rFonts w:ascii="Arial" w:hAnsi="Arial" w:cs="Arial"/>
          <w:sz w:val="24"/>
        </w:rPr>
      </w:pPr>
    </w:p>
    <w:p w:rsidR="005473C8" w:rsidRDefault="005473C8" w:rsidP="00300192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KERTZMSN, Ivan. </w:t>
      </w:r>
      <w:r w:rsidRPr="005473C8">
        <w:rPr>
          <w:rFonts w:ascii="Arial" w:hAnsi="Arial" w:cs="Arial"/>
          <w:b/>
          <w:sz w:val="24"/>
        </w:rPr>
        <w:t>Curso prático de direito previdenciário.</w:t>
      </w:r>
      <w:r>
        <w:rPr>
          <w:rFonts w:ascii="Arial" w:hAnsi="Arial" w:cs="Arial"/>
          <w:b/>
          <w:sz w:val="24"/>
        </w:rPr>
        <w:t xml:space="preserve"> </w:t>
      </w:r>
      <w:r w:rsidR="00BA5E52">
        <w:rPr>
          <w:rFonts w:ascii="Arial" w:hAnsi="Arial" w:cs="Arial"/>
          <w:sz w:val="24"/>
        </w:rPr>
        <w:t xml:space="preserve">11. Ed. rev., </w:t>
      </w:r>
      <w:proofErr w:type="spellStart"/>
      <w:r w:rsidR="00BA5E52">
        <w:rPr>
          <w:rFonts w:ascii="Arial" w:hAnsi="Arial" w:cs="Arial"/>
          <w:sz w:val="24"/>
        </w:rPr>
        <w:t>amp</w:t>
      </w:r>
      <w:proofErr w:type="spellEnd"/>
      <w:r w:rsidR="00BA5E52">
        <w:rPr>
          <w:rFonts w:ascii="Arial" w:hAnsi="Arial" w:cs="Arial"/>
          <w:sz w:val="24"/>
        </w:rPr>
        <w:t xml:space="preserve">. </w:t>
      </w:r>
      <w:proofErr w:type="gramStart"/>
      <w:r w:rsidR="00BA5E52">
        <w:rPr>
          <w:rFonts w:ascii="Arial" w:hAnsi="Arial" w:cs="Arial"/>
          <w:sz w:val="24"/>
        </w:rPr>
        <w:t>e</w:t>
      </w:r>
      <w:proofErr w:type="gramEnd"/>
      <w:r w:rsidR="00BA5E52">
        <w:rPr>
          <w:rFonts w:ascii="Arial" w:hAnsi="Arial" w:cs="Arial"/>
          <w:sz w:val="24"/>
        </w:rPr>
        <w:t xml:space="preserve"> atual. Salvador: </w:t>
      </w:r>
      <w:proofErr w:type="spellStart"/>
      <w:r w:rsidR="00BA5E52">
        <w:rPr>
          <w:rFonts w:ascii="Arial" w:hAnsi="Arial" w:cs="Arial"/>
          <w:sz w:val="24"/>
        </w:rPr>
        <w:t>JusPodivm</w:t>
      </w:r>
      <w:proofErr w:type="spellEnd"/>
      <w:r w:rsidR="00BA5E52">
        <w:rPr>
          <w:rFonts w:ascii="Arial" w:hAnsi="Arial" w:cs="Arial"/>
          <w:sz w:val="24"/>
        </w:rPr>
        <w:t>, 2014.</w:t>
      </w:r>
    </w:p>
    <w:p w:rsidR="00BA5E52" w:rsidRPr="00BA5E52" w:rsidRDefault="00BA5E52" w:rsidP="00300192">
      <w:pPr>
        <w:spacing w:after="0" w:line="360" w:lineRule="auto"/>
        <w:rPr>
          <w:rFonts w:ascii="Arial" w:hAnsi="Arial" w:cs="Arial"/>
          <w:sz w:val="24"/>
        </w:rPr>
      </w:pPr>
    </w:p>
    <w:p w:rsidR="00300192" w:rsidRPr="00300192" w:rsidRDefault="00300192" w:rsidP="00300192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MARTINS, Sergio Pinto. </w:t>
      </w:r>
      <w:r>
        <w:rPr>
          <w:rFonts w:ascii="Arial" w:hAnsi="Arial" w:cs="Arial"/>
          <w:b/>
          <w:sz w:val="24"/>
        </w:rPr>
        <w:t xml:space="preserve">Direito da seguridade social. </w:t>
      </w:r>
      <w:r>
        <w:rPr>
          <w:rFonts w:ascii="Arial" w:hAnsi="Arial" w:cs="Arial"/>
          <w:sz w:val="24"/>
        </w:rPr>
        <w:t>34. Ed. São Paulo: Atlas, 2014.</w:t>
      </w:r>
    </w:p>
    <w:sectPr w:rsidR="00300192" w:rsidRPr="003001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1A3"/>
    <w:rsid w:val="0011599F"/>
    <w:rsid w:val="00145AD4"/>
    <w:rsid w:val="001E6F2B"/>
    <w:rsid w:val="00300192"/>
    <w:rsid w:val="00475727"/>
    <w:rsid w:val="005473C8"/>
    <w:rsid w:val="005524A7"/>
    <w:rsid w:val="005A3BBC"/>
    <w:rsid w:val="006910E3"/>
    <w:rsid w:val="006E11A3"/>
    <w:rsid w:val="00724523"/>
    <w:rsid w:val="00736A9E"/>
    <w:rsid w:val="00B40EF2"/>
    <w:rsid w:val="00BA5E52"/>
    <w:rsid w:val="00F9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FC7D2B-E8CC-4E58-997A-A412A407F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1168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ednardo pinheiro leandro</dc:creator>
  <cp:keywords/>
  <dc:description/>
  <cp:lastModifiedBy>ednardo pinheiro leandro</cp:lastModifiedBy>
  <cp:revision>6</cp:revision>
  <dcterms:created xsi:type="dcterms:W3CDTF">2016-04-12T10:50:00Z</dcterms:created>
  <dcterms:modified xsi:type="dcterms:W3CDTF">2016-04-18T14:04:00Z</dcterms:modified>
</cp:coreProperties>
</file>