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C0" w:rsidRPr="00E10B01" w:rsidRDefault="00A47CC9" w:rsidP="009115A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B01">
        <w:rPr>
          <w:rFonts w:ascii="Times New Roman" w:hAnsi="Times New Roman" w:cs="Times New Roman"/>
          <w:b/>
          <w:sz w:val="24"/>
          <w:szCs w:val="24"/>
        </w:rPr>
        <w:t xml:space="preserve">A Importância da </w:t>
      </w:r>
      <w:r w:rsidR="00304329" w:rsidRPr="00E10B01">
        <w:rPr>
          <w:rFonts w:ascii="Times New Roman" w:hAnsi="Times New Roman" w:cs="Times New Roman"/>
          <w:b/>
          <w:sz w:val="24"/>
          <w:szCs w:val="24"/>
        </w:rPr>
        <w:t>Leitura</w:t>
      </w:r>
      <w:r w:rsidR="004A46AD" w:rsidRPr="00E10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B01">
        <w:rPr>
          <w:rFonts w:ascii="Times New Roman" w:hAnsi="Times New Roman" w:cs="Times New Roman"/>
          <w:b/>
          <w:sz w:val="24"/>
          <w:szCs w:val="24"/>
        </w:rPr>
        <w:t xml:space="preserve">e da Interpretação para </w:t>
      </w:r>
      <w:r w:rsidR="004A46AD" w:rsidRPr="00E10B01">
        <w:rPr>
          <w:rFonts w:ascii="Times New Roman" w:hAnsi="Times New Roman" w:cs="Times New Roman"/>
          <w:b/>
          <w:sz w:val="24"/>
          <w:szCs w:val="24"/>
        </w:rPr>
        <w:t>a Compreensão</w:t>
      </w:r>
      <w:r w:rsidR="00687FC1" w:rsidRPr="00E10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ABB" w:rsidRPr="00E10B01">
        <w:rPr>
          <w:rFonts w:ascii="Times New Roman" w:hAnsi="Times New Roman" w:cs="Times New Roman"/>
          <w:b/>
          <w:sz w:val="24"/>
          <w:szCs w:val="24"/>
        </w:rPr>
        <w:t xml:space="preserve">Textual </w:t>
      </w:r>
      <w:r w:rsidR="00687FC1" w:rsidRPr="00E10B01">
        <w:rPr>
          <w:rFonts w:ascii="Times New Roman" w:hAnsi="Times New Roman" w:cs="Times New Roman"/>
          <w:b/>
          <w:sz w:val="24"/>
          <w:szCs w:val="24"/>
        </w:rPr>
        <w:t>e</w:t>
      </w:r>
      <w:r w:rsidR="004A46AD" w:rsidRPr="00E10B01">
        <w:rPr>
          <w:rFonts w:ascii="Times New Roman" w:hAnsi="Times New Roman" w:cs="Times New Roman"/>
          <w:b/>
          <w:sz w:val="24"/>
          <w:szCs w:val="24"/>
        </w:rPr>
        <w:t xml:space="preserve"> do Cotidiano</w:t>
      </w:r>
      <w:r w:rsidR="005A4312" w:rsidRPr="00E10B01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304329" w:rsidRPr="00E10B01" w:rsidRDefault="00304329" w:rsidP="00AC0A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0B01">
        <w:rPr>
          <w:rFonts w:ascii="Times New Roman" w:hAnsi="Times New Roman" w:cs="Times New Roman"/>
          <w:sz w:val="24"/>
          <w:szCs w:val="24"/>
        </w:rPr>
        <w:t>Amanda Maria Nascimento Gomes</w:t>
      </w:r>
      <w:r w:rsidR="00A47CC9" w:rsidRPr="00E10B01">
        <w:rPr>
          <w:rFonts w:ascii="Times New Roman" w:hAnsi="Times New Roman" w:cs="Times New Roman"/>
          <w:sz w:val="24"/>
          <w:szCs w:val="24"/>
        </w:rPr>
        <w:t xml:space="preserve"> (UNEB)</w:t>
      </w:r>
    </w:p>
    <w:p w:rsidR="00A47CC9" w:rsidRPr="00E10B01" w:rsidRDefault="00A47CC9" w:rsidP="00AC0A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0B01">
        <w:rPr>
          <w:rFonts w:ascii="Times New Roman" w:hAnsi="Times New Roman" w:cs="Times New Roman"/>
          <w:sz w:val="24"/>
          <w:szCs w:val="24"/>
        </w:rPr>
        <w:t>amngomes@uneb.br</w:t>
      </w:r>
    </w:p>
    <w:p w:rsidR="005A4312" w:rsidRPr="00E10B01" w:rsidRDefault="005A4312" w:rsidP="009115A2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0"/>
          <w:szCs w:val="20"/>
        </w:rPr>
      </w:pPr>
    </w:p>
    <w:p w:rsidR="00F56437" w:rsidRPr="00E10B01" w:rsidRDefault="00F56437" w:rsidP="009115A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0B01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733DAD" w:rsidRPr="00E10B01" w:rsidRDefault="00A47CC9" w:rsidP="009115A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B01">
        <w:rPr>
          <w:rFonts w:ascii="Times New Roman" w:hAnsi="Times New Roman" w:cs="Times New Roman"/>
          <w:sz w:val="24"/>
          <w:szCs w:val="24"/>
        </w:rPr>
        <w:t>O presente artigo</w:t>
      </w:r>
      <w:r w:rsidR="004A46AD" w:rsidRPr="00E10B01">
        <w:rPr>
          <w:rFonts w:ascii="Times New Roman" w:hAnsi="Times New Roman" w:cs="Times New Roman"/>
          <w:sz w:val="24"/>
          <w:szCs w:val="24"/>
        </w:rPr>
        <w:t xml:space="preserve"> apresenta resultados a partir da aplicação do projeto de extensão sobre leitura, interpretação e c</w:t>
      </w:r>
      <w:r w:rsidR="00CC3447" w:rsidRPr="00E10B01">
        <w:rPr>
          <w:rFonts w:ascii="Times New Roman" w:hAnsi="Times New Roman" w:cs="Times New Roman"/>
          <w:sz w:val="24"/>
          <w:szCs w:val="24"/>
        </w:rPr>
        <w:t>ompreensão textual desenvolvido</w:t>
      </w:r>
      <w:r w:rsidR="004A46AD" w:rsidRPr="00E10B01">
        <w:rPr>
          <w:rFonts w:ascii="Times New Roman" w:hAnsi="Times New Roman" w:cs="Times New Roman"/>
          <w:sz w:val="24"/>
          <w:szCs w:val="24"/>
        </w:rPr>
        <w:t xml:space="preserve"> com alunos do curso de Letras do Campus XXIII e estudantes de outras instituições</w:t>
      </w:r>
      <w:r w:rsidR="00C65AF5" w:rsidRPr="00E10B01">
        <w:rPr>
          <w:rFonts w:ascii="Times New Roman" w:hAnsi="Times New Roman" w:cs="Times New Roman"/>
          <w:sz w:val="24"/>
          <w:szCs w:val="24"/>
        </w:rPr>
        <w:t xml:space="preserve"> do Ensino Médio</w:t>
      </w:r>
      <w:r w:rsidR="004A46AD" w:rsidRPr="00E10B01">
        <w:rPr>
          <w:rFonts w:ascii="Times New Roman" w:hAnsi="Times New Roman" w:cs="Times New Roman"/>
          <w:sz w:val="24"/>
          <w:szCs w:val="24"/>
        </w:rPr>
        <w:t xml:space="preserve"> da cidade de Seabra e justifica-se pela dificuldade que muitos discentes têm em interpretar e compreender textos. Assim, o objetivo principal foi desenvolver estratégias de leitura de diferentes gêneros textuais para motivar a leitura e compreensão. Durante os encontros semanais eram propostas leituras e discussões de textos variados associados ao cotidiano. Os resultados indicam que a leitura desperta não apenas a compreensão linguística, semântica</w:t>
      </w:r>
      <w:r w:rsidR="006F51C7" w:rsidRPr="00E10B01">
        <w:rPr>
          <w:rFonts w:ascii="Times New Roman" w:hAnsi="Times New Roman" w:cs="Times New Roman"/>
          <w:sz w:val="24"/>
          <w:szCs w:val="24"/>
        </w:rPr>
        <w:t xml:space="preserve"> e discursiva</w:t>
      </w:r>
      <w:r w:rsidR="004A46AD" w:rsidRPr="00E10B01">
        <w:rPr>
          <w:rFonts w:ascii="Times New Roman" w:hAnsi="Times New Roman" w:cs="Times New Roman"/>
          <w:sz w:val="24"/>
          <w:szCs w:val="24"/>
        </w:rPr>
        <w:t xml:space="preserve"> do texto, mas um modo de ver e analisar o mundo.</w:t>
      </w:r>
    </w:p>
    <w:p w:rsidR="00C750C0" w:rsidRPr="00E10B01" w:rsidRDefault="00C750C0" w:rsidP="00AC0A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B01">
        <w:rPr>
          <w:rFonts w:ascii="Times New Roman" w:hAnsi="Times New Roman" w:cs="Times New Roman"/>
          <w:sz w:val="24"/>
          <w:szCs w:val="24"/>
        </w:rPr>
        <w:t>Palavras – chave: Interpretação. Gêneros textuais. Discussão.</w:t>
      </w:r>
    </w:p>
    <w:p w:rsidR="00AC0A97" w:rsidRDefault="00AC0A97" w:rsidP="00AC0A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427" w:rsidRPr="00E10B01" w:rsidRDefault="00733DAD" w:rsidP="00AC0A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B01">
        <w:rPr>
          <w:rFonts w:ascii="Times New Roman" w:hAnsi="Times New Roman" w:cs="Times New Roman"/>
          <w:b/>
          <w:sz w:val="24"/>
          <w:szCs w:val="24"/>
        </w:rPr>
        <w:t>In</w:t>
      </w:r>
      <w:r w:rsidR="00F56437" w:rsidRPr="00E10B01">
        <w:rPr>
          <w:rFonts w:ascii="Times New Roman" w:hAnsi="Times New Roman" w:cs="Times New Roman"/>
          <w:b/>
          <w:sz w:val="24"/>
          <w:szCs w:val="24"/>
        </w:rPr>
        <w:t>trodução</w:t>
      </w:r>
    </w:p>
    <w:p w:rsidR="00AC0A97" w:rsidRDefault="006F51C7" w:rsidP="00AC0A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B01">
        <w:rPr>
          <w:rFonts w:ascii="Times New Roman" w:hAnsi="Times New Roman" w:cs="Times New Roman"/>
          <w:sz w:val="24"/>
          <w:szCs w:val="24"/>
        </w:rPr>
        <w:t>Muitos alunos do curso de Letras do Campus XXIII têm dificuldades em ler e compreender textos. Neste sentido, muit</w:t>
      </w:r>
      <w:r w:rsidR="00E10B01">
        <w:rPr>
          <w:rFonts w:ascii="Times New Roman" w:hAnsi="Times New Roman" w:cs="Times New Roman"/>
          <w:sz w:val="24"/>
          <w:szCs w:val="24"/>
        </w:rPr>
        <w:t>os não entendem o que</w:t>
      </w:r>
      <w:r w:rsidR="00CC3447" w:rsidRPr="00E10B01">
        <w:rPr>
          <w:rFonts w:ascii="Times New Roman" w:hAnsi="Times New Roman" w:cs="Times New Roman"/>
          <w:sz w:val="24"/>
          <w:szCs w:val="24"/>
        </w:rPr>
        <w:t xml:space="preserve"> le</w:t>
      </w:r>
      <w:r w:rsidRPr="00E10B01">
        <w:rPr>
          <w:rFonts w:ascii="Times New Roman" w:hAnsi="Times New Roman" w:cs="Times New Roman"/>
          <w:sz w:val="24"/>
          <w:szCs w:val="24"/>
        </w:rPr>
        <w:t>em porque precisam compreender as estratégias que devem s</w:t>
      </w:r>
      <w:r w:rsidR="008C5427" w:rsidRPr="00E10B01">
        <w:rPr>
          <w:rFonts w:ascii="Times New Roman" w:hAnsi="Times New Roman" w:cs="Times New Roman"/>
          <w:sz w:val="24"/>
          <w:szCs w:val="24"/>
        </w:rPr>
        <w:t>er utilizadas para o entendimento</w:t>
      </w:r>
      <w:r w:rsidRPr="00E10B01">
        <w:rPr>
          <w:rFonts w:ascii="Times New Roman" w:hAnsi="Times New Roman" w:cs="Times New Roman"/>
          <w:sz w:val="24"/>
          <w:szCs w:val="24"/>
        </w:rPr>
        <w:t xml:space="preserve"> textual. Assi</w:t>
      </w:r>
      <w:r w:rsidR="00A47CC9" w:rsidRPr="00E10B01">
        <w:rPr>
          <w:rFonts w:ascii="Times New Roman" w:hAnsi="Times New Roman" w:cs="Times New Roman"/>
          <w:sz w:val="24"/>
          <w:szCs w:val="24"/>
        </w:rPr>
        <w:t>m, pode-se</w:t>
      </w:r>
      <w:r w:rsidR="00CC3447" w:rsidRPr="00E10B01">
        <w:rPr>
          <w:rFonts w:ascii="Times New Roman" w:hAnsi="Times New Roman" w:cs="Times New Roman"/>
          <w:sz w:val="24"/>
          <w:szCs w:val="24"/>
        </w:rPr>
        <w:t xml:space="preserve"> observar</w:t>
      </w:r>
      <w:r w:rsidRPr="00E10B01">
        <w:rPr>
          <w:rFonts w:ascii="Times New Roman" w:hAnsi="Times New Roman" w:cs="Times New Roman"/>
          <w:sz w:val="24"/>
          <w:szCs w:val="24"/>
        </w:rPr>
        <w:t xml:space="preserve"> que durante o componente do primeiro semestre “Leitura e Produção de Texto” os alunos apresentavam dificuldades com a leitura</w:t>
      </w:r>
      <w:r w:rsidR="008C5427" w:rsidRPr="00E10B01">
        <w:rPr>
          <w:rFonts w:ascii="Times New Roman" w:hAnsi="Times New Roman" w:cs="Times New Roman"/>
          <w:sz w:val="24"/>
          <w:szCs w:val="24"/>
        </w:rPr>
        <w:t>. Frente a essas dificuldades suscitou-se o seguinte questionamento: “Como poderia colaborar para que os discentes chegassem à universidade com mais habilidade com a leitura e ajudar aqueles que já estavam na universidade?</w:t>
      </w:r>
      <w:r w:rsidR="00CC3447" w:rsidRPr="00E10B01">
        <w:rPr>
          <w:rFonts w:ascii="Times New Roman" w:hAnsi="Times New Roman" w:cs="Times New Roman"/>
          <w:sz w:val="24"/>
          <w:szCs w:val="24"/>
        </w:rPr>
        <w:t>”</w:t>
      </w:r>
      <w:r w:rsidR="008C5427" w:rsidRPr="00E10B01">
        <w:rPr>
          <w:rFonts w:ascii="Times New Roman" w:hAnsi="Times New Roman" w:cs="Times New Roman"/>
          <w:sz w:val="24"/>
          <w:szCs w:val="24"/>
        </w:rPr>
        <w:t xml:space="preserve"> A partir de tal questionamento </w:t>
      </w:r>
      <w:r w:rsidRPr="00E10B01">
        <w:rPr>
          <w:rFonts w:ascii="Times New Roman" w:hAnsi="Times New Roman" w:cs="Times New Roman"/>
          <w:sz w:val="24"/>
          <w:szCs w:val="24"/>
        </w:rPr>
        <w:t xml:space="preserve">foi elaborado o projeto “Estratégias de leitura e interpretação de texto para a compreensão textual” que busca refletir sobre o funcionamento efetivo da língua no processo textual e sobre os tipos de relações semânticas e discursivas que suas estruturas permitem </w:t>
      </w:r>
      <w:r w:rsidR="008C5427" w:rsidRPr="00E10B01">
        <w:rPr>
          <w:rFonts w:ascii="Times New Roman" w:hAnsi="Times New Roman" w:cs="Times New Roman"/>
          <w:sz w:val="24"/>
          <w:szCs w:val="24"/>
        </w:rPr>
        <w:t>veicular e a partir da leitura</w:t>
      </w:r>
      <w:r w:rsidR="00CC3447" w:rsidRPr="00E10B01">
        <w:rPr>
          <w:rFonts w:ascii="Times New Roman" w:hAnsi="Times New Roman" w:cs="Times New Roman"/>
          <w:sz w:val="24"/>
          <w:szCs w:val="24"/>
        </w:rPr>
        <w:t xml:space="preserve"> de diferentes gêneros </w:t>
      </w:r>
      <w:r w:rsidR="00CC3447" w:rsidRPr="00E10B01">
        <w:rPr>
          <w:rFonts w:ascii="Times New Roman" w:hAnsi="Times New Roman" w:cs="Times New Roman"/>
          <w:sz w:val="24"/>
          <w:szCs w:val="24"/>
        </w:rPr>
        <w:lastRenderedPageBreak/>
        <w:t xml:space="preserve">textuais, </w:t>
      </w:r>
      <w:r w:rsidR="008C5427" w:rsidRPr="00E10B01">
        <w:rPr>
          <w:rFonts w:ascii="Times New Roman" w:hAnsi="Times New Roman" w:cs="Times New Roman"/>
          <w:sz w:val="24"/>
          <w:szCs w:val="24"/>
        </w:rPr>
        <w:t>despertar não apenas habilidades de leitura</w:t>
      </w:r>
      <w:r w:rsidR="00CC3447" w:rsidRPr="00E10B01">
        <w:rPr>
          <w:rFonts w:ascii="Times New Roman" w:hAnsi="Times New Roman" w:cs="Times New Roman"/>
          <w:sz w:val="24"/>
          <w:szCs w:val="24"/>
        </w:rPr>
        <w:t>,</w:t>
      </w:r>
      <w:r w:rsidR="008C5427" w:rsidRPr="00E10B01">
        <w:rPr>
          <w:rFonts w:ascii="Times New Roman" w:hAnsi="Times New Roman" w:cs="Times New Roman"/>
          <w:sz w:val="24"/>
          <w:szCs w:val="24"/>
        </w:rPr>
        <w:t xml:space="preserve"> mas a compreensão do mundo que nos cerca.</w:t>
      </w:r>
      <w:r w:rsidR="00394661" w:rsidRPr="00E10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661" w:rsidRPr="00AC0A97" w:rsidRDefault="009B1F55" w:rsidP="00AC0A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B01">
        <w:rPr>
          <w:rFonts w:ascii="Times New Roman" w:hAnsi="Times New Roman" w:cs="Times New Roman"/>
          <w:color w:val="000000"/>
          <w:sz w:val="24"/>
          <w:szCs w:val="24"/>
        </w:rPr>
        <w:t>A leitura, em sentido</w:t>
      </w:r>
      <w:r w:rsidR="006F51C7" w:rsidRPr="00E10B01">
        <w:rPr>
          <w:rFonts w:ascii="Times New Roman" w:hAnsi="Times New Roman" w:cs="Times New Roman"/>
          <w:color w:val="000000"/>
          <w:sz w:val="24"/>
          <w:szCs w:val="24"/>
        </w:rPr>
        <w:t xml:space="preserve"> mais</w:t>
      </w:r>
      <w:r w:rsidRPr="00E10B01">
        <w:rPr>
          <w:rFonts w:ascii="Times New Roman" w:hAnsi="Times New Roman" w:cs="Times New Roman"/>
          <w:color w:val="000000"/>
          <w:sz w:val="24"/>
          <w:szCs w:val="24"/>
        </w:rPr>
        <w:t xml:space="preserve"> amplo, pode ser entendida como decodificação de qualquer forma de comunicação. Infere-se, portanto, que o texto escrito não é o único objeto da leitura, uma vez que somos envolvidos, no dia-a-dia, por várias formas de comunicação, o que implica, então, várias formas de leitura, da placa de trânsito na esquina do nosso caminho diário até o processo exaustivo e detalhado de um juiz. O Curso de extensão ao assumir o texto como objeto de seus trabalhos, traça suas </w:t>
      </w:r>
      <w:r w:rsidR="008C5427" w:rsidRPr="00E10B01">
        <w:rPr>
          <w:rFonts w:ascii="Times New Roman" w:hAnsi="Times New Roman" w:cs="Times New Roman"/>
          <w:color w:val="000000"/>
          <w:sz w:val="24"/>
          <w:szCs w:val="24"/>
        </w:rPr>
        <w:t>bases teóricas a partir da Lingu</w:t>
      </w:r>
      <w:r w:rsidRPr="00E10B01">
        <w:rPr>
          <w:rFonts w:ascii="Times New Roman" w:hAnsi="Times New Roman" w:cs="Times New Roman"/>
          <w:color w:val="000000"/>
          <w:sz w:val="24"/>
          <w:szCs w:val="24"/>
        </w:rPr>
        <w:t>ística Textual. Portanto, a primeira discussão que se impõe é em torno das considerações sobre o que é texto e os fatores que determinam a textualidade. Autores como Kock (2005), Travaglia (1997), Costa Val (19</w:t>
      </w:r>
      <w:r w:rsidR="00DF187D" w:rsidRPr="00E10B01">
        <w:rPr>
          <w:rFonts w:ascii="Times New Roman" w:hAnsi="Times New Roman" w:cs="Times New Roman"/>
          <w:color w:val="000000"/>
          <w:sz w:val="24"/>
          <w:szCs w:val="24"/>
        </w:rPr>
        <w:t>94</w:t>
      </w:r>
      <w:r w:rsidRPr="00E10B0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F187D" w:rsidRPr="00E10B01">
        <w:rPr>
          <w:rFonts w:ascii="Times New Roman" w:hAnsi="Times New Roman" w:cs="Times New Roman"/>
          <w:color w:val="000000"/>
          <w:sz w:val="24"/>
          <w:szCs w:val="24"/>
        </w:rPr>
        <w:t>, Marcuschi (2008</w:t>
      </w:r>
      <w:r w:rsidR="00394661" w:rsidRPr="00E10B0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10B01">
        <w:rPr>
          <w:rFonts w:ascii="Times New Roman" w:hAnsi="Times New Roman" w:cs="Times New Roman"/>
          <w:color w:val="000000"/>
          <w:sz w:val="24"/>
          <w:szCs w:val="24"/>
        </w:rPr>
        <w:t xml:space="preserve"> são consultas importantes para objetivar os trabalhos em sala de aula. </w:t>
      </w:r>
    </w:p>
    <w:p w:rsidR="00A47CC9" w:rsidRPr="00E10B01" w:rsidRDefault="00A47CC9" w:rsidP="00AC0A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B01">
        <w:rPr>
          <w:rFonts w:ascii="Times New Roman" w:hAnsi="Times New Roman" w:cs="Times New Roman"/>
          <w:sz w:val="24"/>
          <w:szCs w:val="24"/>
        </w:rPr>
        <w:t>Para entender a textualidade e os fatores que a determinam, os estudos de Kock sobre a coesão e a coerência são caminhos que se atualizam sempre com novas publicações. Para Kock, o próprio conceito de texto depende das concepções que se tenha de língua e de sujeito. No m</w:t>
      </w:r>
      <w:r w:rsidR="006F1866" w:rsidRPr="00E10B01">
        <w:rPr>
          <w:rFonts w:ascii="Times New Roman" w:hAnsi="Times New Roman" w:cs="Times New Roman"/>
          <w:sz w:val="24"/>
          <w:szCs w:val="24"/>
        </w:rPr>
        <w:t>omento atual das pesquisas lingu</w:t>
      </w:r>
      <w:r w:rsidRPr="00E10B01">
        <w:rPr>
          <w:rFonts w:ascii="Times New Roman" w:hAnsi="Times New Roman" w:cs="Times New Roman"/>
          <w:sz w:val="24"/>
          <w:szCs w:val="24"/>
        </w:rPr>
        <w:t>ísticas, a concepção de língua é a interacional, na qual os sujeitos são vistos como atores e construtores sociais, o texto passa a ser considerado o próprio lugar da interação e os interlocutores como sujeitos ativos que, dialogicamente, neles constroem e são construídos.</w:t>
      </w:r>
    </w:p>
    <w:p w:rsidR="00AC0A97" w:rsidRDefault="00AC0A97" w:rsidP="00AC0A97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3447" w:rsidRPr="00E10B01" w:rsidRDefault="00733DAD" w:rsidP="00AC0A97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0B01">
        <w:rPr>
          <w:rFonts w:ascii="Times New Roman" w:hAnsi="Times New Roman" w:cs="Times New Roman"/>
          <w:b/>
          <w:color w:val="000000"/>
          <w:sz w:val="24"/>
          <w:szCs w:val="24"/>
        </w:rPr>
        <w:t>Leitura e Cotidiano</w:t>
      </w:r>
    </w:p>
    <w:p w:rsidR="009115A2" w:rsidRDefault="006F1866" w:rsidP="00AC0A9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B0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0B01">
        <w:rPr>
          <w:rFonts w:ascii="Times New Roman" w:hAnsi="Times New Roman" w:cs="Times New Roman"/>
          <w:color w:val="000000"/>
          <w:sz w:val="24"/>
          <w:szCs w:val="24"/>
        </w:rPr>
        <w:t>A leitura dos gêneros</w:t>
      </w:r>
      <w:r w:rsidR="00AC0A97">
        <w:rPr>
          <w:rFonts w:ascii="Times New Roman" w:hAnsi="Times New Roman" w:cs="Times New Roman"/>
          <w:color w:val="000000"/>
          <w:sz w:val="24"/>
          <w:szCs w:val="24"/>
        </w:rPr>
        <w:t xml:space="preserve"> textuais é um convite à</w:t>
      </w:r>
      <w:r w:rsidRPr="00E10B01">
        <w:rPr>
          <w:rFonts w:ascii="Times New Roman" w:hAnsi="Times New Roman" w:cs="Times New Roman"/>
          <w:color w:val="000000"/>
          <w:sz w:val="24"/>
          <w:szCs w:val="24"/>
        </w:rPr>
        <w:t xml:space="preserve"> reflexão sobre a variedade dos textos que se tem no cotidiano. Desenhos, quadros, </w:t>
      </w:r>
      <w:r w:rsidR="00E10B0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10B01">
        <w:rPr>
          <w:rFonts w:ascii="Times New Roman" w:hAnsi="Times New Roman" w:cs="Times New Roman"/>
          <w:color w:val="000000"/>
          <w:sz w:val="24"/>
          <w:szCs w:val="24"/>
        </w:rPr>
        <w:t>ilhetes, cartas, placas</w:t>
      </w:r>
      <w:r w:rsidR="00E10B01">
        <w:rPr>
          <w:rFonts w:ascii="Times New Roman" w:hAnsi="Times New Roman" w:cs="Times New Roman"/>
          <w:color w:val="000000"/>
          <w:sz w:val="24"/>
          <w:szCs w:val="24"/>
        </w:rPr>
        <w:t xml:space="preserve">, jornais, revistas, propagandas, tabelas, gráficos, músicas, poemas, charges, receitas, resenhas, artigos, contos, romances, são alguns exemplos das possibilidades de leituras e interpretações que estão presentes no dia a dia e exigem que o leitor seja capaz de </w:t>
      </w:r>
      <w:r w:rsidR="00F4750D">
        <w:rPr>
          <w:rFonts w:ascii="Times New Roman" w:hAnsi="Times New Roman" w:cs="Times New Roman"/>
          <w:color w:val="000000"/>
          <w:sz w:val="24"/>
          <w:szCs w:val="24"/>
        </w:rPr>
        <w:t>compreender</w:t>
      </w:r>
      <w:r w:rsidR="00E10B01">
        <w:rPr>
          <w:rFonts w:ascii="Times New Roman" w:hAnsi="Times New Roman" w:cs="Times New Roman"/>
          <w:color w:val="000000"/>
          <w:sz w:val="24"/>
          <w:szCs w:val="24"/>
        </w:rPr>
        <w:t xml:space="preserve"> mais sobre os sentidos</w:t>
      </w:r>
      <w:r w:rsidR="009115A2">
        <w:rPr>
          <w:rFonts w:ascii="Times New Roman" w:hAnsi="Times New Roman" w:cs="Times New Roman"/>
          <w:color w:val="000000"/>
          <w:sz w:val="24"/>
          <w:szCs w:val="24"/>
        </w:rPr>
        <w:t xml:space="preserve"> apresentados.</w:t>
      </w:r>
    </w:p>
    <w:p w:rsidR="009115A2" w:rsidRDefault="009115A2" w:rsidP="00AC0A9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Ler não significa somente decodificar, mas ser capaz de perceber as estratégias que compõem o enunciado, o significado. Por exemplo, ao se ler um poema, uma letra de música o leitor deve lançar mão de estratégias que possibilitem o entendimento como o  das figuras de linguagem, o sentido figurado inerente aos textos literários</w:t>
      </w:r>
      <w:r w:rsidR="00F4750D">
        <w:rPr>
          <w:rFonts w:ascii="Times New Roman" w:hAnsi="Times New Roman" w:cs="Times New Roman"/>
          <w:color w:val="000000"/>
          <w:sz w:val="24"/>
          <w:szCs w:val="24"/>
        </w:rPr>
        <w:t>, a partir daí perceber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as possibilidades de interpretação</w:t>
      </w:r>
      <w:r w:rsidR="00F4750D">
        <w:rPr>
          <w:rFonts w:ascii="Times New Roman" w:hAnsi="Times New Roman" w:cs="Times New Roman"/>
          <w:color w:val="000000"/>
          <w:sz w:val="24"/>
          <w:szCs w:val="24"/>
        </w:rPr>
        <w:t xml:space="preserve"> que  podem ser associadas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ao </w:t>
      </w:r>
      <w:r w:rsidR="00AC0A97">
        <w:rPr>
          <w:rFonts w:ascii="Times New Roman" w:hAnsi="Times New Roman" w:cs="Times New Roman"/>
          <w:color w:val="000000"/>
          <w:sz w:val="24"/>
          <w:szCs w:val="24"/>
        </w:rPr>
        <w:t xml:space="preserve">seu conhecimento de mundo. </w:t>
      </w:r>
    </w:p>
    <w:p w:rsidR="00F4750D" w:rsidRDefault="00F4750D" w:rsidP="00AC0A9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750D" w:rsidRDefault="00F4750D" w:rsidP="00AC0A9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56437" w:rsidRPr="00AC0A97" w:rsidRDefault="00F56437" w:rsidP="00AC0A9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0B01">
        <w:rPr>
          <w:rFonts w:ascii="Times New Roman" w:hAnsi="Times New Roman" w:cs="Times New Roman"/>
          <w:b/>
          <w:sz w:val="24"/>
          <w:szCs w:val="24"/>
        </w:rPr>
        <w:lastRenderedPageBreak/>
        <w:t>Resultados e Discussão</w:t>
      </w:r>
    </w:p>
    <w:p w:rsidR="006F1866" w:rsidRPr="00E10B01" w:rsidRDefault="00687FC1" w:rsidP="00AC0A9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B01">
        <w:rPr>
          <w:rFonts w:ascii="Times New Roman" w:hAnsi="Times New Roman" w:cs="Times New Roman"/>
          <w:sz w:val="24"/>
          <w:szCs w:val="24"/>
        </w:rPr>
        <w:t xml:space="preserve">Os </w:t>
      </w:r>
      <w:r w:rsidR="00C65AF5" w:rsidRPr="00E10B01">
        <w:rPr>
          <w:rFonts w:ascii="Times New Roman" w:hAnsi="Times New Roman" w:cs="Times New Roman"/>
          <w:sz w:val="24"/>
          <w:szCs w:val="24"/>
        </w:rPr>
        <w:t>resultados iniciais</w:t>
      </w:r>
      <w:r w:rsidR="005157EF" w:rsidRPr="00E10B01">
        <w:rPr>
          <w:rFonts w:ascii="Times New Roman" w:hAnsi="Times New Roman" w:cs="Times New Roman"/>
          <w:sz w:val="24"/>
          <w:szCs w:val="24"/>
        </w:rPr>
        <w:t xml:space="preserve"> deste projeto de extensão</w:t>
      </w:r>
      <w:r w:rsidR="006F1866" w:rsidRPr="00E10B01">
        <w:rPr>
          <w:rFonts w:ascii="Times New Roman" w:hAnsi="Times New Roman" w:cs="Times New Roman"/>
          <w:sz w:val="24"/>
          <w:szCs w:val="24"/>
        </w:rPr>
        <w:t xml:space="preserve"> demonstram que os discentes </w:t>
      </w:r>
      <w:r w:rsidR="00CC3447" w:rsidRPr="00E10B01">
        <w:rPr>
          <w:rFonts w:ascii="Times New Roman" w:hAnsi="Times New Roman" w:cs="Times New Roman"/>
          <w:sz w:val="24"/>
          <w:szCs w:val="24"/>
        </w:rPr>
        <w:t>do 4º ano do ensino médio e d</w:t>
      </w:r>
      <w:r w:rsidR="005157EF" w:rsidRPr="00E10B01">
        <w:rPr>
          <w:rFonts w:ascii="Times New Roman" w:hAnsi="Times New Roman" w:cs="Times New Roman"/>
          <w:sz w:val="24"/>
          <w:szCs w:val="24"/>
        </w:rPr>
        <w:t xml:space="preserve">o curso de Letras do Campus XXIII da cidade de Seabra sentem muita dificuldade </w:t>
      </w:r>
      <w:r w:rsidRPr="00E10B01">
        <w:rPr>
          <w:rFonts w:ascii="Times New Roman" w:hAnsi="Times New Roman" w:cs="Times New Roman"/>
          <w:sz w:val="24"/>
          <w:szCs w:val="24"/>
        </w:rPr>
        <w:t>com a leitura, pois leem pouco.</w:t>
      </w:r>
      <w:r w:rsidR="00CC3447" w:rsidRPr="00E10B01">
        <w:rPr>
          <w:rFonts w:ascii="Times New Roman" w:hAnsi="Times New Roman" w:cs="Times New Roman"/>
          <w:color w:val="000000"/>
          <w:sz w:val="24"/>
          <w:szCs w:val="24"/>
        </w:rPr>
        <w:t xml:space="preserve"> Para entender texto </w:t>
      </w:r>
      <w:r w:rsidRPr="00E10B01">
        <w:rPr>
          <w:rFonts w:ascii="Times New Roman" w:hAnsi="Times New Roman" w:cs="Times New Roman"/>
          <w:color w:val="000000"/>
          <w:sz w:val="24"/>
          <w:szCs w:val="24"/>
        </w:rPr>
        <w:t>é preciso pensá-lo, conforme Val (1994, p.3), como dotado de uma unidade sociocomunicativa , semântica e formal, implicando a existência de fatores pragmáticos e de um contexto sociocultural que promovem a construção de sentidos.</w:t>
      </w:r>
      <w:r w:rsidR="00BC7ABB" w:rsidRPr="00E10B01">
        <w:rPr>
          <w:rFonts w:ascii="Times New Roman" w:hAnsi="Times New Roman" w:cs="Times New Roman"/>
          <w:color w:val="000000"/>
          <w:sz w:val="24"/>
          <w:szCs w:val="24"/>
        </w:rPr>
        <w:t xml:space="preserve"> Assim, durante os encontros foram propostas inicialmente leituras de textos não verbais, como imagens de quadros,</w:t>
      </w:r>
      <w:r w:rsidR="00167E33" w:rsidRPr="00E10B01">
        <w:rPr>
          <w:rFonts w:ascii="Times New Roman" w:hAnsi="Times New Roman" w:cs="Times New Roman"/>
          <w:color w:val="000000"/>
          <w:sz w:val="24"/>
          <w:szCs w:val="24"/>
        </w:rPr>
        <w:t xml:space="preserve"> fotografias,</w:t>
      </w:r>
      <w:r w:rsidR="00BC7ABB" w:rsidRPr="00E10B01">
        <w:rPr>
          <w:rFonts w:ascii="Times New Roman" w:hAnsi="Times New Roman" w:cs="Times New Roman"/>
          <w:color w:val="000000"/>
          <w:sz w:val="24"/>
          <w:szCs w:val="24"/>
        </w:rPr>
        <w:t xml:space="preserve"> que possibilitassem uma leitura mais livre e despertasse o interesse.</w:t>
      </w:r>
      <w:r w:rsidR="00167E33" w:rsidRPr="00E10B01">
        <w:rPr>
          <w:rFonts w:ascii="Times New Roman" w:hAnsi="Times New Roman" w:cs="Times New Roman"/>
          <w:color w:val="000000"/>
          <w:sz w:val="24"/>
          <w:szCs w:val="24"/>
        </w:rPr>
        <w:t xml:space="preserve"> Depois a</w:t>
      </w:r>
      <w:r w:rsidR="00BC7ABB" w:rsidRPr="00E10B01">
        <w:rPr>
          <w:rFonts w:ascii="Times New Roman" w:hAnsi="Times New Roman" w:cs="Times New Roman"/>
          <w:color w:val="000000"/>
          <w:sz w:val="24"/>
          <w:szCs w:val="24"/>
        </w:rPr>
        <w:t>s leituras</w:t>
      </w:r>
      <w:r w:rsidR="008675E1" w:rsidRPr="00E10B01">
        <w:rPr>
          <w:rFonts w:ascii="Times New Roman" w:hAnsi="Times New Roman" w:cs="Times New Roman"/>
          <w:color w:val="000000"/>
          <w:sz w:val="24"/>
          <w:szCs w:val="24"/>
        </w:rPr>
        <w:t xml:space="preserve"> divertidas de charges e cartuns com a presença d</w:t>
      </w:r>
      <w:r w:rsidR="00167E33" w:rsidRPr="00E10B01">
        <w:rPr>
          <w:rFonts w:ascii="Times New Roman" w:hAnsi="Times New Roman" w:cs="Times New Roman"/>
          <w:color w:val="000000"/>
          <w:sz w:val="24"/>
          <w:szCs w:val="24"/>
        </w:rPr>
        <w:t>o cruzamento das linguagens verbal e visual</w:t>
      </w:r>
      <w:r w:rsidR="00CC3447" w:rsidRPr="00E10B01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167E33" w:rsidRPr="00E10B01">
        <w:rPr>
          <w:rFonts w:ascii="Times New Roman" w:hAnsi="Times New Roman" w:cs="Times New Roman"/>
          <w:color w:val="000000"/>
          <w:sz w:val="24"/>
          <w:szCs w:val="24"/>
        </w:rPr>
        <w:t xml:space="preserve"> ao serem</w:t>
      </w:r>
      <w:r w:rsidR="00BC7ABB" w:rsidRPr="00E10B01">
        <w:rPr>
          <w:rFonts w:ascii="Times New Roman" w:hAnsi="Times New Roman" w:cs="Times New Roman"/>
          <w:color w:val="000000"/>
          <w:sz w:val="24"/>
          <w:szCs w:val="24"/>
        </w:rPr>
        <w:t xml:space="preserve"> contextualizadas com o cotidiano geraram discussões pertinentes a fotos vivenciados no dia-a-dia de muito dos participantes e ajudou principalmente a compreender fenômenos como a intertextualidade a interdiscursividade presentes nesses gêneros.</w:t>
      </w:r>
      <w:r w:rsidR="00CC3447" w:rsidRPr="00E10B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65AF5" w:rsidRPr="00E10B01" w:rsidRDefault="00CC3447" w:rsidP="00AC0A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B01">
        <w:rPr>
          <w:rFonts w:ascii="Times New Roman" w:hAnsi="Times New Roman" w:cs="Times New Roman"/>
          <w:color w:val="000000"/>
          <w:sz w:val="24"/>
          <w:szCs w:val="24"/>
        </w:rPr>
        <w:t xml:space="preserve">Para a leitura de </w:t>
      </w:r>
      <w:r w:rsidR="00167E33" w:rsidRPr="00E10B01">
        <w:rPr>
          <w:rFonts w:ascii="Times New Roman" w:hAnsi="Times New Roman" w:cs="Times New Roman"/>
          <w:color w:val="000000"/>
          <w:sz w:val="24"/>
          <w:szCs w:val="24"/>
        </w:rPr>
        <w:t>textos mais in</w:t>
      </w:r>
      <w:r w:rsidRPr="00E10B01">
        <w:rPr>
          <w:rFonts w:ascii="Times New Roman" w:hAnsi="Times New Roman" w:cs="Times New Roman"/>
          <w:color w:val="000000"/>
          <w:sz w:val="24"/>
          <w:szCs w:val="24"/>
        </w:rPr>
        <w:t>formativos, como as notícias, foi pedido</w:t>
      </w:r>
      <w:r w:rsidR="00167E33" w:rsidRPr="00E10B01">
        <w:rPr>
          <w:rFonts w:ascii="Times New Roman" w:hAnsi="Times New Roman" w:cs="Times New Roman"/>
          <w:color w:val="000000"/>
          <w:sz w:val="24"/>
          <w:szCs w:val="24"/>
        </w:rPr>
        <w:t xml:space="preserve"> que os discen</w:t>
      </w:r>
      <w:r w:rsidR="00F125DE" w:rsidRPr="00E10B01">
        <w:rPr>
          <w:rFonts w:ascii="Times New Roman" w:hAnsi="Times New Roman" w:cs="Times New Roman"/>
          <w:color w:val="000000"/>
          <w:sz w:val="24"/>
          <w:szCs w:val="24"/>
        </w:rPr>
        <w:t>tes levassem para os encontros à</w:t>
      </w:r>
      <w:r w:rsidR="00167E33" w:rsidRPr="00E10B01">
        <w:rPr>
          <w:rFonts w:ascii="Times New Roman" w:hAnsi="Times New Roman" w:cs="Times New Roman"/>
          <w:color w:val="000000"/>
          <w:sz w:val="24"/>
          <w:szCs w:val="24"/>
        </w:rPr>
        <w:t>queles que chamassem atenção pelos fatos,</w:t>
      </w:r>
      <w:r w:rsidR="008D0013" w:rsidRPr="00E10B01">
        <w:rPr>
          <w:rFonts w:ascii="Times New Roman" w:hAnsi="Times New Roman" w:cs="Times New Roman"/>
          <w:color w:val="000000"/>
          <w:sz w:val="24"/>
          <w:szCs w:val="24"/>
        </w:rPr>
        <w:t xml:space="preserve"> desta maneira eles sentiam-se motivados a discussão, pois os temas eram de seus interesses. Para cada gênero textual, buscou-se uma estratégia que motivasse o prazer, a curiosidade, a importância da informatividade e acima de tudo um olhar crítico para o mundo</w:t>
      </w:r>
      <w:r w:rsidR="00FE7640" w:rsidRPr="00E10B01">
        <w:rPr>
          <w:rFonts w:ascii="Times New Roman" w:hAnsi="Times New Roman" w:cs="Times New Roman"/>
          <w:color w:val="000000"/>
          <w:sz w:val="24"/>
          <w:szCs w:val="24"/>
        </w:rPr>
        <w:t>. Foram selecionados textos que pudessem ser lido em sua totalidade durante cada</w:t>
      </w:r>
      <w:r w:rsidR="00F125DE" w:rsidRPr="00E10B01">
        <w:rPr>
          <w:rFonts w:ascii="Times New Roman" w:hAnsi="Times New Roman" w:cs="Times New Roman"/>
          <w:color w:val="000000"/>
          <w:sz w:val="24"/>
          <w:szCs w:val="24"/>
        </w:rPr>
        <w:t xml:space="preserve"> encontro, para serem</w:t>
      </w:r>
      <w:r w:rsidR="00FE7640" w:rsidRPr="00E10B01">
        <w:rPr>
          <w:rFonts w:ascii="Times New Roman" w:hAnsi="Times New Roman" w:cs="Times New Roman"/>
          <w:color w:val="000000"/>
          <w:sz w:val="24"/>
          <w:szCs w:val="24"/>
        </w:rPr>
        <w:t xml:space="preserve"> analisados, discutidos, questionados em sala. Exercícios subjetivos e objetivos foram </w:t>
      </w:r>
      <w:r w:rsidR="008675E1" w:rsidRPr="00E10B01">
        <w:rPr>
          <w:rFonts w:ascii="Times New Roman" w:hAnsi="Times New Roman" w:cs="Times New Roman"/>
          <w:color w:val="000000"/>
          <w:sz w:val="24"/>
          <w:szCs w:val="24"/>
        </w:rPr>
        <w:t xml:space="preserve">propostos para serem resolvidos </w:t>
      </w:r>
      <w:r w:rsidR="00FE7640" w:rsidRPr="00E10B01">
        <w:rPr>
          <w:rFonts w:ascii="Times New Roman" w:hAnsi="Times New Roman" w:cs="Times New Roman"/>
          <w:color w:val="000000"/>
          <w:sz w:val="24"/>
          <w:szCs w:val="24"/>
        </w:rPr>
        <w:t xml:space="preserve">individualmente </w:t>
      </w:r>
      <w:r w:rsidR="008675E1" w:rsidRPr="00E10B01">
        <w:rPr>
          <w:rFonts w:ascii="Times New Roman" w:hAnsi="Times New Roman" w:cs="Times New Roman"/>
          <w:color w:val="000000"/>
          <w:sz w:val="24"/>
          <w:szCs w:val="24"/>
        </w:rPr>
        <w:t>e depois corrigidos conjuntamente, desta amaneira eram tiradas</w:t>
      </w:r>
      <w:r w:rsidR="00F125DE" w:rsidRPr="00E10B01">
        <w:rPr>
          <w:rFonts w:ascii="Times New Roman" w:hAnsi="Times New Roman" w:cs="Times New Roman"/>
          <w:color w:val="000000"/>
          <w:sz w:val="24"/>
          <w:szCs w:val="24"/>
        </w:rPr>
        <w:t xml:space="preserve"> as dúvidas. É importante que a leitura tenha uma finalidade para que ela seja bem aproveitada.</w:t>
      </w:r>
    </w:p>
    <w:p w:rsidR="00F125DE" w:rsidRPr="00E10B01" w:rsidRDefault="00F125DE" w:rsidP="00AC0A9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56437" w:rsidRPr="00E10B01" w:rsidRDefault="00F56437" w:rsidP="00AC0A9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0B01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B07097" w:rsidRPr="00E10B01" w:rsidRDefault="00AC0A97" w:rsidP="00AC0A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Estudo sobre as estratégias de leitura a</w:t>
      </w:r>
      <w:r w:rsidR="00C9120E" w:rsidRPr="00E10B01">
        <w:rPr>
          <w:rFonts w:ascii="Times New Roman" w:hAnsi="Times New Roman" w:cs="Times New Roman"/>
          <w:sz w:val="24"/>
          <w:szCs w:val="24"/>
        </w:rPr>
        <w:t xml:space="preserve">primora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07097" w:rsidRPr="00E10B01">
        <w:rPr>
          <w:rFonts w:ascii="Times New Roman" w:hAnsi="Times New Roman" w:cs="Times New Roman"/>
          <w:sz w:val="24"/>
          <w:szCs w:val="24"/>
        </w:rPr>
        <w:t xml:space="preserve">interpretação de textos, atentando para a importância das mesmas na formação dos discentes. </w:t>
      </w:r>
      <w:r w:rsidR="00C9120E" w:rsidRPr="00E10B01">
        <w:rPr>
          <w:rFonts w:ascii="Times New Roman" w:hAnsi="Times New Roman" w:cs="Times New Roman"/>
          <w:sz w:val="24"/>
          <w:szCs w:val="24"/>
        </w:rPr>
        <w:t>Propicia</w:t>
      </w:r>
      <w:r w:rsidR="00B07097" w:rsidRPr="00E10B01">
        <w:rPr>
          <w:rFonts w:ascii="Times New Roman" w:hAnsi="Times New Roman" w:cs="Times New Roman"/>
          <w:sz w:val="24"/>
          <w:szCs w:val="24"/>
        </w:rPr>
        <w:t xml:space="preserve"> condições para que os alunos possam desenvolver técnicas relativas à leitura e à interpretação de textos. </w:t>
      </w:r>
      <w:r w:rsidR="00C9120E" w:rsidRPr="00E10B01">
        <w:rPr>
          <w:rFonts w:ascii="Times New Roman" w:hAnsi="Times New Roman" w:cs="Times New Roman"/>
          <w:sz w:val="24"/>
          <w:szCs w:val="24"/>
        </w:rPr>
        <w:t>Define</w:t>
      </w:r>
      <w:r w:rsidR="00B07097" w:rsidRPr="00E10B01">
        <w:rPr>
          <w:rFonts w:ascii="Times New Roman" w:hAnsi="Times New Roman" w:cs="Times New Roman"/>
          <w:sz w:val="24"/>
          <w:szCs w:val="24"/>
        </w:rPr>
        <w:t xml:space="preserve"> estratégias de leitura e de compreensão de diversos gêneros textuais. </w:t>
      </w:r>
      <w:r w:rsidR="00C9120E" w:rsidRPr="00E10B01">
        <w:rPr>
          <w:rFonts w:ascii="Times New Roman" w:hAnsi="Times New Roman" w:cs="Times New Roman"/>
          <w:sz w:val="24"/>
          <w:szCs w:val="24"/>
        </w:rPr>
        <w:t>Enfatiza</w:t>
      </w:r>
      <w:r w:rsidR="00B07097" w:rsidRPr="00E10B01">
        <w:rPr>
          <w:rFonts w:ascii="Times New Roman" w:hAnsi="Times New Roman" w:cs="Times New Roman"/>
          <w:sz w:val="24"/>
          <w:szCs w:val="24"/>
        </w:rPr>
        <w:t xml:space="preserve"> a orientação do processo intertextual para que o aluno reconheça que o texto contém mais do que o sentido das expressões da superfície textual, porque </w:t>
      </w:r>
      <w:r w:rsidR="00C9120E" w:rsidRPr="00E10B01">
        <w:rPr>
          <w:rFonts w:ascii="Times New Roman" w:hAnsi="Times New Roman" w:cs="Times New Roman"/>
          <w:sz w:val="24"/>
          <w:szCs w:val="24"/>
        </w:rPr>
        <w:t>incorporam</w:t>
      </w:r>
      <w:r w:rsidR="00B07097" w:rsidRPr="00E10B01">
        <w:rPr>
          <w:rFonts w:ascii="Times New Roman" w:hAnsi="Times New Roman" w:cs="Times New Roman"/>
          <w:sz w:val="24"/>
          <w:szCs w:val="24"/>
        </w:rPr>
        <w:t xml:space="preserve"> conhecimentos e experiências cotidianas, a</w:t>
      </w:r>
      <w:r w:rsidR="00C9120E" w:rsidRPr="00E10B01">
        <w:rPr>
          <w:rFonts w:ascii="Times New Roman" w:hAnsi="Times New Roman" w:cs="Times New Roman"/>
          <w:sz w:val="24"/>
          <w:szCs w:val="24"/>
        </w:rPr>
        <w:t>titudes e intenções. Desenvolve</w:t>
      </w:r>
      <w:r w:rsidR="00B07097" w:rsidRPr="00E10B01">
        <w:rPr>
          <w:rFonts w:ascii="Times New Roman" w:hAnsi="Times New Roman" w:cs="Times New Roman"/>
          <w:sz w:val="24"/>
          <w:szCs w:val="24"/>
        </w:rPr>
        <w:t xml:space="preserve"> competências para a análise linguística.</w:t>
      </w:r>
      <w:r w:rsidR="005D3233" w:rsidRPr="00E10B01">
        <w:rPr>
          <w:rFonts w:ascii="Times New Roman" w:hAnsi="Times New Roman" w:cs="Times New Roman"/>
          <w:sz w:val="24"/>
          <w:szCs w:val="24"/>
        </w:rPr>
        <w:t xml:space="preserve"> Motiva uma melhor compreensão dos fatos cotidianos a partir do que se lê.</w:t>
      </w:r>
    </w:p>
    <w:p w:rsidR="00AC0A97" w:rsidRDefault="00AC0A97" w:rsidP="00AC0A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568" w:rsidRPr="00E10B01" w:rsidRDefault="00F56437" w:rsidP="00AC0A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B01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4F4568" w:rsidRPr="00E10B01" w:rsidRDefault="004F4568" w:rsidP="00AC0A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B01">
        <w:rPr>
          <w:rFonts w:ascii="Times New Roman" w:hAnsi="Times New Roman" w:cs="Times New Roman"/>
        </w:rPr>
        <w:t>COSTA VAL, Maria da Graça</w:t>
      </w:r>
      <w:r w:rsidRPr="00E10B01">
        <w:rPr>
          <w:rFonts w:ascii="Times New Roman" w:hAnsi="Times New Roman" w:cs="Times New Roman"/>
          <w:b/>
        </w:rPr>
        <w:t xml:space="preserve">. </w:t>
      </w:r>
      <w:r w:rsidRPr="00E10B01">
        <w:rPr>
          <w:rFonts w:ascii="Times New Roman" w:hAnsi="Times New Roman" w:cs="Times New Roman"/>
          <w:b/>
          <w:iCs/>
        </w:rPr>
        <w:t>Redação e textualidade</w:t>
      </w:r>
      <w:r w:rsidRPr="00E10B01">
        <w:rPr>
          <w:rFonts w:ascii="Times New Roman" w:hAnsi="Times New Roman" w:cs="Times New Roman"/>
        </w:rPr>
        <w:t>. 2. ed.</w:t>
      </w:r>
      <w:r w:rsidR="00DF187D" w:rsidRPr="00E10B01">
        <w:rPr>
          <w:rFonts w:ascii="Times New Roman" w:hAnsi="Times New Roman" w:cs="Times New Roman"/>
        </w:rPr>
        <w:t xml:space="preserve"> São Paulo: Martins Fontes, 1994</w:t>
      </w:r>
      <w:r w:rsidRPr="00E10B01">
        <w:rPr>
          <w:rFonts w:ascii="Times New Roman" w:hAnsi="Times New Roman" w:cs="Times New Roman"/>
        </w:rPr>
        <w:t>.</w:t>
      </w:r>
    </w:p>
    <w:p w:rsidR="004F4568" w:rsidRPr="00E10B01" w:rsidRDefault="00B07097" w:rsidP="00AC0A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B01">
        <w:rPr>
          <w:rFonts w:ascii="Times New Roman" w:hAnsi="Times New Roman" w:cs="Times New Roman"/>
        </w:rPr>
        <w:t xml:space="preserve">KOCH, Ingedore G. Villaça. </w:t>
      </w:r>
      <w:r w:rsidRPr="00E10B01">
        <w:rPr>
          <w:rFonts w:ascii="Times New Roman" w:hAnsi="Times New Roman" w:cs="Times New Roman"/>
          <w:b/>
          <w:iCs/>
        </w:rPr>
        <w:t>Desvendando os segredos do texto</w:t>
      </w:r>
      <w:r w:rsidRPr="00E10B01">
        <w:rPr>
          <w:rFonts w:ascii="Times New Roman" w:hAnsi="Times New Roman" w:cs="Times New Roman"/>
        </w:rPr>
        <w:t>. 4ª ed. São Paulo: Cortez, 2005.</w:t>
      </w:r>
    </w:p>
    <w:p w:rsidR="00B07097" w:rsidRPr="00E10B01" w:rsidRDefault="004F4568" w:rsidP="00AC0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10B01">
        <w:rPr>
          <w:rFonts w:ascii="Times New Roman" w:hAnsi="Times New Roman" w:cs="Times New Roman"/>
        </w:rPr>
        <w:softHyphen/>
      </w:r>
      <w:r w:rsidRPr="00E10B01">
        <w:rPr>
          <w:rFonts w:ascii="Times New Roman" w:hAnsi="Times New Roman" w:cs="Times New Roman"/>
        </w:rPr>
        <w:softHyphen/>
      </w:r>
      <w:r w:rsidRPr="00E10B01">
        <w:rPr>
          <w:rFonts w:ascii="Times New Roman" w:hAnsi="Times New Roman" w:cs="Times New Roman"/>
        </w:rPr>
        <w:softHyphen/>
      </w:r>
      <w:r w:rsidRPr="00E10B01">
        <w:rPr>
          <w:rFonts w:ascii="Times New Roman" w:hAnsi="Times New Roman" w:cs="Times New Roman"/>
        </w:rPr>
        <w:softHyphen/>
      </w:r>
      <w:r w:rsidRPr="00E10B01">
        <w:rPr>
          <w:rFonts w:ascii="Times New Roman" w:hAnsi="Times New Roman" w:cs="Times New Roman"/>
        </w:rPr>
        <w:softHyphen/>
      </w:r>
      <w:r w:rsidRPr="00E10B01">
        <w:rPr>
          <w:rFonts w:ascii="Times New Roman" w:hAnsi="Times New Roman" w:cs="Times New Roman"/>
        </w:rPr>
        <w:softHyphen/>
      </w:r>
      <w:r w:rsidRPr="00E10B01">
        <w:rPr>
          <w:rFonts w:ascii="Times New Roman" w:hAnsi="Times New Roman" w:cs="Times New Roman"/>
        </w:rPr>
        <w:softHyphen/>
      </w:r>
      <w:r w:rsidRPr="00E10B01">
        <w:rPr>
          <w:rFonts w:ascii="Times New Roman" w:hAnsi="Times New Roman" w:cs="Times New Roman"/>
        </w:rPr>
        <w:softHyphen/>
      </w:r>
      <w:r w:rsidRPr="00E10B01">
        <w:rPr>
          <w:rFonts w:ascii="Times New Roman" w:hAnsi="Times New Roman" w:cs="Times New Roman"/>
        </w:rPr>
        <w:softHyphen/>
      </w:r>
      <w:r w:rsidRPr="00E10B01">
        <w:rPr>
          <w:rFonts w:ascii="Times New Roman" w:hAnsi="Times New Roman" w:cs="Times New Roman"/>
        </w:rPr>
        <w:softHyphen/>
      </w:r>
      <w:r w:rsidRPr="00E10B01">
        <w:rPr>
          <w:rFonts w:ascii="Times New Roman" w:hAnsi="Times New Roman" w:cs="Times New Roman"/>
        </w:rPr>
        <w:softHyphen/>
      </w:r>
      <w:r w:rsidRPr="00E10B01">
        <w:rPr>
          <w:rFonts w:ascii="Times New Roman" w:hAnsi="Times New Roman" w:cs="Times New Roman"/>
        </w:rPr>
        <w:softHyphen/>
      </w:r>
      <w:r w:rsidRPr="00E10B01">
        <w:rPr>
          <w:rFonts w:ascii="Times New Roman" w:hAnsi="Times New Roman" w:cs="Times New Roman"/>
        </w:rPr>
        <w:softHyphen/>
      </w:r>
      <w:r w:rsidRPr="00E10B01">
        <w:rPr>
          <w:rFonts w:ascii="Times New Roman" w:hAnsi="Times New Roman" w:cs="Times New Roman"/>
        </w:rPr>
        <w:softHyphen/>
        <w:t>___________</w:t>
      </w:r>
      <w:r w:rsidR="00B07097" w:rsidRPr="00E10B01">
        <w:rPr>
          <w:rFonts w:ascii="Times New Roman" w:hAnsi="Times New Roman" w:cs="Times New Roman"/>
        </w:rPr>
        <w:t xml:space="preserve"> &amp; TRAVAGLIA, Luiz Carlos. </w:t>
      </w:r>
      <w:r w:rsidR="00B07097" w:rsidRPr="00E10B01">
        <w:rPr>
          <w:rFonts w:ascii="Times New Roman" w:hAnsi="Times New Roman" w:cs="Times New Roman"/>
          <w:b/>
          <w:iCs/>
        </w:rPr>
        <w:t>Texto e Coerência</w:t>
      </w:r>
      <w:r w:rsidR="00B07097" w:rsidRPr="00E10B01">
        <w:rPr>
          <w:rFonts w:ascii="Times New Roman" w:hAnsi="Times New Roman" w:cs="Times New Roman"/>
        </w:rPr>
        <w:t xml:space="preserve">. 5ª ed. São Paulo: Cortez, 1997. </w:t>
      </w:r>
    </w:p>
    <w:p w:rsidR="004F4568" w:rsidRPr="00E10B01" w:rsidRDefault="004F4568" w:rsidP="00AC0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0B01">
        <w:rPr>
          <w:rFonts w:ascii="Times New Roman" w:hAnsi="Times New Roman" w:cs="Times New Roman"/>
          <w:sz w:val="24"/>
          <w:szCs w:val="24"/>
        </w:rPr>
        <w:t xml:space="preserve">MARCUSCHI, Luiz Antônio. </w:t>
      </w:r>
      <w:r w:rsidRPr="00E10B01">
        <w:rPr>
          <w:rFonts w:ascii="Times New Roman" w:hAnsi="Times New Roman" w:cs="Times New Roman"/>
          <w:b/>
          <w:sz w:val="24"/>
          <w:szCs w:val="24"/>
        </w:rPr>
        <w:t>Produção textual, análise de gêneros e compreensão</w:t>
      </w:r>
      <w:r w:rsidRPr="00E10B01">
        <w:rPr>
          <w:rFonts w:ascii="Times New Roman" w:hAnsi="Times New Roman" w:cs="Times New Roman"/>
          <w:sz w:val="24"/>
          <w:szCs w:val="24"/>
        </w:rPr>
        <w:t>. São Paulo: Parábola, 2008.</w:t>
      </w:r>
    </w:p>
    <w:p w:rsidR="00F56437" w:rsidRPr="00E10B01" w:rsidRDefault="00F56437" w:rsidP="009115A2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sectPr w:rsidR="00F56437" w:rsidRPr="00E10B01" w:rsidSect="00304329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F78" w:rsidRDefault="00463F78" w:rsidP="005A4312">
      <w:pPr>
        <w:spacing w:after="0" w:line="240" w:lineRule="auto"/>
      </w:pPr>
      <w:r>
        <w:separator/>
      </w:r>
    </w:p>
  </w:endnote>
  <w:endnote w:type="continuationSeparator" w:id="0">
    <w:p w:rsidR="00463F78" w:rsidRDefault="00463F78" w:rsidP="005A4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F78" w:rsidRDefault="00463F78" w:rsidP="005A4312">
      <w:pPr>
        <w:spacing w:after="0" w:line="240" w:lineRule="auto"/>
      </w:pPr>
      <w:r>
        <w:separator/>
      </w:r>
    </w:p>
  </w:footnote>
  <w:footnote w:type="continuationSeparator" w:id="0">
    <w:p w:rsidR="00463F78" w:rsidRDefault="00463F78" w:rsidP="005A4312">
      <w:pPr>
        <w:spacing w:after="0" w:line="240" w:lineRule="auto"/>
      </w:pPr>
      <w:r>
        <w:continuationSeparator/>
      </w:r>
    </w:p>
  </w:footnote>
  <w:footnote w:id="1">
    <w:p w:rsidR="00625B13" w:rsidRPr="00394661" w:rsidRDefault="00625B13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Este artigo</w:t>
      </w:r>
      <w:r w:rsidRPr="00394661">
        <w:rPr>
          <w:rFonts w:ascii="Times New Roman" w:hAnsi="Times New Roman" w:cs="Times New Roman"/>
        </w:rPr>
        <w:t xml:space="preserve"> foi escrito a partir do</w:t>
      </w:r>
      <w:r w:rsidR="00F4750D">
        <w:rPr>
          <w:rFonts w:ascii="Times New Roman" w:hAnsi="Times New Roman" w:cs="Times New Roman"/>
        </w:rPr>
        <w:t>s resultados do  P</w:t>
      </w:r>
      <w:r w:rsidRPr="00394661">
        <w:rPr>
          <w:rFonts w:ascii="Times New Roman" w:hAnsi="Times New Roman" w:cs="Times New Roman"/>
        </w:rPr>
        <w:t>roje</w:t>
      </w:r>
      <w:r w:rsidR="00F4750D">
        <w:rPr>
          <w:rFonts w:ascii="Times New Roman" w:hAnsi="Times New Roman" w:cs="Times New Roman"/>
        </w:rPr>
        <w:t>to de E</w:t>
      </w:r>
      <w:bookmarkStart w:id="0" w:name="_GoBack"/>
      <w:bookmarkEnd w:id="0"/>
      <w:r w:rsidRPr="00394661">
        <w:rPr>
          <w:rFonts w:ascii="Times New Roman" w:hAnsi="Times New Roman" w:cs="Times New Roman"/>
        </w:rPr>
        <w:t>xtensão “Estratégias de leitura e interpretação para a compreensão textual” desenvolvido no campus XXIII.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6393"/>
    <w:multiLevelType w:val="hybridMultilevel"/>
    <w:tmpl w:val="398287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7509A5"/>
    <w:multiLevelType w:val="multilevel"/>
    <w:tmpl w:val="7CAC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303961"/>
    <w:multiLevelType w:val="hybridMultilevel"/>
    <w:tmpl w:val="5E1AAA4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329"/>
    <w:rsid w:val="00133BCB"/>
    <w:rsid w:val="00167E33"/>
    <w:rsid w:val="001A164F"/>
    <w:rsid w:val="002367F4"/>
    <w:rsid w:val="00267C98"/>
    <w:rsid w:val="002B1688"/>
    <w:rsid w:val="00304329"/>
    <w:rsid w:val="003933E4"/>
    <w:rsid w:val="00394661"/>
    <w:rsid w:val="004630F5"/>
    <w:rsid w:val="00463F78"/>
    <w:rsid w:val="004A46AD"/>
    <w:rsid w:val="004C68A2"/>
    <w:rsid w:val="004F4568"/>
    <w:rsid w:val="005157EF"/>
    <w:rsid w:val="005A4312"/>
    <w:rsid w:val="005D3233"/>
    <w:rsid w:val="00625B13"/>
    <w:rsid w:val="00687FC1"/>
    <w:rsid w:val="006F1866"/>
    <w:rsid w:val="006F51C7"/>
    <w:rsid w:val="00733DAD"/>
    <w:rsid w:val="007F7EF7"/>
    <w:rsid w:val="008675E1"/>
    <w:rsid w:val="008C5427"/>
    <w:rsid w:val="008D0013"/>
    <w:rsid w:val="009115A2"/>
    <w:rsid w:val="00956DB7"/>
    <w:rsid w:val="009B1F55"/>
    <w:rsid w:val="00A47CC9"/>
    <w:rsid w:val="00AC0A97"/>
    <w:rsid w:val="00B07097"/>
    <w:rsid w:val="00B73EFD"/>
    <w:rsid w:val="00BC7ABB"/>
    <w:rsid w:val="00C65AF5"/>
    <w:rsid w:val="00C750C0"/>
    <w:rsid w:val="00C9120E"/>
    <w:rsid w:val="00CC3447"/>
    <w:rsid w:val="00CE503A"/>
    <w:rsid w:val="00D439DD"/>
    <w:rsid w:val="00DF187D"/>
    <w:rsid w:val="00E10B01"/>
    <w:rsid w:val="00F125DE"/>
    <w:rsid w:val="00F4750D"/>
    <w:rsid w:val="00F56437"/>
    <w:rsid w:val="00FE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3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5A4312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5A431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A4312"/>
    <w:rPr>
      <w:vertAlign w:val="superscript"/>
    </w:rPr>
  </w:style>
  <w:style w:type="paragraph" w:styleId="NormalWeb">
    <w:name w:val="Normal (Web)"/>
    <w:basedOn w:val="Normal"/>
    <w:uiPriority w:val="99"/>
    <w:rsid w:val="00F56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qFormat/>
    <w:rsid w:val="00C65AF5"/>
    <w:pPr>
      <w:spacing w:after="0" w:line="240" w:lineRule="auto"/>
    </w:pPr>
    <w:rPr>
      <w:rFonts w:ascii="Calibri" w:eastAsia="Calibri" w:hAnsi="Calibri" w:cs="Times New Roman"/>
    </w:rPr>
  </w:style>
  <w:style w:type="character" w:styleId="Hiperligao">
    <w:name w:val="Hyperlink"/>
    <w:rsid w:val="004F45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43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A431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A4312"/>
    <w:rPr>
      <w:vertAlign w:val="superscript"/>
    </w:rPr>
  </w:style>
  <w:style w:type="paragraph" w:styleId="NormalWeb">
    <w:name w:val="Normal (Web)"/>
    <w:basedOn w:val="Normal"/>
    <w:uiPriority w:val="99"/>
    <w:rsid w:val="00F56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qFormat/>
    <w:rsid w:val="00C65AF5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4F45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A5E3A-972A-49FD-9F6D-6B7F2149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1152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 Maria</cp:lastModifiedBy>
  <cp:revision>2</cp:revision>
  <dcterms:created xsi:type="dcterms:W3CDTF">2016-03-14T01:31:00Z</dcterms:created>
  <dcterms:modified xsi:type="dcterms:W3CDTF">2016-03-14T01:31:00Z</dcterms:modified>
</cp:coreProperties>
</file>