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1FC" w:rsidRPr="008F4034" w:rsidRDefault="00C441FC" w:rsidP="00C441FC">
      <w:pPr>
        <w:autoSpaceDE w:val="0"/>
        <w:autoSpaceDN w:val="0"/>
        <w:adjustRightInd w:val="0"/>
        <w:spacing w:after="0" w:line="240" w:lineRule="auto"/>
        <w:jc w:val="center"/>
        <w:rPr>
          <w:rFonts w:ascii="Times New Roman" w:hAnsi="Times New Roman" w:cs="Times New Roman"/>
          <w:bCs/>
          <w:i/>
          <w:sz w:val="28"/>
          <w:szCs w:val="28"/>
        </w:rPr>
      </w:pPr>
      <w:r w:rsidRPr="008F4034">
        <w:rPr>
          <w:rFonts w:ascii="Times New Roman" w:hAnsi="Times New Roman" w:cs="Times New Roman"/>
          <w:b/>
          <w:bCs/>
          <w:sz w:val="28"/>
          <w:szCs w:val="28"/>
        </w:rPr>
        <w:t>AS AÇÕES COLETIVAS PARA DEFESA DE DIREITOS INDIVIDUAIS HOMOGÊNIOS:</w:t>
      </w:r>
      <w:r w:rsidRPr="008F4034">
        <w:rPr>
          <w:rFonts w:ascii="Times New Roman" w:hAnsi="Times New Roman" w:cs="Times New Roman"/>
          <w:bCs/>
          <w:sz w:val="28"/>
          <w:szCs w:val="28"/>
        </w:rPr>
        <w:t xml:space="preserve"> DIVERGÊNCIAS ACERCA DA LEGITIMIDADE DO MINISTÉRIO PÚBLICO</w:t>
      </w:r>
      <w:r w:rsidRPr="008F4034">
        <w:rPr>
          <w:rStyle w:val="Refdenotaderodap"/>
          <w:rFonts w:ascii="Times New Roman" w:hAnsi="Times New Roman" w:cs="Times New Roman"/>
          <w:bCs/>
          <w:sz w:val="28"/>
          <w:szCs w:val="28"/>
        </w:rPr>
        <w:footnoteReference w:id="1"/>
      </w:r>
    </w:p>
    <w:p w:rsidR="00C441FC" w:rsidRDefault="00C441FC" w:rsidP="00C441FC">
      <w:pPr>
        <w:autoSpaceDE w:val="0"/>
        <w:autoSpaceDN w:val="0"/>
        <w:adjustRightInd w:val="0"/>
        <w:spacing w:after="0" w:line="240" w:lineRule="auto"/>
        <w:jc w:val="right"/>
        <w:rPr>
          <w:rFonts w:ascii="Times New Roman" w:hAnsi="Times New Roman" w:cs="Times New Roman"/>
          <w:bCs/>
          <w:i/>
          <w:sz w:val="24"/>
          <w:szCs w:val="24"/>
        </w:rPr>
      </w:pPr>
    </w:p>
    <w:p w:rsidR="00C441FC" w:rsidRDefault="00C441FC" w:rsidP="00C441FC">
      <w:pPr>
        <w:autoSpaceDE w:val="0"/>
        <w:autoSpaceDN w:val="0"/>
        <w:adjustRightInd w:val="0"/>
        <w:spacing w:after="0" w:line="240" w:lineRule="auto"/>
        <w:jc w:val="right"/>
        <w:rPr>
          <w:rFonts w:ascii="Times New Roman" w:hAnsi="Times New Roman" w:cs="Times New Roman"/>
          <w:bCs/>
          <w:i/>
          <w:sz w:val="24"/>
          <w:szCs w:val="24"/>
        </w:rPr>
      </w:pPr>
    </w:p>
    <w:p w:rsidR="00C441FC" w:rsidRPr="0099705C" w:rsidRDefault="00C441FC" w:rsidP="00C441FC">
      <w:pPr>
        <w:autoSpaceDE w:val="0"/>
        <w:autoSpaceDN w:val="0"/>
        <w:adjustRightInd w:val="0"/>
        <w:spacing w:after="0" w:line="240" w:lineRule="auto"/>
        <w:jc w:val="right"/>
        <w:rPr>
          <w:rFonts w:ascii="Times New Roman" w:hAnsi="Times New Roman" w:cs="Times New Roman"/>
          <w:bCs/>
          <w:i/>
          <w:sz w:val="24"/>
          <w:szCs w:val="24"/>
        </w:rPr>
      </w:pPr>
      <w:r w:rsidRPr="0099705C">
        <w:rPr>
          <w:rFonts w:ascii="Times New Roman" w:hAnsi="Times New Roman" w:cs="Times New Roman"/>
          <w:bCs/>
          <w:i/>
          <w:sz w:val="24"/>
          <w:szCs w:val="24"/>
        </w:rPr>
        <w:t xml:space="preserve">Laís </w:t>
      </w:r>
      <w:r>
        <w:rPr>
          <w:rFonts w:ascii="Times New Roman" w:hAnsi="Times New Roman" w:cs="Times New Roman"/>
          <w:bCs/>
          <w:i/>
          <w:sz w:val="24"/>
          <w:szCs w:val="24"/>
        </w:rPr>
        <w:t>Raposo Borges Lopes</w:t>
      </w:r>
      <w:r>
        <w:rPr>
          <w:rStyle w:val="Refdenotaderodap"/>
          <w:rFonts w:ascii="Times New Roman" w:hAnsi="Times New Roman" w:cs="Times New Roman"/>
          <w:bCs/>
          <w:i/>
          <w:sz w:val="24"/>
          <w:szCs w:val="24"/>
        </w:rPr>
        <w:footnoteReference w:id="2"/>
      </w:r>
    </w:p>
    <w:p w:rsidR="00C441FC" w:rsidRDefault="00C441FC" w:rsidP="00C441FC">
      <w:pPr>
        <w:autoSpaceDE w:val="0"/>
        <w:autoSpaceDN w:val="0"/>
        <w:adjustRightInd w:val="0"/>
        <w:spacing w:after="0" w:line="240" w:lineRule="auto"/>
        <w:jc w:val="right"/>
        <w:rPr>
          <w:rFonts w:ascii="Times New Roman" w:hAnsi="Times New Roman" w:cs="Times New Roman"/>
          <w:bCs/>
          <w:i/>
          <w:sz w:val="24"/>
          <w:szCs w:val="24"/>
        </w:rPr>
      </w:pPr>
      <w:r w:rsidRPr="0099705C">
        <w:rPr>
          <w:rFonts w:ascii="Times New Roman" w:hAnsi="Times New Roman" w:cs="Times New Roman"/>
          <w:bCs/>
          <w:i/>
          <w:sz w:val="24"/>
          <w:szCs w:val="24"/>
        </w:rPr>
        <w:t>Larissa Silva Almeida</w:t>
      </w:r>
      <w:r>
        <w:rPr>
          <w:rFonts w:ascii="Times New Roman" w:hAnsi="Times New Roman" w:cs="Times New Roman"/>
          <w:bCs/>
          <w:i/>
          <w:sz w:val="24"/>
          <w:szCs w:val="24"/>
        </w:rPr>
        <w:t>²</w:t>
      </w:r>
    </w:p>
    <w:p w:rsidR="00C441FC" w:rsidRDefault="00C441FC" w:rsidP="00C441FC">
      <w:pPr>
        <w:ind w:left="3402"/>
        <w:jc w:val="both"/>
        <w:rPr>
          <w:rFonts w:ascii="Times New Roman" w:hAnsi="Times New Roman" w:cs="Times New Roman"/>
          <w:b/>
          <w:sz w:val="20"/>
          <w:szCs w:val="20"/>
        </w:rPr>
      </w:pPr>
      <w:bookmarkStart w:id="0" w:name="_GoBack"/>
      <w:bookmarkEnd w:id="0"/>
    </w:p>
    <w:p w:rsidR="00C441FC" w:rsidRDefault="00C441FC" w:rsidP="00C441FC">
      <w:pPr>
        <w:pStyle w:val="SemEspaamento"/>
        <w:ind w:left="2835"/>
        <w:jc w:val="both"/>
        <w:rPr>
          <w:rFonts w:ascii="Times New Roman" w:hAnsi="Times New Roman" w:cs="Times New Roman"/>
          <w:sz w:val="20"/>
          <w:szCs w:val="20"/>
        </w:rPr>
      </w:pPr>
      <w:r w:rsidRPr="00FB4D61">
        <w:rPr>
          <w:rFonts w:ascii="Times New Roman" w:hAnsi="Times New Roman" w:cs="Times New Roman"/>
          <w:b/>
          <w:sz w:val="20"/>
          <w:szCs w:val="20"/>
        </w:rPr>
        <w:t>SUMÁRIO</w:t>
      </w:r>
      <w:r w:rsidRPr="00FB4D61">
        <w:rPr>
          <w:rFonts w:ascii="Times New Roman" w:hAnsi="Times New Roman" w:cs="Times New Roman"/>
          <w:sz w:val="20"/>
          <w:szCs w:val="20"/>
        </w:rPr>
        <w:t xml:space="preserve">: </w:t>
      </w:r>
      <w:r>
        <w:rPr>
          <w:rFonts w:ascii="Times New Roman" w:hAnsi="Times New Roman" w:cs="Times New Roman"/>
          <w:sz w:val="20"/>
          <w:szCs w:val="20"/>
        </w:rPr>
        <w:t xml:space="preserve">1. </w:t>
      </w:r>
      <w:r w:rsidRPr="00FB4D61">
        <w:rPr>
          <w:rFonts w:ascii="Times New Roman" w:hAnsi="Times New Roman" w:cs="Times New Roman"/>
          <w:sz w:val="20"/>
          <w:szCs w:val="20"/>
        </w:rPr>
        <w:t>INTRODU</w:t>
      </w:r>
      <w:r>
        <w:rPr>
          <w:rFonts w:ascii="Times New Roman" w:hAnsi="Times New Roman" w:cs="Times New Roman"/>
          <w:sz w:val="20"/>
          <w:szCs w:val="20"/>
        </w:rPr>
        <w:t xml:space="preserve">ÇÃO, 2. </w:t>
      </w:r>
      <w:r w:rsidRPr="008F4034">
        <w:rPr>
          <w:rFonts w:ascii="Times New Roman" w:hAnsi="Times New Roman" w:cs="Times New Roman"/>
          <w:sz w:val="20"/>
          <w:szCs w:val="20"/>
        </w:rPr>
        <w:t>Origem Do Direito Do Consumidor</w:t>
      </w:r>
      <w:r>
        <w:rPr>
          <w:rFonts w:ascii="Times New Roman" w:hAnsi="Times New Roman" w:cs="Times New Roman"/>
          <w:sz w:val="20"/>
          <w:szCs w:val="20"/>
        </w:rPr>
        <w:t>; 2</w:t>
      </w:r>
      <w:r w:rsidRPr="00FB4D61">
        <w:rPr>
          <w:rFonts w:ascii="Times New Roman" w:hAnsi="Times New Roman" w:cs="Times New Roman"/>
          <w:sz w:val="20"/>
          <w:szCs w:val="20"/>
        </w:rPr>
        <w:t>.</w:t>
      </w:r>
      <w:r>
        <w:rPr>
          <w:rFonts w:ascii="Times New Roman" w:hAnsi="Times New Roman" w:cs="Times New Roman"/>
          <w:sz w:val="20"/>
          <w:szCs w:val="20"/>
        </w:rPr>
        <w:t>1</w:t>
      </w:r>
      <w:r w:rsidRPr="00FB4D61">
        <w:rPr>
          <w:rFonts w:ascii="Times New Roman" w:hAnsi="Times New Roman" w:cs="Times New Roman"/>
          <w:sz w:val="20"/>
          <w:szCs w:val="20"/>
        </w:rPr>
        <w:t xml:space="preserve"> </w:t>
      </w:r>
      <w:r>
        <w:rPr>
          <w:rFonts w:ascii="Times New Roman" w:hAnsi="Times New Roman" w:cs="Times New Roman"/>
          <w:sz w:val="20"/>
          <w:szCs w:val="20"/>
        </w:rPr>
        <w:t>Objetivos; 2.2</w:t>
      </w:r>
      <w:r w:rsidRPr="00FB4D61">
        <w:rPr>
          <w:rFonts w:ascii="Times New Roman" w:hAnsi="Times New Roman" w:cs="Times New Roman"/>
          <w:sz w:val="20"/>
          <w:szCs w:val="20"/>
        </w:rPr>
        <w:t xml:space="preserve"> </w:t>
      </w:r>
      <w:r w:rsidRPr="008F4034">
        <w:rPr>
          <w:rFonts w:ascii="Times New Roman" w:hAnsi="Times New Roman" w:cs="Times New Roman"/>
          <w:sz w:val="20"/>
          <w:szCs w:val="20"/>
        </w:rPr>
        <w:t>Defesa Coletiva</w:t>
      </w:r>
      <w:r>
        <w:rPr>
          <w:rFonts w:ascii="Times New Roman" w:hAnsi="Times New Roman" w:cs="Times New Roman"/>
          <w:sz w:val="20"/>
          <w:szCs w:val="20"/>
        </w:rPr>
        <w:t>; 3</w:t>
      </w:r>
      <w:r w:rsidRPr="008F4034">
        <w:t xml:space="preserve"> </w:t>
      </w:r>
      <w:r>
        <w:rPr>
          <w:rFonts w:ascii="Times New Roman" w:hAnsi="Times New Roman" w:cs="Times New Roman"/>
          <w:sz w:val="20"/>
          <w:szCs w:val="20"/>
        </w:rPr>
        <w:t>Os Direitos Individuais h</w:t>
      </w:r>
      <w:r w:rsidRPr="008F4034">
        <w:rPr>
          <w:rFonts w:ascii="Times New Roman" w:hAnsi="Times New Roman" w:cs="Times New Roman"/>
          <w:sz w:val="20"/>
          <w:szCs w:val="20"/>
        </w:rPr>
        <w:t>omogêneos</w:t>
      </w:r>
      <w:r>
        <w:rPr>
          <w:rFonts w:ascii="Times New Roman" w:hAnsi="Times New Roman" w:cs="Times New Roman"/>
          <w:sz w:val="20"/>
          <w:szCs w:val="20"/>
        </w:rPr>
        <w:t>; 4.</w:t>
      </w:r>
      <w:r w:rsidRPr="00FB4D61">
        <w:rPr>
          <w:rFonts w:ascii="Times New Roman" w:hAnsi="Times New Roman" w:cs="Times New Roman"/>
          <w:sz w:val="20"/>
          <w:szCs w:val="20"/>
        </w:rPr>
        <w:t xml:space="preserve"> </w:t>
      </w:r>
      <w:r>
        <w:rPr>
          <w:rFonts w:ascii="Times New Roman" w:hAnsi="Times New Roman" w:cs="Times New Roman"/>
          <w:sz w:val="20"/>
          <w:szCs w:val="20"/>
        </w:rPr>
        <w:t>Legitimidade n</w:t>
      </w:r>
      <w:r w:rsidRPr="008F4034">
        <w:rPr>
          <w:rFonts w:ascii="Times New Roman" w:hAnsi="Times New Roman" w:cs="Times New Roman"/>
          <w:sz w:val="20"/>
          <w:szCs w:val="20"/>
        </w:rPr>
        <w:t>as Ações</w:t>
      </w:r>
      <w:r>
        <w:rPr>
          <w:rFonts w:ascii="Times New Roman" w:hAnsi="Times New Roman" w:cs="Times New Roman"/>
          <w:sz w:val="20"/>
          <w:szCs w:val="20"/>
        </w:rPr>
        <w:t xml:space="preserve"> Coletivas</w:t>
      </w:r>
      <w:r w:rsidR="00E97C93">
        <w:rPr>
          <w:rFonts w:ascii="Times New Roman" w:hAnsi="Times New Roman" w:cs="Times New Roman"/>
          <w:sz w:val="20"/>
          <w:szCs w:val="20"/>
        </w:rPr>
        <w:t>; 4.1</w:t>
      </w:r>
      <w:r>
        <w:rPr>
          <w:rFonts w:ascii="Times New Roman" w:hAnsi="Times New Roman" w:cs="Times New Roman"/>
          <w:sz w:val="20"/>
          <w:szCs w:val="20"/>
        </w:rPr>
        <w:t xml:space="preserve"> Divergências sobre a a</w:t>
      </w:r>
      <w:r w:rsidRPr="008F4034">
        <w:rPr>
          <w:rFonts w:ascii="Times New Roman" w:hAnsi="Times New Roman" w:cs="Times New Roman"/>
          <w:sz w:val="20"/>
          <w:szCs w:val="20"/>
        </w:rPr>
        <w:t>tuação</w:t>
      </w:r>
      <w:r>
        <w:rPr>
          <w:rFonts w:ascii="Times New Roman" w:hAnsi="Times New Roman" w:cs="Times New Roman"/>
          <w:sz w:val="20"/>
          <w:szCs w:val="20"/>
        </w:rPr>
        <w:t xml:space="preserve"> do </w:t>
      </w:r>
      <w:r w:rsidRPr="008F4034">
        <w:rPr>
          <w:rFonts w:ascii="Times New Roman" w:hAnsi="Times New Roman" w:cs="Times New Roman"/>
          <w:sz w:val="20"/>
          <w:szCs w:val="20"/>
        </w:rPr>
        <w:t>Ministério Público</w:t>
      </w:r>
      <w:r>
        <w:rPr>
          <w:rFonts w:ascii="Times New Roman" w:hAnsi="Times New Roman" w:cs="Times New Roman"/>
          <w:sz w:val="20"/>
          <w:szCs w:val="20"/>
        </w:rPr>
        <w:t xml:space="preserve"> n</w:t>
      </w:r>
      <w:r w:rsidRPr="008F4034">
        <w:rPr>
          <w:rFonts w:ascii="Times New Roman" w:hAnsi="Times New Roman" w:cs="Times New Roman"/>
          <w:sz w:val="20"/>
          <w:szCs w:val="20"/>
        </w:rPr>
        <w:t>as ações coletivas para defesa de direitos individuais homogêneos</w:t>
      </w:r>
      <w:r>
        <w:rPr>
          <w:rFonts w:ascii="Times New Roman" w:hAnsi="Times New Roman" w:cs="Times New Roman"/>
          <w:sz w:val="20"/>
          <w:szCs w:val="20"/>
        </w:rPr>
        <w:t xml:space="preserve">; </w:t>
      </w:r>
      <w:r w:rsidRPr="00FB4D61">
        <w:rPr>
          <w:rFonts w:ascii="Times New Roman" w:hAnsi="Times New Roman" w:cs="Times New Roman"/>
          <w:sz w:val="20"/>
          <w:szCs w:val="20"/>
        </w:rPr>
        <w:t>CONCLUSÃO; REFERÊNCIA</w:t>
      </w:r>
      <w:r>
        <w:rPr>
          <w:rFonts w:ascii="Times New Roman" w:hAnsi="Times New Roman" w:cs="Times New Roman"/>
          <w:sz w:val="20"/>
          <w:szCs w:val="20"/>
        </w:rPr>
        <w:t>S</w:t>
      </w:r>
      <w:r w:rsidRPr="00FB4D61">
        <w:rPr>
          <w:rFonts w:ascii="Times New Roman" w:hAnsi="Times New Roman" w:cs="Times New Roman"/>
          <w:sz w:val="20"/>
          <w:szCs w:val="20"/>
        </w:rPr>
        <w:t xml:space="preserve">. </w:t>
      </w:r>
    </w:p>
    <w:p w:rsidR="00C441FC" w:rsidRDefault="00C441FC" w:rsidP="00C441FC">
      <w:pPr>
        <w:pStyle w:val="SemEspaamento"/>
        <w:jc w:val="both"/>
        <w:rPr>
          <w:rFonts w:ascii="Times New Roman" w:hAnsi="Times New Roman" w:cs="Times New Roman"/>
          <w:b/>
          <w:sz w:val="24"/>
          <w:szCs w:val="24"/>
        </w:rPr>
      </w:pPr>
    </w:p>
    <w:p w:rsidR="00C441FC" w:rsidRDefault="00C441FC" w:rsidP="00C441FC">
      <w:pPr>
        <w:pStyle w:val="SemEspaamento"/>
        <w:jc w:val="center"/>
        <w:rPr>
          <w:rFonts w:ascii="Times New Roman" w:hAnsi="Times New Roman" w:cs="Times New Roman"/>
          <w:b/>
          <w:sz w:val="24"/>
          <w:szCs w:val="24"/>
        </w:rPr>
      </w:pPr>
    </w:p>
    <w:p w:rsidR="00C441FC" w:rsidRDefault="00C441FC" w:rsidP="00C441FC">
      <w:pPr>
        <w:pStyle w:val="SemEspaamento"/>
        <w:jc w:val="center"/>
        <w:rPr>
          <w:rFonts w:ascii="Times New Roman" w:hAnsi="Times New Roman" w:cs="Times New Roman"/>
          <w:b/>
          <w:sz w:val="24"/>
          <w:szCs w:val="24"/>
        </w:rPr>
      </w:pPr>
      <w:r w:rsidRPr="00FB4D61">
        <w:rPr>
          <w:rFonts w:ascii="Times New Roman" w:hAnsi="Times New Roman" w:cs="Times New Roman"/>
          <w:b/>
          <w:sz w:val="24"/>
          <w:szCs w:val="24"/>
        </w:rPr>
        <w:t>RESUMO</w:t>
      </w:r>
    </w:p>
    <w:p w:rsidR="00C441FC" w:rsidRPr="00FB4D61" w:rsidRDefault="00C441FC" w:rsidP="00C441FC">
      <w:pPr>
        <w:pStyle w:val="SemEspaamento"/>
        <w:jc w:val="center"/>
        <w:rPr>
          <w:rFonts w:ascii="Times New Roman" w:hAnsi="Times New Roman" w:cs="Times New Roman"/>
          <w:b/>
          <w:sz w:val="24"/>
          <w:szCs w:val="24"/>
        </w:rPr>
      </w:pPr>
    </w:p>
    <w:p w:rsidR="00C441FC" w:rsidRDefault="00C441FC" w:rsidP="00C441FC">
      <w:pPr>
        <w:pStyle w:val="SemEspaamento"/>
        <w:jc w:val="both"/>
        <w:rPr>
          <w:rFonts w:ascii="Times New Roman" w:hAnsi="Times New Roman" w:cs="Times New Roman"/>
          <w:sz w:val="24"/>
          <w:szCs w:val="24"/>
        </w:rPr>
      </w:pPr>
      <w:r>
        <w:rPr>
          <w:rFonts w:ascii="Times New Roman" w:hAnsi="Times New Roman" w:cs="Times New Roman"/>
          <w:bCs/>
          <w:sz w:val="24"/>
          <w:szCs w:val="24"/>
        </w:rPr>
        <w:t xml:space="preserve">Existem duas ferramentas processuais para tutela de interesses coletivos do consumidor são estas: a ação civil pública e a ação coletiva. Esta última tem como objeto os interesses individuais homogêneos. </w:t>
      </w:r>
      <w:r w:rsidR="00FF3A1C">
        <w:rPr>
          <w:rFonts w:ascii="Times New Roman" w:hAnsi="Times New Roman" w:cs="Times New Roman"/>
          <w:sz w:val="24"/>
          <w:szCs w:val="24"/>
        </w:rPr>
        <w:t>A disposição do artigo 9</w:t>
      </w:r>
      <w:r>
        <w:rPr>
          <w:rFonts w:ascii="Times New Roman" w:hAnsi="Times New Roman" w:cs="Times New Roman"/>
          <w:sz w:val="24"/>
          <w:szCs w:val="24"/>
        </w:rPr>
        <w:t>2 do Código de Defesa do Consumidor</w:t>
      </w:r>
      <w:proofErr w:type="gramStart"/>
      <w:r>
        <w:rPr>
          <w:rFonts w:ascii="Times New Roman" w:hAnsi="Times New Roman" w:cs="Times New Roman"/>
          <w:sz w:val="24"/>
          <w:szCs w:val="24"/>
        </w:rPr>
        <w:t>,</w:t>
      </w:r>
      <w:r w:rsidRPr="00E028F4">
        <w:rPr>
          <w:rFonts w:ascii="Times New Roman" w:hAnsi="Times New Roman" w:cs="Times New Roman"/>
          <w:sz w:val="24"/>
          <w:szCs w:val="24"/>
        </w:rPr>
        <w:t xml:space="preserve"> reforça</w:t>
      </w:r>
      <w:proofErr w:type="gramEnd"/>
      <w:r w:rsidRPr="00E028F4">
        <w:rPr>
          <w:rFonts w:ascii="Times New Roman" w:hAnsi="Times New Roman" w:cs="Times New Roman"/>
          <w:sz w:val="24"/>
          <w:szCs w:val="24"/>
        </w:rPr>
        <w:t xml:space="preserve"> expressamente a legitimidade do Ministério Público para defesa dos interesses individuais homogêneos</w:t>
      </w:r>
      <w:r>
        <w:rPr>
          <w:rFonts w:ascii="Times New Roman" w:hAnsi="Times New Roman" w:cs="Times New Roman"/>
          <w:sz w:val="24"/>
          <w:szCs w:val="24"/>
        </w:rPr>
        <w:t xml:space="preserve">, tratada também pelo </w:t>
      </w:r>
      <w:r w:rsidR="00FF3A1C">
        <w:rPr>
          <w:rFonts w:ascii="Times New Roman" w:hAnsi="Times New Roman" w:cs="Times New Roman"/>
          <w:sz w:val="24"/>
          <w:szCs w:val="24"/>
        </w:rPr>
        <w:t>artigo 82 da</w:t>
      </w:r>
      <w:r>
        <w:rPr>
          <w:rFonts w:ascii="Times New Roman" w:hAnsi="Times New Roman" w:cs="Times New Roman"/>
          <w:sz w:val="24"/>
          <w:szCs w:val="24"/>
        </w:rPr>
        <w:t xml:space="preserve"> mesma lei. Contudo, existem doutrinadores</w:t>
      </w:r>
      <w:r w:rsidRPr="00E028F4">
        <w:rPr>
          <w:rFonts w:ascii="Times New Roman" w:hAnsi="Times New Roman" w:cs="Times New Roman"/>
          <w:sz w:val="24"/>
          <w:szCs w:val="24"/>
        </w:rPr>
        <w:t xml:space="preserve"> </w:t>
      </w:r>
      <w:r>
        <w:rPr>
          <w:rFonts w:ascii="Times New Roman" w:hAnsi="Times New Roman" w:cs="Times New Roman"/>
          <w:sz w:val="24"/>
          <w:szCs w:val="24"/>
        </w:rPr>
        <w:t>que reconhece</w:t>
      </w:r>
      <w:r w:rsidRPr="00E028F4">
        <w:rPr>
          <w:rFonts w:ascii="Times New Roman" w:hAnsi="Times New Roman" w:cs="Times New Roman"/>
          <w:sz w:val="24"/>
          <w:szCs w:val="24"/>
        </w:rPr>
        <w:t xml:space="preserve">m </w:t>
      </w:r>
      <w:r>
        <w:rPr>
          <w:rFonts w:ascii="Times New Roman" w:hAnsi="Times New Roman" w:cs="Times New Roman"/>
          <w:sz w:val="24"/>
          <w:szCs w:val="24"/>
        </w:rPr>
        <w:t>nos direitos individuais homogêneos tutelados pelas ações coletivas</w:t>
      </w:r>
      <w:r w:rsidRPr="00E028F4">
        <w:rPr>
          <w:rFonts w:ascii="Times New Roman" w:hAnsi="Times New Roman" w:cs="Times New Roman"/>
          <w:sz w:val="24"/>
          <w:szCs w:val="24"/>
        </w:rPr>
        <w:t xml:space="preserve">, espécies de interesses ou direitos disponíveis, razão pela qual sua defesa pelo Ministério Público </w:t>
      </w:r>
      <w:r>
        <w:rPr>
          <w:rFonts w:ascii="Times New Roman" w:hAnsi="Times New Roman" w:cs="Times New Roman"/>
          <w:sz w:val="24"/>
          <w:szCs w:val="24"/>
        </w:rPr>
        <w:t>colidiria</w:t>
      </w:r>
      <w:r w:rsidRPr="00E028F4">
        <w:rPr>
          <w:rFonts w:ascii="Times New Roman" w:hAnsi="Times New Roman" w:cs="Times New Roman"/>
          <w:sz w:val="24"/>
          <w:szCs w:val="24"/>
        </w:rPr>
        <w:t xml:space="preserve"> com o disposto na Constituição da República, ao </w:t>
      </w:r>
      <w:r>
        <w:rPr>
          <w:rFonts w:ascii="Times New Roman" w:hAnsi="Times New Roman" w:cs="Times New Roman"/>
          <w:sz w:val="24"/>
          <w:szCs w:val="24"/>
        </w:rPr>
        <w:t>condicionar</w:t>
      </w:r>
      <w:r w:rsidRPr="00E028F4">
        <w:rPr>
          <w:rFonts w:ascii="Times New Roman" w:hAnsi="Times New Roman" w:cs="Times New Roman"/>
          <w:sz w:val="24"/>
          <w:szCs w:val="24"/>
        </w:rPr>
        <w:t xml:space="preserve"> a atuação do Órgão à defesa de interes</w:t>
      </w:r>
      <w:r>
        <w:rPr>
          <w:rFonts w:ascii="Times New Roman" w:hAnsi="Times New Roman" w:cs="Times New Roman"/>
          <w:sz w:val="24"/>
          <w:szCs w:val="24"/>
        </w:rPr>
        <w:t>ses individuais indisponíveis (</w:t>
      </w:r>
      <w:r w:rsidRPr="00E028F4">
        <w:rPr>
          <w:rFonts w:ascii="Times New Roman" w:hAnsi="Times New Roman" w:cs="Times New Roman"/>
          <w:sz w:val="24"/>
          <w:szCs w:val="24"/>
        </w:rPr>
        <w:t>art</w:t>
      </w:r>
      <w:r>
        <w:rPr>
          <w:rFonts w:ascii="Times New Roman" w:hAnsi="Times New Roman" w:cs="Times New Roman"/>
          <w:sz w:val="24"/>
          <w:szCs w:val="24"/>
        </w:rPr>
        <w:t>.</w:t>
      </w:r>
      <w:r w:rsidRPr="00E028F4">
        <w:rPr>
          <w:rFonts w:ascii="Times New Roman" w:hAnsi="Times New Roman" w:cs="Times New Roman"/>
          <w:sz w:val="24"/>
          <w:szCs w:val="24"/>
        </w:rPr>
        <w:t xml:space="preserve"> 127</w:t>
      </w:r>
      <w:r>
        <w:rPr>
          <w:rFonts w:ascii="Times New Roman" w:hAnsi="Times New Roman" w:cs="Times New Roman"/>
          <w:sz w:val="24"/>
          <w:szCs w:val="24"/>
        </w:rPr>
        <w:t xml:space="preserve"> CF/88).</w:t>
      </w:r>
    </w:p>
    <w:p w:rsidR="00C441FC" w:rsidRPr="00777504" w:rsidRDefault="00C441FC" w:rsidP="00C441FC">
      <w:pPr>
        <w:spacing w:after="0" w:line="240" w:lineRule="auto"/>
        <w:contextualSpacing/>
        <w:jc w:val="both"/>
        <w:rPr>
          <w:rFonts w:ascii="Times New Roman" w:eastAsia="Calibri" w:hAnsi="Times New Roman" w:cs="Times New Roman"/>
          <w:sz w:val="24"/>
          <w:szCs w:val="24"/>
          <w:highlight w:val="yellow"/>
        </w:rPr>
      </w:pPr>
    </w:p>
    <w:p w:rsidR="00C441FC" w:rsidRPr="00E028F4" w:rsidRDefault="00C441FC" w:rsidP="00C441FC">
      <w:pPr>
        <w:autoSpaceDE w:val="0"/>
        <w:autoSpaceDN w:val="0"/>
        <w:adjustRightInd w:val="0"/>
        <w:spacing w:before="240" w:after="240" w:line="240" w:lineRule="auto"/>
        <w:contextualSpacing/>
        <w:jc w:val="both"/>
        <w:rPr>
          <w:rFonts w:ascii="Times New Roman" w:eastAsia="Calibri" w:hAnsi="Times New Roman" w:cs="Times New Roman"/>
          <w:sz w:val="24"/>
          <w:szCs w:val="24"/>
        </w:rPr>
      </w:pPr>
      <w:r w:rsidRPr="00A421A1">
        <w:rPr>
          <w:rFonts w:ascii="Times New Roman" w:eastAsia="Calibri" w:hAnsi="Times New Roman" w:cs="Times New Roman"/>
          <w:b/>
          <w:sz w:val="24"/>
          <w:szCs w:val="24"/>
        </w:rPr>
        <w:t>PALAVRAS-CHAVE</w:t>
      </w:r>
      <w:r>
        <w:rPr>
          <w:rFonts w:ascii="Times New Roman" w:eastAsia="Calibri" w:hAnsi="Times New Roman" w:cs="Times New Roman"/>
          <w:sz w:val="24"/>
          <w:szCs w:val="24"/>
        </w:rPr>
        <w:t xml:space="preserve">: Ação Coletiva, Ministério Público, Legitimidade, Direitos, Inconstitucionalidade. </w:t>
      </w:r>
    </w:p>
    <w:p w:rsidR="00C441FC" w:rsidRDefault="00C441FC" w:rsidP="00C441FC">
      <w:pPr>
        <w:pStyle w:val="SemEspaamento"/>
        <w:spacing w:line="360" w:lineRule="auto"/>
        <w:jc w:val="both"/>
        <w:rPr>
          <w:rFonts w:ascii="Times New Roman" w:hAnsi="Times New Roman" w:cs="Times New Roman"/>
          <w:b/>
          <w:sz w:val="24"/>
          <w:szCs w:val="24"/>
        </w:rPr>
      </w:pPr>
    </w:p>
    <w:p w:rsidR="00C441FC" w:rsidRDefault="002433D0" w:rsidP="00E97C93">
      <w:pPr>
        <w:pStyle w:val="SemEspaamento"/>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sidR="00E97C93">
        <w:rPr>
          <w:rFonts w:ascii="Times New Roman" w:hAnsi="Times New Roman" w:cs="Times New Roman"/>
          <w:b/>
          <w:sz w:val="24"/>
          <w:szCs w:val="24"/>
        </w:rPr>
        <w:t xml:space="preserve"> </w:t>
      </w:r>
      <w:r w:rsidR="00555EC9">
        <w:rPr>
          <w:rFonts w:ascii="Times New Roman" w:hAnsi="Times New Roman" w:cs="Times New Roman"/>
          <w:b/>
          <w:sz w:val="24"/>
          <w:szCs w:val="24"/>
        </w:rPr>
        <w:t xml:space="preserve"> </w:t>
      </w:r>
      <w:r w:rsidR="00C441FC">
        <w:rPr>
          <w:rFonts w:ascii="Times New Roman" w:hAnsi="Times New Roman" w:cs="Times New Roman"/>
          <w:b/>
          <w:sz w:val="24"/>
          <w:szCs w:val="24"/>
        </w:rPr>
        <w:t>INTRODUÇÃO</w:t>
      </w:r>
    </w:p>
    <w:p w:rsidR="00FA0C78" w:rsidRDefault="00911355" w:rsidP="00E97C93">
      <w:pPr>
        <w:autoSpaceDE w:val="0"/>
        <w:autoSpaceDN w:val="0"/>
        <w:adjustRightInd w:val="0"/>
        <w:spacing w:after="0" w:line="360" w:lineRule="auto"/>
        <w:ind w:firstLine="851"/>
        <w:jc w:val="both"/>
        <w:rPr>
          <w:rFonts w:ascii="Times New Roman" w:hAnsi="Times New Roman" w:cs="Times New Roman"/>
          <w:sz w:val="24"/>
          <w:szCs w:val="24"/>
        </w:rPr>
      </w:pPr>
      <w:r w:rsidRPr="00911355">
        <w:rPr>
          <w:rFonts w:ascii="Times New Roman" w:eastAsia="Calibri" w:hAnsi="Times New Roman" w:cs="Times New Roman"/>
          <w:sz w:val="24"/>
          <w:szCs w:val="24"/>
        </w:rPr>
        <w:t>Uma prática muito usual na sociedade civil é a busca pelo entendimento de seus direitos frente aos fornecedores. Contudo, a maioria destes direitos são individu</w:t>
      </w:r>
      <w:r w:rsidR="00691CF8">
        <w:rPr>
          <w:rFonts w:ascii="Times New Roman" w:eastAsia="Calibri" w:hAnsi="Times New Roman" w:cs="Times New Roman"/>
          <w:sz w:val="24"/>
          <w:szCs w:val="24"/>
        </w:rPr>
        <w:t xml:space="preserve">ais e homogêneos, ou seja, os </w:t>
      </w:r>
      <w:proofErr w:type="gramStart"/>
      <w:r w:rsidR="00691CF8">
        <w:rPr>
          <w:rFonts w:ascii="Times New Roman" w:eastAsia="Calibri" w:hAnsi="Times New Roman" w:cs="Times New Roman"/>
          <w:sz w:val="24"/>
          <w:szCs w:val="24"/>
        </w:rPr>
        <w:t>“</w:t>
      </w:r>
      <w:r w:rsidRPr="00911355">
        <w:rPr>
          <w:rFonts w:ascii="Times New Roman" w:hAnsi="Times New Roman" w:cs="Times New Roman"/>
          <w:sz w:val="24"/>
          <w:szCs w:val="24"/>
        </w:rPr>
        <w:t>titulares são perfeitamente individualizáveis, detentores de direito divisível.</w:t>
      </w:r>
      <w:proofErr w:type="gramEnd"/>
      <w:r w:rsidRPr="00911355">
        <w:rPr>
          <w:rFonts w:ascii="Times New Roman" w:hAnsi="Times New Roman" w:cs="Times New Roman"/>
          <w:sz w:val="24"/>
          <w:szCs w:val="24"/>
        </w:rPr>
        <w:t xml:space="preserve"> O que une esses titulares a ponto de propiciar a defesa coletiva desses direitos individuais é a origem comum do pedido que pretendem fazer em juízo’’ (NERY JÚNIOR, 2001).</w:t>
      </w:r>
      <w:r>
        <w:rPr>
          <w:rFonts w:ascii="Times New Roman" w:hAnsi="Times New Roman" w:cs="Times New Roman"/>
          <w:sz w:val="24"/>
          <w:szCs w:val="24"/>
        </w:rPr>
        <w:t xml:space="preserve"> </w:t>
      </w:r>
    </w:p>
    <w:p w:rsidR="00911355" w:rsidRPr="00CB04F3" w:rsidRDefault="00911355" w:rsidP="00E97C93">
      <w:pPr>
        <w:autoSpaceDE w:val="0"/>
        <w:autoSpaceDN w:val="0"/>
        <w:adjustRightInd w:val="0"/>
        <w:spacing w:after="0" w:line="360" w:lineRule="auto"/>
        <w:ind w:firstLine="851"/>
        <w:jc w:val="both"/>
        <w:rPr>
          <w:rFonts w:ascii="Times New Roman" w:eastAsia="Calibri" w:hAnsi="Times New Roman" w:cs="Times New Roman"/>
          <w:sz w:val="24"/>
          <w:szCs w:val="24"/>
        </w:rPr>
      </w:pPr>
      <w:r w:rsidRPr="008B3222">
        <w:rPr>
          <w:rFonts w:ascii="Times New Roman" w:eastAsia="Calibri" w:hAnsi="Times New Roman" w:cs="Times New Roman"/>
          <w:sz w:val="24"/>
          <w:szCs w:val="24"/>
        </w:rPr>
        <w:t xml:space="preserve">Tal ato se torna complexo </w:t>
      </w:r>
      <w:r>
        <w:rPr>
          <w:rFonts w:ascii="Times New Roman" w:eastAsia="Calibri" w:hAnsi="Times New Roman" w:cs="Times New Roman"/>
          <w:sz w:val="24"/>
          <w:szCs w:val="24"/>
        </w:rPr>
        <w:t>quando se trata da legitimidade do Ministério Público na atuação destas ações coletivas</w:t>
      </w:r>
      <w:r w:rsidR="00FA0C78">
        <w:rPr>
          <w:rFonts w:ascii="Times New Roman" w:eastAsia="Calibri" w:hAnsi="Times New Roman" w:cs="Times New Roman"/>
          <w:sz w:val="24"/>
          <w:szCs w:val="24"/>
        </w:rPr>
        <w:t xml:space="preserve">, assim, </w:t>
      </w:r>
      <w:proofErr w:type="gramStart"/>
      <w:r w:rsidR="00691CF8">
        <w:rPr>
          <w:rFonts w:ascii="Times New Roman" w:eastAsia="Calibri" w:hAnsi="Times New Roman" w:cs="Times New Roman"/>
          <w:sz w:val="24"/>
          <w:szCs w:val="24"/>
        </w:rPr>
        <w:t>“</w:t>
      </w:r>
      <w:r>
        <w:rPr>
          <w:rFonts w:ascii="Times New Roman" w:hAnsi="Times New Roman" w:cs="Times New Roman"/>
          <w:sz w:val="24"/>
          <w:szCs w:val="24"/>
        </w:rPr>
        <w:t>(...) e</w:t>
      </w:r>
      <w:r w:rsidRPr="00CB04F3">
        <w:rPr>
          <w:rFonts w:ascii="Times New Roman" w:hAnsi="Times New Roman" w:cs="Times New Roman"/>
          <w:sz w:val="24"/>
          <w:szCs w:val="24"/>
        </w:rPr>
        <w:t xml:space="preserve">ssas violações de massas dão um novo sentido a tutela jurisdicional, que passa a constituir-se não mais somente por um caráter </w:t>
      </w:r>
      <w:r>
        <w:rPr>
          <w:rFonts w:ascii="Times New Roman" w:hAnsi="Times New Roman" w:cs="Times New Roman"/>
          <w:sz w:val="24"/>
          <w:szCs w:val="24"/>
        </w:rPr>
        <w:t>individual, mas também coletivo (...)</w:t>
      </w:r>
      <w:r w:rsidRPr="00CB04F3">
        <w:rPr>
          <w:rFonts w:ascii="Times New Roman" w:hAnsi="Times New Roman" w:cs="Times New Roman"/>
          <w:sz w:val="24"/>
          <w:szCs w:val="24"/>
        </w:rPr>
        <w:t>’’</w:t>
      </w:r>
      <w:r>
        <w:rPr>
          <w:rFonts w:ascii="Times New Roman" w:hAnsi="Times New Roman" w:cs="Times New Roman"/>
          <w:sz w:val="24"/>
          <w:szCs w:val="24"/>
        </w:rPr>
        <w:t>.</w:t>
      </w:r>
      <w:proofErr w:type="gramEnd"/>
      <w:r w:rsidR="00FA0C78">
        <w:rPr>
          <w:rFonts w:ascii="Times New Roman" w:hAnsi="Times New Roman" w:cs="Times New Roman"/>
          <w:sz w:val="24"/>
          <w:szCs w:val="24"/>
        </w:rPr>
        <w:t xml:space="preserve"> (</w:t>
      </w:r>
      <w:r w:rsidR="00FA0C78">
        <w:rPr>
          <w:rFonts w:ascii="Times New Roman" w:eastAsia="Calibri" w:hAnsi="Times New Roman" w:cs="Times New Roman"/>
          <w:sz w:val="24"/>
          <w:szCs w:val="24"/>
        </w:rPr>
        <w:t>HENDLER, 2006, p.2).</w:t>
      </w:r>
    </w:p>
    <w:p w:rsidR="00911355" w:rsidRDefault="00911355" w:rsidP="00E97C93">
      <w:pPr>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rPr>
        <w:lastRenderedPageBreak/>
        <w:t>C</w:t>
      </w:r>
      <w:r w:rsidRPr="00961301">
        <w:rPr>
          <w:rFonts w:ascii="Times New Roman" w:eastAsia="Calibri" w:hAnsi="Times New Roman" w:cs="Times New Roman"/>
          <w:sz w:val="24"/>
          <w:szCs w:val="24"/>
        </w:rPr>
        <w:t xml:space="preserve">om isso, </w:t>
      </w:r>
      <w:r w:rsidR="00FA0C78">
        <w:rPr>
          <w:rFonts w:ascii="Times New Roman" w:eastAsia="Calibri" w:hAnsi="Times New Roman" w:cs="Times New Roman"/>
          <w:sz w:val="24"/>
          <w:szCs w:val="24"/>
        </w:rPr>
        <w:t xml:space="preserve">é relevante o </w:t>
      </w:r>
      <w:r w:rsidR="00555EC9">
        <w:rPr>
          <w:rFonts w:ascii="Times New Roman" w:eastAsia="Calibri" w:hAnsi="Times New Roman" w:cs="Times New Roman"/>
          <w:sz w:val="24"/>
          <w:szCs w:val="24"/>
        </w:rPr>
        <w:t>entendimento acerca</w:t>
      </w:r>
      <w:r>
        <w:rPr>
          <w:rFonts w:ascii="Times New Roman" w:eastAsia="Calibri" w:hAnsi="Times New Roman" w:cs="Times New Roman"/>
          <w:sz w:val="24"/>
          <w:szCs w:val="24"/>
        </w:rPr>
        <w:t xml:space="preserve"> </w:t>
      </w:r>
      <w:r w:rsidR="00555EC9">
        <w:rPr>
          <w:rFonts w:ascii="Times New Roman" w:eastAsia="Calibri" w:hAnsi="Times New Roman" w:cs="Times New Roman"/>
          <w:sz w:val="24"/>
          <w:szCs w:val="24"/>
        </w:rPr>
        <w:t>d</w:t>
      </w:r>
      <w:r>
        <w:rPr>
          <w:rFonts w:ascii="Times New Roman" w:eastAsia="Calibri" w:hAnsi="Times New Roman" w:cs="Times New Roman"/>
          <w:sz w:val="24"/>
          <w:szCs w:val="24"/>
        </w:rPr>
        <w:t>a atuação do Ministério Público, na legitimidade de propor estas ações coletivas, e a previsão do artigo 127 da Constituição Federal/88 deixando, expressamente, a cargo deste órgão a tutela de dir</w:t>
      </w:r>
      <w:r w:rsidR="00555EC9">
        <w:rPr>
          <w:rFonts w:ascii="Times New Roman" w:eastAsia="Calibri" w:hAnsi="Times New Roman" w:cs="Times New Roman"/>
          <w:sz w:val="24"/>
          <w:szCs w:val="24"/>
        </w:rPr>
        <w:t xml:space="preserve">eitos individuais indisponíveis, uma vez que, </w:t>
      </w:r>
      <w:r w:rsidR="00FA0C78">
        <w:rPr>
          <w:rFonts w:ascii="Times New Roman" w:eastAsia="Calibri" w:hAnsi="Times New Roman" w:cs="Times New Roman"/>
          <w:sz w:val="24"/>
          <w:szCs w:val="24"/>
        </w:rPr>
        <w:t>a abordagem do tema em tela proporcionará</w:t>
      </w:r>
      <w:r w:rsidRPr="00961301">
        <w:rPr>
          <w:rFonts w:ascii="Times New Roman" w:eastAsia="Calibri" w:hAnsi="Times New Roman" w:cs="Times New Roman"/>
          <w:sz w:val="24"/>
          <w:szCs w:val="24"/>
        </w:rPr>
        <w:t xml:space="preserve"> </w:t>
      </w:r>
      <w:r w:rsidR="00FA0C78">
        <w:rPr>
          <w:rFonts w:ascii="Times New Roman" w:eastAsia="Calibri" w:hAnsi="Times New Roman" w:cs="Times New Roman"/>
          <w:sz w:val="24"/>
          <w:szCs w:val="24"/>
        </w:rPr>
        <w:t>a explanação de</w:t>
      </w:r>
      <w:r w:rsidRPr="00961301">
        <w:rPr>
          <w:rFonts w:ascii="Times New Roman" w:eastAsia="Calibri" w:hAnsi="Times New Roman" w:cs="Times New Roman"/>
          <w:sz w:val="24"/>
          <w:szCs w:val="24"/>
          <w:shd w:val="clear" w:color="auto" w:fill="FFFFFF"/>
        </w:rPr>
        <w:t xml:space="preserve"> diversas opiniões do assunto</w:t>
      </w:r>
      <w:r>
        <w:rPr>
          <w:rFonts w:ascii="Times New Roman" w:eastAsia="Calibri" w:hAnsi="Times New Roman" w:cs="Times New Roman"/>
          <w:sz w:val="24"/>
          <w:szCs w:val="24"/>
          <w:shd w:val="clear" w:color="auto" w:fill="FFFFFF"/>
        </w:rPr>
        <w:t xml:space="preserve">, estendendo ao entendimento de ser uma atuação/legitimidade </w:t>
      </w:r>
      <w:r w:rsidR="00FA0C78">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in</w:t>
      </w:r>
      <w:r w:rsidR="00FA0C78">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constitucional</w:t>
      </w:r>
      <w:r w:rsidRPr="00961301">
        <w:rPr>
          <w:rFonts w:ascii="Times New Roman" w:eastAsia="Calibri" w:hAnsi="Times New Roman" w:cs="Times New Roman"/>
          <w:sz w:val="24"/>
          <w:szCs w:val="24"/>
          <w:shd w:val="clear" w:color="auto" w:fill="FFFFFF"/>
        </w:rPr>
        <w:t>.</w:t>
      </w:r>
    </w:p>
    <w:p w:rsidR="00FA0C78" w:rsidRDefault="00FA0C78" w:rsidP="00E97C93">
      <w:pPr>
        <w:spacing w:after="0" w:line="360" w:lineRule="auto"/>
        <w:ind w:firstLine="851"/>
        <w:jc w:val="both"/>
        <w:rPr>
          <w:rFonts w:ascii="Times New Roman" w:eastAsia="Calibri" w:hAnsi="Times New Roman" w:cs="Times New Roman"/>
          <w:sz w:val="24"/>
          <w:szCs w:val="24"/>
          <w:shd w:val="clear" w:color="auto" w:fill="FFFFFF"/>
        </w:rPr>
      </w:pPr>
    </w:p>
    <w:p w:rsidR="00C441FC" w:rsidRDefault="002433D0" w:rsidP="00E97C93">
      <w:pPr>
        <w:pStyle w:val="SemEspaamento"/>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E97C93">
        <w:rPr>
          <w:rFonts w:ascii="Times New Roman" w:hAnsi="Times New Roman" w:cs="Times New Roman"/>
          <w:b/>
          <w:sz w:val="24"/>
          <w:szCs w:val="24"/>
        </w:rPr>
        <w:t xml:space="preserve"> </w:t>
      </w:r>
      <w:r w:rsidR="00C441FC" w:rsidRPr="00C17D5D">
        <w:rPr>
          <w:rFonts w:ascii="Times New Roman" w:hAnsi="Times New Roman" w:cs="Times New Roman"/>
          <w:b/>
          <w:sz w:val="24"/>
          <w:szCs w:val="24"/>
        </w:rPr>
        <w:t>Origem Do Direito Do Consumidor</w:t>
      </w:r>
    </w:p>
    <w:p w:rsidR="00CC1ED9" w:rsidRDefault="00C441FC" w:rsidP="00E97C93">
      <w:pPr>
        <w:pStyle w:val="PargrafodaLista"/>
        <w:spacing w:after="0" w:line="360" w:lineRule="auto"/>
        <w:ind w:left="0" w:firstLine="851"/>
        <w:jc w:val="both"/>
        <w:rPr>
          <w:rFonts w:ascii="Times New Roman" w:hAnsi="Times New Roman" w:cs="Times New Roman"/>
          <w:sz w:val="24"/>
          <w:szCs w:val="24"/>
        </w:rPr>
      </w:pPr>
      <w:r w:rsidRPr="00C441FC">
        <w:rPr>
          <w:rFonts w:ascii="Times New Roman" w:hAnsi="Times New Roman" w:cs="Times New Roman"/>
          <w:sz w:val="24"/>
          <w:szCs w:val="24"/>
        </w:rPr>
        <w:t xml:space="preserve">Há dois marcos de suma relevância que suscitaram a ideia de criar uma tutela especial ao Consumidor, a ver: a revolução industrial, com um incremento à atividade produtiva, a citar, a </w:t>
      </w:r>
      <w:r w:rsidRPr="007F7250">
        <w:rPr>
          <w:rFonts w:ascii="Times New Roman" w:hAnsi="Times New Roman" w:cs="Times New Roman"/>
          <w:color w:val="000000" w:themeColor="text1"/>
          <w:sz w:val="24"/>
          <w:szCs w:val="24"/>
        </w:rPr>
        <w:t>massificação da produção e o início da era da abundância (produção em série)</w:t>
      </w:r>
      <w:r w:rsidR="007F7250" w:rsidRPr="007F7250">
        <w:rPr>
          <w:rFonts w:ascii="Times New Roman" w:hAnsi="Times New Roman" w:cs="Times New Roman"/>
          <w:color w:val="000000" w:themeColor="text1"/>
          <w:sz w:val="24"/>
          <w:szCs w:val="24"/>
        </w:rPr>
        <w:t xml:space="preserve"> que</w:t>
      </w:r>
      <w:r w:rsidR="007F7250">
        <w:rPr>
          <w:rFonts w:ascii="Times New Roman" w:hAnsi="Times New Roman" w:cs="Times New Roman"/>
          <w:color w:val="000000" w:themeColor="text1"/>
          <w:sz w:val="24"/>
          <w:szCs w:val="24"/>
        </w:rPr>
        <w:t>,</w:t>
      </w:r>
      <w:r w:rsidR="007F7250" w:rsidRPr="007F7250">
        <w:rPr>
          <w:rFonts w:ascii="Times New Roman" w:hAnsi="Times New Roman" w:cs="Times New Roman"/>
          <w:color w:val="000000" w:themeColor="text1"/>
          <w:sz w:val="24"/>
          <w:szCs w:val="24"/>
        </w:rPr>
        <w:t xml:space="preserve"> nas palavras de </w:t>
      </w:r>
      <w:r w:rsidR="007F7250" w:rsidRPr="007F7250">
        <w:rPr>
          <w:rFonts w:ascii="Times New Roman" w:hAnsi="Times New Roman" w:cs="Times New Roman"/>
          <w:color w:val="000000" w:themeColor="text1"/>
          <w:spacing w:val="-5"/>
          <w:sz w:val="24"/>
          <w:szCs w:val="24"/>
        </w:rPr>
        <w:t>Sayeg, 2004 (apud</w:t>
      </w:r>
      <w:r w:rsidR="00E97C93">
        <w:rPr>
          <w:rFonts w:ascii="Times New Roman" w:hAnsi="Times New Roman" w:cs="Times New Roman"/>
          <w:color w:val="000000" w:themeColor="text1"/>
          <w:spacing w:val="-5"/>
          <w:sz w:val="24"/>
          <w:szCs w:val="24"/>
        </w:rPr>
        <w:t xml:space="preserve"> </w:t>
      </w:r>
      <w:r w:rsidR="007F7250" w:rsidRPr="007F7250">
        <w:rPr>
          <w:rFonts w:ascii="Times New Roman" w:hAnsi="Times New Roman" w:cs="Times New Roman"/>
          <w:color w:val="000000" w:themeColor="text1"/>
          <w:spacing w:val="-5"/>
          <w:sz w:val="24"/>
          <w:szCs w:val="24"/>
        </w:rPr>
        <w:t xml:space="preserve"> </w:t>
      </w:r>
      <w:hyperlink r:id="rId9" w:tooltip="Vitor Guglinski - Home" w:history="1">
        <w:r w:rsidR="007F7250" w:rsidRPr="007F7250">
          <w:rPr>
            <w:rFonts w:ascii="Times New Roman" w:eastAsia="Times New Roman" w:hAnsi="Times New Roman" w:cs="Times New Roman"/>
            <w:color w:val="000000" w:themeColor="text1"/>
            <w:sz w:val="24"/>
            <w:szCs w:val="24"/>
            <w:bdr w:val="none" w:sz="0" w:space="0" w:color="auto" w:frame="1"/>
          </w:rPr>
          <w:t>GUGLINSKI</w:t>
        </w:r>
      </w:hyperlink>
      <w:r w:rsidR="007F7250" w:rsidRPr="007F7250">
        <w:rPr>
          <w:rFonts w:ascii="Times New Roman" w:eastAsia="Times New Roman" w:hAnsi="Times New Roman" w:cs="Times New Roman"/>
          <w:color w:val="000000" w:themeColor="text1"/>
          <w:sz w:val="24"/>
          <w:szCs w:val="24"/>
        </w:rPr>
        <w:t xml:space="preserve">, </w:t>
      </w:r>
      <w:r w:rsidR="00E97C93" w:rsidRPr="007F7250">
        <w:rPr>
          <w:rFonts w:ascii="Times New Roman" w:eastAsia="Times New Roman" w:hAnsi="Times New Roman" w:cs="Times New Roman"/>
          <w:color w:val="000000" w:themeColor="text1"/>
          <w:sz w:val="24"/>
          <w:szCs w:val="24"/>
        </w:rPr>
        <w:t>n.p.</w:t>
      </w:r>
      <w:r w:rsidR="00E97C93">
        <w:rPr>
          <w:rFonts w:ascii="Times New Roman" w:eastAsia="Times New Roman" w:hAnsi="Times New Roman" w:cs="Times New Roman"/>
          <w:color w:val="000000" w:themeColor="text1"/>
          <w:sz w:val="24"/>
          <w:szCs w:val="24"/>
        </w:rPr>
        <w:t>, 2012</w:t>
      </w:r>
      <w:r w:rsidR="007F7250" w:rsidRPr="007F7250">
        <w:rPr>
          <w:rFonts w:ascii="Times New Roman" w:hAnsi="Times New Roman" w:cs="Times New Roman"/>
          <w:color w:val="000000" w:themeColor="text1"/>
          <w:spacing w:val="-5"/>
          <w:sz w:val="24"/>
          <w:szCs w:val="24"/>
        </w:rPr>
        <w:t>)</w:t>
      </w:r>
      <w:r w:rsidR="007F7250">
        <w:rPr>
          <w:rFonts w:ascii="Times New Roman" w:hAnsi="Times New Roman" w:cs="Times New Roman"/>
          <w:color w:val="000000" w:themeColor="text1"/>
          <w:spacing w:val="-5"/>
          <w:sz w:val="24"/>
          <w:szCs w:val="24"/>
        </w:rPr>
        <w:t xml:space="preserve">, </w:t>
      </w:r>
      <w:r w:rsidR="00691CF8">
        <w:rPr>
          <w:rFonts w:ascii="Times New Roman" w:hAnsi="Times New Roman" w:cs="Times New Roman"/>
          <w:color w:val="000000" w:themeColor="text1"/>
          <w:spacing w:val="-5"/>
          <w:sz w:val="24"/>
          <w:szCs w:val="24"/>
        </w:rPr>
        <w:t>“</w:t>
      </w:r>
      <w:r w:rsidR="007F7250" w:rsidRPr="007F7250">
        <w:rPr>
          <w:rFonts w:ascii="Times New Roman" w:hAnsi="Times New Roman" w:cs="Times New Roman"/>
          <w:color w:val="000000" w:themeColor="text1"/>
          <w:spacing w:val="-5"/>
          <w:sz w:val="24"/>
          <w:szCs w:val="24"/>
        </w:rPr>
        <w:t>registra-se que o consumo, no Brasil, se intensificou após o início de nossa industrialização, em meados da década de 1930, sendo que, já nessa época, o Estado possuía características fortemente intervencionistas na ordem econômica’’</w:t>
      </w:r>
      <w:r w:rsidRPr="00C441FC">
        <w:rPr>
          <w:rFonts w:ascii="Times New Roman" w:hAnsi="Times New Roman" w:cs="Times New Roman"/>
          <w:sz w:val="24"/>
          <w:szCs w:val="24"/>
        </w:rPr>
        <w:t xml:space="preserve">; e a I e II Guerra Mundial, com indústrias de produção em série de bens de consumo e, consequentemente, o crescimento informacional. </w:t>
      </w:r>
      <w:proofErr w:type="gramStart"/>
      <w:r w:rsidRPr="00C441FC">
        <w:rPr>
          <w:rFonts w:ascii="Times New Roman" w:hAnsi="Times New Roman" w:cs="Times New Roman"/>
          <w:sz w:val="24"/>
          <w:szCs w:val="24"/>
        </w:rPr>
        <w:t>Esses dois últimos aspectos acarretou</w:t>
      </w:r>
      <w:proofErr w:type="gramEnd"/>
      <w:r w:rsidRPr="00C441FC">
        <w:rPr>
          <w:rFonts w:ascii="Times New Roman" w:hAnsi="Times New Roman" w:cs="Times New Roman"/>
          <w:sz w:val="24"/>
          <w:szCs w:val="24"/>
        </w:rPr>
        <w:t xml:space="preserve"> consequenciais para a sociedade consumeristas, como a massificação, alteração no modelo de contrato (contrato de adesão) e a necessidade de proteção do consumidor na relação com os agentes detentores do poder econ</w:t>
      </w:r>
      <w:r w:rsidR="00BE4632">
        <w:rPr>
          <w:rFonts w:ascii="Times New Roman" w:hAnsi="Times New Roman" w:cs="Times New Roman"/>
          <w:sz w:val="24"/>
          <w:szCs w:val="24"/>
        </w:rPr>
        <w:t xml:space="preserve">ômico, devido ao fator anterior (MIRAGEM, </w:t>
      </w:r>
      <w:r w:rsidR="00E97C93">
        <w:rPr>
          <w:rFonts w:ascii="Times New Roman" w:hAnsi="Times New Roman" w:cs="Times New Roman"/>
          <w:sz w:val="24"/>
          <w:szCs w:val="24"/>
        </w:rPr>
        <w:t>p. 39-40, 2013</w:t>
      </w:r>
      <w:r w:rsidR="00BE4632">
        <w:rPr>
          <w:rFonts w:ascii="Times New Roman" w:hAnsi="Times New Roman" w:cs="Times New Roman"/>
          <w:sz w:val="24"/>
          <w:szCs w:val="24"/>
        </w:rPr>
        <w:t>).</w:t>
      </w:r>
    </w:p>
    <w:p w:rsidR="00CC1ED9" w:rsidRDefault="00C441FC" w:rsidP="00E97C93">
      <w:pPr>
        <w:pStyle w:val="PargrafodaLista"/>
        <w:spacing w:after="0" w:line="360" w:lineRule="auto"/>
        <w:ind w:left="0" w:firstLine="851"/>
        <w:jc w:val="both"/>
        <w:rPr>
          <w:rFonts w:ascii="Times New Roman" w:hAnsi="Times New Roman" w:cs="Times New Roman"/>
          <w:sz w:val="24"/>
          <w:szCs w:val="24"/>
        </w:rPr>
      </w:pPr>
      <w:r w:rsidRPr="00C441FC">
        <w:rPr>
          <w:rFonts w:ascii="Times New Roman" w:hAnsi="Times New Roman" w:cs="Times New Roman"/>
          <w:sz w:val="24"/>
          <w:szCs w:val="24"/>
        </w:rPr>
        <w:t>Após essa evolução histórica, faz-se nascer, de fato, o direito do consumidor por meio do discurso de Kennedy em 1962, o qual elencou direitos básicos ao consumidor, como o direito à informação, a escolha, a segurança entre outros. Após dez anos, em Estocolmo houve um desenvolvimento desses direitos na denominada Conferencia Mundial do Consumidor, estabelecendo que o</w:t>
      </w:r>
      <w:r w:rsidR="00E97C93">
        <w:rPr>
          <w:rFonts w:ascii="Times New Roman" w:hAnsi="Times New Roman" w:cs="Times New Roman"/>
          <w:sz w:val="24"/>
          <w:szCs w:val="24"/>
        </w:rPr>
        <w:t xml:space="preserve"> consumidor </w:t>
      </w:r>
      <w:proofErr w:type="gramStart"/>
      <w:r w:rsidR="00E97C93">
        <w:rPr>
          <w:rFonts w:ascii="Times New Roman" w:hAnsi="Times New Roman" w:cs="Times New Roman"/>
          <w:sz w:val="24"/>
          <w:szCs w:val="24"/>
        </w:rPr>
        <w:t>poderia</w:t>
      </w:r>
      <w:proofErr w:type="gramEnd"/>
      <w:r w:rsidR="00E97C93">
        <w:rPr>
          <w:rFonts w:ascii="Times New Roman" w:hAnsi="Times New Roman" w:cs="Times New Roman"/>
          <w:sz w:val="24"/>
          <w:szCs w:val="24"/>
        </w:rPr>
        <w:t xml:space="preserve"> gozar do “</w:t>
      </w:r>
      <w:r w:rsidRPr="00C441FC">
        <w:rPr>
          <w:rFonts w:ascii="Times New Roman" w:hAnsi="Times New Roman" w:cs="Times New Roman"/>
          <w:sz w:val="24"/>
          <w:szCs w:val="24"/>
        </w:rPr>
        <w:t xml:space="preserve">direito a informação sobre produtos e serviços, bem como suas condições de venda, direito à liberdade de escolha de bens alternativos de qualidade satisfatória e preço razoável, por fim, o direito de ser ouvido nos processos de decisão governamental’’ (MIRAGEM, </w:t>
      </w:r>
      <w:r w:rsidR="00E97C93" w:rsidRPr="00C441FC">
        <w:rPr>
          <w:rFonts w:ascii="Times New Roman" w:hAnsi="Times New Roman" w:cs="Times New Roman"/>
          <w:sz w:val="24"/>
          <w:szCs w:val="24"/>
        </w:rPr>
        <w:t>pg.36</w:t>
      </w:r>
      <w:r w:rsidR="00E97C93">
        <w:rPr>
          <w:rFonts w:ascii="Times New Roman" w:hAnsi="Times New Roman" w:cs="Times New Roman"/>
          <w:sz w:val="24"/>
          <w:szCs w:val="24"/>
        </w:rPr>
        <w:t>, 2013</w:t>
      </w:r>
      <w:r w:rsidRPr="00C441FC">
        <w:rPr>
          <w:rFonts w:ascii="Times New Roman" w:hAnsi="Times New Roman" w:cs="Times New Roman"/>
          <w:sz w:val="24"/>
          <w:szCs w:val="24"/>
        </w:rPr>
        <w:t xml:space="preserve">).  </w:t>
      </w:r>
    </w:p>
    <w:p w:rsidR="00C441FC" w:rsidRDefault="00C441FC" w:rsidP="00E97C93">
      <w:pPr>
        <w:pStyle w:val="PargrafodaLista"/>
        <w:spacing w:after="0" w:line="360" w:lineRule="auto"/>
        <w:ind w:left="0" w:firstLine="851"/>
        <w:jc w:val="both"/>
        <w:rPr>
          <w:rFonts w:ascii="Times New Roman" w:hAnsi="Times New Roman" w:cs="Times New Roman"/>
          <w:sz w:val="24"/>
          <w:szCs w:val="24"/>
        </w:rPr>
      </w:pPr>
      <w:r w:rsidRPr="00C441FC">
        <w:rPr>
          <w:rFonts w:ascii="Times New Roman" w:hAnsi="Times New Roman" w:cs="Times New Roman"/>
          <w:sz w:val="24"/>
          <w:szCs w:val="24"/>
        </w:rPr>
        <w:t xml:space="preserve">Já no ano de 1985, a Resolução n° 39/248 foi criada com o intuito de regulamentar definitivamente os direitos do polo vulnerável na relação de consumo oferecendo-lhe uma tutela eficiente, ampliando o já disposto na Conferência Mundial. </w:t>
      </w:r>
      <w:r>
        <w:rPr>
          <w:rFonts w:ascii="Times New Roman" w:hAnsi="Times New Roman" w:cs="Times New Roman"/>
          <w:sz w:val="24"/>
          <w:szCs w:val="24"/>
        </w:rPr>
        <w:t>Com todo movimento mundial para a proteção do consumidor, o Brasil, em princípios dos anos 90, promulga o Código de Defesa do Consumidor (CDC), segundo ordem expressa no artigo 48 do Ato das Disposições Constitucionais Transitórias.</w:t>
      </w:r>
    </w:p>
    <w:p w:rsidR="007F7250" w:rsidRPr="00E97C93" w:rsidRDefault="00691CF8" w:rsidP="002433D0">
      <w:pPr>
        <w:pStyle w:val="NormalWeb"/>
        <w:spacing w:before="0" w:beforeAutospacing="0" w:after="0" w:afterAutospacing="0"/>
        <w:ind w:left="2268"/>
        <w:contextualSpacing/>
        <w:jc w:val="both"/>
        <w:rPr>
          <w:color w:val="000000" w:themeColor="text1"/>
          <w:sz w:val="20"/>
          <w:szCs w:val="20"/>
        </w:rPr>
      </w:pPr>
      <w:r>
        <w:rPr>
          <w:color w:val="000000" w:themeColor="text1"/>
          <w:spacing w:val="-5"/>
          <w:sz w:val="20"/>
          <w:szCs w:val="20"/>
        </w:rPr>
        <w:lastRenderedPageBreak/>
        <w:t>“</w:t>
      </w:r>
      <w:r w:rsidR="007F7250">
        <w:rPr>
          <w:color w:val="000000" w:themeColor="text1"/>
          <w:spacing w:val="-5"/>
          <w:sz w:val="20"/>
          <w:szCs w:val="20"/>
        </w:rPr>
        <w:t xml:space="preserve">(...) </w:t>
      </w:r>
      <w:r w:rsidR="007F7250" w:rsidRPr="007F7250">
        <w:rPr>
          <w:color w:val="000000" w:themeColor="text1"/>
          <w:spacing w:val="-5"/>
          <w:sz w:val="20"/>
          <w:szCs w:val="20"/>
        </w:rPr>
        <w:t xml:space="preserve">Antes mesmo de ser incluída na Carta Constitucional de 1988, a defesa do consumidor, no Brasil, teve como marco mais significativo </w:t>
      </w:r>
      <w:proofErr w:type="gramStart"/>
      <w:r w:rsidR="007F7250" w:rsidRPr="007F7250">
        <w:rPr>
          <w:color w:val="000000" w:themeColor="text1"/>
          <w:spacing w:val="-5"/>
          <w:sz w:val="20"/>
          <w:szCs w:val="20"/>
        </w:rPr>
        <w:t>a</w:t>
      </w:r>
      <w:proofErr w:type="gramEnd"/>
      <w:r w:rsidR="007F7250" w:rsidRPr="007F7250">
        <w:rPr>
          <w:color w:val="000000" w:themeColor="text1"/>
          <w:spacing w:val="-5"/>
          <w:sz w:val="20"/>
          <w:szCs w:val="20"/>
        </w:rPr>
        <w:t xml:space="preserve"> edição da Lei nº 7.347/85, conhecida como Lei da Ação Civil Pública, com vistas à proteção dos interesses difusos da sociedade. No mesmo ano, criou-se o Conselho Nacional de Defesa do Consumidor. Com um histórico eminentemente intervencionista, o Brasil, visando a preservação dos direitos sociais, sempre interveio no domínio econômico. Na Constituição Federal de 1988, a matéria é regulada no art. 170 (...)</w:t>
      </w:r>
      <w:r>
        <w:rPr>
          <w:color w:val="000000" w:themeColor="text1"/>
          <w:spacing w:val="-5"/>
          <w:sz w:val="20"/>
          <w:szCs w:val="20"/>
        </w:rPr>
        <w:t>”</w:t>
      </w:r>
      <w:r w:rsidR="007F7250" w:rsidRPr="007F7250">
        <w:rPr>
          <w:color w:val="000000" w:themeColor="text1"/>
          <w:spacing w:val="-5"/>
          <w:sz w:val="20"/>
          <w:szCs w:val="20"/>
        </w:rPr>
        <w:t xml:space="preserve"> </w:t>
      </w:r>
      <w:r w:rsidR="007F7250" w:rsidRPr="007F7250">
        <w:rPr>
          <w:color w:val="000000" w:themeColor="text1"/>
          <w:sz w:val="20"/>
          <w:szCs w:val="20"/>
        </w:rPr>
        <w:t>(</w:t>
      </w:r>
      <w:hyperlink r:id="rId10" w:tooltip="Vitor Guglinski - Home" w:history="1">
        <w:r w:rsidR="007F7250" w:rsidRPr="007F7250">
          <w:rPr>
            <w:color w:val="000000" w:themeColor="text1"/>
            <w:sz w:val="20"/>
            <w:szCs w:val="20"/>
            <w:bdr w:val="none" w:sz="0" w:space="0" w:color="auto" w:frame="1"/>
          </w:rPr>
          <w:t>GUGLINSKI</w:t>
        </w:r>
      </w:hyperlink>
      <w:r w:rsidR="00E97C93">
        <w:rPr>
          <w:color w:val="000000" w:themeColor="text1"/>
          <w:sz w:val="20"/>
          <w:szCs w:val="20"/>
        </w:rPr>
        <w:t xml:space="preserve">, </w:t>
      </w:r>
      <w:proofErr w:type="spellStart"/>
      <w:r w:rsidR="00E97C93">
        <w:rPr>
          <w:color w:val="000000" w:themeColor="text1"/>
          <w:sz w:val="20"/>
          <w:szCs w:val="20"/>
        </w:rPr>
        <w:t>n.p</w:t>
      </w:r>
      <w:proofErr w:type="spellEnd"/>
      <w:r w:rsidR="00E97C93">
        <w:rPr>
          <w:color w:val="000000" w:themeColor="text1"/>
          <w:sz w:val="20"/>
          <w:szCs w:val="20"/>
        </w:rPr>
        <w:t>, 2012</w:t>
      </w:r>
      <w:r w:rsidR="007F7250" w:rsidRPr="007F7250">
        <w:rPr>
          <w:color w:val="000000" w:themeColor="text1"/>
          <w:sz w:val="20"/>
          <w:szCs w:val="20"/>
        </w:rPr>
        <w:t>).</w:t>
      </w:r>
    </w:p>
    <w:p w:rsidR="007F7250" w:rsidRDefault="007F7250" w:rsidP="00E97C93">
      <w:pPr>
        <w:pStyle w:val="SemEspaamento"/>
        <w:spacing w:line="360" w:lineRule="auto"/>
        <w:ind w:firstLine="851"/>
        <w:jc w:val="both"/>
        <w:rPr>
          <w:rFonts w:ascii="Times New Roman" w:hAnsi="Times New Roman" w:cs="Times New Roman"/>
          <w:sz w:val="24"/>
          <w:szCs w:val="24"/>
        </w:rPr>
      </w:pPr>
    </w:p>
    <w:p w:rsidR="00C441FC" w:rsidRDefault="002433D0" w:rsidP="002433D0">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C441FC" w:rsidRPr="00C441FC">
        <w:rPr>
          <w:rFonts w:ascii="Times New Roman" w:hAnsi="Times New Roman" w:cs="Times New Roman"/>
          <w:b/>
          <w:sz w:val="24"/>
          <w:szCs w:val="24"/>
        </w:rPr>
        <w:t>Objetivos</w:t>
      </w:r>
    </w:p>
    <w:p w:rsidR="00C441FC" w:rsidRDefault="00C441FC" w:rsidP="00E97C93">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Desde a Resolução n° 39/248 ‘</w:t>
      </w:r>
      <w:r w:rsidRPr="000878D3">
        <w:rPr>
          <w:rFonts w:ascii="Times New Roman" w:hAnsi="Times New Roman" w:cs="Times New Roman"/>
          <w:sz w:val="24"/>
          <w:szCs w:val="24"/>
        </w:rPr>
        <w:t xml:space="preserve">’ a proteção dos consumidores frente aos riscos para sua saúde e segurança, promoção e proteção dos interesses econômicos dos consumidores, acesso do consumidor a uma informação adequada que lhes permita fazer eleições bem fundadas conforme os desejos e necessidades de cada qual, possibilidade de compensação efetiva do consumidor’’ (MIRAGEM, </w:t>
      </w:r>
      <w:r w:rsidR="00E97C93" w:rsidRPr="000878D3">
        <w:rPr>
          <w:rFonts w:ascii="Times New Roman" w:hAnsi="Times New Roman" w:cs="Times New Roman"/>
          <w:sz w:val="24"/>
          <w:szCs w:val="24"/>
        </w:rPr>
        <w:t>pg. 37</w:t>
      </w:r>
      <w:r w:rsidR="00E97C93">
        <w:rPr>
          <w:rFonts w:ascii="Times New Roman" w:hAnsi="Times New Roman" w:cs="Times New Roman"/>
          <w:sz w:val="24"/>
          <w:szCs w:val="24"/>
        </w:rPr>
        <w:t>, 2013</w:t>
      </w:r>
      <w:r w:rsidRPr="000878D3">
        <w:rPr>
          <w:rFonts w:ascii="Times New Roman" w:hAnsi="Times New Roman" w:cs="Times New Roman"/>
          <w:sz w:val="24"/>
          <w:szCs w:val="24"/>
        </w:rPr>
        <w:t>), dentre outros.</w:t>
      </w:r>
    </w:p>
    <w:p w:rsidR="00E97C93" w:rsidRPr="00E97C93" w:rsidRDefault="00C441FC" w:rsidP="00E97C93">
      <w:pPr>
        <w:pStyle w:val="PargrafodaLista"/>
        <w:spacing w:after="0"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Com a criação do CDC estes direitos foram, no Brasil reconhecidos, expressos e determinados, como </w:t>
      </w:r>
      <w:proofErr w:type="gramStart"/>
      <w:r>
        <w:rPr>
          <w:rFonts w:ascii="Times New Roman" w:hAnsi="Times New Roman" w:cs="Times New Roman"/>
          <w:sz w:val="24"/>
          <w:szCs w:val="24"/>
        </w:rPr>
        <w:t>por exemplo</w:t>
      </w:r>
      <w:proofErr w:type="gramEnd"/>
      <w:r>
        <w:rPr>
          <w:rFonts w:ascii="Times New Roman" w:hAnsi="Times New Roman" w:cs="Times New Roman"/>
          <w:sz w:val="24"/>
          <w:szCs w:val="24"/>
        </w:rPr>
        <w:t xml:space="preserve"> a proteção a vida, saúde e segurança (art. 6, I, CDC), direito à informação (art. 6, II, CDC), proteção contra clausulas abusivos e práticas abusivas (art. 6, IV, CDC), direito a prevenção por reparação de danos (art. 6, VI, CDC) dentre outros.</w:t>
      </w:r>
    </w:p>
    <w:p w:rsidR="007F7250" w:rsidRDefault="00691CF8" w:rsidP="002433D0">
      <w:pPr>
        <w:pStyle w:val="PargrafodaLista"/>
        <w:spacing w:after="0" w:line="240" w:lineRule="auto"/>
        <w:ind w:left="2268"/>
        <w:contextualSpacing w:val="0"/>
        <w:jc w:val="both"/>
        <w:rPr>
          <w:rFonts w:ascii="Times New Roman" w:hAnsi="Times New Roman" w:cs="Times New Roman"/>
          <w:color w:val="000000" w:themeColor="text1"/>
          <w:spacing w:val="-5"/>
          <w:sz w:val="20"/>
          <w:szCs w:val="20"/>
        </w:rPr>
      </w:pPr>
      <w:r>
        <w:rPr>
          <w:rFonts w:ascii="Times New Roman" w:hAnsi="Times New Roman" w:cs="Times New Roman"/>
          <w:color w:val="000000" w:themeColor="text1"/>
          <w:spacing w:val="-5"/>
          <w:sz w:val="20"/>
          <w:szCs w:val="20"/>
        </w:rPr>
        <w:t>“</w:t>
      </w:r>
      <w:r w:rsidR="007F7250" w:rsidRPr="00BE4632">
        <w:rPr>
          <w:rFonts w:ascii="Times New Roman" w:hAnsi="Times New Roman" w:cs="Times New Roman"/>
          <w:color w:val="000000" w:themeColor="text1"/>
          <w:spacing w:val="-5"/>
          <w:sz w:val="20"/>
          <w:szCs w:val="20"/>
        </w:rPr>
        <w:t>As experiências no campo da proteção do consumidor levaram a ONU a estabelecer, em 1985, na sua 106</w:t>
      </w:r>
      <w:r w:rsidR="007F7250" w:rsidRPr="00BE4632">
        <w:rPr>
          <w:rFonts w:ascii="Times New Roman" w:hAnsi="Times New Roman" w:cs="Times New Roman"/>
          <w:color w:val="000000" w:themeColor="text1"/>
          <w:spacing w:val="-5"/>
          <w:sz w:val="20"/>
          <w:szCs w:val="20"/>
          <w:bdr w:val="none" w:sz="0" w:space="0" w:color="auto" w:frame="1"/>
          <w:vertAlign w:val="superscript"/>
        </w:rPr>
        <w:t>a</w:t>
      </w:r>
      <w:r w:rsidR="007F7250" w:rsidRPr="00BE4632">
        <w:rPr>
          <w:rStyle w:val="apple-converted-space"/>
          <w:rFonts w:ascii="Times New Roman" w:hAnsi="Times New Roman" w:cs="Times New Roman"/>
          <w:color w:val="000000" w:themeColor="text1"/>
          <w:spacing w:val="-5"/>
          <w:sz w:val="20"/>
          <w:szCs w:val="20"/>
        </w:rPr>
        <w:t> </w:t>
      </w:r>
      <w:r w:rsidR="007F7250" w:rsidRPr="00BE4632">
        <w:rPr>
          <w:rFonts w:ascii="Times New Roman" w:hAnsi="Times New Roman" w:cs="Times New Roman"/>
          <w:color w:val="000000" w:themeColor="text1"/>
          <w:spacing w:val="-5"/>
          <w:sz w:val="20"/>
          <w:szCs w:val="20"/>
        </w:rPr>
        <w:t>Sessão Plenária, através da Resolução nº 39/248, o princípio da vulnerabilidade do consumidor, reconhecendo-o como a parte mais fraca na relação de consumo, e tornando-o merecedor de tutela jurídica específica, exemplo que foi seguido pela legislação consumerista brasileira. Criava-se, assim, uma série de normas internacionais de proteção do consumidor, com o objetivo de universalizar esse direito</w:t>
      </w:r>
      <w:r w:rsidR="007F7250" w:rsidRPr="007F7250">
        <w:rPr>
          <w:rFonts w:ascii="Times New Roman" w:hAnsi="Times New Roman" w:cs="Times New Roman"/>
          <w:color w:val="000000" w:themeColor="text1"/>
          <w:spacing w:val="-5"/>
          <w:sz w:val="20"/>
          <w:szCs w:val="20"/>
          <w:u w:val="single"/>
        </w:rPr>
        <w:t xml:space="preserve">. As regras ali contidas tinham por finalidade oferecer diretrizes para os países, especialmente os em desenvolvimento, para que as </w:t>
      </w:r>
      <w:proofErr w:type="gramStart"/>
      <w:r w:rsidR="007F7250" w:rsidRPr="007F7250">
        <w:rPr>
          <w:rFonts w:ascii="Times New Roman" w:hAnsi="Times New Roman" w:cs="Times New Roman"/>
          <w:color w:val="000000" w:themeColor="text1"/>
          <w:spacing w:val="-5"/>
          <w:sz w:val="20"/>
          <w:szCs w:val="20"/>
          <w:u w:val="single"/>
        </w:rPr>
        <w:t>utilizassem</w:t>
      </w:r>
      <w:proofErr w:type="gramEnd"/>
      <w:r w:rsidR="007F7250" w:rsidRPr="007F7250">
        <w:rPr>
          <w:rFonts w:ascii="Times New Roman" w:hAnsi="Times New Roman" w:cs="Times New Roman"/>
          <w:color w:val="000000" w:themeColor="text1"/>
          <w:spacing w:val="-5"/>
          <w:sz w:val="20"/>
          <w:szCs w:val="20"/>
          <w:u w:val="single"/>
        </w:rPr>
        <w:t xml:space="preserve"> na elaboração ou no aperfeiçoamento das normas e legislações de proteção e defesa do consumidor, bem assim encorajar a cooperação internacional nesse sentido</w:t>
      </w:r>
      <w:r w:rsidR="007F7250" w:rsidRPr="00BE4632">
        <w:rPr>
          <w:rFonts w:ascii="Times New Roman" w:hAnsi="Times New Roman" w:cs="Times New Roman"/>
          <w:color w:val="000000" w:themeColor="text1"/>
          <w:spacing w:val="-5"/>
          <w:sz w:val="20"/>
          <w:szCs w:val="20"/>
        </w:rPr>
        <w:t>.</w:t>
      </w:r>
      <w:r>
        <w:rPr>
          <w:rFonts w:ascii="Times New Roman" w:hAnsi="Times New Roman" w:cs="Times New Roman"/>
          <w:color w:val="000000" w:themeColor="text1"/>
          <w:spacing w:val="-5"/>
          <w:sz w:val="20"/>
          <w:szCs w:val="20"/>
        </w:rPr>
        <w:t xml:space="preserve">” </w:t>
      </w:r>
      <w:r w:rsidR="007F7250" w:rsidRPr="00BE4632">
        <w:rPr>
          <w:rFonts w:ascii="Times New Roman" w:eastAsia="Times New Roman" w:hAnsi="Times New Roman" w:cs="Times New Roman"/>
          <w:color w:val="000000" w:themeColor="text1"/>
          <w:sz w:val="20"/>
          <w:szCs w:val="24"/>
        </w:rPr>
        <w:t>(</w:t>
      </w:r>
      <w:hyperlink r:id="rId11" w:tooltip="Vitor Guglinski - Home" w:history="1">
        <w:r w:rsidR="007F7250" w:rsidRPr="00BE4632">
          <w:rPr>
            <w:rFonts w:ascii="Times New Roman" w:eastAsia="Times New Roman" w:hAnsi="Times New Roman" w:cs="Times New Roman"/>
            <w:color w:val="000000" w:themeColor="text1"/>
            <w:sz w:val="20"/>
            <w:szCs w:val="24"/>
            <w:bdr w:val="none" w:sz="0" w:space="0" w:color="auto" w:frame="1"/>
          </w:rPr>
          <w:t>GUGLINSKI</w:t>
        </w:r>
      </w:hyperlink>
      <w:r w:rsidR="007F7250" w:rsidRPr="00BE4632">
        <w:rPr>
          <w:rFonts w:ascii="Times New Roman" w:eastAsia="Times New Roman" w:hAnsi="Times New Roman" w:cs="Times New Roman"/>
          <w:color w:val="000000" w:themeColor="text1"/>
          <w:sz w:val="20"/>
          <w:szCs w:val="24"/>
        </w:rPr>
        <w:t>,</w:t>
      </w:r>
      <w:r w:rsidR="00E97C93" w:rsidRPr="00E97C93">
        <w:rPr>
          <w:rFonts w:ascii="Times New Roman" w:eastAsia="Times New Roman" w:hAnsi="Times New Roman" w:cs="Times New Roman"/>
          <w:color w:val="000000" w:themeColor="text1"/>
          <w:sz w:val="20"/>
          <w:szCs w:val="24"/>
        </w:rPr>
        <w:t xml:space="preserve"> </w:t>
      </w:r>
      <w:r w:rsidR="00E97C93" w:rsidRPr="00BE4632">
        <w:rPr>
          <w:rFonts w:ascii="Times New Roman" w:eastAsia="Times New Roman" w:hAnsi="Times New Roman" w:cs="Times New Roman"/>
          <w:color w:val="000000" w:themeColor="text1"/>
          <w:sz w:val="20"/>
          <w:szCs w:val="24"/>
        </w:rPr>
        <w:t xml:space="preserve"> </w:t>
      </w:r>
      <w:proofErr w:type="spellStart"/>
      <w:r w:rsidR="00E97C93" w:rsidRPr="00BE4632">
        <w:rPr>
          <w:rFonts w:ascii="Times New Roman" w:eastAsia="Times New Roman" w:hAnsi="Times New Roman" w:cs="Times New Roman"/>
          <w:color w:val="000000" w:themeColor="text1"/>
          <w:sz w:val="20"/>
          <w:szCs w:val="24"/>
        </w:rPr>
        <w:t>n.p</w:t>
      </w:r>
      <w:proofErr w:type="spellEnd"/>
      <w:r w:rsidR="00E97C93">
        <w:rPr>
          <w:rFonts w:ascii="Times New Roman" w:eastAsia="Times New Roman" w:hAnsi="Times New Roman" w:cs="Times New Roman"/>
          <w:color w:val="000000" w:themeColor="text1"/>
          <w:sz w:val="20"/>
          <w:szCs w:val="24"/>
        </w:rPr>
        <w:t>,</w:t>
      </w:r>
      <w:r w:rsidR="007F7250" w:rsidRPr="00BE4632">
        <w:rPr>
          <w:rFonts w:ascii="Times New Roman" w:eastAsia="Times New Roman" w:hAnsi="Times New Roman" w:cs="Times New Roman"/>
          <w:color w:val="000000" w:themeColor="text1"/>
          <w:sz w:val="20"/>
          <w:szCs w:val="24"/>
        </w:rPr>
        <w:t xml:space="preserve"> 2012.)</w:t>
      </w:r>
      <w:r w:rsidR="007F7250">
        <w:rPr>
          <w:rFonts w:ascii="Times New Roman" w:eastAsia="Times New Roman" w:hAnsi="Times New Roman" w:cs="Times New Roman"/>
          <w:color w:val="000000" w:themeColor="text1"/>
          <w:sz w:val="20"/>
          <w:szCs w:val="24"/>
        </w:rPr>
        <w:t>. (grifo nosso)</w:t>
      </w:r>
    </w:p>
    <w:p w:rsidR="007F7250" w:rsidRDefault="007F7250" w:rsidP="00E97C93">
      <w:pPr>
        <w:pStyle w:val="PargrafodaLista"/>
        <w:spacing w:after="0" w:line="360" w:lineRule="auto"/>
        <w:ind w:left="0" w:firstLine="851"/>
        <w:contextualSpacing w:val="0"/>
        <w:jc w:val="both"/>
        <w:rPr>
          <w:rFonts w:ascii="Times New Roman" w:hAnsi="Times New Roman" w:cs="Times New Roman"/>
          <w:sz w:val="24"/>
          <w:szCs w:val="24"/>
        </w:rPr>
      </w:pPr>
    </w:p>
    <w:p w:rsidR="00C441FC" w:rsidRDefault="00C441FC" w:rsidP="00E97C93">
      <w:pPr>
        <w:pStyle w:val="SemEspaamento"/>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Miragem (2013, pg. 37), </w:t>
      </w:r>
      <w:proofErr w:type="gramStart"/>
      <w:r>
        <w:rPr>
          <w:rFonts w:ascii="Times New Roman" w:hAnsi="Times New Roman" w:cs="Times New Roman"/>
          <w:sz w:val="24"/>
          <w:szCs w:val="24"/>
        </w:rPr>
        <w:t>tratam-se</w:t>
      </w:r>
      <w:proofErr w:type="gramEnd"/>
      <w:r>
        <w:rPr>
          <w:rFonts w:ascii="Times New Roman" w:hAnsi="Times New Roman" w:cs="Times New Roman"/>
          <w:sz w:val="24"/>
          <w:szCs w:val="24"/>
        </w:rPr>
        <w:t xml:space="preserve"> de ‘’ normas declaradamente de ordem pública’’ buscando efetividade atribuindo competência de julgamento as esferas cíveis, criminal e</w:t>
      </w:r>
      <w:r w:rsidR="00E97C93">
        <w:rPr>
          <w:rFonts w:ascii="Times New Roman" w:hAnsi="Times New Roman" w:cs="Times New Roman"/>
          <w:sz w:val="24"/>
          <w:szCs w:val="24"/>
        </w:rPr>
        <w:t xml:space="preserve"> administrativa, assim como, “</w:t>
      </w:r>
      <w:r>
        <w:rPr>
          <w:rFonts w:ascii="Times New Roman" w:hAnsi="Times New Roman" w:cs="Times New Roman"/>
          <w:sz w:val="24"/>
          <w:szCs w:val="24"/>
        </w:rPr>
        <w:t>reconhece papel de destaque à auto-organização da sociedade civil, por intermédio das associações de consumidores e demais entidades de defesa do consumidor’’.</w:t>
      </w:r>
    </w:p>
    <w:p w:rsidR="00CC1ED9" w:rsidRDefault="00CC1ED9" w:rsidP="00E97C93">
      <w:pPr>
        <w:pStyle w:val="SemEspaamento"/>
        <w:spacing w:line="360" w:lineRule="auto"/>
        <w:ind w:firstLine="851"/>
        <w:jc w:val="both"/>
        <w:rPr>
          <w:rFonts w:ascii="Times New Roman" w:hAnsi="Times New Roman" w:cs="Times New Roman"/>
          <w:b/>
          <w:sz w:val="24"/>
          <w:szCs w:val="24"/>
        </w:rPr>
      </w:pPr>
    </w:p>
    <w:p w:rsidR="00C441FC" w:rsidRPr="00C441FC" w:rsidRDefault="002433D0" w:rsidP="003441E7">
      <w:pPr>
        <w:pStyle w:val="SemEspaamento"/>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r w:rsidR="003441E7">
        <w:rPr>
          <w:rFonts w:ascii="Times New Roman" w:hAnsi="Times New Roman" w:cs="Times New Roman"/>
          <w:b/>
          <w:sz w:val="24"/>
          <w:szCs w:val="24"/>
        </w:rPr>
        <w:t xml:space="preserve">.2 </w:t>
      </w:r>
      <w:r w:rsidR="00C441FC" w:rsidRPr="00C441FC">
        <w:rPr>
          <w:rFonts w:ascii="Times New Roman" w:hAnsi="Times New Roman" w:cs="Times New Roman"/>
          <w:b/>
          <w:sz w:val="24"/>
          <w:szCs w:val="24"/>
        </w:rPr>
        <w:t>Defesa</w:t>
      </w:r>
      <w:proofErr w:type="gramEnd"/>
      <w:r w:rsidR="00C441FC" w:rsidRPr="00C441FC">
        <w:rPr>
          <w:rFonts w:ascii="Times New Roman" w:hAnsi="Times New Roman" w:cs="Times New Roman"/>
          <w:b/>
          <w:sz w:val="24"/>
          <w:szCs w:val="24"/>
        </w:rPr>
        <w:t xml:space="preserve"> Coletiva</w:t>
      </w:r>
    </w:p>
    <w:p w:rsidR="00C441FC" w:rsidRDefault="00C441FC" w:rsidP="00E97C93">
      <w:pPr>
        <w:spacing w:after="0" w:line="360" w:lineRule="auto"/>
        <w:ind w:firstLine="851"/>
        <w:jc w:val="both"/>
        <w:rPr>
          <w:rFonts w:ascii="Times New Roman" w:hAnsi="Times New Roman" w:cs="Times New Roman"/>
          <w:sz w:val="24"/>
          <w:szCs w:val="24"/>
        </w:rPr>
      </w:pPr>
      <w:r w:rsidRPr="001C40B3">
        <w:rPr>
          <w:rFonts w:ascii="Times New Roman" w:hAnsi="Times New Roman" w:cs="Times New Roman"/>
          <w:sz w:val="24"/>
          <w:szCs w:val="24"/>
        </w:rPr>
        <w:t xml:space="preserve">Na interpretação de </w:t>
      </w:r>
      <w:proofErr w:type="spellStart"/>
      <w:r w:rsidRPr="001C40B3">
        <w:rPr>
          <w:rFonts w:ascii="Times New Roman" w:hAnsi="Times New Roman" w:cs="Times New Roman"/>
          <w:sz w:val="24"/>
          <w:szCs w:val="24"/>
        </w:rPr>
        <w:t>Cappelletti</w:t>
      </w:r>
      <w:proofErr w:type="spellEnd"/>
      <w:r w:rsidRPr="001C40B3">
        <w:rPr>
          <w:rFonts w:ascii="Times New Roman" w:hAnsi="Times New Roman" w:cs="Times New Roman"/>
          <w:sz w:val="24"/>
          <w:szCs w:val="24"/>
        </w:rPr>
        <w:t xml:space="preserve"> (1994, p. 60), visualiza-se, nessa nova</w:t>
      </w:r>
      <w:r>
        <w:rPr>
          <w:rFonts w:ascii="Times New Roman" w:hAnsi="Times New Roman" w:cs="Times New Roman"/>
          <w:sz w:val="24"/>
          <w:szCs w:val="24"/>
        </w:rPr>
        <w:t xml:space="preserve"> </w:t>
      </w:r>
      <w:r w:rsidRPr="001C40B3">
        <w:rPr>
          <w:rFonts w:ascii="Times New Roman" w:hAnsi="Times New Roman" w:cs="Times New Roman"/>
          <w:sz w:val="24"/>
          <w:szCs w:val="24"/>
        </w:rPr>
        <w:t>realidade,</w:t>
      </w:r>
      <w:r>
        <w:rPr>
          <w:rFonts w:ascii="Times New Roman" w:hAnsi="Times New Roman" w:cs="Times New Roman"/>
          <w:sz w:val="24"/>
          <w:szCs w:val="24"/>
        </w:rPr>
        <w:t xml:space="preserve"> a necessidade da tutela, não mais individual, e sim em aspecto coletivo,</w:t>
      </w:r>
      <w:r w:rsidRPr="001C40B3">
        <w:rPr>
          <w:rFonts w:ascii="Times New Roman" w:hAnsi="Times New Roman" w:cs="Times New Roman"/>
          <w:sz w:val="24"/>
          <w:szCs w:val="24"/>
        </w:rPr>
        <w:t xml:space="preserve"> </w:t>
      </w:r>
      <w:r w:rsidR="00DA6F8B">
        <w:rPr>
          <w:rFonts w:ascii="Times New Roman" w:hAnsi="Times New Roman" w:cs="Times New Roman"/>
          <w:sz w:val="24"/>
          <w:szCs w:val="24"/>
        </w:rPr>
        <w:t xml:space="preserve">pois temos </w:t>
      </w:r>
      <w:r w:rsidRPr="001C40B3">
        <w:rPr>
          <w:rFonts w:ascii="Times New Roman" w:hAnsi="Times New Roman" w:cs="Times New Roman"/>
          <w:sz w:val="24"/>
          <w:szCs w:val="24"/>
        </w:rPr>
        <w:t>"uma sociedade ou civilização de produção em massa, de troca e de</w:t>
      </w:r>
      <w:r>
        <w:rPr>
          <w:rFonts w:ascii="Times New Roman" w:hAnsi="Times New Roman" w:cs="Times New Roman"/>
          <w:sz w:val="24"/>
          <w:szCs w:val="24"/>
        </w:rPr>
        <w:t xml:space="preserve"> </w:t>
      </w:r>
      <w:r w:rsidRPr="001C40B3">
        <w:rPr>
          <w:rFonts w:ascii="Times New Roman" w:hAnsi="Times New Roman" w:cs="Times New Roman"/>
          <w:sz w:val="24"/>
          <w:szCs w:val="24"/>
        </w:rPr>
        <w:t>consumo de massa, bem como de conflitos de massa (</w:t>
      </w:r>
      <w:r w:rsidR="00DA6F8B">
        <w:rPr>
          <w:rFonts w:ascii="Times New Roman" w:hAnsi="Times New Roman" w:cs="Times New Roman"/>
          <w:sz w:val="24"/>
          <w:szCs w:val="24"/>
        </w:rPr>
        <w:t>...</w:t>
      </w:r>
      <w:r w:rsidRPr="001C40B3">
        <w:rPr>
          <w:rFonts w:ascii="Times New Roman" w:hAnsi="Times New Roman" w:cs="Times New Roman"/>
          <w:sz w:val="24"/>
          <w:szCs w:val="24"/>
        </w:rPr>
        <w:t>), o que justifica o</w:t>
      </w:r>
      <w:r>
        <w:rPr>
          <w:rFonts w:ascii="Times New Roman" w:hAnsi="Times New Roman" w:cs="Times New Roman"/>
          <w:sz w:val="24"/>
          <w:szCs w:val="24"/>
        </w:rPr>
        <w:t xml:space="preserve"> </w:t>
      </w:r>
      <w:r w:rsidRPr="001C40B3">
        <w:rPr>
          <w:rFonts w:ascii="Times New Roman" w:hAnsi="Times New Roman" w:cs="Times New Roman"/>
          <w:sz w:val="24"/>
          <w:szCs w:val="24"/>
        </w:rPr>
        <w:t>aparecimento de situações de vida mais complexas sujeitas à regulação do direito".</w:t>
      </w:r>
    </w:p>
    <w:p w:rsidR="00C441FC" w:rsidRDefault="00DA6F8B" w:rsidP="00E97C9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Para a </w:t>
      </w:r>
      <w:r w:rsidR="00C441FC">
        <w:rPr>
          <w:rFonts w:ascii="Times New Roman" w:hAnsi="Times New Roman" w:cs="Times New Roman"/>
          <w:sz w:val="24"/>
          <w:szCs w:val="24"/>
        </w:rPr>
        <w:t>tutela de direito coletivo</w:t>
      </w:r>
      <w:r>
        <w:rPr>
          <w:rFonts w:ascii="Times New Roman" w:hAnsi="Times New Roman" w:cs="Times New Roman"/>
          <w:sz w:val="24"/>
          <w:szCs w:val="24"/>
        </w:rPr>
        <w:t xml:space="preserve"> usa-se como instrumento as Ações C</w:t>
      </w:r>
      <w:r w:rsidRPr="00E2096C">
        <w:rPr>
          <w:rFonts w:ascii="Times New Roman" w:hAnsi="Times New Roman" w:cs="Times New Roman"/>
          <w:sz w:val="24"/>
          <w:szCs w:val="24"/>
        </w:rPr>
        <w:t>oletivas</w:t>
      </w:r>
      <w:r>
        <w:rPr>
          <w:rFonts w:ascii="Times New Roman" w:hAnsi="Times New Roman" w:cs="Times New Roman"/>
          <w:sz w:val="24"/>
          <w:szCs w:val="24"/>
        </w:rPr>
        <w:t>,</w:t>
      </w:r>
      <w:r w:rsidR="00CC1ED9">
        <w:rPr>
          <w:rFonts w:ascii="Times New Roman" w:hAnsi="Times New Roman" w:cs="Times New Roman"/>
          <w:sz w:val="24"/>
          <w:szCs w:val="24"/>
        </w:rPr>
        <w:t xml:space="preserve"> </w:t>
      </w:r>
      <w:r w:rsidR="00CC1ED9" w:rsidRPr="00CC1ED9">
        <w:rPr>
          <w:rFonts w:ascii="Times New Roman" w:hAnsi="Times New Roman" w:cs="Times New Roman"/>
          <w:color w:val="000000" w:themeColor="text1"/>
          <w:sz w:val="24"/>
          <w:szCs w:val="24"/>
        </w:rPr>
        <w:t xml:space="preserve">que </w:t>
      </w:r>
      <w:r w:rsidR="00A52A1C" w:rsidRPr="00CC1ED9">
        <w:rPr>
          <w:rFonts w:ascii="Times New Roman" w:hAnsi="Times New Roman" w:cs="Times New Roman"/>
          <w:color w:val="000000" w:themeColor="text1"/>
          <w:sz w:val="24"/>
          <w:szCs w:val="24"/>
          <w:shd w:val="clear" w:color="auto" w:fill="FFFFFF"/>
        </w:rPr>
        <w:t>‘’ (...)</w:t>
      </w:r>
      <w:r w:rsidR="00CC1ED9" w:rsidRPr="00CC1ED9">
        <w:rPr>
          <w:rFonts w:ascii="Times New Roman" w:hAnsi="Times New Roman" w:cs="Times New Roman"/>
          <w:color w:val="000000" w:themeColor="text1"/>
          <w:sz w:val="24"/>
          <w:szCs w:val="24"/>
          <w:shd w:val="clear" w:color="auto" w:fill="FFFFFF"/>
        </w:rPr>
        <w:t xml:space="preserve"> é posta à disposição de qualquer cidadão para a tutela do patrimônio público ou de entidade que o Estado participe, da moralidade administrativa, do meio ambiente e do patrimônio histórico cultural, mediante a anulação do ato lesivo’’ (COSTA, s.n.t),</w:t>
      </w:r>
      <w:r w:rsidRPr="00CC1ED9">
        <w:rPr>
          <w:rFonts w:ascii="Times New Roman" w:hAnsi="Times New Roman" w:cs="Times New Roman"/>
          <w:color w:val="000000" w:themeColor="text1"/>
          <w:sz w:val="24"/>
          <w:szCs w:val="24"/>
        </w:rPr>
        <w:t xml:space="preserve"> </w:t>
      </w:r>
      <w:r w:rsidR="00CC1ED9">
        <w:rPr>
          <w:rFonts w:ascii="Times New Roman" w:hAnsi="Times New Roman" w:cs="Times New Roman"/>
          <w:sz w:val="24"/>
          <w:szCs w:val="24"/>
        </w:rPr>
        <w:t>sendo</w:t>
      </w:r>
      <w:r w:rsidR="00C441FC" w:rsidRPr="00E2096C">
        <w:rPr>
          <w:rFonts w:ascii="Times New Roman" w:hAnsi="Times New Roman" w:cs="Times New Roman"/>
          <w:sz w:val="24"/>
          <w:szCs w:val="24"/>
        </w:rPr>
        <w:t xml:space="preserve"> criadas antes mesmo da CF/1988, </w:t>
      </w:r>
      <w:r w:rsidR="00C441FC">
        <w:rPr>
          <w:rFonts w:ascii="Times New Roman" w:hAnsi="Times New Roman" w:cs="Times New Roman"/>
          <w:sz w:val="24"/>
          <w:szCs w:val="24"/>
        </w:rPr>
        <w:t>como por exemplo a ação popular (</w:t>
      </w:r>
      <w:r w:rsidR="00C441FC" w:rsidRPr="00E2096C">
        <w:rPr>
          <w:rFonts w:ascii="Times New Roman" w:hAnsi="Times New Roman" w:cs="Times New Roman"/>
          <w:sz w:val="24"/>
          <w:szCs w:val="24"/>
        </w:rPr>
        <w:t>Lei</w:t>
      </w:r>
      <w:r w:rsidR="00C441FC">
        <w:rPr>
          <w:rFonts w:ascii="Times New Roman" w:hAnsi="Times New Roman" w:cs="Times New Roman"/>
          <w:sz w:val="24"/>
          <w:szCs w:val="24"/>
        </w:rPr>
        <w:t xml:space="preserve"> </w:t>
      </w:r>
      <w:r w:rsidR="00C441FC" w:rsidRPr="00E2096C">
        <w:rPr>
          <w:rFonts w:ascii="Times New Roman" w:hAnsi="Times New Roman" w:cs="Times New Roman"/>
          <w:sz w:val="24"/>
          <w:szCs w:val="24"/>
        </w:rPr>
        <w:t>4.717/65</w:t>
      </w:r>
      <w:r w:rsidR="00C441FC">
        <w:rPr>
          <w:rFonts w:ascii="Times New Roman" w:hAnsi="Times New Roman" w:cs="Times New Roman"/>
          <w:sz w:val="24"/>
          <w:szCs w:val="24"/>
        </w:rPr>
        <w:t>)</w:t>
      </w:r>
      <w:r w:rsidR="00C441FC" w:rsidRPr="00E2096C">
        <w:rPr>
          <w:rFonts w:ascii="Times New Roman" w:hAnsi="Times New Roman" w:cs="Times New Roman"/>
          <w:sz w:val="24"/>
          <w:szCs w:val="24"/>
        </w:rPr>
        <w:t xml:space="preserve"> e a </w:t>
      </w:r>
      <w:r w:rsidR="00C441FC">
        <w:rPr>
          <w:rFonts w:ascii="Times New Roman" w:hAnsi="Times New Roman" w:cs="Times New Roman"/>
          <w:sz w:val="24"/>
          <w:szCs w:val="24"/>
        </w:rPr>
        <w:t>A</w:t>
      </w:r>
      <w:r w:rsidR="00C441FC" w:rsidRPr="00E2096C">
        <w:rPr>
          <w:rFonts w:ascii="Times New Roman" w:hAnsi="Times New Roman" w:cs="Times New Roman"/>
          <w:sz w:val="24"/>
          <w:szCs w:val="24"/>
        </w:rPr>
        <w:t xml:space="preserve">ção </w:t>
      </w:r>
      <w:r w:rsidR="00C441FC">
        <w:rPr>
          <w:rFonts w:ascii="Times New Roman" w:hAnsi="Times New Roman" w:cs="Times New Roman"/>
          <w:sz w:val="24"/>
          <w:szCs w:val="24"/>
        </w:rPr>
        <w:t>C</w:t>
      </w:r>
      <w:r w:rsidR="00C441FC" w:rsidRPr="00E2096C">
        <w:rPr>
          <w:rFonts w:ascii="Times New Roman" w:hAnsi="Times New Roman" w:cs="Times New Roman"/>
          <w:sz w:val="24"/>
          <w:szCs w:val="24"/>
        </w:rPr>
        <w:t xml:space="preserve">ivil </w:t>
      </w:r>
      <w:r w:rsidR="00C441FC">
        <w:rPr>
          <w:rFonts w:ascii="Times New Roman" w:hAnsi="Times New Roman" w:cs="Times New Roman"/>
          <w:sz w:val="24"/>
          <w:szCs w:val="24"/>
        </w:rPr>
        <w:t>P</w:t>
      </w:r>
      <w:r w:rsidR="00C441FC" w:rsidRPr="00E2096C">
        <w:rPr>
          <w:rFonts w:ascii="Times New Roman" w:hAnsi="Times New Roman" w:cs="Times New Roman"/>
          <w:sz w:val="24"/>
          <w:szCs w:val="24"/>
        </w:rPr>
        <w:t>ública</w:t>
      </w:r>
      <w:r w:rsidR="00C441FC">
        <w:rPr>
          <w:rFonts w:ascii="Times New Roman" w:hAnsi="Times New Roman" w:cs="Times New Roman"/>
          <w:sz w:val="24"/>
          <w:szCs w:val="24"/>
        </w:rPr>
        <w:t xml:space="preserve"> (</w:t>
      </w:r>
      <w:r w:rsidR="00C441FC" w:rsidRPr="00E2096C">
        <w:rPr>
          <w:rFonts w:ascii="Times New Roman" w:hAnsi="Times New Roman" w:cs="Times New Roman"/>
          <w:sz w:val="24"/>
          <w:szCs w:val="24"/>
        </w:rPr>
        <w:t>Lei 7.347/85</w:t>
      </w:r>
      <w:r w:rsidR="00C441FC">
        <w:rPr>
          <w:rFonts w:ascii="Times New Roman" w:hAnsi="Times New Roman" w:cs="Times New Roman"/>
          <w:sz w:val="24"/>
          <w:szCs w:val="24"/>
        </w:rPr>
        <w:t>)</w:t>
      </w:r>
      <w:r w:rsidR="00C441FC" w:rsidRPr="00E2096C">
        <w:rPr>
          <w:rFonts w:ascii="Times New Roman" w:hAnsi="Times New Roman" w:cs="Times New Roman"/>
          <w:sz w:val="24"/>
          <w:szCs w:val="24"/>
        </w:rPr>
        <w:t xml:space="preserve">. </w:t>
      </w:r>
      <w:r w:rsidR="00C441FC">
        <w:rPr>
          <w:rFonts w:ascii="Times New Roman" w:hAnsi="Times New Roman" w:cs="Times New Roman"/>
          <w:sz w:val="24"/>
          <w:szCs w:val="24"/>
        </w:rPr>
        <w:t xml:space="preserve">‘’ </w:t>
      </w:r>
      <w:r w:rsidR="00C441FC" w:rsidRPr="00E2096C">
        <w:rPr>
          <w:rFonts w:ascii="Times New Roman" w:hAnsi="Times New Roman" w:cs="Times New Roman"/>
          <w:sz w:val="24"/>
          <w:szCs w:val="24"/>
        </w:rPr>
        <w:t>Além</w:t>
      </w:r>
      <w:r w:rsidR="00C441FC">
        <w:rPr>
          <w:rFonts w:ascii="Times New Roman" w:hAnsi="Times New Roman" w:cs="Times New Roman"/>
          <w:sz w:val="24"/>
          <w:szCs w:val="24"/>
        </w:rPr>
        <w:t xml:space="preserve"> </w:t>
      </w:r>
      <w:r w:rsidR="00C441FC" w:rsidRPr="00E2096C">
        <w:rPr>
          <w:rFonts w:ascii="Times New Roman" w:hAnsi="Times New Roman" w:cs="Times New Roman"/>
          <w:sz w:val="24"/>
          <w:szCs w:val="24"/>
        </w:rPr>
        <w:t>de ratificar estes instrumentos a Carta Magna criou a modalidade coletiva do</w:t>
      </w:r>
      <w:r w:rsidR="00C441FC">
        <w:rPr>
          <w:rFonts w:ascii="Times New Roman" w:hAnsi="Times New Roman" w:cs="Times New Roman"/>
          <w:sz w:val="24"/>
          <w:szCs w:val="24"/>
        </w:rPr>
        <w:t xml:space="preserve"> </w:t>
      </w:r>
      <w:r w:rsidR="00C441FC" w:rsidRPr="00E2096C">
        <w:rPr>
          <w:rFonts w:ascii="Times New Roman" w:hAnsi="Times New Roman" w:cs="Times New Roman"/>
          <w:sz w:val="24"/>
          <w:szCs w:val="24"/>
        </w:rPr>
        <w:t>mandado de segurança e outorgou legitimação às entidades associativas para</w:t>
      </w:r>
      <w:r w:rsidR="00C441FC">
        <w:rPr>
          <w:rFonts w:ascii="Times New Roman" w:hAnsi="Times New Roman" w:cs="Times New Roman"/>
          <w:sz w:val="24"/>
          <w:szCs w:val="24"/>
        </w:rPr>
        <w:t xml:space="preserve"> </w:t>
      </w:r>
      <w:r w:rsidR="00C441FC" w:rsidRPr="00E2096C">
        <w:rPr>
          <w:rFonts w:ascii="Times New Roman" w:hAnsi="Times New Roman" w:cs="Times New Roman"/>
          <w:sz w:val="24"/>
          <w:szCs w:val="24"/>
        </w:rPr>
        <w:t>postular em juízo direitos de seus filiados</w:t>
      </w:r>
      <w:r w:rsidR="00C441FC">
        <w:rPr>
          <w:rFonts w:ascii="Times New Roman" w:hAnsi="Times New Roman" w:cs="Times New Roman"/>
          <w:sz w:val="24"/>
          <w:szCs w:val="24"/>
        </w:rPr>
        <w:t>’’ (HENDLER, 2006, pg.2)</w:t>
      </w:r>
      <w:r w:rsidR="00C441FC" w:rsidRPr="00E2096C">
        <w:rPr>
          <w:rFonts w:ascii="Times New Roman" w:hAnsi="Times New Roman" w:cs="Times New Roman"/>
          <w:sz w:val="24"/>
          <w:szCs w:val="24"/>
        </w:rPr>
        <w:t xml:space="preserve">. </w:t>
      </w:r>
    </w:p>
    <w:p w:rsidR="00DA6F8B" w:rsidRDefault="00691CF8" w:rsidP="002433D0">
      <w:pPr>
        <w:spacing w:after="0" w:line="240" w:lineRule="auto"/>
        <w:ind w:left="2268"/>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DA6F8B" w:rsidRPr="00DA6F8B">
        <w:rPr>
          <w:rFonts w:ascii="Times New Roman" w:hAnsi="Times New Roman" w:cs="Times New Roman"/>
          <w:color w:val="000000"/>
          <w:sz w:val="20"/>
          <w:szCs w:val="20"/>
        </w:rPr>
        <w:t xml:space="preserve">Sendo matéria recente e pouco estudada, a ação coletiva, antes do advento da CF/88, com exceção da Ação Popular, somente tinha previsão na Lei da Ação Civil Pública - Lei nº 7.347, de 24 de Julho de 1985 - possuindo como maior objetivo, evitar o acúmulo de processos junto ao Poder Judiciário discutindo o mesmo assunto, pois há a possibilidade de discussão, de uma só vez, de um universo maior do que o interesse individual. Ademais, há determinadas situações em que o ingresso individual do consumidor em Juízo se torna impossível, em virtude do valor da causa, como, verbi gratia, numa situação em que um grande fornecedor esteja vendendo sacos de feijão que deveriam conter um quilo, porém os mesmos só possuem 900 gramas. Tal situação, ínfima, tendo em vista o prejuízo individual do consumidor, se torna quantificada e </w:t>
      </w:r>
      <w:proofErr w:type="gramStart"/>
      <w:r w:rsidR="00DA6F8B" w:rsidRPr="00DA6F8B">
        <w:rPr>
          <w:rFonts w:ascii="Times New Roman" w:hAnsi="Times New Roman" w:cs="Times New Roman"/>
          <w:color w:val="000000"/>
          <w:sz w:val="20"/>
          <w:szCs w:val="20"/>
        </w:rPr>
        <w:t>vultuosa</w:t>
      </w:r>
      <w:proofErr w:type="gramEnd"/>
      <w:r w:rsidR="00DA6F8B" w:rsidRPr="00DA6F8B">
        <w:rPr>
          <w:rFonts w:ascii="Times New Roman" w:hAnsi="Times New Roman" w:cs="Times New Roman"/>
          <w:color w:val="000000"/>
          <w:sz w:val="20"/>
          <w:szCs w:val="20"/>
        </w:rPr>
        <w:t xml:space="preserve"> em virtude do número de pessoa atingidas, o que viabilizaria uma ação coletiva.</w:t>
      </w:r>
      <w:r>
        <w:rPr>
          <w:rFonts w:ascii="Times New Roman" w:hAnsi="Times New Roman" w:cs="Times New Roman"/>
          <w:color w:val="000000"/>
          <w:sz w:val="20"/>
          <w:szCs w:val="20"/>
        </w:rPr>
        <w:t>”</w:t>
      </w:r>
      <w:r w:rsidR="00DA6F8B">
        <w:rPr>
          <w:rFonts w:ascii="Times New Roman" w:hAnsi="Times New Roman" w:cs="Times New Roman"/>
          <w:color w:val="000000"/>
          <w:sz w:val="20"/>
          <w:szCs w:val="20"/>
        </w:rPr>
        <w:t xml:space="preserve"> (PERAZO, </w:t>
      </w:r>
      <w:proofErr w:type="spellStart"/>
      <w:r w:rsidR="00E97C93">
        <w:rPr>
          <w:rFonts w:ascii="Times New Roman" w:hAnsi="Times New Roman" w:cs="Times New Roman"/>
          <w:color w:val="000000"/>
          <w:sz w:val="20"/>
          <w:szCs w:val="20"/>
        </w:rPr>
        <w:t>n.p</w:t>
      </w:r>
      <w:proofErr w:type="spellEnd"/>
      <w:r w:rsidR="00E97C93">
        <w:rPr>
          <w:rFonts w:ascii="Times New Roman" w:hAnsi="Times New Roman" w:cs="Times New Roman"/>
          <w:color w:val="000000"/>
          <w:sz w:val="20"/>
          <w:szCs w:val="20"/>
        </w:rPr>
        <w:t xml:space="preserve">, </w:t>
      </w:r>
      <w:r w:rsidR="00DA6F8B">
        <w:rPr>
          <w:rFonts w:ascii="Times New Roman" w:hAnsi="Times New Roman" w:cs="Times New Roman"/>
          <w:color w:val="000000"/>
          <w:sz w:val="20"/>
          <w:szCs w:val="20"/>
        </w:rPr>
        <w:t>2012)</w:t>
      </w:r>
    </w:p>
    <w:p w:rsidR="00DA6F8B" w:rsidRPr="00DA6F8B" w:rsidRDefault="00DA6F8B" w:rsidP="002433D0">
      <w:pPr>
        <w:spacing w:after="0" w:line="240" w:lineRule="auto"/>
        <w:ind w:left="2268"/>
        <w:contextualSpacing/>
        <w:jc w:val="both"/>
        <w:rPr>
          <w:rFonts w:ascii="Times New Roman" w:hAnsi="Times New Roman" w:cs="Times New Roman"/>
          <w:sz w:val="20"/>
          <w:szCs w:val="20"/>
        </w:rPr>
      </w:pPr>
    </w:p>
    <w:p w:rsidR="00C441FC" w:rsidRDefault="00C441FC" w:rsidP="00E97C93">
      <w:pPr>
        <w:spacing w:after="0" w:line="360" w:lineRule="auto"/>
        <w:ind w:firstLine="851"/>
        <w:jc w:val="both"/>
        <w:rPr>
          <w:rFonts w:ascii="Times New Roman" w:hAnsi="Times New Roman" w:cs="Times New Roman"/>
          <w:sz w:val="24"/>
          <w:szCs w:val="24"/>
        </w:rPr>
      </w:pPr>
      <w:r w:rsidRPr="00E2096C">
        <w:rPr>
          <w:rFonts w:ascii="Times New Roman" w:hAnsi="Times New Roman" w:cs="Times New Roman"/>
          <w:sz w:val="24"/>
          <w:szCs w:val="24"/>
        </w:rPr>
        <w:t xml:space="preserve">Já o Código de Defesa do Consumidor (CDC), </w:t>
      </w:r>
      <w:r>
        <w:rPr>
          <w:rFonts w:ascii="Times New Roman" w:hAnsi="Times New Roman" w:cs="Times New Roman"/>
          <w:sz w:val="24"/>
          <w:szCs w:val="24"/>
        </w:rPr>
        <w:t xml:space="preserve">instituído pela </w:t>
      </w:r>
      <w:r w:rsidRPr="00E2096C">
        <w:rPr>
          <w:rFonts w:ascii="Times New Roman" w:hAnsi="Times New Roman" w:cs="Times New Roman"/>
          <w:sz w:val="24"/>
          <w:szCs w:val="24"/>
        </w:rPr>
        <w:t>Lei 8.078/90, acrescentou</w:t>
      </w:r>
      <w:r>
        <w:rPr>
          <w:rFonts w:ascii="Times New Roman" w:hAnsi="Times New Roman" w:cs="Times New Roman"/>
          <w:sz w:val="24"/>
          <w:szCs w:val="24"/>
        </w:rPr>
        <w:t xml:space="preserve"> </w:t>
      </w:r>
      <w:r w:rsidRPr="00E2096C">
        <w:rPr>
          <w:rFonts w:ascii="Times New Roman" w:hAnsi="Times New Roman" w:cs="Times New Roman"/>
          <w:sz w:val="24"/>
          <w:szCs w:val="24"/>
        </w:rPr>
        <w:t>normas ao procedimento previsto para a ação civil pública, eis que alargou o rol de</w:t>
      </w:r>
      <w:r>
        <w:rPr>
          <w:rFonts w:ascii="Times New Roman" w:hAnsi="Times New Roman" w:cs="Times New Roman"/>
          <w:sz w:val="24"/>
          <w:szCs w:val="24"/>
        </w:rPr>
        <w:t xml:space="preserve"> </w:t>
      </w:r>
      <w:r w:rsidRPr="00E2096C">
        <w:rPr>
          <w:rFonts w:ascii="Times New Roman" w:hAnsi="Times New Roman" w:cs="Times New Roman"/>
          <w:sz w:val="24"/>
          <w:szCs w:val="24"/>
        </w:rPr>
        <w:t>entidades legitimadas à sua propositura para a defesa de qualquer outro interesse</w:t>
      </w:r>
      <w:r>
        <w:rPr>
          <w:rFonts w:ascii="Times New Roman" w:hAnsi="Times New Roman" w:cs="Times New Roman"/>
          <w:sz w:val="24"/>
          <w:szCs w:val="24"/>
        </w:rPr>
        <w:t xml:space="preserve"> </w:t>
      </w:r>
      <w:r w:rsidRPr="00E2096C">
        <w:rPr>
          <w:rFonts w:ascii="Times New Roman" w:hAnsi="Times New Roman" w:cs="Times New Roman"/>
          <w:sz w:val="24"/>
          <w:szCs w:val="24"/>
        </w:rPr>
        <w:t>difuso ou coletivo</w:t>
      </w:r>
      <w:r w:rsidR="00CC1ED9">
        <w:rPr>
          <w:rFonts w:ascii="Times New Roman" w:hAnsi="Times New Roman" w:cs="Times New Roman"/>
          <w:sz w:val="24"/>
          <w:szCs w:val="24"/>
        </w:rPr>
        <w:t>.</w:t>
      </w:r>
    </w:p>
    <w:p w:rsidR="00A52A1C" w:rsidRPr="00A52A1C" w:rsidRDefault="00691CF8" w:rsidP="002433D0">
      <w:pPr>
        <w:pStyle w:val="NormalWeb"/>
        <w:shd w:val="clear" w:color="auto" w:fill="FFFFFF"/>
        <w:spacing w:before="0" w:beforeAutospacing="0" w:after="0" w:afterAutospacing="0"/>
        <w:ind w:left="2268"/>
        <w:contextualSpacing/>
        <w:jc w:val="both"/>
        <w:rPr>
          <w:color w:val="3A382C"/>
          <w:sz w:val="18"/>
          <w:szCs w:val="18"/>
        </w:rPr>
      </w:pPr>
      <w:r>
        <w:rPr>
          <w:color w:val="000000" w:themeColor="text1"/>
          <w:sz w:val="20"/>
          <w:szCs w:val="18"/>
        </w:rPr>
        <w:t>“</w:t>
      </w:r>
      <w:r w:rsidR="00A52A1C" w:rsidRPr="00A52A1C">
        <w:rPr>
          <w:color w:val="000000" w:themeColor="text1"/>
          <w:sz w:val="20"/>
          <w:szCs w:val="18"/>
        </w:rPr>
        <w:t xml:space="preserve">Quanto ao </w:t>
      </w:r>
      <w:r w:rsidR="00A52A1C" w:rsidRPr="00A52A1C">
        <w:rPr>
          <w:color w:val="000000" w:themeColor="text1"/>
          <w:sz w:val="20"/>
          <w:szCs w:val="18"/>
          <w:u w:val="single"/>
        </w:rPr>
        <w:t>sujeito ativo</w:t>
      </w:r>
      <w:r w:rsidR="00A52A1C" w:rsidRPr="00A52A1C">
        <w:rPr>
          <w:color w:val="000000" w:themeColor="text1"/>
          <w:sz w:val="20"/>
          <w:szCs w:val="18"/>
        </w:rPr>
        <w:t xml:space="preserve"> há possibilidade de qualquer cidadão no gozo de seus direito políticos </w:t>
      </w:r>
      <w:proofErr w:type="gramStart"/>
      <w:r w:rsidR="00A52A1C" w:rsidRPr="00A52A1C">
        <w:rPr>
          <w:color w:val="000000" w:themeColor="text1"/>
          <w:sz w:val="20"/>
          <w:szCs w:val="18"/>
        </w:rPr>
        <w:t>poder</w:t>
      </w:r>
      <w:proofErr w:type="gramEnd"/>
      <w:r w:rsidR="00A52A1C" w:rsidRPr="00A52A1C">
        <w:rPr>
          <w:color w:val="000000" w:themeColor="text1"/>
          <w:sz w:val="20"/>
          <w:szCs w:val="18"/>
        </w:rPr>
        <w:t xml:space="preserve"> intentar, litisconsorciar tendo previsão legal no artigo 6° parágrafo 5° da lei 4717/65, ou dar prosseguimento a este remédio constitucional. Sobre a </w:t>
      </w:r>
      <w:r w:rsidR="00A52A1C" w:rsidRPr="00A52A1C">
        <w:rPr>
          <w:color w:val="000000" w:themeColor="text1"/>
          <w:sz w:val="20"/>
          <w:szCs w:val="18"/>
          <w:u w:val="single"/>
        </w:rPr>
        <w:t>legitimidade passiva</w:t>
      </w:r>
      <w:r w:rsidR="00A52A1C" w:rsidRPr="00A52A1C">
        <w:rPr>
          <w:color w:val="000000" w:themeColor="text1"/>
          <w:sz w:val="20"/>
          <w:szCs w:val="18"/>
        </w:rPr>
        <w:t xml:space="preserve"> (...) podendo ser a autoridade, o beneficiário do ato e ainda, o avaliador de uma avaliação inexata, há a possibilidade de estes figurarem em litisconsórcio passivo. </w:t>
      </w:r>
      <w:r w:rsidR="00A52A1C" w:rsidRPr="00A52A1C">
        <w:rPr>
          <w:color w:val="000000" w:themeColor="text1"/>
          <w:sz w:val="20"/>
          <w:szCs w:val="18"/>
          <w:u w:val="single"/>
        </w:rPr>
        <w:t>O Ministério Público deve atuar em uma situação multi-falha</w:t>
      </w:r>
      <w:r w:rsidR="00A52A1C" w:rsidRPr="00A52A1C">
        <w:rPr>
          <w:color w:val="000000" w:themeColor="text1"/>
          <w:sz w:val="20"/>
          <w:szCs w:val="18"/>
        </w:rPr>
        <w:t>, (...)</w:t>
      </w:r>
      <w:r w:rsidR="00A52A1C" w:rsidRPr="00A52A1C">
        <w:rPr>
          <w:rStyle w:val="apple-converted-space"/>
          <w:color w:val="000000" w:themeColor="text1"/>
          <w:sz w:val="20"/>
          <w:szCs w:val="18"/>
        </w:rPr>
        <w:t> </w:t>
      </w:r>
      <w:r w:rsidR="00A52A1C" w:rsidRPr="00A52A1C">
        <w:rPr>
          <w:color w:val="000000" w:themeColor="text1"/>
          <w:sz w:val="20"/>
          <w:szCs w:val="18"/>
        </w:rPr>
        <w:t xml:space="preserve">verificando se todos os atos processuais estão sendo praticados, respeitando o procedimento, (...), possibilitando a maior produção de provas para os autos, na busca da verdade real. </w:t>
      </w:r>
      <w:r w:rsidR="00A52A1C" w:rsidRPr="00A52A1C">
        <w:rPr>
          <w:color w:val="000000" w:themeColor="text1"/>
          <w:sz w:val="20"/>
          <w:szCs w:val="18"/>
          <w:u w:val="single"/>
        </w:rPr>
        <w:t>Quanto à competência</w:t>
      </w:r>
      <w:r w:rsidR="00A52A1C" w:rsidRPr="00A52A1C">
        <w:rPr>
          <w:color w:val="000000" w:themeColor="text1"/>
          <w:sz w:val="20"/>
          <w:szCs w:val="18"/>
        </w:rPr>
        <w:t>: (...) é importante analisar quem praticou o ato lesivo, para que assim se possa determinar a competência, analisando (...) o artigo 5° da lei 4717/65</w:t>
      </w:r>
      <w:r w:rsidR="00A52A1C" w:rsidRPr="00A52A1C">
        <w:rPr>
          <w:rStyle w:val="apple-converted-space"/>
          <w:color w:val="000000" w:themeColor="text1"/>
          <w:sz w:val="20"/>
          <w:szCs w:val="18"/>
        </w:rPr>
        <w:t xml:space="preserve"> (...). </w:t>
      </w:r>
      <w:r w:rsidR="00A52A1C" w:rsidRPr="00A52A1C">
        <w:rPr>
          <w:color w:val="000000" w:themeColor="text1"/>
          <w:sz w:val="20"/>
          <w:szCs w:val="18"/>
          <w:u w:val="single"/>
        </w:rPr>
        <w:t>Quanto ao procedimento</w:t>
      </w:r>
      <w:r w:rsidR="00A52A1C" w:rsidRPr="00A52A1C">
        <w:rPr>
          <w:color w:val="000000" w:themeColor="text1"/>
          <w:sz w:val="20"/>
          <w:szCs w:val="18"/>
        </w:rPr>
        <w:t>(...) segue subsidiariamente ao rito ordinário do processo civil pátrio, tendo na lei especial n° 4717/65 procedimentos e prazos diferenciados (...) possível também o provimento liminar se presentes os requisitos do “</w:t>
      </w:r>
      <w:r w:rsidR="00A52A1C" w:rsidRPr="00A52A1C">
        <w:rPr>
          <w:i/>
          <w:iCs/>
          <w:color w:val="000000" w:themeColor="text1"/>
          <w:sz w:val="20"/>
          <w:szCs w:val="18"/>
        </w:rPr>
        <w:t xml:space="preserve">fumus boni iuris” e o” periculum in mora”. </w:t>
      </w:r>
      <w:r w:rsidR="00A52A1C" w:rsidRPr="00A52A1C">
        <w:rPr>
          <w:color w:val="000000" w:themeColor="text1"/>
          <w:sz w:val="20"/>
          <w:szCs w:val="18"/>
          <w:u w:val="single"/>
          <w:shd w:val="clear" w:color="auto" w:fill="FFFFFF"/>
        </w:rPr>
        <w:t>Quanto a sentença:</w:t>
      </w:r>
      <w:r w:rsidR="00A52A1C" w:rsidRPr="00A52A1C">
        <w:rPr>
          <w:color w:val="000000" w:themeColor="text1"/>
          <w:sz w:val="20"/>
          <w:szCs w:val="18"/>
          <w:shd w:val="clear" w:color="auto" w:fill="FFFFFF"/>
        </w:rPr>
        <w:t xml:space="preserve"> (...) a ação popular receber sentença final desfavorável à pretensão dela havendo transito em julgado e não comprovada a má-fé o autor ficará isento de custas, emolumentos e honorários. Tal provimento judicial surtira efeitos “</w:t>
      </w:r>
      <w:r w:rsidR="00A52A1C" w:rsidRPr="00A52A1C">
        <w:rPr>
          <w:i/>
          <w:iCs/>
          <w:color w:val="000000" w:themeColor="text1"/>
          <w:sz w:val="20"/>
          <w:szCs w:val="18"/>
          <w:shd w:val="clear" w:color="auto" w:fill="FFFFFF"/>
        </w:rPr>
        <w:t>erga omnes”,</w:t>
      </w:r>
      <w:r w:rsidR="00A52A1C" w:rsidRPr="00A52A1C">
        <w:rPr>
          <w:rStyle w:val="apple-converted-space"/>
          <w:i/>
          <w:iCs/>
          <w:color w:val="000000" w:themeColor="text1"/>
          <w:sz w:val="20"/>
          <w:szCs w:val="18"/>
          <w:shd w:val="clear" w:color="auto" w:fill="FFFFFF"/>
        </w:rPr>
        <w:t> </w:t>
      </w:r>
      <w:r w:rsidR="00A52A1C" w:rsidRPr="00A52A1C">
        <w:rPr>
          <w:color w:val="000000" w:themeColor="text1"/>
          <w:sz w:val="20"/>
          <w:szCs w:val="18"/>
          <w:shd w:val="clear" w:color="auto" w:fill="FFFFFF"/>
        </w:rPr>
        <w:t>devendo haver o duplo grau de jurisdição, não podendo ser intentada nova ação pelos mesmos motivos a não ser o caso do indeferimento ter ocorrido por carência probatória, neste caso não fazendo coisa julgada</w:t>
      </w:r>
      <w:r w:rsidR="00A52A1C">
        <w:rPr>
          <w:color w:val="000000" w:themeColor="text1"/>
          <w:sz w:val="20"/>
          <w:szCs w:val="18"/>
          <w:shd w:val="clear" w:color="auto" w:fill="FFFFFF"/>
        </w:rPr>
        <w:t>.</w:t>
      </w:r>
      <w:r>
        <w:rPr>
          <w:color w:val="000000" w:themeColor="text1"/>
          <w:sz w:val="20"/>
          <w:szCs w:val="18"/>
          <w:shd w:val="clear" w:color="auto" w:fill="FFFFFF"/>
        </w:rPr>
        <w:t>”</w:t>
      </w:r>
      <w:r w:rsidR="00A52A1C">
        <w:rPr>
          <w:color w:val="000000" w:themeColor="text1"/>
          <w:sz w:val="20"/>
          <w:szCs w:val="18"/>
          <w:shd w:val="clear" w:color="auto" w:fill="FFFFFF"/>
        </w:rPr>
        <w:t xml:space="preserve"> (COSTA, s.n.t) (grifo nosso).</w:t>
      </w:r>
    </w:p>
    <w:p w:rsidR="00A52A1C" w:rsidRDefault="00A52A1C" w:rsidP="00E97C93">
      <w:pPr>
        <w:spacing w:after="0" w:line="240" w:lineRule="auto"/>
        <w:ind w:firstLine="851"/>
        <w:contextualSpacing/>
        <w:jc w:val="both"/>
        <w:rPr>
          <w:rFonts w:ascii="Times New Roman" w:hAnsi="Times New Roman" w:cs="Times New Roman"/>
          <w:color w:val="000000" w:themeColor="text1"/>
          <w:sz w:val="20"/>
          <w:szCs w:val="20"/>
          <w:highlight w:val="yellow"/>
          <w:shd w:val="clear" w:color="auto" w:fill="FFFFFF"/>
        </w:rPr>
      </w:pPr>
    </w:p>
    <w:p w:rsidR="00CC1ED9" w:rsidRPr="00A52A1C" w:rsidRDefault="00A52A1C" w:rsidP="00E97C93">
      <w:pPr>
        <w:spacing w:after="0" w:line="360" w:lineRule="auto"/>
        <w:ind w:firstLine="851"/>
        <w:jc w:val="both"/>
        <w:rPr>
          <w:rFonts w:ascii="Times New Roman" w:hAnsi="Times New Roman" w:cs="Times New Roman"/>
          <w:color w:val="000000" w:themeColor="text1"/>
          <w:sz w:val="24"/>
          <w:szCs w:val="24"/>
        </w:rPr>
      </w:pPr>
      <w:r w:rsidRPr="00A52A1C">
        <w:rPr>
          <w:rFonts w:ascii="Times New Roman" w:hAnsi="Times New Roman" w:cs="Times New Roman"/>
          <w:color w:val="000000" w:themeColor="text1"/>
          <w:sz w:val="24"/>
          <w:szCs w:val="24"/>
          <w:shd w:val="clear" w:color="auto" w:fill="FFFFFF"/>
        </w:rPr>
        <w:t xml:space="preserve">Assim, </w:t>
      </w:r>
      <w:r w:rsidR="00CC1ED9" w:rsidRPr="00A52A1C">
        <w:rPr>
          <w:rFonts w:ascii="Times New Roman" w:hAnsi="Times New Roman" w:cs="Times New Roman"/>
          <w:color w:val="000000" w:themeColor="text1"/>
          <w:sz w:val="24"/>
          <w:szCs w:val="24"/>
          <w:shd w:val="clear" w:color="auto" w:fill="FFFFFF"/>
        </w:rPr>
        <w:t xml:space="preserve">a Ação Popular </w:t>
      </w:r>
      <w:proofErr w:type="gramStart"/>
      <w:r w:rsidR="00691CF8">
        <w:rPr>
          <w:rFonts w:ascii="Times New Roman" w:hAnsi="Times New Roman" w:cs="Times New Roman"/>
          <w:color w:val="000000" w:themeColor="text1"/>
          <w:sz w:val="24"/>
          <w:szCs w:val="24"/>
          <w:shd w:val="clear" w:color="auto" w:fill="FFFFFF"/>
        </w:rPr>
        <w:t>“</w:t>
      </w:r>
      <w:proofErr w:type="gramEnd"/>
      <w:r>
        <w:rPr>
          <w:rFonts w:ascii="Times New Roman" w:hAnsi="Times New Roman" w:cs="Times New Roman"/>
          <w:color w:val="000000" w:themeColor="text1"/>
          <w:sz w:val="24"/>
          <w:szCs w:val="24"/>
          <w:shd w:val="clear" w:color="auto" w:fill="FFFFFF"/>
        </w:rPr>
        <w:t xml:space="preserve">(...) </w:t>
      </w:r>
      <w:r w:rsidR="00CC1ED9" w:rsidRPr="00A52A1C">
        <w:rPr>
          <w:rFonts w:ascii="Times New Roman" w:hAnsi="Times New Roman" w:cs="Times New Roman"/>
          <w:color w:val="000000" w:themeColor="text1"/>
          <w:sz w:val="24"/>
          <w:szCs w:val="24"/>
          <w:shd w:val="clear" w:color="auto" w:fill="FFFFFF"/>
        </w:rPr>
        <w:t xml:space="preserve">é um remédio constitucional, que possibilita ao cidadão brasileiro que esteja em pleno gozo de seus direitos políticos, tutele em nome próprio </w:t>
      </w:r>
      <w:r w:rsidR="00CC1ED9" w:rsidRPr="00A52A1C">
        <w:rPr>
          <w:rFonts w:ascii="Times New Roman" w:hAnsi="Times New Roman" w:cs="Times New Roman"/>
          <w:color w:val="000000" w:themeColor="text1"/>
          <w:sz w:val="24"/>
          <w:szCs w:val="24"/>
          <w:shd w:val="clear" w:color="auto" w:fill="FFFFFF"/>
        </w:rPr>
        <w:lastRenderedPageBreak/>
        <w:t xml:space="preserve">interesse da coletividade </w:t>
      </w:r>
      <w:r w:rsidRPr="00A52A1C">
        <w:rPr>
          <w:rFonts w:ascii="Times New Roman" w:hAnsi="Times New Roman" w:cs="Times New Roman"/>
          <w:color w:val="000000" w:themeColor="text1"/>
          <w:sz w:val="24"/>
          <w:szCs w:val="24"/>
          <w:shd w:val="clear" w:color="auto" w:fill="FFFFFF"/>
        </w:rPr>
        <w:t>(...)</w:t>
      </w:r>
      <w:r w:rsidR="00CC1ED9" w:rsidRPr="00A52A1C">
        <w:rPr>
          <w:rFonts w:ascii="Times New Roman" w:hAnsi="Times New Roman" w:cs="Times New Roman"/>
          <w:color w:val="000000" w:themeColor="text1"/>
          <w:sz w:val="24"/>
          <w:szCs w:val="24"/>
          <w:shd w:val="clear" w:color="auto" w:fill="FFFFFF"/>
        </w:rPr>
        <w:t>, na proteção do patrimônio público</w:t>
      </w:r>
      <w:r w:rsidRPr="00A52A1C">
        <w:rPr>
          <w:rFonts w:ascii="Times New Roman" w:hAnsi="Times New Roman" w:cs="Times New Roman"/>
          <w:color w:val="000000" w:themeColor="text1"/>
          <w:sz w:val="24"/>
          <w:szCs w:val="24"/>
          <w:shd w:val="clear" w:color="auto" w:fill="FFFFFF"/>
        </w:rPr>
        <w:t>,</w:t>
      </w:r>
      <w:r w:rsidR="00CC1ED9" w:rsidRPr="00A52A1C">
        <w:rPr>
          <w:rFonts w:ascii="Times New Roman" w:hAnsi="Times New Roman" w:cs="Times New Roman"/>
          <w:color w:val="000000" w:themeColor="text1"/>
          <w:sz w:val="24"/>
          <w:szCs w:val="24"/>
          <w:shd w:val="clear" w:color="auto" w:fill="FFFFFF"/>
        </w:rPr>
        <w:t xml:space="preserve"> </w:t>
      </w:r>
      <w:r w:rsidR="00691CF8">
        <w:rPr>
          <w:rFonts w:ascii="Times New Roman" w:hAnsi="Times New Roman" w:cs="Times New Roman"/>
          <w:color w:val="000000" w:themeColor="text1"/>
          <w:sz w:val="24"/>
          <w:szCs w:val="24"/>
          <w:shd w:val="clear" w:color="auto" w:fill="FFFFFF"/>
        </w:rPr>
        <w:t>(...)</w:t>
      </w:r>
      <w:r w:rsidRPr="00A52A1C">
        <w:rPr>
          <w:rFonts w:ascii="Times New Roman" w:hAnsi="Times New Roman" w:cs="Times New Roman"/>
          <w:color w:val="000000" w:themeColor="text1"/>
          <w:sz w:val="24"/>
          <w:szCs w:val="24"/>
          <w:shd w:val="clear" w:color="auto" w:fill="FFFFFF"/>
        </w:rPr>
        <w:t xml:space="preserve"> </w:t>
      </w:r>
      <w:r w:rsidR="00CC1ED9" w:rsidRPr="00A52A1C">
        <w:rPr>
          <w:rFonts w:ascii="Times New Roman" w:hAnsi="Times New Roman" w:cs="Times New Roman"/>
          <w:color w:val="000000" w:themeColor="text1"/>
          <w:sz w:val="24"/>
          <w:szCs w:val="24"/>
          <w:shd w:val="clear" w:color="auto" w:fill="FFFFFF"/>
        </w:rPr>
        <w:t>meio ambiente e ao patrimônio histórico cultural</w:t>
      </w:r>
      <w:r>
        <w:rPr>
          <w:rFonts w:ascii="Times New Roman" w:hAnsi="Times New Roman" w:cs="Times New Roman"/>
          <w:color w:val="000000" w:themeColor="text1"/>
          <w:sz w:val="24"/>
          <w:szCs w:val="24"/>
          <w:shd w:val="clear" w:color="auto" w:fill="FFFFFF"/>
        </w:rPr>
        <w:t>’’</w:t>
      </w:r>
      <w:r w:rsidR="005A571C">
        <w:rPr>
          <w:rFonts w:ascii="Times New Roman" w:hAnsi="Times New Roman" w:cs="Times New Roman"/>
          <w:color w:val="000000" w:themeColor="text1"/>
          <w:sz w:val="24"/>
          <w:szCs w:val="24"/>
          <w:shd w:val="clear" w:color="auto" w:fill="FFFFFF"/>
        </w:rPr>
        <w:t xml:space="preserve"> </w:t>
      </w:r>
      <w:r w:rsidR="00CC1ED9" w:rsidRPr="00A52A1C">
        <w:rPr>
          <w:rFonts w:ascii="Times New Roman" w:hAnsi="Times New Roman" w:cs="Times New Roman"/>
          <w:color w:val="000000" w:themeColor="text1"/>
          <w:sz w:val="24"/>
          <w:szCs w:val="24"/>
          <w:shd w:val="clear" w:color="auto" w:fill="FFFFFF"/>
        </w:rPr>
        <w:t>(COSTA, s.n.t)</w:t>
      </w:r>
      <w:r w:rsidR="005A571C">
        <w:rPr>
          <w:rFonts w:ascii="Times New Roman" w:hAnsi="Times New Roman" w:cs="Times New Roman"/>
          <w:color w:val="000000" w:themeColor="text1"/>
          <w:sz w:val="24"/>
          <w:szCs w:val="24"/>
          <w:shd w:val="clear" w:color="auto" w:fill="FFFFFF"/>
        </w:rPr>
        <w:t>.</w:t>
      </w:r>
    </w:p>
    <w:p w:rsidR="00C441FC" w:rsidRDefault="00C441FC" w:rsidP="00E97C93">
      <w:pPr>
        <w:pStyle w:val="SemEspaamento"/>
        <w:spacing w:line="360" w:lineRule="auto"/>
        <w:ind w:firstLine="851"/>
        <w:jc w:val="both"/>
        <w:rPr>
          <w:rFonts w:ascii="Times New Roman" w:hAnsi="Times New Roman" w:cs="Times New Roman"/>
          <w:b/>
          <w:sz w:val="24"/>
          <w:szCs w:val="24"/>
        </w:rPr>
      </w:pPr>
    </w:p>
    <w:p w:rsidR="00C441FC" w:rsidRDefault="002433D0" w:rsidP="003441E7">
      <w:pPr>
        <w:pStyle w:val="SemEspaamento"/>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00C441FC" w:rsidRPr="00C17D5D">
        <w:rPr>
          <w:rFonts w:ascii="Times New Roman" w:hAnsi="Times New Roman" w:cs="Times New Roman"/>
          <w:b/>
          <w:sz w:val="24"/>
          <w:szCs w:val="24"/>
        </w:rPr>
        <w:t>Os Direitos Individuais homogêneos</w:t>
      </w:r>
    </w:p>
    <w:p w:rsidR="00CC1ED9" w:rsidRDefault="00DA6F8B" w:rsidP="00E97C93">
      <w:pPr>
        <w:pStyle w:val="SemEspaamento"/>
        <w:spacing w:line="360" w:lineRule="auto"/>
        <w:ind w:firstLine="851"/>
        <w:jc w:val="both"/>
        <w:rPr>
          <w:rFonts w:ascii="Times New Roman" w:hAnsi="Times New Roman" w:cs="Times New Roman"/>
          <w:color w:val="000000"/>
          <w:sz w:val="24"/>
          <w:szCs w:val="24"/>
          <w:shd w:val="clear" w:color="auto" w:fill="FFFFFF"/>
        </w:rPr>
      </w:pPr>
      <w:r w:rsidRPr="00DA6F8B">
        <w:rPr>
          <w:rFonts w:ascii="Times New Roman" w:hAnsi="Times New Roman" w:cs="Times New Roman"/>
          <w:color w:val="000000" w:themeColor="text1"/>
          <w:sz w:val="24"/>
          <w:szCs w:val="24"/>
        </w:rPr>
        <w:t xml:space="preserve">O Código de Defesa do Consumidor elenca, em seu art. 81, três espécies distintas de tutelas coletivas, destacando somente a </w:t>
      </w:r>
      <w:proofErr w:type="gramStart"/>
      <w:r w:rsidRPr="00DA6F8B">
        <w:rPr>
          <w:rFonts w:ascii="Times New Roman" w:hAnsi="Times New Roman" w:cs="Times New Roman"/>
          <w:color w:val="000000" w:themeColor="text1"/>
          <w:sz w:val="24"/>
          <w:szCs w:val="24"/>
        </w:rPr>
        <w:t>do inciso</w:t>
      </w:r>
      <w:r w:rsidR="00C441FC" w:rsidRPr="00DA6F8B">
        <w:rPr>
          <w:rFonts w:ascii="Times New Roman" w:hAnsi="Times New Roman" w:cs="Times New Roman"/>
          <w:color w:val="000000" w:themeColor="text1"/>
          <w:sz w:val="24"/>
          <w:szCs w:val="24"/>
        </w:rPr>
        <w:t xml:space="preserve"> III </w:t>
      </w:r>
      <w:r w:rsidRPr="00DA6F8B">
        <w:rPr>
          <w:rFonts w:ascii="Times New Roman" w:hAnsi="Times New Roman" w:cs="Times New Roman"/>
          <w:color w:val="000000" w:themeColor="text1"/>
          <w:sz w:val="24"/>
          <w:szCs w:val="24"/>
        </w:rPr>
        <w:t>que versa do</w:t>
      </w:r>
      <w:r w:rsidR="00C441FC" w:rsidRPr="00DA6F8B">
        <w:rPr>
          <w:rFonts w:ascii="Times New Roman" w:hAnsi="Times New Roman" w:cs="Times New Roman"/>
          <w:color w:val="000000" w:themeColor="text1"/>
          <w:sz w:val="24"/>
          <w:szCs w:val="24"/>
        </w:rPr>
        <w:t>s interesses ou direitos individuais coletivos</w:t>
      </w:r>
      <w:proofErr w:type="gramEnd"/>
      <w:r w:rsidR="00C441FC" w:rsidRPr="00DA6F8B">
        <w:rPr>
          <w:rFonts w:ascii="Times New Roman" w:hAnsi="Times New Roman" w:cs="Times New Roman"/>
          <w:color w:val="000000" w:themeColor="text1"/>
          <w:sz w:val="24"/>
          <w:szCs w:val="24"/>
        </w:rPr>
        <w:t xml:space="preserve"> são </w:t>
      </w:r>
      <w:r w:rsidR="002433D0">
        <w:rPr>
          <w:rFonts w:ascii="Times New Roman" w:hAnsi="Times New Roman" w:cs="Times New Roman"/>
          <w:i/>
          <w:color w:val="000000" w:themeColor="text1"/>
          <w:sz w:val="24"/>
          <w:szCs w:val="24"/>
        </w:rPr>
        <w:t>“</w:t>
      </w:r>
      <w:r w:rsidR="002433D0">
        <w:rPr>
          <w:rStyle w:val="nfase"/>
          <w:rFonts w:ascii="Times New Roman" w:hAnsi="Times New Roman" w:cs="Times New Roman"/>
          <w:color w:val="000000" w:themeColor="text1"/>
          <w:sz w:val="24"/>
          <w:szCs w:val="24"/>
          <w:shd w:val="clear" w:color="auto" w:fill="FFFFFF"/>
        </w:rPr>
        <w:t>os decorrentes de origem comum”</w:t>
      </w:r>
      <w:r w:rsidR="00FA1FF4">
        <w:rPr>
          <w:rStyle w:val="nfase"/>
          <w:rFonts w:ascii="Times New Roman" w:hAnsi="Times New Roman" w:cs="Times New Roman"/>
          <w:color w:val="000000" w:themeColor="text1"/>
          <w:sz w:val="24"/>
          <w:szCs w:val="24"/>
          <w:shd w:val="clear" w:color="auto" w:fill="FFFFFF"/>
        </w:rPr>
        <w:t xml:space="preserve">, </w:t>
      </w:r>
      <w:r w:rsidR="00C441FC" w:rsidRPr="00FA1FF4">
        <w:rPr>
          <w:rStyle w:val="nfase"/>
          <w:rFonts w:ascii="Times New Roman" w:hAnsi="Times New Roman" w:cs="Times New Roman"/>
          <w:i w:val="0"/>
          <w:color w:val="000000"/>
          <w:sz w:val="24"/>
          <w:szCs w:val="24"/>
          <w:shd w:val="clear" w:color="auto" w:fill="FFFFFF"/>
        </w:rPr>
        <w:t xml:space="preserve">de modo que esses </w:t>
      </w:r>
      <w:r w:rsidR="00C441FC" w:rsidRPr="00FA1FF4">
        <w:rPr>
          <w:rFonts w:ascii="Times New Roman" w:hAnsi="Times New Roman" w:cs="Times New Roman"/>
          <w:color w:val="000000"/>
          <w:sz w:val="24"/>
          <w:szCs w:val="24"/>
          <w:shd w:val="clear" w:color="auto" w:fill="FFFFFF"/>
        </w:rPr>
        <w:t xml:space="preserve">interesses </w:t>
      </w:r>
      <w:r w:rsidR="00C441FC" w:rsidRPr="00B375F2">
        <w:rPr>
          <w:rFonts w:ascii="Times New Roman" w:hAnsi="Times New Roman" w:cs="Times New Roman"/>
          <w:color w:val="000000"/>
          <w:sz w:val="24"/>
          <w:szCs w:val="24"/>
          <w:shd w:val="clear" w:color="auto" w:fill="FFFFFF"/>
        </w:rPr>
        <w:t>são dotados de uma causa comum</w:t>
      </w:r>
      <w:r w:rsidR="00FA1FF4">
        <w:rPr>
          <w:rFonts w:ascii="Times New Roman" w:hAnsi="Times New Roman" w:cs="Times New Roman"/>
          <w:color w:val="000000"/>
          <w:sz w:val="24"/>
          <w:szCs w:val="24"/>
          <w:shd w:val="clear" w:color="auto" w:fill="FFFFFF"/>
        </w:rPr>
        <w:t xml:space="preserve"> (próximas ou remotas)</w:t>
      </w:r>
      <w:r w:rsidR="00C441FC" w:rsidRPr="00B375F2">
        <w:rPr>
          <w:rFonts w:ascii="Times New Roman" w:hAnsi="Times New Roman" w:cs="Times New Roman"/>
          <w:color w:val="000000"/>
          <w:sz w:val="24"/>
          <w:szCs w:val="24"/>
          <w:shd w:val="clear" w:color="auto" w:fill="FFFFFF"/>
        </w:rPr>
        <w:t xml:space="preserve"> ou um único fato</w:t>
      </w:r>
      <w:r w:rsidR="00FA1FF4">
        <w:rPr>
          <w:rFonts w:ascii="Times New Roman" w:hAnsi="Times New Roman" w:cs="Times New Roman"/>
          <w:color w:val="000000"/>
          <w:sz w:val="24"/>
          <w:szCs w:val="24"/>
          <w:shd w:val="clear" w:color="auto" w:fill="FFFFFF"/>
        </w:rPr>
        <w:t xml:space="preserve"> (ou direito)</w:t>
      </w:r>
      <w:r w:rsidR="00C441FC" w:rsidRPr="00B375F2">
        <w:rPr>
          <w:rFonts w:ascii="Times New Roman" w:hAnsi="Times New Roman" w:cs="Times New Roman"/>
          <w:color w:val="000000"/>
          <w:sz w:val="24"/>
          <w:szCs w:val="24"/>
          <w:shd w:val="clear" w:color="auto" w:fill="FFFFFF"/>
        </w:rPr>
        <w:t xml:space="preserve"> que gerou várias pretensões.</w:t>
      </w:r>
    </w:p>
    <w:p w:rsidR="00CC1ED9" w:rsidRDefault="00691CF8" w:rsidP="002433D0">
      <w:pPr>
        <w:pStyle w:val="SemEspaamento"/>
        <w:ind w:left="2268"/>
        <w:jc w:val="both"/>
        <w:rPr>
          <w:rStyle w:val="nfase"/>
          <w:rFonts w:ascii="Times New Roman" w:hAnsi="Times New Roman" w:cs="Times New Roman"/>
          <w:i w:val="0"/>
          <w:color w:val="000000"/>
          <w:sz w:val="20"/>
          <w:szCs w:val="24"/>
          <w:shd w:val="clear" w:color="auto" w:fill="FFFFFF"/>
        </w:rPr>
      </w:pPr>
      <w:r>
        <w:rPr>
          <w:rFonts w:ascii="Times New Roman" w:hAnsi="Times New Roman" w:cs="Times New Roman"/>
          <w:color w:val="000000" w:themeColor="text1"/>
          <w:sz w:val="20"/>
          <w:szCs w:val="20"/>
        </w:rPr>
        <w:t>“</w:t>
      </w:r>
      <w:r w:rsidR="00CC1ED9" w:rsidRPr="00CC1ED9">
        <w:rPr>
          <w:rFonts w:ascii="Times New Roman" w:hAnsi="Times New Roman" w:cs="Times New Roman"/>
          <w:color w:val="000000" w:themeColor="text1"/>
          <w:sz w:val="20"/>
          <w:szCs w:val="20"/>
        </w:rPr>
        <w:t xml:space="preserve">Os interesses ou direitos individuais homogêneos - assim entendidos, explica o Código, os decorrentes de origem comum. Na verdade, os interesses individuais homogêneos são aqueles em que o interesse é individualizado na pessoa de cada um dos prejudicados, fazendo com que as pessoas sejam determináveis. Para melhor entendimento, tomemos o exemplo acima, porém não com o grupo de estudantes do 2º grau (grupo indeterminável), mas os estudantes do 2º grau de um determinado colégio. In </w:t>
      </w:r>
      <w:proofErr w:type="spellStart"/>
      <w:r w:rsidR="00CC1ED9" w:rsidRPr="00CC1ED9">
        <w:rPr>
          <w:rFonts w:ascii="Times New Roman" w:hAnsi="Times New Roman" w:cs="Times New Roman"/>
          <w:color w:val="000000" w:themeColor="text1"/>
          <w:sz w:val="20"/>
          <w:szCs w:val="20"/>
        </w:rPr>
        <w:t>casu</w:t>
      </w:r>
      <w:proofErr w:type="spellEnd"/>
      <w:r w:rsidR="00CC1ED9" w:rsidRPr="00CC1ED9">
        <w:rPr>
          <w:rFonts w:ascii="Times New Roman" w:hAnsi="Times New Roman" w:cs="Times New Roman"/>
          <w:color w:val="000000" w:themeColor="text1"/>
          <w:sz w:val="20"/>
          <w:szCs w:val="20"/>
        </w:rPr>
        <w:t>, estaremos diante dos interesses individuais homogêneos, cuja criação, repita-se, fora com o advento do Código de Defesa do Consumidor</w:t>
      </w:r>
      <w:r w:rsidR="00CC1ED9">
        <w:rPr>
          <w:rFonts w:ascii="Arial" w:hAnsi="Arial" w:cs="Arial"/>
          <w:color w:val="000000"/>
        </w:rPr>
        <w:t>.</w:t>
      </w:r>
      <w:r>
        <w:rPr>
          <w:rFonts w:ascii="Arial" w:hAnsi="Arial" w:cs="Arial"/>
          <w:color w:val="000000"/>
        </w:rPr>
        <w:t>”</w:t>
      </w:r>
      <w:r w:rsidR="00CC1ED9" w:rsidRPr="00CC1ED9">
        <w:rPr>
          <w:rFonts w:ascii="Times New Roman" w:hAnsi="Times New Roman" w:cs="Times New Roman"/>
          <w:color w:val="000000"/>
          <w:sz w:val="20"/>
          <w:szCs w:val="20"/>
        </w:rPr>
        <w:t xml:space="preserve"> </w:t>
      </w:r>
      <w:r w:rsidR="00CC1ED9">
        <w:rPr>
          <w:rFonts w:ascii="Times New Roman" w:hAnsi="Times New Roman" w:cs="Times New Roman"/>
          <w:color w:val="000000"/>
          <w:sz w:val="20"/>
          <w:szCs w:val="20"/>
        </w:rPr>
        <w:t xml:space="preserve">(PERAZO, </w:t>
      </w:r>
      <w:proofErr w:type="spellStart"/>
      <w:r w:rsidR="00E97C93">
        <w:rPr>
          <w:rFonts w:ascii="Times New Roman" w:hAnsi="Times New Roman" w:cs="Times New Roman"/>
          <w:color w:val="000000"/>
          <w:sz w:val="20"/>
          <w:szCs w:val="20"/>
        </w:rPr>
        <w:t>n.p</w:t>
      </w:r>
      <w:proofErr w:type="spellEnd"/>
      <w:r w:rsidR="00E97C93">
        <w:rPr>
          <w:rFonts w:ascii="Times New Roman" w:hAnsi="Times New Roman" w:cs="Times New Roman"/>
          <w:color w:val="000000"/>
          <w:sz w:val="20"/>
          <w:szCs w:val="20"/>
        </w:rPr>
        <w:t>, 2012</w:t>
      </w:r>
      <w:proofErr w:type="gramStart"/>
      <w:r w:rsidR="00CC1ED9">
        <w:rPr>
          <w:rFonts w:ascii="Times New Roman" w:hAnsi="Times New Roman" w:cs="Times New Roman"/>
          <w:color w:val="000000"/>
          <w:sz w:val="20"/>
          <w:szCs w:val="20"/>
        </w:rPr>
        <w:t>)</w:t>
      </w:r>
      <w:proofErr w:type="gramEnd"/>
      <w:r w:rsidR="00CC1ED9">
        <w:rPr>
          <w:rFonts w:ascii="Arial" w:hAnsi="Arial" w:cs="Arial"/>
          <w:color w:val="000000"/>
        </w:rPr>
        <w:t xml:space="preserve"> </w:t>
      </w:r>
    </w:p>
    <w:p w:rsidR="00CC1ED9" w:rsidRDefault="00CC1ED9" w:rsidP="00E97C93">
      <w:pPr>
        <w:pStyle w:val="SemEspaamento"/>
        <w:spacing w:line="360" w:lineRule="auto"/>
        <w:ind w:firstLine="851"/>
        <w:jc w:val="both"/>
        <w:rPr>
          <w:rFonts w:ascii="Times New Roman" w:hAnsi="Times New Roman" w:cs="Times New Roman"/>
          <w:color w:val="000000"/>
          <w:sz w:val="24"/>
          <w:szCs w:val="24"/>
          <w:shd w:val="clear" w:color="auto" w:fill="FFFFFF"/>
        </w:rPr>
      </w:pPr>
    </w:p>
    <w:p w:rsidR="00C441FC" w:rsidRPr="00CC1ED9" w:rsidRDefault="00FA0C78" w:rsidP="00E97C93">
      <w:pPr>
        <w:pStyle w:val="SemEspaamento"/>
        <w:spacing w:line="360" w:lineRule="auto"/>
        <w:ind w:firstLine="851"/>
        <w:jc w:val="both"/>
        <w:rPr>
          <w:rStyle w:val="nfase"/>
          <w:rFonts w:ascii="Times New Roman" w:hAnsi="Times New Roman" w:cs="Times New Roman"/>
          <w:i w:val="0"/>
          <w:color w:val="000000"/>
          <w:sz w:val="24"/>
          <w:szCs w:val="24"/>
          <w:shd w:val="clear" w:color="auto" w:fill="FFFFFF"/>
        </w:rPr>
      </w:pPr>
      <w:r>
        <w:rPr>
          <w:rFonts w:ascii="Times New Roman" w:hAnsi="Times New Roman" w:cs="Times New Roman"/>
          <w:color w:val="000000"/>
          <w:sz w:val="24"/>
          <w:szCs w:val="24"/>
          <w:shd w:val="clear" w:color="auto" w:fill="FFFFFF"/>
        </w:rPr>
        <w:t>Assim sendo, frisa-se o entendimento por meio do e</w:t>
      </w:r>
      <w:r w:rsidR="00C441FC" w:rsidRPr="00CC1ED9">
        <w:rPr>
          <w:rStyle w:val="nfase"/>
          <w:rFonts w:ascii="Times New Roman" w:hAnsi="Times New Roman" w:cs="Times New Roman"/>
          <w:i w:val="0"/>
          <w:color w:val="000000"/>
          <w:sz w:val="24"/>
          <w:szCs w:val="24"/>
          <w:shd w:val="clear" w:color="auto" w:fill="FFFFFF"/>
        </w:rPr>
        <w:t>sclarecendo sobre o tema em tela, Mazzilli (2006, pg.54) aborda uma situação prática:</w:t>
      </w:r>
    </w:p>
    <w:p w:rsidR="00C441FC" w:rsidRDefault="002433D0" w:rsidP="002433D0">
      <w:pPr>
        <w:pStyle w:val="SemEspaamento"/>
        <w:ind w:left="2268"/>
        <w:jc w:val="both"/>
        <w:rPr>
          <w:rStyle w:val="nfase"/>
          <w:rFonts w:ascii="Times New Roman" w:hAnsi="Times New Roman" w:cs="Times New Roman"/>
          <w:color w:val="000000"/>
          <w:sz w:val="20"/>
          <w:szCs w:val="20"/>
          <w:shd w:val="clear" w:color="auto" w:fill="FFFFFF"/>
        </w:rPr>
      </w:pPr>
      <w:proofErr w:type="gramStart"/>
      <w:r w:rsidRPr="002433D0">
        <w:rPr>
          <w:rStyle w:val="nfase"/>
          <w:rFonts w:ascii="Times New Roman" w:hAnsi="Times New Roman" w:cs="Times New Roman"/>
          <w:i w:val="0"/>
          <w:color w:val="000000"/>
          <w:sz w:val="20"/>
          <w:szCs w:val="24"/>
          <w:shd w:val="clear" w:color="auto" w:fill="FFFFFF"/>
        </w:rPr>
        <w:t>“</w:t>
      </w:r>
      <w:r w:rsidR="00C441FC" w:rsidRPr="002433D0">
        <w:rPr>
          <w:rStyle w:val="nfase"/>
          <w:rFonts w:ascii="Times New Roman" w:hAnsi="Times New Roman" w:cs="Times New Roman"/>
          <w:i w:val="0"/>
          <w:color w:val="000000"/>
          <w:sz w:val="20"/>
          <w:szCs w:val="24"/>
          <w:shd w:val="clear" w:color="auto" w:fill="FFFFFF"/>
        </w:rPr>
        <w:t>(.</w:t>
      </w:r>
      <w:r w:rsidR="00C441FC" w:rsidRPr="00C441FC">
        <w:rPr>
          <w:rStyle w:val="nfase"/>
          <w:rFonts w:ascii="Times New Roman" w:hAnsi="Times New Roman" w:cs="Times New Roman"/>
          <w:i w:val="0"/>
          <w:color w:val="000000"/>
          <w:sz w:val="20"/>
          <w:szCs w:val="24"/>
          <w:shd w:val="clear" w:color="auto" w:fill="FFFFFF"/>
        </w:rPr>
        <w:t>..) suponhamos os compradores de veículos produzidos com o mesmo defeito de série.</w:t>
      </w:r>
      <w:proofErr w:type="gramEnd"/>
      <w:r w:rsidR="00C441FC" w:rsidRPr="00C441FC">
        <w:rPr>
          <w:rStyle w:val="nfase"/>
          <w:rFonts w:ascii="Times New Roman" w:hAnsi="Times New Roman" w:cs="Times New Roman"/>
          <w:i w:val="0"/>
          <w:color w:val="000000"/>
          <w:sz w:val="20"/>
          <w:szCs w:val="24"/>
          <w:shd w:val="clear" w:color="auto" w:fill="FFFFFF"/>
        </w:rPr>
        <w:t xml:space="preserve"> Se dúvida há uma relação jurídica comum subjacente entre consumidores, mas o que os liga no prejuízo sofrido não é a relação jurídica em si (...), mas sim é antes o fato de que compraram carros do mesmo lote produzido com defeito em série (interesse individual homogêneo)’’</w:t>
      </w:r>
      <w:r w:rsidR="00C441FC" w:rsidRPr="00CC1ED9">
        <w:rPr>
          <w:rStyle w:val="nfase"/>
          <w:rFonts w:ascii="Times New Roman" w:hAnsi="Times New Roman" w:cs="Times New Roman"/>
          <w:i w:val="0"/>
          <w:color w:val="000000"/>
          <w:sz w:val="20"/>
          <w:szCs w:val="20"/>
          <w:shd w:val="clear" w:color="auto" w:fill="FFFFFF"/>
        </w:rPr>
        <w:t>.</w:t>
      </w:r>
      <w:r w:rsidR="00CC1ED9" w:rsidRPr="00CC1ED9">
        <w:rPr>
          <w:rStyle w:val="nfase"/>
          <w:rFonts w:ascii="Times New Roman" w:hAnsi="Times New Roman" w:cs="Times New Roman"/>
          <w:i w:val="0"/>
          <w:color w:val="000000"/>
          <w:sz w:val="20"/>
          <w:szCs w:val="20"/>
          <w:shd w:val="clear" w:color="auto" w:fill="FFFFFF"/>
        </w:rPr>
        <w:t xml:space="preserve"> </w:t>
      </w:r>
      <w:r w:rsidR="00CC1ED9" w:rsidRPr="00E97C93">
        <w:rPr>
          <w:rStyle w:val="nfase"/>
          <w:rFonts w:ascii="Times New Roman" w:hAnsi="Times New Roman" w:cs="Times New Roman"/>
          <w:i w:val="0"/>
          <w:color w:val="000000"/>
          <w:sz w:val="20"/>
          <w:szCs w:val="20"/>
          <w:shd w:val="clear" w:color="auto" w:fill="FFFFFF"/>
        </w:rPr>
        <w:t xml:space="preserve">(MAZZILLI, </w:t>
      </w:r>
      <w:r w:rsidR="00E97C93" w:rsidRPr="00E97C93">
        <w:rPr>
          <w:rStyle w:val="nfase"/>
          <w:rFonts w:ascii="Times New Roman" w:hAnsi="Times New Roman" w:cs="Times New Roman"/>
          <w:i w:val="0"/>
          <w:color w:val="000000"/>
          <w:sz w:val="20"/>
          <w:szCs w:val="20"/>
          <w:shd w:val="clear" w:color="auto" w:fill="FFFFFF"/>
        </w:rPr>
        <w:t>pg.54</w:t>
      </w:r>
      <w:r w:rsidR="00E97C93">
        <w:rPr>
          <w:rStyle w:val="nfase"/>
          <w:rFonts w:ascii="Times New Roman" w:hAnsi="Times New Roman" w:cs="Times New Roman"/>
          <w:i w:val="0"/>
          <w:color w:val="000000"/>
          <w:sz w:val="20"/>
          <w:szCs w:val="20"/>
          <w:shd w:val="clear" w:color="auto" w:fill="FFFFFF"/>
        </w:rPr>
        <w:t>, 2006</w:t>
      </w:r>
      <w:r w:rsidR="00CC1ED9" w:rsidRPr="00E97C93">
        <w:rPr>
          <w:rStyle w:val="nfase"/>
          <w:rFonts w:ascii="Times New Roman" w:hAnsi="Times New Roman" w:cs="Times New Roman"/>
          <w:i w:val="0"/>
          <w:color w:val="000000"/>
          <w:sz w:val="20"/>
          <w:szCs w:val="20"/>
          <w:shd w:val="clear" w:color="auto" w:fill="FFFFFF"/>
        </w:rPr>
        <w:t>)</w:t>
      </w:r>
    </w:p>
    <w:p w:rsidR="00666AF9" w:rsidRDefault="00666AF9"/>
    <w:p w:rsidR="00E97C93" w:rsidRDefault="002433D0" w:rsidP="00E97C93">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E97C93" w:rsidRPr="00C17D5D">
        <w:rPr>
          <w:rFonts w:ascii="Times New Roman" w:hAnsi="Times New Roman" w:cs="Times New Roman"/>
          <w:b/>
          <w:sz w:val="24"/>
          <w:szCs w:val="24"/>
        </w:rPr>
        <w:t>. Legitimidade nas Ações Coletivas</w:t>
      </w:r>
    </w:p>
    <w:p w:rsidR="00E97C93" w:rsidRDefault="00E97C93" w:rsidP="00E97C93">
      <w:pPr>
        <w:autoSpaceDE w:val="0"/>
        <w:autoSpaceDN w:val="0"/>
        <w:adjustRightInd w:val="0"/>
        <w:spacing w:before="120" w:after="120" w:line="360" w:lineRule="auto"/>
        <w:ind w:firstLine="862"/>
        <w:jc w:val="both"/>
        <w:rPr>
          <w:rFonts w:ascii="Times New Roman" w:hAnsi="Times New Roman" w:cs="Times New Roman"/>
          <w:color w:val="000000"/>
          <w:sz w:val="24"/>
          <w:szCs w:val="24"/>
        </w:rPr>
      </w:pPr>
      <w:r>
        <w:rPr>
          <w:rFonts w:ascii="Times New Roman" w:hAnsi="Times New Roman" w:cs="Times New Roman"/>
          <w:bCs/>
          <w:sz w:val="24"/>
          <w:szCs w:val="24"/>
        </w:rPr>
        <w:t xml:space="preserve">Para obter a tutela jurisdicional primordialmente é necessário gozar do requisito legitimidade. O Código de Processo Civil em seu artigo 6° diz que ninguém poderá pleitear em nome próprio interesse alheio, exceto quando autorizado por lei. </w:t>
      </w:r>
      <w:r w:rsidRPr="00F2316B">
        <w:rPr>
          <w:rFonts w:ascii="Times New Roman" w:hAnsi="Times New Roman" w:cs="Times New Roman"/>
          <w:bCs/>
          <w:sz w:val="24"/>
          <w:szCs w:val="24"/>
        </w:rPr>
        <w:t xml:space="preserve">A ação coletiva, que tem como objeto os interesses individuais homogêneos, tem como legitimados para a sua propositura os entes arrolados no artigo 82 do Código de Defesa do Consumidor sendo estes </w:t>
      </w:r>
      <w:r w:rsidRPr="00F2316B">
        <w:rPr>
          <w:rFonts w:ascii="Times New Roman" w:hAnsi="Times New Roman" w:cs="Times New Roman"/>
          <w:color w:val="000000"/>
          <w:sz w:val="24"/>
          <w:szCs w:val="24"/>
        </w:rPr>
        <w:t xml:space="preserve">o Ministério Público; a União, os Estados, os Municípios e o Distrito Federal; as entidades e órgãos da Administração Pública, direta ou indireta, ainda que </w:t>
      </w:r>
      <w:r>
        <w:rPr>
          <w:rFonts w:ascii="Times New Roman" w:hAnsi="Times New Roman" w:cs="Times New Roman"/>
          <w:color w:val="000000"/>
          <w:sz w:val="24"/>
          <w:szCs w:val="24"/>
        </w:rPr>
        <w:t xml:space="preserve">não tenham personalidade </w:t>
      </w:r>
      <w:proofErr w:type="gramStart"/>
      <w:r>
        <w:rPr>
          <w:rFonts w:ascii="Times New Roman" w:hAnsi="Times New Roman" w:cs="Times New Roman"/>
          <w:color w:val="000000"/>
          <w:sz w:val="24"/>
          <w:szCs w:val="24"/>
        </w:rPr>
        <w:t xml:space="preserve">jurídica, </w:t>
      </w:r>
      <w:r w:rsidRPr="00F2316B">
        <w:rPr>
          <w:rFonts w:ascii="Times New Roman" w:hAnsi="Times New Roman" w:cs="Times New Roman"/>
          <w:color w:val="000000"/>
          <w:sz w:val="24"/>
          <w:szCs w:val="24"/>
        </w:rPr>
        <w:t>especificamente destinados à defesa dos interesses e direitos do consumidor</w:t>
      </w:r>
      <w:proofErr w:type="gramEnd"/>
      <w:r w:rsidRPr="00F2316B">
        <w:rPr>
          <w:rFonts w:ascii="Times New Roman" w:hAnsi="Times New Roman" w:cs="Times New Roman"/>
          <w:color w:val="000000"/>
          <w:sz w:val="24"/>
          <w:szCs w:val="24"/>
        </w:rPr>
        <w:t>; as associ</w:t>
      </w:r>
      <w:r>
        <w:rPr>
          <w:rFonts w:ascii="Times New Roman" w:hAnsi="Times New Roman" w:cs="Times New Roman"/>
          <w:color w:val="000000"/>
          <w:sz w:val="24"/>
          <w:szCs w:val="24"/>
        </w:rPr>
        <w:t>ações legalmente constituídas</w:t>
      </w:r>
      <w:r w:rsidRPr="00F2316B">
        <w:rPr>
          <w:rFonts w:ascii="Times New Roman" w:hAnsi="Times New Roman" w:cs="Times New Roman"/>
          <w:color w:val="000000"/>
          <w:sz w:val="24"/>
          <w:szCs w:val="24"/>
        </w:rPr>
        <w:t xml:space="preserve"> pelo </w:t>
      </w:r>
      <w:r>
        <w:rPr>
          <w:rFonts w:ascii="Times New Roman" w:hAnsi="Times New Roman" w:cs="Times New Roman"/>
          <w:color w:val="000000"/>
          <w:sz w:val="24"/>
          <w:szCs w:val="24"/>
        </w:rPr>
        <w:t>período mínimo de</w:t>
      </w:r>
      <w:r w:rsidRPr="00F2316B">
        <w:rPr>
          <w:rFonts w:ascii="Times New Roman" w:hAnsi="Times New Roman" w:cs="Times New Roman"/>
          <w:color w:val="000000"/>
          <w:sz w:val="24"/>
          <w:szCs w:val="24"/>
        </w:rPr>
        <w:t xml:space="preserve"> um ano e que incluam entre seus fins institucionais a defesa dos interesses e direitos do consumidor, dispensada a autorização </w:t>
      </w:r>
      <w:proofErr w:type="spellStart"/>
      <w:r w:rsidRPr="00F2316B">
        <w:rPr>
          <w:rFonts w:ascii="Times New Roman" w:hAnsi="Times New Roman" w:cs="Times New Roman"/>
          <w:color w:val="000000"/>
          <w:sz w:val="24"/>
          <w:szCs w:val="24"/>
        </w:rPr>
        <w:t>assemblear</w:t>
      </w:r>
      <w:proofErr w:type="spellEnd"/>
      <w:r w:rsidRPr="00F2316B">
        <w:rPr>
          <w:rFonts w:ascii="Times New Roman" w:hAnsi="Times New Roman" w:cs="Times New Roman"/>
          <w:color w:val="000000"/>
          <w:sz w:val="24"/>
          <w:szCs w:val="24"/>
        </w:rPr>
        <w:t>.</w:t>
      </w:r>
    </w:p>
    <w:p w:rsidR="00E97C93" w:rsidRDefault="00E97C93" w:rsidP="00E97C93">
      <w:pPr>
        <w:autoSpaceDE w:val="0"/>
        <w:autoSpaceDN w:val="0"/>
        <w:adjustRightInd w:val="0"/>
        <w:spacing w:before="120" w:after="120" w:line="360" w:lineRule="auto"/>
        <w:ind w:firstLine="862"/>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As maiores divergências quanto aos legitimados para propor ação coletiva para defesa de interesses individuais homogêneos se dá acerca da atuação do Ministério Público. Nas palavras de Bruno Miragem:</w:t>
      </w:r>
    </w:p>
    <w:p w:rsidR="00E97C93" w:rsidRPr="00025590" w:rsidRDefault="00E97C93" w:rsidP="00E97C93">
      <w:pPr>
        <w:autoSpaceDE w:val="0"/>
        <w:autoSpaceDN w:val="0"/>
        <w:adjustRightInd w:val="0"/>
        <w:spacing w:before="120" w:after="12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legitimidade do Ministério Público, como já referimos, será reconhecida, uma vez observada </w:t>
      </w:r>
      <w:proofErr w:type="gramStart"/>
      <w:r>
        <w:rPr>
          <w:rFonts w:ascii="Times New Roman" w:hAnsi="Times New Roman" w:cs="Times New Roman"/>
          <w:color w:val="000000"/>
          <w:sz w:val="20"/>
          <w:szCs w:val="20"/>
        </w:rPr>
        <w:t>a</w:t>
      </w:r>
      <w:proofErr w:type="gramEnd"/>
      <w:r>
        <w:rPr>
          <w:rFonts w:ascii="Times New Roman" w:hAnsi="Times New Roman" w:cs="Times New Roman"/>
          <w:color w:val="000000"/>
          <w:sz w:val="20"/>
          <w:szCs w:val="20"/>
        </w:rPr>
        <w:t xml:space="preserve"> relevância social do interesse. Nesse sentido quando não for o autor da ação, deverá atuar como fiscal da lei (</w:t>
      </w:r>
      <w:proofErr w:type="spellStart"/>
      <w:r w:rsidRPr="00163AF7">
        <w:rPr>
          <w:rFonts w:ascii="Times New Roman" w:hAnsi="Times New Roman" w:cs="Times New Roman"/>
          <w:i/>
          <w:color w:val="000000"/>
          <w:sz w:val="20"/>
          <w:szCs w:val="20"/>
        </w:rPr>
        <w:t>custus</w:t>
      </w:r>
      <w:proofErr w:type="spellEnd"/>
      <w:r w:rsidRPr="00163AF7">
        <w:rPr>
          <w:rFonts w:ascii="Times New Roman" w:hAnsi="Times New Roman" w:cs="Times New Roman"/>
          <w:i/>
          <w:color w:val="000000"/>
          <w:sz w:val="20"/>
          <w:szCs w:val="20"/>
        </w:rPr>
        <w:t xml:space="preserve"> legis</w:t>
      </w:r>
      <w:r>
        <w:rPr>
          <w:rFonts w:ascii="Times New Roman" w:hAnsi="Times New Roman" w:cs="Times New Roman"/>
          <w:color w:val="000000"/>
          <w:sz w:val="20"/>
          <w:szCs w:val="20"/>
        </w:rPr>
        <w:t xml:space="preserve">), o que se justifica pelo interesse público presente na resposta jurisdicional adequada para o direito dos consumidores. </w:t>
      </w:r>
      <w:r w:rsidRPr="00025590">
        <w:rPr>
          <w:rFonts w:ascii="Times New Roman" w:hAnsi="Times New Roman" w:cs="Times New Roman"/>
          <w:color w:val="000000"/>
          <w:sz w:val="20"/>
          <w:szCs w:val="20"/>
        </w:rPr>
        <w:t>A forma de legitimação ativa para esta espécie de tutela coletiva surge, então, como hipótese de legitimação disjuntiva e concorrente, sendo que no caso das ações para defesa de interesses individuais homogêneos, considerando que não será titular desses direitos, atuará a título de substituição processual</w:t>
      </w:r>
      <w:r>
        <w:rPr>
          <w:rFonts w:ascii="Times New Roman" w:hAnsi="Times New Roman" w:cs="Times New Roman"/>
          <w:color w:val="000000"/>
          <w:sz w:val="20"/>
          <w:szCs w:val="20"/>
        </w:rPr>
        <w:t>.”</w:t>
      </w:r>
      <w:r w:rsidRPr="00025590">
        <w:rPr>
          <w:rFonts w:ascii="Times New Roman" w:hAnsi="Times New Roman" w:cs="Times New Roman"/>
          <w:color w:val="000000"/>
          <w:sz w:val="20"/>
          <w:szCs w:val="20"/>
        </w:rPr>
        <w:t xml:space="preserve"> (MIRAGEM, p. 659, 2013)</w:t>
      </w:r>
    </w:p>
    <w:p w:rsidR="00E97C93" w:rsidRDefault="00E97C93" w:rsidP="00E97C93">
      <w:pPr>
        <w:autoSpaceDE w:val="0"/>
        <w:autoSpaceDN w:val="0"/>
        <w:adjustRightInd w:val="0"/>
        <w:spacing w:before="120" w:after="120" w:line="360" w:lineRule="auto"/>
        <w:ind w:firstLine="862"/>
        <w:jc w:val="both"/>
        <w:rPr>
          <w:rFonts w:ascii="Times New Roman" w:hAnsi="Times New Roman" w:cs="Times New Roman"/>
          <w:bCs/>
          <w:sz w:val="24"/>
          <w:szCs w:val="24"/>
        </w:rPr>
      </w:pPr>
    </w:p>
    <w:p w:rsidR="00E97C93" w:rsidRDefault="00E97C93" w:rsidP="00E97C93">
      <w:pPr>
        <w:autoSpaceDE w:val="0"/>
        <w:autoSpaceDN w:val="0"/>
        <w:adjustRightInd w:val="0"/>
        <w:spacing w:before="120" w:after="120" w:line="360" w:lineRule="auto"/>
        <w:ind w:firstLine="862"/>
        <w:jc w:val="both"/>
        <w:rPr>
          <w:rFonts w:ascii="Times New Roman" w:hAnsi="Times New Roman" w:cs="Times New Roman"/>
          <w:bCs/>
          <w:sz w:val="24"/>
          <w:szCs w:val="24"/>
        </w:rPr>
      </w:pPr>
      <w:r>
        <w:rPr>
          <w:rFonts w:ascii="Times New Roman" w:hAnsi="Times New Roman" w:cs="Times New Roman"/>
          <w:bCs/>
          <w:sz w:val="24"/>
          <w:szCs w:val="24"/>
        </w:rPr>
        <w:t>Vale frisar que a presença da União, Estados, Municípios e do Distrito Federal no rol de legitimados políticos para propositura de ação coletiva é muito importante, pois reflete uma eficácia mais abrangente do direito do consumidor.</w:t>
      </w:r>
    </w:p>
    <w:p w:rsidR="00E97C93" w:rsidRPr="0054604B" w:rsidRDefault="00E97C93" w:rsidP="00E97C93">
      <w:pPr>
        <w:autoSpaceDE w:val="0"/>
        <w:autoSpaceDN w:val="0"/>
        <w:adjustRightInd w:val="0"/>
        <w:spacing w:before="120" w:after="120" w:line="240" w:lineRule="auto"/>
        <w:ind w:left="2268"/>
        <w:jc w:val="both"/>
        <w:rPr>
          <w:rFonts w:ascii="Times New Roman" w:hAnsi="Times New Roman" w:cs="Times New Roman"/>
          <w:bCs/>
          <w:sz w:val="20"/>
          <w:szCs w:val="20"/>
        </w:rPr>
      </w:pPr>
      <w:r w:rsidRPr="0054604B">
        <w:rPr>
          <w:rFonts w:ascii="Times New Roman" w:hAnsi="Times New Roman" w:cs="Times New Roman"/>
          <w:bCs/>
          <w:sz w:val="20"/>
          <w:szCs w:val="20"/>
        </w:rPr>
        <w:t>“Nesse sentido faz-se sentir a plena utilidade do critério da representatividade adequada, quanto mais não seja, para negar a legitimidade da pessoa política que ingressa com demanda em relação a qual não guarda qualquer proximidade, seja em relação aos consumidores contemplados, ou os bens jurídicos objetos de proteção.”</w:t>
      </w:r>
      <w:r>
        <w:rPr>
          <w:rFonts w:ascii="Times New Roman" w:hAnsi="Times New Roman" w:cs="Times New Roman"/>
          <w:bCs/>
          <w:sz w:val="20"/>
          <w:szCs w:val="20"/>
        </w:rPr>
        <w:t xml:space="preserve"> </w:t>
      </w:r>
      <w:r>
        <w:rPr>
          <w:rFonts w:ascii="Times New Roman" w:hAnsi="Times New Roman" w:cs="Times New Roman"/>
          <w:color w:val="000000"/>
          <w:sz w:val="20"/>
          <w:szCs w:val="20"/>
        </w:rPr>
        <w:t>(MIRAGEM, p. 648</w:t>
      </w:r>
      <w:r w:rsidRPr="00025590">
        <w:rPr>
          <w:rFonts w:ascii="Times New Roman" w:hAnsi="Times New Roman" w:cs="Times New Roman"/>
          <w:color w:val="000000"/>
          <w:sz w:val="20"/>
          <w:szCs w:val="20"/>
        </w:rPr>
        <w:t>, 2013</w:t>
      </w:r>
      <w:proofErr w:type="gramStart"/>
      <w:r w:rsidRPr="00025590">
        <w:rPr>
          <w:rFonts w:ascii="Times New Roman" w:hAnsi="Times New Roman" w:cs="Times New Roman"/>
          <w:color w:val="000000"/>
          <w:sz w:val="20"/>
          <w:szCs w:val="20"/>
        </w:rPr>
        <w:t>)</w:t>
      </w:r>
      <w:proofErr w:type="gramEnd"/>
    </w:p>
    <w:p w:rsidR="00E97C93" w:rsidRDefault="00E97C93" w:rsidP="00E97C93">
      <w:pPr>
        <w:autoSpaceDE w:val="0"/>
        <w:autoSpaceDN w:val="0"/>
        <w:adjustRightInd w:val="0"/>
        <w:spacing w:before="120" w:after="120" w:line="360" w:lineRule="auto"/>
        <w:ind w:firstLine="862"/>
        <w:jc w:val="both"/>
        <w:rPr>
          <w:rFonts w:ascii="Times New Roman" w:hAnsi="Times New Roman" w:cs="Times New Roman"/>
          <w:bCs/>
          <w:sz w:val="24"/>
          <w:szCs w:val="24"/>
        </w:rPr>
      </w:pPr>
    </w:p>
    <w:p w:rsidR="00E97C93" w:rsidRDefault="00E97C93" w:rsidP="00E97C93">
      <w:pPr>
        <w:autoSpaceDE w:val="0"/>
        <w:autoSpaceDN w:val="0"/>
        <w:adjustRightInd w:val="0"/>
        <w:spacing w:before="120" w:after="120" w:line="360" w:lineRule="auto"/>
        <w:ind w:firstLine="862"/>
        <w:jc w:val="both"/>
        <w:rPr>
          <w:rFonts w:ascii="Times New Roman" w:hAnsi="Times New Roman" w:cs="Times New Roman"/>
          <w:bCs/>
          <w:sz w:val="24"/>
          <w:szCs w:val="24"/>
        </w:rPr>
      </w:pPr>
      <w:r>
        <w:rPr>
          <w:rFonts w:ascii="Times New Roman" w:hAnsi="Times New Roman" w:cs="Times New Roman"/>
          <w:bCs/>
          <w:sz w:val="24"/>
          <w:szCs w:val="24"/>
        </w:rPr>
        <w:t xml:space="preserve">Ademais é de extrema importância salientar que a legitimidade conferida a entidades ou órgãos da Administração Pública engloba também a atuação dos </w:t>
      </w:r>
      <w:proofErr w:type="spellStart"/>
      <w:r>
        <w:rPr>
          <w:rFonts w:ascii="Times New Roman" w:hAnsi="Times New Roman" w:cs="Times New Roman"/>
          <w:bCs/>
          <w:sz w:val="24"/>
          <w:szCs w:val="24"/>
        </w:rPr>
        <w:t>Procons</w:t>
      </w:r>
      <w:proofErr w:type="spellEnd"/>
      <w:r>
        <w:rPr>
          <w:rFonts w:ascii="Times New Roman" w:hAnsi="Times New Roman" w:cs="Times New Roman"/>
          <w:bCs/>
          <w:sz w:val="24"/>
          <w:szCs w:val="24"/>
        </w:rPr>
        <w:t xml:space="preserve"> e da Defensoria Pública. Bem como, a atuação das associações de consumidores se faz elementar para a eficácia dos direitos do consumidor.</w:t>
      </w:r>
    </w:p>
    <w:p w:rsidR="00FF3A1C" w:rsidRPr="00F2316B" w:rsidRDefault="00FF3A1C" w:rsidP="00E97C93">
      <w:pPr>
        <w:autoSpaceDE w:val="0"/>
        <w:autoSpaceDN w:val="0"/>
        <w:adjustRightInd w:val="0"/>
        <w:spacing w:before="120" w:after="120" w:line="360" w:lineRule="auto"/>
        <w:ind w:firstLine="862"/>
        <w:jc w:val="both"/>
        <w:rPr>
          <w:rFonts w:ascii="Times New Roman" w:hAnsi="Times New Roman" w:cs="Times New Roman"/>
          <w:bCs/>
          <w:sz w:val="24"/>
          <w:szCs w:val="24"/>
        </w:rPr>
      </w:pPr>
    </w:p>
    <w:p w:rsidR="00E97C93" w:rsidRDefault="00E97C93" w:rsidP="00E97C93">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17D5D">
        <w:rPr>
          <w:rFonts w:ascii="Times New Roman" w:hAnsi="Times New Roman" w:cs="Times New Roman"/>
          <w:b/>
          <w:sz w:val="24"/>
          <w:szCs w:val="24"/>
        </w:rPr>
        <w:t xml:space="preserve"> Divergências sobre a atuação do Ministério Público nas ações coletivas para defesa de</w:t>
      </w:r>
      <w:r>
        <w:rPr>
          <w:rFonts w:ascii="Times New Roman" w:hAnsi="Times New Roman" w:cs="Times New Roman"/>
          <w:b/>
          <w:sz w:val="24"/>
          <w:szCs w:val="24"/>
        </w:rPr>
        <w:t xml:space="preserve"> direitos individuais homogêneos</w:t>
      </w:r>
    </w:p>
    <w:p w:rsidR="00E97C93" w:rsidRPr="00265A47" w:rsidRDefault="00E97C93" w:rsidP="00E97C93">
      <w:pPr>
        <w:pStyle w:val="SemEspaamento"/>
        <w:spacing w:line="360" w:lineRule="auto"/>
        <w:ind w:firstLine="851"/>
        <w:jc w:val="both"/>
        <w:rPr>
          <w:rFonts w:ascii="Times New Roman" w:hAnsi="Times New Roman" w:cs="Times New Roman"/>
          <w:sz w:val="24"/>
          <w:szCs w:val="24"/>
        </w:rPr>
      </w:pPr>
      <w:r w:rsidRPr="00F2316B">
        <w:rPr>
          <w:rFonts w:ascii="Times New Roman" w:hAnsi="Times New Roman" w:cs="Times New Roman"/>
          <w:sz w:val="24"/>
          <w:szCs w:val="24"/>
        </w:rPr>
        <w:t>O Ministério Público (MP) é uma instituição permanente, essencial à função jurisdicional do Estado, incumbindo-lhe a defesa da ordem jurídica, do regime democrático e dos interesses socia</w:t>
      </w:r>
      <w:r>
        <w:rPr>
          <w:rFonts w:ascii="Times New Roman" w:hAnsi="Times New Roman" w:cs="Times New Roman"/>
          <w:sz w:val="24"/>
          <w:szCs w:val="24"/>
        </w:rPr>
        <w:t>is e individuais indisponíveis de acordo com o artigo 127 da Constituição Federal de 1988</w:t>
      </w:r>
      <w:r w:rsidRPr="00F2316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Existem divergências doutrinárias acerca da legitimidade do Ministério Público (MP) para defender os interesses individuais homogêneos “uma vez que a defesa de interesses disponíveis e divisíveis seria incompatível com as funções institucionais deste órgão” (OLIVEIRA, p. 32, 2008). Nas palavras de Luciane Guterres:</w:t>
      </w:r>
    </w:p>
    <w:p w:rsidR="00E97C93" w:rsidRDefault="00E97C93" w:rsidP="00E97C93">
      <w:pPr>
        <w:autoSpaceDE w:val="0"/>
        <w:autoSpaceDN w:val="0"/>
        <w:adjustRightInd w:val="0"/>
        <w:spacing w:before="120" w:after="120" w:line="240" w:lineRule="auto"/>
        <w:ind w:left="2268"/>
        <w:jc w:val="both"/>
        <w:rPr>
          <w:rFonts w:ascii="Times New Roman" w:hAnsi="Times New Roman" w:cs="Times New Roman"/>
          <w:bCs/>
          <w:sz w:val="20"/>
          <w:szCs w:val="20"/>
        </w:rPr>
      </w:pPr>
      <w:proofErr w:type="gramStart"/>
      <w:r>
        <w:rPr>
          <w:rFonts w:ascii="Times New Roman" w:hAnsi="Times New Roman" w:cs="Times New Roman"/>
          <w:bCs/>
          <w:sz w:val="20"/>
          <w:szCs w:val="20"/>
        </w:rPr>
        <w:t>“</w:t>
      </w:r>
      <w:r w:rsidRPr="008C3050">
        <w:rPr>
          <w:rFonts w:ascii="Times New Roman" w:hAnsi="Times New Roman" w:cs="Times New Roman"/>
          <w:bCs/>
          <w:sz w:val="20"/>
          <w:szCs w:val="20"/>
        </w:rPr>
        <w:t>Relativamente à legitimação do Ministério</w:t>
      </w:r>
      <w:proofErr w:type="gramEnd"/>
      <w:r w:rsidRPr="008C3050">
        <w:rPr>
          <w:rFonts w:ascii="Times New Roman" w:hAnsi="Times New Roman" w:cs="Times New Roman"/>
          <w:bCs/>
          <w:sz w:val="20"/>
          <w:szCs w:val="20"/>
        </w:rPr>
        <w:t xml:space="preserve"> Público para a tutela dos interesses individuais ho</w:t>
      </w:r>
      <w:r>
        <w:rPr>
          <w:rFonts w:ascii="Times New Roman" w:hAnsi="Times New Roman" w:cs="Times New Roman"/>
          <w:bCs/>
          <w:sz w:val="20"/>
          <w:szCs w:val="20"/>
        </w:rPr>
        <w:t xml:space="preserve">mogêneos, Hugo Nigro Mazzilli </w:t>
      </w:r>
      <w:r w:rsidRPr="008C3050">
        <w:rPr>
          <w:rFonts w:ascii="Times New Roman" w:hAnsi="Times New Roman" w:cs="Times New Roman"/>
          <w:bCs/>
          <w:sz w:val="20"/>
          <w:szCs w:val="20"/>
        </w:rPr>
        <w:t>expõe</w:t>
      </w:r>
      <w:r>
        <w:rPr>
          <w:rFonts w:ascii="Times New Roman" w:hAnsi="Times New Roman" w:cs="Times New Roman"/>
          <w:bCs/>
          <w:sz w:val="20"/>
          <w:szCs w:val="20"/>
        </w:rPr>
        <w:t xml:space="preserve"> que para parte da doutrina, o </w:t>
      </w:r>
      <w:r w:rsidRPr="008C3050">
        <w:rPr>
          <w:rFonts w:ascii="Times New Roman" w:hAnsi="Times New Roman" w:cs="Times New Roman"/>
          <w:bCs/>
          <w:sz w:val="20"/>
          <w:szCs w:val="20"/>
        </w:rPr>
        <w:lastRenderedPageBreak/>
        <w:t>Ministério Público só teria legitimidade para defender os i</w:t>
      </w:r>
      <w:r>
        <w:rPr>
          <w:rFonts w:ascii="Times New Roman" w:hAnsi="Times New Roman" w:cs="Times New Roman"/>
          <w:bCs/>
          <w:sz w:val="20"/>
          <w:szCs w:val="20"/>
        </w:rPr>
        <w:t xml:space="preserve">nteresses difusos e coletivos, </w:t>
      </w:r>
      <w:r w:rsidRPr="008C3050">
        <w:rPr>
          <w:rFonts w:ascii="Times New Roman" w:hAnsi="Times New Roman" w:cs="Times New Roman"/>
          <w:bCs/>
          <w:sz w:val="20"/>
          <w:szCs w:val="20"/>
        </w:rPr>
        <w:t>porque o art. 129, III da Constituição somente a eles se refere, r</w:t>
      </w:r>
      <w:r>
        <w:rPr>
          <w:rFonts w:ascii="Times New Roman" w:hAnsi="Times New Roman" w:cs="Times New Roman"/>
          <w:bCs/>
          <w:sz w:val="20"/>
          <w:szCs w:val="20"/>
        </w:rPr>
        <w:t xml:space="preserve">estando, desta forma, excluída </w:t>
      </w:r>
      <w:r w:rsidRPr="008C3050">
        <w:rPr>
          <w:rFonts w:ascii="Times New Roman" w:hAnsi="Times New Roman" w:cs="Times New Roman"/>
          <w:bCs/>
          <w:sz w:val="20"/>
          <w:szCs w:val="20"/>
        </w:rPr>
        <w:t>a possibilidade de tutela dos inte</w:t>
      </w:r>
      <w:r>
        <w:rPr>
          <w:rFonts w:ascii="Times New Roman" w:hAnsi="Times New Roman" w:cs="Times New Roman"/>
          <w:bCs/>
          <w:sz w:val="20"/>
          <w:szCs w:val="20"/>
        </w:rPr>
        <w:t>resses individuais homogêneos.</w:t>
      </w:r>
    </w:p>
    <w:p w:rsidR="00E97C93" w:rsidRDefault="00E97C93" w:rsidP="00E97C93">
      <w:pPr>
        <w:autoSpaceDE w:val="0"/>
        <w:autoSpaceDN w:val="0"/>
        <w:adjustRightInd w:val="0"/>
        <w:spacing w:before="120" w:after="120" w:line="240" w:lineRule="auto"/>
        <w:ind w:left="2268"/>
        <w:jc w:val="both"/>
        <w:rPr>
          <w:rFonts w:ascii="Times New Roman" w:hAnsi="Times New Roman" w:cs="Times New Roman"/>
          <w:bCs/>
          <w:sz w:val="20"/>
          <w:szCs w:val="20"/>
        </w:rPr>
      </w:pPr>
      <w:r w:rsidRPr="008C3050">
        <w:rPr>
          <w:rFonts w:ascii="Times New Roman" w:hAnsi="Times New Roman" w:cs="Times New Roman"/>
          <w:bCs/>
          <w:sz w:val="20"/>
          <w:szCs w:val="20"/>
        </w:rPr>
        <w:t xml:space="preserve">Para outros, ao contrário, a análise dos artigos </w:t>
      </w:r>
      <w:r>
        <w:rPr>
          <w:rFonts w:ascii="Times New Roman" w:hAnsi="Times New Roman" w:cs="Times New Roman"/>
          <w:bCs/>
          <w:sz w:val="20"/>
          <w:szCs w:val="20"/>
        </w:rPr>
        <w:t xml:space="preserve">81 e 82 do Código de Defesa do </w:t>
      </w:r>
      <w:r w:rsidRPr="008C3050">
        <w:rPr>
          <w:rFonts w:ascii="Times New Roman" w:hAnsi="Times New Roman" w:cs="Times New Roman"/>
          <w:bCs/>
          <w:sz w:val="20"/>
          <w:szCs w:val="20"/>
        </w:rPr>
        <w:t>Consumidor deixa clara a possibilidade de o Ministério Públic</w:t>
      </w:r>
      <w:r>
        <w:rPr>
          <w:rFonts w:ascii="Times New Roman" w:hAnsi="Times New Roman" w:cs="Times New Roman"/>
          <w:bCs/>
          <w:sz w:val="20"/>
          <w:szCs w:val="20"/>
        </w:rPr>
        <w:t xml:space="preserve">o tutelar quaisquer interesses </w:t>
      </w:r>
      <w:proofErr w:type="spellStart"/>
      <w:r w:rsidRPr="008C3050">
        <w:rPr>
          <w:rFonts w:ascii="Times New Roman" w:hAnsi="Times New Roman" w:cs="Times New Roman"/>
          <w:bCs/>
          <w:sz w:val="20"/>
          <w:szCs w:val="20"/>
        </w:rPr>
        <w:t>transindividuais</w:t>
      </w:r>
      <w:proofErr w:type="spellEnd"/>
      <w:r w:rsidRPr="008C3050">
        <w:rPr>
          <w:rFonts w:ascii="Times New Roman" w:hAnsi="Times New Roman" w:cs="Times New Roman"/>
          <w:bCs/>
          <w:sz w:val="20"/>
          <w:szCs w:val="20"/>
        </w:rPr>
        <w:t>, inclusive os inte</w:t>
      </w:r>
      <w:r>
        <w:rPr>
          <w:rFonts w:ascii="Times New Roman" w:hAnsi="Times New Roman" w:cs="Times New Roman"/>
          <w:bCs/>
          <w:sz w:val="20"/>
          <w:szCs w:val="20"/>
        </w:rPr>
        <w:t>resses individuais homogêneos.</w:t>
      </w:r>
    </w:p>
    <w:p w:rsidR="00E97C93" w:rsidRDefault="00E97C93" w:rsidP="00E97C93">
      <w:pPr>
        <w:autoSpaceDE w:val="0"/>
        <w:autoSpaceDN w:val="0"/>
        <w:adjustRightInd w:val="0"/>
        <w:spacing w:before="120" w:after="120" w:line="240" w:lineRule="auto"/>
        <w:ind w:left="2268"/>
        <w:jc w:val="both"/>
        <w:rPr>
          <w:rFonts w:ascii="Times New Roman" w:hAnsi="Times New Roman" w:cs="Times New Roman"/>
          <w:bCs/>
          <w:sz w:val="20"/>
          <w:szCs w:val="20"/>
        </w:rPr>
      </w:pPr>
      <w:r w:rsidRPr="008C3050">
        <w:rPr>
          <w:rFonts w:ascii="Times New Roman" w:hAnsi="Times New Roman" w:cs="Times New Roman"/>
          <w:bCs/>
          <w:sz w:val="20"/>
          <w:szCs w:val="20"/>
        </w:rPr>
        <w:t>Outros, por sua vez, invocam o artigo 127, “ca</w:t>
      </w:r>
      <w:r>
        <w:rPr>
          <w:rFonts w:ascii="Times New Roman" w:hAnsi="Times New Roman" w:cs="Times New Roman"/>
          <w:bCs/>
          <w:sz w:val="20"/>
          <w:szCs w:val="20"/>
        </w:rPr>
        <w:t xml:space="preserve">put”, da Constituição Federal, </w:t>
      </w:r>
      <w:r w:rsidRPr="008C3050">
        <w:rPr>
          <w:rFonts w:ascii="Times New Roman" w:hAnsi="Times New Roman" w:cs="Times New Roman"/>
          <w:bCs/>
          <w:sz w:val="20"/>
          <w:szCs w:val="20"/>
        </w:rPr>
        <w:t>juntamente com os artigos 6º, VII, “d” da Lei Complementar n°</w:t>
      </w:r>
      <w:r>
        <w:rPr>
          <w:rFonts w:ascii="Times New Roman" w:hAnsi="Times New Roman" w:cs="Times New Roman"/>
          <w:bCs/>
          <w:sz w:val="20"/>
          <w:szCs w:val="20"/>
        </w:rPr>
        <w:t xml:space="preserve"> 75/93 - Lei Orgânica do </w:t>
      </w:r>
      <w:r w:rsidRPr="008C3050">
        <w:rPr>
          <w:rFonts w:ascii="Times New Roman" w:hAnsi="Times New Roman" w:cs="Times New Roman"/>
          <w:bCs/>
          <w:sz w:val="20"/>
          <w:szCs w:val="20"/>
        </w:rPr>
        <w:t xml:space="preserve">Ministério Público da União - LOMPU, e 25, IV, a, da </w:t>
      </w:r>
      <w:r>
        <w:rPr>
          <w:rFonts w:ascii="Times New Roman" w:hAnsi="Times New Roman" w:cs="Times New Roman"/>
          <w:bCs/>
          <w:sz w:val="20"/>
          <w:szCs w:val="20"/>
        </w:rPr>
        <w:t xml:space="preserve">Lei n° 8.625/93 - Lei Orgânica </w:t>
      </w:r>
      <w:r w:rsidRPr="008C3050">
        <w:rPr>
          <w:rFonts w:ascii="Times New Roman" w:hAnsi="Times New Roman" w:cs="Times New Roman"/>
          <w:bCs/>
          <w:sz w:val="20"/>
          <w:szCs w:val="20"/>
        </w:rPr>
        <w:t xml:space="preserve">Nacional do Ministério Público - LONMP, e sustentam que o </w:t>
      </w:r>
      <w:r>
        <w:rPr>
          <w:rFonts w:ascii="Times New Roman" w:hAnsi="Times New Roman" w:cs="Times New Roman"/>
          <w:bCs/>
          <w:sz w:val="20"/>
          <w:szCs w:val="20"/>
        </w:rPr>
        <w:t xml:space="preserve">Ministério Público, em matéria </w:t>
      </w:r>
      <w:r w:rsidRPr="008C3050">
        <w:rPr>
          <w:rFonts w:ascii="Times New Roman" w:hAnsi="Times New Roman" w:cs="Times New Roman"/>
          <w:bCs/>
          <w:sz w:val="20"/>
          <w:szCs w:val="20"/>
        </w:rPr>
        <w:t>de direitos individuais homogêneos, só os pode</w:t>
      </w:r>
      <w:r>
        <w:rPr>
          <w:rFonts w:ascii="Times New Roman" w:hAnsi="Times New Roman" w:cs="Times New Roman"/>
          <w:bCs/>
          <w:sz w:val="20"/>
          <w:szCs w:val="20"/>
        </w:rPr>
        <w:t>ria defender se indisponíveis.</w:t>
      </w:r>
    </w:p>
    <w:p w:rsidR="00E97C93" w:rsidRPr="008C3050" w:rsidRDefault="00E97C93" w:rsidP="00E97C93">
      <w:pPr>
        <w:autoSpaceDE w:val="0"/>
        <w:autoSpaceDN w:val="0"/>
        <w:adjustRightInd w:val="0"/>
        <w:spacing w:before="120" w:after="120" w:line="240" w:lineRule="auto"/>
        <w:ind w:left="2268"/>
        <w:jc w:val="both"/>
        <w:rPr>
          <w:rFonts w:ascii="Times New Roman" w:hAnsi="Times New Roman" w:cs="Times New Roman"/>
          <w:bCs/>
          <w:sz w:val="20"/>
          <w:szCs w:val="20"/>
        </w:rPr>
      </w:pPr>
      <w:r w:rsidRPr="008C3050">
        <w:rPr>
          <w:rFonts w:ascii="Times New Roman" w:hAnsi="Times New Roman" w:cs="Times New Roman"/>
          <w:bCs/>
          <w:sz w:val="20"/>
          <w:szCs w:val="20"/>
        </w:rPr>
        <w:t>Ainda, conforme</w:t>
      </w:r>
      <w:r>
        <w:rPr>
          <w:rFonts w:ascii="Times New Roman" w:hAnsi="Times New Roman" w:cs="Times New Roman"/>
          <w:bCs/>
          <w:sz w:val="20"/>
          <w:szCs w:val="20"/>
        </w:rPr>
        <w:t xml:space="preserve"> lembra Ricardo Ribeiro Campos</w:t>
      </w:r>
      <w:r w:rsidRPr="008C3050">
        <w:rPr>
          <w:rFonts w:ascii="Times New Roman" w:hAnsi="Times New Roman" w:cs="Times New Roman"/>
          <w:bCs/>
          <w:sz w:val="20"/>
          <w:szCs w:val="20"/>
        </w:rPr>
        <w:t xml:space="preserve">, </w:t>
      </w:r>
      <w:r>
        <w:rPr>
          <w:rFonts w:ascii="Times New Roman" w:hAnsi="Times New Roman" w:cs="Times New Roman"/>
          <w:bCs/>
          <w:sz w:val="20"/>
          <w:szCs w:val="20"/>
        </w:rPr>
        <w:t xml:space="preserve">há outra corrente orientada no </w:t>
      </w:r>
      <w:r w:rsidRPr="008C3050">
        <w:rPr>
          <w:rFonts w:ascii="Times New Roman" w:hAnsi="Times New Roman" w:cs="Times New Roman"/>
          <w:bCs/>
          <w:sz w:val="20"/>
          <w:szCs w:val="20"/>
        </w:rPr>
        <w:t>sentido de que o Ministério Público tem legitimidade para a de</w:t>
      </w:r>
      <w:r>
        <w:rPr>
          <w:rFonts w:ascii="Times New Roman" w:hAnsi="Times New Roman" w:cs="Times New Roman"/>
          <w:bCs/>
          <w:sz w:val="20"/>
          <w:szCs w:val="20"/>
        </w:rPr>
        <w:t xml:space="preserve">fesa de interesses individuais </w:t>
      </w:r>
      <w:r w:rsidRPr="008C3050">
        <w:rPr>
          <w:rFonts w:ascii="Times New Roman" w:hAnsi="Times New Roman" w:cs="Times New Roman"/>
          <w:bCs/>
          <w:sz w:val="20"/>
          <w:szCs w:val="20"/>
        </w:rPr>
        <w:t>homogêneos, sendo eles disponíveis ou não, sendo impo</w:t>
      </w:r>
      <w:r>
        <w:rPr>
          <w:rFonts w:ascii="Times New Roman" w:hAnsi="Times New Roman" w:cs="Times New Roman"/>
          <w:bCs/>
          <w:sz w:val="20"/>
          <w:szCs w:val="20"/>
        </w:rPr>
        <w:t xml:space="preserve">rtante considerar, ao invés da </w:t>
      </w:r>
      <w:r w:rsidRPr="008C3050">
        <w:rPr>
          <w:rFonts w:ascii="Times New Roman" w:hAnsi="Times New Roman" w:cs="Times New Roman"/>
          <w:bCs/>
          <w:sz w:val="20"/>
          <w:szCs w:val="20"/>
        </w:rPr>
        <w:t>disponibilidade ou não do direito, a relevância social do bem j</w:t>
      </w:r>
      <w:r>
        <w:rPr>
          <w:rFonts w:ascii="Times New Roman" w:hAnsi="Times New Roman" w:cs="Times New Roman"/>
          <w:bCs/>
          <w:sz w:val="20"/>
          <w:szCs w:val="20"/>
        </w:rPr>
        <w:t xml:space="preserve">urídico tutelado ou da própria </w:t>
      </w:r>
      <w:r w:rsidRPr="008C3050">
        <w:rPr>
          <w:rFonts w:ascii="Times New Roman" w:hAnsi="Times New Roman" w:cs="Times New Roman"/>
          <w:bCs/>
          <w:sz w:val="20"/>
          <w:szCs w:val="20"/>
        </w:rPr>
        <w:t xml:space="preserve">resolução coletiva de conflitos. </w:t>
      </w:r>
      <w:proofErr w:type="gramStart"/>
      <w:r w:rsidRPr="008C3050">
        <w:rPr>
          <w:rFonts w:ascii="Times New Roman" w:hAnsi="Times New Roman" w:cs="Times New Roman"/>
          <w:bCs/>
          <w:sz w:val="20"/>
          <w:szCs w:val="20"/>
        </w:rPr>
        <w:t>Nesses casos, incidiria o dispos</w:t>
      </w:r>
      <w:r>
        <w:rPr>
          <w:rFonts w:ascii="Times New Roman" w:hAnsi="Times New Roman" w:cs="Times New Roman"/>
          <w:bCs/>
          <w:sz w:val="20"/>
          <w:szCs w:val="20"/>
        </w:rPr>
        <w:t xml:space="preserve">to no art. 127 da Constituição </w:t>
      </w:r>
      <w:r w:rsidRPr="008C3050">
        <w:rPr>
          <w:rFonts w:ascii="Times New Roman" w:hAnsi="Times New Roman" w:cs="Times New Roman"/>
          <w:bCs/>
          <w:sz w:val="20"/>
          <w:szCs w:val="20"/>
        </w:rPr>
        <w:t>Federal que prevê como atribuição do Ministério Público a def</w:t>
      </w:r>
      <w:r>
        <w:rPr>
          <w:rFonts w:ascii="Times New Roman" w:hAnsi="Times New Roman" w:cs="Times New Roman"/>
          <w:bCs/>
          <w:sz w:val="20"/>
          <w:szCs w:val="20"/>
        </w:rPr>
        <w:t>esa dos ‘interesses sociais’ e não somente dos ‘</w:t>
      </w:r>
      <w:r w:rsidRPr="008C3050">
        <w:rPr>
          <w:rFonts w:ascii="Times New Roman" w:hAnsi="Times New Roman" w:cs="Times New Roman"/>
          <w:bCs/>
          <w:sz w:val="20"/>
          <w:szCs w:val="20"/>
        </w:rPr>
        <w:t>inter</w:t>
      </w:r>
      <w:r>
        <w:rPr>
          <w:rFonts w:ascii="Times New Roman" w:hAnsi="Times New Roman" w:cs="Times New Roman"/>
          <w:bCs/>
          <w:sz w:val="20"/>
          <w:szCs w:val="20"/>
        </w:rPr>
        <w:t>esses individuais indisponíveis’.”</w:t>
      </w:r>
      <w:proofErr w:type="gramEnd"/>
      <w:r>
        <w:rPr>
          <w:rFonts w:ascii="Times New Roman" w:hAnsi="Times New Roman" w:cs="Times New Roman"/>
          <w:bCs/>
          <w:sz w:val="20"/>
          <w:szCs w:val="20"/>
        </w:rPr>
        <w:t xml:space="preserve"> (GUTERRES, p. 24-25, 2004)</w:t>
      </w:r>
    </w:p>
    <w:p w:rsidR="00E97C93" w:rsidRDefault="00E97C93" w:rsidP="00E97C93">
      <w:pPr>
        <w:autoSpaceDE w:val="0"/>
        <w:autoSpaceDN w:val="0"/>
        <w:adjustRightInd w:val="0"/>
        <w:spacing w:before="120" w:after="120" w:line="360" w:lineRule="auto"/>
        <w:ind w:firstLine="851"/>
        <w:jc w:val="both"/>
        <w:rPr>
          <w:rFonts w:ascii="Times New Roman" w:hAnsi="Times New Roman" w:cs="Times New Roman"/>
          <w:bCs/>
          <w:sz w:val="24"/>
          <w:szCs w:val="24"/>
        </w:rPr>
      </w:pPr>
    </w:p>
    <w:p w:rsidR="00E97C93" w:rsidRPr="002300CD" w:rsidRDefault="00E97C93" w:rsidP="00E97C93">
      <w:pPr>
        <w:autoSpaceDE w:val="0"/>
        <w:autoSpaceDN w:val="0"/>
        <w:adjustRightInd w:val="0"/>
        <w:spacing w:before="120" w:after="120" w:line="360" w:lineRule="auto"/>
        <w:ind w:firstLine="851"/>
        <w:jc w:val="both"/>
        <w:rPr>
          <w:rFonts w:ascii="Times New Roman" w:hAnsi="Times New Roman" w:cs="Times New Roman"/>
          <w:bCs/>
          <w:i/>
          <w:sz w:val="24"/>
          <w:szCs w:val="24"/>
        </w:rPr>
      </w:pPr>
      <w:r w:rsidRPr="0093425B">
        <w:rPr>
          <w:rFonts w:ascii="Times New Roman" w:hAnsi="Times New Roman" w:cs="Times New Roman"/>
          <w:bCs/>
          <w:sz w:val="24"/>
          <w:szCs w:val="24"/>
        </w:rPr>
        <w:t>Discute-se a constitucionalidade</w:t>
      </w:r>
      <w:r>
        <w:rPr>
          <w:rFonts w:ascii="Times New Roman" w:hAnsi="Times New Roman" w:cs="Times New Roman"/>
          <w:bCs/>
          <w:sz w:val="24"/>
          <w:szCs w:val="24"/>
        </w:rPr>
        <w:t xml:space="preserve"> da legitimidade do Ministério Público para propositura de ação coletiva que </w:t>
      </w:r>
      <w:proofErr w:type="gramStart"/>
      <w:r>
        <w:rPr>
          <w:rFonts w:ascii="Times New Roman" w:hAnsi="Times New Roman" w:cs="Times New Roman"/>
          <w:bCs/>
          <w:sz w:val="24"/>
          <w:szCs w:val="24"/>
        </w:rPr>
        <w:t>tutela direitos individuais homogêneos devido a redação do artigo 129 da Constituição Federal que em seu inciso III arrola como função institucional</w:t>
      </w:r>
      <w:proofErr w:type="gramEnd"/>
      <w:r>
        <w:rPr>
          <w:rFonts w:ascii="Times New Roman" w:hAnsi="Times New Roman" w:cs="Times New Roman"/>
          <w:bCs/>
          <w:sz w:val="24"/>
          <w:szCs w:val="24"/>
        </w:rPr>
        <w:t xml:space="preserve"> do referido órgão “</w:t>
      </w:r>
      <w:r w:rsidRPr="00F31958">
        <w:rPr>
          <w:rFonts w:ascii="Times New Roman" w:hAnsi="Times New Roman" w:cs="Times New Roman"/>
          <w:bCs/>
          <w:sz w:val="24"/>
          <w:szCs w:val="24"/>
        </w:rPr>
        <w:t>promover o inquérito civil e a ação civil pública, para a proteção do patrimônio público e social, do meio ambiente e de outros</w:t>
      </w:r>
      <w:r>
        <w:rPr>
          <w:rFonts w:ascii="Times New Roman" w:hAnsi="Times New Roman" w:cs="Times New Roman"/>
          <w:bCs/>
          <w:sz w:val="24"/>
          <w:szCs w:val="24"/>
        </w:rPr>
        <w:t xml:space="preserve"> interesses difusos e coletivos” e em momento nenhum se refere aos direitos individuais homogêneos do artigo 81 do Código de Defesa do Consumidor (CDC). Conforme esclarece Bruno Miragem em seu </w:t>
      </w:r>
      <w:r w:rsidRPr="002300CD">
        <w:rPr>
          <w:rFonts w:ascii="Times New Roman" w:hAnsi="Times New Roman" w:cs="Times New Roman"/>
          <w:bCs/>
          <w:i/>
          <w:sz w:val="24"/>
          <w:szCs w:val="24"/>
        </w:rPr>
        <w:t>Curso de Direito do Consumidor:</w:t>
      </w:r>
    </w:p>
    <w:p w:rsidR="00E97C93" w:rsidRPr="005948F5" w:rsidRDefault="00E97C93" w:rsidP="00E97C93">
      <w:pPr>
        <w:autoSpaceDE w:val="0"/>
        <w:autoSpaceDN w:val="0"/>
        <w:adjustRightInd w:val="0"/>
        <w:spacing w:before="120" w:after="120" w:line="240" w:lineRule="auto"/>
        <w:ind w:left="2268"/>
        <w:jc w:val="both"/>
        <w:rPr>
          <w:rFonts w:ascii="Times New Roman" w:hAnsi="Times New Roman" w:cs="Times New Roman"/>
          <w:bCs/>
          <w:sz w:val="20"/>
          <w:szCs w:val="24"/>
        </w:rPr>
      </w:pPr>
      <w:r w:rsidRPr="005948F5">
        <w:rPr>
          <w:rFonts w:ascii="Times New Roman" w:hAnsi="Times New Roman" w:cs="Times New Roman"/>
          <w:bCs/>
          <w:sz w:val="20"/>
          <w:szCs w:val="24"/>
        </w:rPr>
        <w:t xml:space="preserve">“A questão mais polêmica concentra-se na legitimação do Ministério Público para a defesa dos interesses individuais homogêneos. Isto porque, conforme já examinamos em termos conceituais, tais interesses são antes de tudo individuais e divisíveis, podendo ser mensurado o </w:t>
      </w:r>
      <w:r w:rsidRPr="005948F5">
        <w:rPr>
          <w:rFonts w:ascii="Times New Roman" w:hAnsi="Times New Roman" w:cs="Times New Roman"/>
          <w:bCs/>
          <w:i/>
          <w:sz w:val="20"/>
          <w:szCs w:val="24"/>
        </w:rPr>
        <w:t xml:space="preserve">quantum </w:t>
      </w:r>
      <w:r w:rsidRPr="005948F5">
        <w:rPr>
          <w:rFonts w:ascii="Times New Roman" w:hAnsi="Times New Roman" w:cs="Times New Roman"/>
          <w:bCs/>
          <w:sz w:val="20"/>
          <w:szCs w:val="24"/>
        </w:rPr>
        <w:t>que pertence a cada um dos respectivos titulares</w:t>
      </w:r>
      <w:r>
        <w:rPr>
          <w:rFonts w:ascii="Times New Roman" w:hAnsi="Times New Roman" w:cs="Times New Roman"/>
          <w:bCs/>
          <w:sz w:val="20"/>
          <w:szCs w:val="24"/>
        </w:rPr>
        <w:t>. [...] Por outro lado há os que reconheçam nestes interesses previstos no CDC, espécies de interesses ou direitos disponíveis (ou seja, que poderiam ser manejados ou passíveis de demanda de seus respectivos titulares), razão pela qual sua defesa pelo MP estaria em contradição com o disposto na Constituição da República ao reservar à atuação do órgão a defesa dos interesses individuais indisponíveis – art. 127.</w:t>
      </w:r>
      <w:r w:rsidRPr="005948F5">
        <w:rPr>
          <w:rFonts w:ascii="Times New Roman" w:hAnsi="Times New Roman" w:cs="Times New Roman"/>
          <w:bCs/>
          <w:sz w:val="20"/>
          <w:szCs w:val="24"/>
        </w:rPr>
        <w:t>” (MIRAGEM, p. 644, 2013</w:t>
      </w:r>
      <w:proofErr w:type="gramStart"/>
      <w:r w:rsidRPr="005948F5">
        <w:rPr>
          <w:rFonts w:ascii="Times New Roman" w:hAnsi="Times New Roman" w:cs="Times New Roman"/>
          <w:bCs/>
          <w:sz w:val="20"/>
          <w:szCs w:val="24"/>
        </w:rPr>
        <w:t>)</w:t>
      </w:r>
      <w:proofErr w:type="gramEnd"/>
    </w:p>
    <w:p w:rsidR="00E97C93" w:rsidRDefault="00E97C93" w:rsidP="00E97C93">
      <w:pPr>
        <w:pStyle w:val="SemEspaamento"/>
        <w:spacing w:line="360" w:lineRule="auto"/>
        <w:ind w:firstLine="851"/>
        <w:jc w:val="both"/>
        <w:rPr>
          <w:rFonts w:ascii="Times New Roman" w:hAnsi="Times New Roman" w:cs="Times New Roman"/>
          <w:sz w:val="24"/>
          <w:szCs w:val="24"/>
        </w:rPr>
      </w:pPr>
    </w:p>
    <w:p w:rsidR="00E97C93" w:rsidRDefault="00E97C93" w:rsidP="00E97C93">
      <w:pPr>
        <w:pStyle w:val="SemEspaamento"/>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notório que os direitos individuais homogêneos possuem caráter coletivo. A grande falha, de acordo com os que defendem a legitimidade do MP para a propositura de ação que tutele direitos individuais homogêneos, é identificar os interesses coletivos do artigo 129, </w:t>
      </w:r>
      <w:r>
        <w:rPr>
          <w:rFonts w:ascii="Times New Roman" w:hAnsi="Times New Roman" w:cs="Times New Roman"/>
          <w:sz w:val="24"/>
          <w:szCs w:val="24"/>
        </w:rPr>
        <w:lastRenderedPageBreak/>
        <w:t>inciso III, da Constituição Federal com aqueles do artigo 81 do Código de Defesa do Consumidor. De acordo com Paulo Gustavo Guedes Fontes:</w:t>
      </w:r>
    </w:p>
    <w:p w:rsidR="00E97C93" w:rsidRPr="000D4EE8" w:rsidRDefault="00E97C93" w:rsidP="00E97C93">
      <w:pPr>
        <w:pStyle w:val="SemEspaamento"/>
        <w:ind w:left="2268"/>
        <w:jc w:val="both"/>
        <w:rPr>
          <w:rFonts w:ascii="Times New Roman" w:hAnsi="Times New Roman" w:cs="Times New Roman"/>
          <w:sz w:val="20"/>
          <w:szCs w:val="20"/>
        </w:rPr>
      </w:pPr>
      <w:r>
        <w:rPr>
          <w:rFonts w:ascii="Times New Roman" w:hAnsi="Times New Roman" w:cs="Times New Roman"/>
          <w:sz w:val="20"/>
          <w:szCs w:val="20"/>
        </w:rPr>
        <w:t>“</w:t>
      </w:r>
      <w:r w:rsidRPr="004D40DB">
        <w:rPr>
          <w:rFonts w:ascii="Times New Roman" w:hAnsi="Times New Roman" w:cs="Times New Roman"/>
          <w:sz w:val="20"/>
          <w:szCs w:val="20"/>
        </w:rPr>
        <w:t>Há aí flagrante desconhecimento dos princípios que devem presidir à hermenêutica constitucional.</w:t>
      </w:r>
      <w:r>
        <w:rPr>
          <w:rFonts w:ascii="Times New Roman" w:hAnsi="Times New Roman" w:cs="Times New Roman"/>
          <w:sz w:val="20"/>
          <w:szCs w:val="20"/>
        </w:rPr>
        <w:t xml:space="preserve"> Não se </w:t>
      </w:r>
      <w:proofErr w:type="gramStart"/>
      <w:r>
        <w:rPr>
          <w:rFonts w:ascii="Times New Roman" w:hAnsi="Times New Roman" w:cs="Times New Roman"/>
          <w:sz w:val="20"/>
          <w:szCs w:val="20"/>
        </w:rPr>
        <w:t>pode interpretar</w:t>
      </w:r>
      <w:proofErr w:type="gramEnd"/>
      <w:r>
        <w:rPr>
          <w:rFonts w:ascii="Times New Roman" w:hAnsi="Times New Roman" w:cs="Times New Roman"/>
          <w:sz w:val="20"/>
          <w:szCs w:val="20"/>
        </w:rPr>
        <w:t xml:space="preserve"> conceitos empregados pela Constituição a partir das definições que lhe são conferidas pelas normas infraconstitucionais. Equivaleria a inverter a pirâmide normativa permitir que a lei fornecesse interpretação autêntica das normas constitucionais [...] Dessa maneira o interesse coletivo a que faz alusão a Constituição não pode ser rigorosamente assimilado à definição de interesses coletivos dada pelo CDC, notadamente no que concerne à característica da indivisibilidade. É preciso interpretar o conceito constitucional a um só tempo de maneira ampla e simples, com atenção ao léxico comum, como interesse compartilhado por um número expressivo de pessoas. O interesse coletivo mencionado no art. 129, III, da Constituição abrangeria, assim, os interesses coletivos </w:t>
      </w:r>
      <w:r>
        <w:rPr>
          <w:rFonts w:ascii="Times New Roman" w:hAnsi="Times New Roman" w:cs="Times New Roman"/>
          <w:i/>
          <w:sz w:val="20"/>
          <w:szCs w:val="20"/>
        </w:rPr>
        <w:t>stricto</w:t>
      </w:r>
      <w:r w:rsidRPr="003263E5">
        <w:rPr>
          <w:rFonts w:ascii="Times New Roman" w:hAnsi="Times New Roman" w:cs="Times New Roman"/>
          <w:i/>
          <w:sz w:val="20"/>
          <w:szCs w:val="20"/>
        </w:rPr>
        <w:t xml:space="preserve"> sensu</w:t>
      </w:r>
      <w:r>
        <w:rPr>
          <w:rFonts w:ascii="Times New Roman" w:hAnsi="Times New Roman" w:cs="Times New Roman"/>
          <w:i/>
          <w:sz w:val="20"/>
          <w:szCs w:val="20"/>
        </w:rPr>
        <w:t xml:space="preserve"> </w:t>
      </w:r>
      <w:r>
        <w:rPr>
          <w:rFonts w:ascii="Times New Roman" w:hAnsi="Times New Roman" w:cs="Times New Roman"/>
          <w:sz w:val="20"/>
          <w:szCs w:val="20"/>
        </w:rPr>
        <w:t>e os interesses individuais homogêneos previstos no Código de Defesa do Consumidor.” (FONTES, p. 10, 2007)</w:t>
      </w:r>
    </w:p>
    <w:p w:rsidR="00E97C93" w:rsidRDefault="00E97C93" w:rsidP="00E97C93">
      <w:pPr>
        <w:pStyle w:val="SemEspaamento"/>
        <w:spacing w:line="360" w:lineRule="auto"/>
        <w:ind w:firstLine="851"/>
        <w:jc w:val="both"/>
        <w:rPr>
          <w:rFonts w:ascii="Times New Roman" w:hAnsi="Times New Roman" w:cs="Times New Roman"/>
          <w:sz w:val="24"/>
          <w:szCs w:val="24"/>
        </w:rPr>
      </w:pPr>
    </w:p>
    <w:p w:rsidR="00E97C93" w:rsidRDefault="00E97C93" w:rsidP="00E97C93">
      <w:pPr>
        <w:pStyle w:val="SemEspaamento"/>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Supremo Tribunal Federal (STF) tem firmado o entendimento de que o Ministério Público tem legitimidade para defender os interesses individuais homogêneos, pois estes constituiriam uma espécie de interesse coletivo. Ademais a única condição para que o Ministério Público atue nesses casos seria o fato de que os interesses homogêneos devem ter relevância social. Contudo esta mesma Corte negou a legitimidade desse Órgão quando a matéria for de ordem tributária. Sobre isso Bruno Miragem destaca:</w:t>
      </w:r>
    </w:p>
    <w:p w:rsidR="00E97C93" w:rsidRPr="00605D1B" w:rsidRDefault="00E97C93" w:rsidP="00E97C93">
      <w:pPr>
        <w:pStyle w:val="SemEspaamento"/>
        <w:ind w:left="2268"/>
        <w:jc w:val="both"/>
        <w:rPr>
          <w:rFonts w:ascii="Times New Roman" w:hAnsi="Times New Roman" w:cs="Times New Roman"/>
          <w:sz w:val="20"/>
          <w:szCs w:val="20"/>
        </w:rPr>
      </w:pPr>
      <w:r>
        <w:rPr>
          <w:rFonts w:ascii="Times New Roman" w:hAnsi="Times New Roman" w:cs="Times New Roman"/>
          <w:sz w:val="20"/>
          <w:szCs w:val="20"/>
        </w:rPr>
        <w:t>“</w:t>
      </w:r>
      <w:r w:rsidRPr="00605D1B">
        <w:rPr>
          <w:rFonts w:ascii="Times New Roman" w:hAnsi="Times New Roman" w:cs="Times New Roman"/>
          <w:sz w:val="20"/>
          <w:szCs w:val="20"/>
        </w:rPr>
        <w:t>A evolução doutrinária e jurisprudencial, contudo, veio a assentar entendimento pelo qual a atuação do Ministério Público em defesa dos interesses individuais homogêneos será cabível quando exista manifesto interesse social, em vista da dimensão ou pelas características do dano a ser ressarcido, haja relevância do bem social a ser tutelado, ou mesmo a estabilidade do próprio sistema, cuja preservação seja de interesse de toda sociedade. Este conceito de interesse ou relevância social, de sua vez, deverá ser preenchido em vista do exame do caso concreto, a partir da consideração dos interesses a serem tutelados.</w:t>
      </w:r>
      <w:r>
        <w:rPr>
          <w:rFonts w:ascii="Times New Roman" w:hAnsi="Times New Roman" w:cs="Times New Roman"/>
          <w:sz w:val="20"/>
          <w:szCs w:val="20"/>
        </w:rPr>
        <w:t>” (MIRAGEM, p. 645, 2013</w:t>
      </w:r>
      <w:proofErr w:type="gramStart"/>
      <w:r>
        <w:rPr>
          <w:rFonts w:ascii="Times New Roman" w:hAnsi="Times New Roman" w:cs="Times New Roman"/>
          <w:sz w:val="20"/>
          <w:szCs w:val="20"/>
        </w:rPr>
        <w:t>)</w:t>
      </w:r>
      <w:proofErr w:type="gramEnd"/>
    </w:p>
    <w:p w:rsidR="00E97C93" w:rsidRDefault="00E97C93" w:rsidP="00E97C93">
      <w:pPr>
        <w:pStyle w:val="SemEspaamento"/>
        <w:spacing w:line="360" w:lineRule="auto"/>
        <w:ind w:firstLine="851"/>
        <w:jc w:val="both"/>
        <w:rPr>
          <w:rFonts w:ascii="Times New Roman" w:hAnsi="Times New Roman" w:cs="Times New Roman"/>
          <w:sz w:val="24"/>
          <w:szCs w:val="24"/>
        </w:rPr>
      </w:pPr>
    </w:p>
    <w:p w:rsidR="00E97C93" w:rsidRDefault="00E97C93" w:rsidP="00E97C93">
      <w:pPr>
        <w:pStyle w:val="SemEspaamento"/>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nível jurisprudencial isto </w:t>
      </w:r>
      <w:proofErr w:type="gramStart"/>
      <w:r>
        <w:rPr>
          <w:rFonts w:ascii="Times New Roman" w:hAnsi="Times New Roman" w:cs="Times New Roman"/>
          <w:sz w:val="24"/>
          <w:szCs w:val="24"/>
        </w:rPr>
        <w:t>demonstra-se</w:t>
      </w:r>
      <w:proofErr w:type="gramEnd"/>
      <w:r>
        <w:rPr>
          <w:rFonts w:ascii="Times New Roman" w:hAnsi="Times New Roman" w:cs="Times New Roman"/>
          <w:sz w:val="24"/>
          <w:szCs w:val="24"/>
        </w:rPr>
        <w:t xml:space="preserve"> por exemplo com o julgado do Superior Tribunal de Justiça (STJ), Recurso Especial n° 509.654/MA que teve como Relator o Ministro Carlos Alberto Menezes Direito datado de 24.08.2004:</w:t>
      </w:r>
    </w:p>
    <w:p w:rsidR="00E97C93" w:rsidRPr="002433D0" w:rsidRDefault="002433D0" w:rsidP="002433D0">
      <w:pPr>
        <w:pStyle w:val="SemEspaamento"/>
        <w:ind w:left="2268"/>
        <w:jc w:val="both"/>
        <w:rPr>
          <w:rFonts w:ascii="Times New Roman" w:hAnsi="Times New Roman" w:cs="Times New Roman"/>
          <w:sz w:val="20"/>
          <w:szCs w:val="24"/>
        </w:rPr>
      </w:pPr>
      <w:r w:rsidRPr="002433D0">
        <w:rPr>
          <w:rFonts w:ascii="Times New Roman" w:hAnsi="Times New Roman" w:cs="Times New Roman"/>
          <w:sz w:val="20"/>
          <w:szCs w:val="24"/>
        </w:rPr>
        <w:t>“</w:t>
      </w:r>
      <w:r w:rsidR="00E97C93" w:rsidRPr="002433D0">
        <w:rPr>
          <w:rFonts w:ascii="Times New Roman" w:hAnsi="Times New Roman" w:cs="Times New Roman"/>
          <w:sz w:val="20"/>
          <w:szCs w:val="24"/>
        </w:rPr>
        <w:t xml:space="preserve">Recurso especial. Processo civil. Legitimidade ativa do Ministério Público. Ação Civil Pública. Validade de Cláusula. Contrato de arrendamento </w:t>
      </w:r>
      <w:proofErr w:type="gramStart"/>
      <w:r w:rsidR="00E97C93" w:rsidRPr="002433D0">
        <w:rPr>
          <w:rFonts w:ascii="Times New Roman" w:hAnsi="Times New Roman" w:cs="Times New Roman"/>
          <w:sz w:val="20"/>
          <w:szCs w:val="24"/>
        </w:rPr>
        <w:t>mercantil.</w:t>
      </w:r>
      <w:proofErr w:type="gramEnd"/>
      <w:r w:rsidR="00E97C93" w:rsidRPr="002433D0">
        <w:rPr>
          <w:rFonts w:ascii="Times New Roman" w:hAnsi="Times New Roman" w:cs="Times New Roman"/>
          <w:sz w:val="20"/>
          <w:szCs w:val="24"/>
        </w:rPr>
        <w:t xml:space="preserve">- A legitimidade </w:t>
      </w:r>
      <w:r w:rsidRPr="002433D0">
        <w:rPr>
          <w:rFonts w:ascii="Times New Roman" w:hAnsi="Times New Roman" w:cs="Times New Roman"/>
          <w:sz w:val="20"/>
          <w:szCs w:val="24"/>
        </w:rPr>
        <w:t xml:space="preserve">do Ministério Público na defesa dos interesses individuais homogêneos está vinculada ao reconhecimento de relevante interesse social. – Na hipótese, </w:t>
      </w:r>
      <w:r w:rsidRPr="002433D0">
        <w:rPr>
          <w:rFonts w:ascii="Times New Roman" w:hAnsi="Times New Roman" w:cs="Times New Roman"/>
          <w:sz w:val="20"/>
          <w:szCs w:val="24"/>
          <w:u w:val="single"/>
        </w:rPr>
        <w:t xml:space="preserve">o Ministério Público tem legitimidade para ajuizar ação civil pública objetivando a análise da validade de cláusulas abusivas de contrato de arrendamento mercantil </w:t>
      </w:r>
      <w:r w:rsidRPr="002433D0">
        <w:rPr>
          <w:rFonts w:ascii="Times New Roman" w:hAnsi="Times New Roman" w:cs="Times New Roman"/>
          <w:sz w:val="20"/>
          <w:szCs w:val="24"/>
        </w:rPr>
        <w:t xml:space="preserve">celebrado pelos consumidores do estado do Maranhão. Recurso especial provido.” (STJ, </w:t>
      </w:r>
      <w:proofErr w:type="spellStart"/>
      <w:r w:rsidRPr="002433D0">
        <w:rPr>
          <w:rFonts w:ascii="Times New Roman" w:hAnsi="Times New Roman" w:cs="Times New Roman"/>
          <w:sz w:val="20"/>
          <w:szCs w:val="24"/>
        </w:rPr>
        <w:t>REsp</w:t>
      </w:r>
      <w:proofErr w:type="spellEnd"/>
      <w:r w:rsidRPr="002433D0">
        <w:rPr>
          <w:rFonts w:ascii="Times New Roman" w:hAnsi="Times New Roman" w:cs="Times New Roman"/>
          <w:sz w:val="20"/>
          <w:szCs w:val="24"/>
        </w:rPr>
        <w:t xml:space="preserve"> 509.654/MA, j. 24.08.2004, rel. Min. Carlos Alberto Menezes Direito</w:t>
      </w:r>
      <w:r w:rsidR="00780257">
        <w:rPr>
          <w:rFonts w:ascii="Times New Roman" w:hAnsi="Times New Roman" w:cs="Times New Roman"/>
          <w:sz w:val="20"/>
          <w:szCs w:val="24"/>
        </w:rPr>
        <w:t xml:space="preserve"> apud MIRAGEM, 2013</w:t>
      </w:r>
      <w:r w:rsidRPr="002433D0">
        <w:rPr>
          <w:rFonts w:ascii="Times New Roman" w:hAnsi="Times New Roman" w:cs="Times New Roman"/>
          <w:sz w:val="20"/>
          <w:szCs w:val="24"/>
        </w:rPr>
        <w:t>) - (grifo nosso)</w:t>
      </w:r>
    </w:p>
    <w:p w:rsidR="00E97C93" w:rsidRDefault="00E97C93"/>
    <w:p w:rsidR="002433D0" w:rsidRDefault="00780257" w:rsidP="00780257">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O STJ tem negado a legitimidade ao Ministério Público no que tange a legitimidade para pleitear o reajuste de benefícios previdenciários, por exemplo, argumentando que isto se trata de direito individual disponível. Isto de certa forma contraria o entendimento do STF que </w:t>
      </w:r>
      <w:r>
        <w:rPr>
          <w:rFonts w:ascii="Times New Roman" w:hAnsi="Times New Roman" w:cs="Times New Roman"/>
          <w:sz w:val="24"/>
        </w:rPr>
        <w:lastRenderedPageBreak/>
        <w:t>o considera como caso de interesse coletivo e relevância social. Mas de maneira geral a jurisprudência tem sido na maioria das vezes favorável à legitimidade do Ministério Público para atuar em ações coletivas que pleiteiem interesses individuais homogêneos.</w:t>
      </w: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780257">
      <w:pPr>
        <w:spacing w:line="360" w:lineRule="auto"/>
        <w:ind w:firstLine="851"/>
        <w:jc w:val="both"/>
        <w:rPr>
          <w:rFonts w:ascii="Times New Roman" w:hAnsi="Times New Roman" w:cs="Times New Roman"/>
          <w:sz w:val="24"/>
        </w:rPr>
      </w:pPr>
    </w:p>
    <w:p w:rsidR="00780257" w:rsidRDefault="00780257" w:rsidP="00103C81">
      <w:pPr>
        <w:spacing w:line="360" w:lineRule="auto"/>
        <w:jc w:val="both"/>
        <w:rPr>
          <w:rFonts w:ascii="Times New Roman" w:hAnsi="Times New Roman" w:cs="Times New Roman"/>
          <w:sz w:val="24"/>
        </w:rPr>
      </w:pPr>
    </w:p>
    <w:p w:rsidR="00780257" w:rsidRDefault="00780257" w:rsidP="00780257">
      <w:pPr>
        <w:spacing w:line="360" w:lineRule="auto"/>
        <w:jc w:val="both"/>
        <w:rPr>
          <w:rFonts w:ascii="Times New Roman" w:hAnsi="Times New Roman" w:cs="Times New Roman"/>
          <w:b/>
          <w:sz w:val="24"/>
        </w:rPr>
      </w:pPr>
      <w:r>
        <w:rPr>
          <w:rFonts w:ascii="Times New Roman" w:hAnsi="Times New Roman" w:cs="Times New Roman"/>
          <w:b/>
          <w:sz w:val="24"/>
        </w:rPr>
        <w:t>CONCLUSÃO</w:t>
      </w:r>
    </w:p>
    <w:p w:rsidR="00F35F51" w:rsidRDefault="00F35F51" w:rsidP="00F35F51">
      <w:pPr>
        <w:spacing w:line="360" w:lineRule="auto"/>
        <w:ind w:firstLine="851"/>
        <w:jc w:val="both"/>
        <w:rPr>
          <w:rFonts w:ascii="Times New Roman" w:hAnsi="Times New Roman" w:cs="Times New Roman"/>
          <w:sz w:val="24"/>
        </w:rPr>
      </w:pPr>
      <w:r>
        <w:rPr>
          <w:rFonts w:ascii="Times New Roman" w:hAnsi="Times New Roman" w:cs="Times New Roman"/>
          <w:bCs/>
          <w:sz w:val="24"/>
          <w:szCs w:val="24"/>
        </w:rPr>
        <w:t>No ordenamento jurídico brasileiro existem dois instrumentos processuais civis para tutela de interesses coletivos do consumidor: a ação ci</w:t>
      </w:r>
      <w:r w:rsidR="00FF3A1C">
        <w:rPr>
          <w:rFonts w:ascii="Times New Roman" w:hAnsi="Times New Roman" w:cs="Times New Roman"/>
          <w:bCs/>
          <w:sz w:val="24"/>
          <w:szCs w:val="24"/>
        </w:rPr>
        <w:t>vil pública e a ação coletiva, e</w:t>
      </w:r>
      <w:r>
        <w:rPr>
          <w:rFonts w:ascii="Times New Roman" w:hAnsi="Times New Roman" w:cs="Times New Roman"/>
          <w:bCs/>
          <w:sz w:val="24"/>
          <w:szCs w:val="24"/>
        </w:rPr>
        <w:t xml:space="preserve">sta tem </w:t>
      </w:r>
      <w:r>
        <w:rPr>
          <w:rFonts w:ascii="Times New Roman" w:hAnsi="Times New Roman" w:cs="Times New Roman"/>
          <w:bCs/>
          <w:sz w:val="24"/>
          <w:szCs w:val="24"/>
        </w:rPr>
        <w:lastRenderedPageBreak/>
        <w:t xml:space="preserve">como objeto os interesses individuais homogêneos. </w:t>
      </w:r>
      <w:r w:rsidR="00FF3A1C">
        <w:rPr>
          <w:rFonts w:ascii="Times New Roman" w:hAnsi="Times New Roman" w:cs="Times New Roman"/>
          <w:sz w:val="24"/>
          <w:szCs w:val="24"/>
        </w:rPr>
        <w:t>O artigo 8</w:t>
      </w:r>
      <w:r>
        <w:rPr>
          <w:rFonts w:ascii="Times New Roman" w:hAnsi="Times New Roman" w:cs="Times New Roman"/>
          <w:sz w:val="24"/>
          <w:szCs w:val="24"/>
        </w:rPr>
        <w:t>2 do Código de Defesa do Consumidor, que trata dos legitimados para propositura de ação coletiva,</w:t>
      </w:r>
      <w:r w:rsidRPr="00E028F4">
        <w:rPr>
          <w:rFonts w:ascii="Times New Roman" w:hAnsi="Times New Roman" w:cs="Times New Roman"/>
          <w:sz w:val="24"/>
          <w:szCs w:val="24"/>
        </w:rPr>
        <w:t xml:space="preserve"> </w:t>
      </w:r>
      <w:r w:rsidR="00FF3A1C">
        <w:rPr>
          <w:rFonts w:ascii="Times New Roman" w:hAnsi="Times New Roman" w:cs="Times New Roman"/>
          <w:sz w:val="24"/>
          <w:szCs w:val="24"/>
        </w:rPr>
        <w:t>confere legitimidade a</w:t>
      </w:r>
      <w:r w:rsidRPr="00E028F4">
        <w:rPr>
          <w:rFonts w:ascii="Times New Roman" w:hAnsi="Times New Roman" w:cs="Times New Roman"/>
          <w:sz w:val="24"/>
          <w:szCs w:val="24"/>
        </w:rPr>
        <w:t>o Ministério Público para defesa dos interesses individuais homogêneos</w:t>
      </w:r>
      <w:r>
        <w:rPr>
          <w:rFonts w:ascii="Times New Roman" w:hAnsi="Times New Roman" w:cs="Times New Roman"/>
          <w:sz w:val="24"/>
          <w:szCs w:val="24"/>
        </w:rPr>
        <w:t xml:space="preserve">, </w:t>
      </w:r>
      <w:r w:rsidR="00FF3A1C">
        <w:rPr>
          <w:rFonts w:ascii="Times New Roman" w:hAnsi="Times New Roman" w:cs="Times New Roman"/>
          <w:sz w:val="24"/>
          <w:szCs w:val="24"/>
        </w:rPr>
        <w:t>o que é reforçado</w:t>
      </w:r>
      <w:r>
        <w:rPr>
          <w:rFonts w:ascii="Times New Roman" w:hAnsi="Times New Roman" w:cs="Times New Roman"/>
          <w:sz w:val="24"/>
          <w:szCs w:val="24"/>
        </w:rPr>
        <w:t xml:space="preserve"> pelo </w:t>
      </w:r>
      <w:r w:rsidR="00FF3A1C">
        <w:rPr>
          <w:rFonts w:ascii="Times New Roman" w:hAnsi="Times New Roman" w:cs="Times New Roman"/>
          <w:sz w:val="24"/>
          <w:szCs w:val="24"/>
        </w:rPr>
        <w:t>artigo 9</w:t>
      </w:r>
      <w:r>
        <w:rPr>
          <w:rFonts w:ascii="Times New Roman" w:hAnsi="Times New Roman" w:cs="Times New Roman"/>
          <w:sz w:val="24"/>
          <w:szCs w:val="24"/>
        </w:rPr>
        <w:t xml:space="preserve">2 do </w:t>
      </w:r>
      <w:r w:rsidR="00FF3A1C">
        <w:rPr>
          <w:rFonts w:ascii="Times New Roman" w:hAnsi="Times New Roman" w:cs="Times New Roman"/>
          <w:sz w:val="24"/>
          <w:szCs w:val="24"/>
        </w:rPr>
        <w:t>mesmo diploma legal</w:t>
      </w:r>
      <w:r>
        <w:rPr>
          <w:rFonts w:ascii="Times New Roman" w:hAnsi="Times New Roman" w:cs="Times New Roman"/>
          <w:sz w:val="24"/>
          <w:szCs w:val="24"/>
        </w:rPr>
        <w:t xml:space="preserve">. </w:t>
      </w:r>
      <w:r w:rsidR="00FF3A1C">
        <w:rPr>
          <w:rFonts w:ascii="Times New Roman" w:hAnsi="Times New Roman" w:cs="Times New Roman"/>
          <w:sz w:val="24"/>
          <w:szCs w:val="24"/>
        </w:rPr>
        <w:t>Entretanto</w:t>
      </w:r>
      <w:r>
        <w:rPr>
          <w:rFonts w:ascii="Times New Roman" w:hAnsi="Times New Roman" w:cs="Times New Roman"/>
          <w:sz w:val="24"/>
          <w:szCs w:val="24"/>
        </w:rPr>
        <w:t xml:space="preserve">, </w:t>
      </w:r>
      <w:r w:rsidR="00FF3A1C">
        <w:rPr>
          <w:rFonts w:ascii="Times New Roman" w:hAnsi="Times New Roman" w:cs="Times New Roman"/>
          <w:sz w:val="24"/>
          <w:szCs w:val="24"/>
        </w:rPr>
        <w:t>diversos</w:t>
      </w:r>
      <w:r>
        <w:rPr>
          <w:rFonts w:ascii="Times New Roman" w:hAnsi="Times New Roman" w:cs="Times New Roman"/>
          <w:sz w:val="24"/>
          <w:szCs w:val="24"/>
        </w:rPr>
        <w:t xml:space="preserve"> doutrinadores reconhece</w:t>
      </w:r>
      <w:r w:rsidRPr="00E028F4">
        <w:rPr>
          <w:rFonts w:ascii="Times New Roman" w:hAnsi="Times New Roman" w:cs="Times New Roman"/>
          <w:sz w:val="24"/>
          <w:szCs w:val="24"/>
        </w:rPr>
        <w:t xml:space="preserve">m </w:t>
      </w:r>
      <w:r>
        <w:rPr>
          <w:rFonts w:ascii="Times New Roman" w:hAnsi="Times New Roman" w:cs="Times New Roman"/>
          <w:sz w:val="24"/>
          <w:szCs w:val="24"/>
        </w:rPr>
        <w:t>nos direitos individuais homogêneos</w:t>
      </w:r>
      <w:r w:rsidR="00FF3A1C">
        <w:rPr>
          <w:rFonts w:ascii="Times New Roman" w:hAnsi="Times New Roman" w:cs="Times New Roman"/>
          <w:sz w:val="24"/>
          <w:szCs w:val="24"/>
        </w:rPr>
        <w:t>,</w:t>
      </w:r>
      <w:r>
        <w:rPr>
          <w:rFonts w:ascii="Times New Roman" w:hAnsi="Times New Roman" w:cs="Times New Roman"/>
          <w:sz w:val="24"/>
          <w:szCs w:val="24"/>
        </w:rPr>
        <w:t xml:space="preserve"> </w:t>
      </w:r>
      <w:r w:rsidR="00FF3A1C">
        <w:rPr>
          <w:rFonts w:ascii="Times New Roman" w:hAnsi="Times New Roman" w:cs="Times New Roman"/>
          <w:sz w:val="24"/>
          <w:szCs w:val="24"/>
        </w:rPr>
        <w:t xml:space="preserve">objetos das </w:t>
      </w:r>
      <w:r>
        <w:rPr>
          <w:rFonts w:ascii="Times New Roman" w:hAnsi="Times New Roman" w:cs="Times New Roman"/>
          <w:sz w:val="24"/>
          <w:szCs w:val="24"/>
        </w:rPr>
        <w:t>ações coletivas</w:t>
      </w:r>
      <w:r w:rsidRPr="00E028F4">
        <w:rPr>
          <w:rFonts w:ascii="Times New Roman" w:hAnsi="Times New Roman" w:cs="Times New Roman"/>
          <w:sz w:val="24"/>
          <w:szCs w:val="24"/>
        </w:rPr>
        <w:t xml:space="preserve">, espécies de direitos disponíveis, </w:t>
      </w:r>
      <w:r w:rsidR="00FF3A1C">
        <w:rPr>
          <w:rFonts w:ascii="Times New Roman" w:hAnsi="Times New Roman" w:cs="Times New Roman"/>
          <w:sz w:val="24"/>
          <w:szCs w:val="24"/>
        </w:rPr>
        <w:t>motivo pelo</w:t>
      </w:r>
      <w:r w:rsidRPr="00E028F4">
        <w:rPr>
          <w:rFonts w:ascii="Times New Roman" w:hAnsi="Times New Roman" w:cs="Times New Roman"/>
          <w:sz w:val="24"/>
          <w:szCs w:val="24"/>
        </w:rPr>
        <w:t xml:space="preserve"> qual</w:t>
      </w:r>
      <w:r w:rsidR="00FF3A1C">
        <w:rPr>
          <w:rFonts w:ascii="Times New Roman" w:hAnsi="Times New Roman" w:cs="Times New Roman"/>
          <w:sz w:val="24"/>
          <w:szCs w:val="24"/>
        </w:rPr>
        <w:t xml:space="preserve"> a legitimidade do</w:t>
      </w:r>
      <w:r w:rsidRPr="00E028F4">
        <w:rPr>
          <w:rFonts w:ascii="Times New Roman" w:hAnsi="Times New Roman" w:cs="Times New Roman"/>
          <w:sz w:val="24"/>
          <w:szCs w:val="24"/>
        </w:rPr>
        <w:t xml:space="preserve"> </w:t>
      </w:r>
      <w:r w:rsidR="00FF3A1C" w:rsidRPr="00E028F4">
        <w:rPr>
          <w:rFonts w:ascii="Times New Roman" w:hAnsi="Times New Roman" w:cs="Times New Roman"/>
          <w:sz w:val="24"/>
          <w:szCs w:val="24"/>
        </w:rPr>
        <w:t>Ministério Público</w:t>
      </w:r>
      <w:r w:rsidR="00FF3A1C">
        <w:rPr>
          <w:rFonts w:ascii="Times New Roman" w:hAnsi="Times New Roman" w:cs="Times New Roman"/>
          <w:sz w:val="24"/>
          <w:szCs w:val="24"/>
        </w:rPr>
        <w:t xml:space="preserve"> para</w:t>
      </w:r>
      <w:r w:rsidR="00FF3A1C" w:rsidRPr="00E028F4">
        <w:rPr>
          <w:rFonts w:ascii="Times New Roman" w:hAnsi="Times New Roman" w:cs="Times New Roman"/>
          <w:sz w:val="24"/>
          <w:szCs w:val="24"/>
        </w:rPr>
        <w:t xml:space="preserve"> </w:t>
      </w:r>
      <w:r w:rsidR="00FF3A1C">
        <w:rPr>
          <w:rFonts w:ascii="Times New Roman" w:hAnsi="Times New Roman" w:cs="Times New Roman"/>
          <w:sz w:val="24"/>
          <w:szCs w:val="24"/>
        </w:rPr>
        <w:t>sua defesa estaria em contradição</w:t>
      </w:r>
      <w:r w:rsidRPr="00E028F4">
        <w:rPr>
          <w:rFonts w:ascii="Times New Roman" w:hAnsi="Times New Roman" w:cs="Times New Roman"/>
          <w:sz w:val="24"/>
          <w:szCs w:val="24"/>
        </w:rPr>
        <w:t xml:space="preserve"> disposto na Constituição </w:t>
      </w:r>
      <w:r w:rsidR="00FF3A1C">
        <w:rPr>
          <w:rFonts w:ascii="Times New Roman" w:hAnsi="Times New Roman" w:cs="Times New Roman"/>
          <w:sz w:val="24"/>
          <w:szCs w:val="24"/>
        </w:rPr>
        <w:t>Federal</w:t>
      </w:r>
      <w:r w:rsidRPr="00E028F4">
        <w:rPr>
          <w:rFonts w:ascii="Times New Roman" w:hAnsi="Times New Roman" w:cs="Times New Roman"/>
          <w:sz w:val="24"/>
          <w:szCs w:val="24"/>
        </w:rPr>
        <w:t xml:space="preserve">, </w:t>
      </w:r>
      <w:r w:rsidR="00FF3A1C">
        <w:rPr>
          <w:rFonts w:ascii="Times New Roman" w:hAnsi="Times New Roman" w:cs="Times New Roman"/>
          <w:sz w:val="24"/>
          <w:szCs w:val="24"/>
        </w:rPr>
        <w:t>pois esta condicionaria</w:t>
      </w:r>
      <w:r w:rsidRPr="00E028F4">
        <w:rPr>
          <w:rFonts w:ascii="Times New Roman" w:hAnsi="Times New Roman" w:cs="Times New Roman"/>
          <w:sz w:val="24"/>
          <w:szCs w:val="24"/>
        </w:rPr>
        <w:t xml:space="preserve"> a atuação do Órgão à defesa de interes</w:t>
      </w:r>
      <w:r>
        <w:rPr>
          <w:rFonts w:ascii="Times New Roman" w:hAnsi="Times New Roman" w:cs="Times New Roman"/>
          <w:sz w:val="24"/>
          <w:szCs w:val="24"/>
        </w:rPr>
        <w:t>ses individuais indisponíveis</w:t>
      </w:r>
      <w:r w:rsidR="00FF3A1C">
        <w:rPr>
          <w:rFonts w:ascii="Times New Roman" w:hAnsi="Times New Roman" w:cs="Times New Roman"/>
          <w:sz w:val="24"/>
          <w:szCs w:val="24"/>
        </w:rPr>
        <w:t xml:space="preserve"> em seus artigos 127 e 129.</w:t>
      </w:r>
    </w:p>
    <w:p w:rsidR="00F35F51" w:rsidRDefault="00780257" w:rsidP="00F35F51">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Diante do exposto podemos concluir que </w:t>
      </w:r>
      <w:r w:rsidRPr="00780257">
        <w:rPr>
          <w:rFonts w:ascii="Times New Roman" w:hAnsi="Times New Roman" w:cs="Times New Roman"/>
          <w:sz w:val="24"/>
        </w:rPr>
        <w:t>O Ministé</w:t>
      </w:r>
      <w:r w:rsidR="00F35F51">
        <w:rPr>
          <w:rFonts w:ascii="Times New Roman" w:hAnsi="Times New Roman" w:cs="Times New Roman"/>
          <w:sz w:val="24"/>
        </w:rPr>
        <w:t>rio Público é órgão legítimo para</w:t>
      </w:r>
      <w:r w:rsidRPr="00780257">
        <w:rPr>
          <w:rFonts w:ascii="Times New Roman" w:hAnsi="Times New Roman" w:cs="Times New Roman"/>
          <w:sz w:val="24"/>
        </w:rPr>
        <w:t xml:space="preserve"> defender os i</w:t>
      </w:r>
      <w:r>
        <w:rPr>
          <w:rFonts w:ascii="Times New Roman" w:hAnsi="Times New Roman" w:cs="Times New Roman"/>
          <w:sz w:val="24"/>
        </w:rPr>
        <w:t>nteresses difusos, coletivos e</w:t>
      </w:r>
      <w:r w:rsidR="00F35F51">
        <w:rPr>
          <w:rFonts w:ascii="Times New Roman" w:hAnsi="Times New Roman" w:cs="Times New Roman"/>
          <w:sz w:val="24"/>
        </w:rPr>
        <w:t>, inclusive, os interesses</w:t>
      </w:r>
      <w:r>
        <w:rPr>
          <w:rFonts w:ascii="Times New Roman" w:hAnsi="Times New Roman" w:cs="Times New Roman"/>
          <w:sz w:val="24"/>
        </w:rPr>
        <w:t xml:space="preserve"> </w:t>
      </w:r>
      <w:r w:rsidRPr="00780257">
        <w:rPr>
          <w:rFonts w:ascii="Times New Roman" w:hAnsi="Times New Roman" w:cs="Times New Roman"/>
          <w:sz w:val="24"/>
        </w:rPr>
        <w:t xml:space="preserve">individuais homogêneos, </w:t>
      </w:r>
      <w:r w:rsidR="00F35F51">
        <w:rPr>
          <w:rFonts w:ascii="Times New Roman" w:hAnsi="Times New Roman" w:cs="Times New Roman"/>
          <w:sz w:val="24"/>
        </w:rPr>
        <w:t>de acordo o art. 82, I do Código de Defesa do Consumidor. O reconhecimento da legitimidade deste órgão para a defesa do consumidor</w:t>
      </w:r>
      <w:r w:rsidRPr="00780257">
        <w:rPr>
          <w:rFonts w:ascii="Times New Roman" w:hAnsi="Times New Roman" w:cs="Times New Roman"/>
          <w:sz w:val="24"/>
        </w:rPr>
        <w:t xml:space="preserve"> </w:t>
      </w:r>
      <w:r w:rsidR="00F35F51">
        <w:rPr>
          <w:rFonts w:ascii="Times New Roman" w:hAnsi="Times New Roman" w:cs="Times New Roman"/>
          <w:sz w:val="24"/>
        </w:rPr>
        <w:t>representa, sobretudo, destacar a adequação e a essencialidade da atuação do Ministério Público na defesa da coletividade e obediência às atribuições que lhe foram conferidas pelo artigo 129 da Carta Magna do Brasil.</w:t>
      </w:r>
    </w:p>
    <w:p w:rsidR="00FF3A1C" w:rsidRDefault="00FF3A1C" w:rsidP="00F35F51">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Finalmente o entendimento jurisprudencial do Supremo Tribunal Federal e do Superior Tribunal de Justiça só vem a corroborar com o fato de que o Ministério Público é legítimo para ocupar o </w:t>
      </w:r>
      <w:proofErr w:type="spellStart"/>
      <w:r>
        <w:rPr>
          <w:rFonts w:ascii="Times New Roman" w:hAnsi="Times New Roman" w:cs="Times New Roman"/>
          <w:sz w:val="24"/>
        </w:rPr>
        <w:t>pólo</w:t>
      </w:r>
      <w:proofErr w:type="spellEnd"/>
      <w:r>
        <w:rPr>
          <w:rFonts w:ascii="Times New Roman" w:hAnsi="Times New Roman" w:cs="Times New Roman"/>
          <w:sz w:val="24"/>
        </w:rPr>
        <w:t xml:space="preserve"> ativo de ação coletiva que tutele direitos individuais homogêneos. Contudo</w:t>
      </w:r>
      <w:r w:rsidR="00EF0C0D">
        <w:rPr>
          <w:rFonts w:ascii="Times New Roman" w:hAnsi="Times New Roman" w:cs="Times New Roman"/>
          <w:sz w:val="24"/>
        </w:rPr>
        <w:t>,</w:t>
      </w:r>
      <w:r>
        <w:rPr>
          <w:rFonts w:ascii="Times New Roman" w:hAnsi="Times New Roman" w:cs="Times New Roman"/>
          <w:sz w:val="24"/>
        </w:rPr>
        <w:t xml:space="preserve"> </w:t>
      </w:r>
      <w:r w:rsidR="00EF0C0D">
        <w:rPr>
          <w:rFonts w:ascii="Times New Roman" w:hAnsi="Times New Roman" w:cs="Times New Roman"/>
          <w:sz w:val="24"/>
        </w:rPr>
        <w:t>esta atuação deve ser limitada aos casos que possuam manifesto interesse e relevância social, para que a essência da função do órgão não seja atingida por interesses meramente particulares.</w:t>
      </w:r>
    </w:p>
    <w:p w:rsidR="00EF0C0D" w:rsidRDefault="00EF0C0D" w:rsidP="00F35F51">
      <w:pPr>
        <w:spacing w:line="360" w:lineRule="auto"/>
        <w:ind w:firstLine="851"/>
        <w:jc w:val="both"/>
        <w:rPr>
          <w:rFonts w:ascii="Times New Roman" w:hAnsi="Times New Roman" w:cs="Times New Roman"/>
          <w:sz w:val="24"/>
        </w:rPr>
      </w:pPr>
    </w:p>
    <w:p w:rsidR="00EF0C0D" w:rsidRDefault="00EF0C0D" w:rsidP="00F35F51">
      <w:pPr>
        <w:spacing w:line="360" w:lineRule="auto"/>
        <w:ind w:firstLine="851"/>
        <w:jc w:val="both"/>
        <w:rPr>
          <w:rFonts w:ascii="Times New Roman" w:hAnsi="Times New Roman" w:cs="Times New Roman"/>
          <w:sz w:val="24"/>
        </w:rPr>
      </w:pPr>
    </w:p>
    <w:p w:rsidR="00EF0C0D" w:rsidRDefault="00EF0C0D" w:rsidP="00F35F51">
      <w:pPr>
        <w:spacing w:line="360" w:lineRule="auto"/>
        <w:ind w:firstLine="851"/>
        <w:jc w:val="both"/>
        <w:rPr>
          <w:rFonts w:ascii="Times New Roman" w:hAnsi="Times New Roman" w:cs="Times New Roman"/>
          <w:sz w:val="24"/>
        </w:rPr>
      </w:pPr>
    </w:p>
    <w:p w:rsidR="00103C81" w:rsidRDefault="00103C81" w:rsidP="00EF0C0D">
      <w:pPr>
        <w:spacing w:line="240" w:lineRule="auto"/>
        <w:jc w:val="both"/>
        <w:rPr>
          <w:rFonts w:ascii="Times New Roman" w:hAnsi="Times New Roman" w:cs="Times New Roman"/>
          <w:b/>
          <w:sz w:val="24"/>
        </w:rPr>
      </w:pPr>
    </w:p>
    <w:p w:rsidR="00103C81" w:rsidRDefault="00103C81" w:rsidP="00EF0C0D">
      <w:pPr>
        <w:spacing w:line="240" w:lineRule="auto"/>
        <w:jc w:val="both"/>
        <w:rPr>
          <w:rFonts w:ascii="Times New Roman" w:hAnsi="Times New Roman" w:cs="Times New Roman"/>
          <w:b/>
          <w:sz w:val="24"/>
        </w:rPr>
      </w:pPr>
    </w:p>
    <w:p w:rsidR="00103C81" w:rsidRDefault="00103C81" w:rsidP="00EF0C0D">
      <w:pPr>
        <w:spacing w:line="240" w:lineRule="auto"/>
        <w:jc w:val="both"/>
        <w:rPr>
          <w:rFonts w:ascii="Times New Roman" w:hAnsi="Times New Roman" w:cs="Times New Roman"/>
          <w:b/>
          <w:sz w:val="24"/>
        </w:rPr>
      </w:pPr>
    </w:p>
    <w:p w:rsidR="00103C81" w:rsidRDefault="00103C81" w:rsidP="00EF0C0D">
      <w:pPr>
        <w:spacing w:line="240" w:lineRule="auto"/>
        <w:jc w:val="both"/>
        <w:rPr>
          <w:rFonts w:ascii="Times New Roman" w:hAnsi="Times New Roman" w:cs="Times New Roman"/>
          <w:b/>
          <w:sz w:val="24"/>
        </w:rPr>
      </w:pPr>
    </w:p>
    <w:p w:rsidR="00EF0C0D" w:rsidRDefault="00EF0C0D" w:rsidP="00EF0C0D">
      <w:pPr>
        <w:spacing w:line="240" w:lineRule="auto"/>
        <w:jc w:val="both"/>
        <w:rPr>
          <w:rFonts w:ascii="Times New Roman" w:hAnsi="Times New Roman" w:cs="Times New Roman"/>
          <w:b/>
          <w:sz w:val="24"/>
        </w:rPr>
      </w:pPr>
      <w:r>
        <w:rPr>
          <w:rFonts w:ascii="Times New Roman" w:hAnsi="Times New Roman" w:cs="Times New Roman"/>
          <w:b/>
          <w:sz w:val="24"/>
        </w:rPr>
        <w:t>REFERÊNCIAS</w:t>
      </w:r>
    </w:p>
    <w:p w:rsidR="00EF0C0D" w:rsidRPr="00EF0C0D" w:rsidRDefault="00EF0C0D" w:rsidP="00EF0C0D">
      <w:pPr>
        <w:spacing w:line="240" w:lineRule="auto"/>
        <w:jc w:val="both"/>
        <w:rPr>
          <w:rFonts w:ascii="Times New Roman" w:hAnsi="Times New Roman" w:cs="Times New Roman"/>
          <w:b/>
          <w:sz w:val="24"/>
        </w:rPr>
      </w:pPr>
    </w:p>
    <w:p w:rsid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lastRenderedPageBreak/>
        <w:t xml:space="preserve">CAPELLETTI, Mauro. </w:t>
      </w:r>
      <w:r w:rsidRPr="00EF0C0D">
        <w:rPr>
          <w:rFonts w:ascii="Times New Roman" w:hAnsi="Times New Roman" w:cs="Times New Roman"/>
          <w:b/>
          <w:sz w:val="24"/>
        </w:rPr>
        <w:t>Formações Sociais e Interesses Coletivos.</w:t>
      </w:r>
      <w:r w:rsidRPr="00EF0C0D">
        <w:rPr>
          <w:rFonts w:ascii="Times New Roman" w:hAnsi="Times New Roman" w:cs="Times New Roman"/>
          <w:sz w:val="24"/>
        </w:rPr>
        <w:t xml:space="preserve"> Revista de Processo. </w:t>
      </w:r>
      <w:proofErr w:type="gramStart"/>
      <w:r w:rsidRPr="00EF0C0D">
        <w:rPr>
          <w:rFonts w:ascii="Times New Roman" w:hAnsi="Times New Roman" w:cs="Times New Roman"/>
          <w:sz w:val="24"/>
        </w:rPr>
        <w:t>n.</w:t>
      </w:r>
      <w:proofErr w:type="gramEnd"/>
      <w:r w:rsidRPr="00EF0C0D">
        <w:rPr>
          <w:rFonts w:ascii="Times New Roman" w:hAnsi="Times New Roman" w:cs="Times New Roman"/>
          <w:sz w:val="24"/>
        </w:rPr>
        <w:t xml:space="preserve"> 05. São Paulo: RT, </w:t>
      </w:r>
      <w:proofErr w:type="gramStart"/>
      <w:r w:rsidRPr="00EF0C0D">
        <w:rPr>
          <w:rFonts w:ascii="Times New Roman" w:hAnsi="Times New Roman" w:cs="Times New Roman"/>
          <w:sz w:val="24"/>
        </w:rPr>
        <w:t>1994</w:t>
      </w:r>
      <w:proofErr w:type="gramEnd"/>
    </w:p>
    <w:p w:rsidR="00EF0C0D" w:rsidRPr="00EF0C0D" w:rsidRDefault="00EF0C0D" w:rsidP="00EF0C0D">
      <w:pPr>
        <w:spacing w:line="240" w:lineRule="auto"/>
        <w:rPr>
          <w:rFonts w:ascii="Times New Roman" w:hAnsi="Times New Roman" w:cs="Times New Roman"/>
          <w:sz w:val="24"/>
        </w:rPr>
      </w:pPr>
    </w:p>
    <w:p w:rsid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t xml:space="preserve">COSTA, </w:t>
      </w:r>
      <w:proofErr w:type="spellStart"/>
      <w:r w:rsidRPr="00EF0C0D">
        <w:rPr>
          <w:rFonts w:ascii="Times New Roman" w:hAnsi="Times New Roman" w:cs="Times New Roman"/>
          <w:sz w:val="24"/>
        </w:rPr>
        <w:t>Kalleo</w:t>
      </w:r>
      <w:proofErr w:type="spellEnd"/>
      <w:r w:rsidRPr="00EF0C0D">
        <w:rPr>
          <w:rFonts w:ascii="Times New Roman" w:hAnsi="Times New Roman" w:cs="Times New Roman"/>
          <w:sz w:val="24"/>
        </w:rPr>
        <w:t xml:space="preserve"> Castilho. </w:t>
      </w:r>
      <w:r w:rsidRPr="00EF0C0D">
        <w:rPr>
          <w:rFonts w:ascii="Times New Roman" w:hAnsi="Times New Roman" w:cs="Times New Roman"/>
          <w:b/>
          <w:sz w:val="24"/>
        </w:rPr>
        <w:t>Ação Popular e Ação Civil Pública.</w:t>
      </w:r>
      <w:r w:rsidRPr="00EF0C0D">
        <w:rPr>
          <w:rFonts w:ascii="Times New Roman" w:hAnsi="Times New Roman" w:cs="Times New Roman"/>
          <w:sz w:val="24"/>
        </w:rPr>
        <w:t xml:space="preserve"> Disponível em &lt; http://www.ambito-juridico.com.br/site/?</w:t>
      </w:r>
      <w:proofErr w:type="gramStart"/>
      <w:r w:rsidRPr="00EF0C0D">
        <w:rPr>
          <w:rFonts w:ascii="Times New Roman" w:hAnsi="Times New Roman" w:cs="Times New Roman"/>
          <w:sz w:val="24"/>
        </w:rPr>
        <w:t>n_link</w:t>
      </w:r>
      <w:proofErr w:type="gramEnd"/>
      <w:r w:rsidRPr="00EF0C0D">
        <w:rPr>
          <w:rFonts w:ascii="Times New Roman" w:hAnsi="Times New Roman" w:cs="Times New Roman"/>
          <w:sz w:val="24"/>
        </w:rPr>
        <w:t>=revista_artigos_leitura&amp;artigo_id=9888&amp;revista_caderno=9 &gt; Acessado em 01 de novembro de 2013.</w:t>
      </w:r>
    </w:p>
    <w:p w:rsidR="00EF0C0D" w:rsidRPr="00EF0C0D" w:rsidRDefault="00EF0C0D" w:rsidP="00EF0C0D">
      <w:pPr>
        <w:spacing w:line="240" w:lineRule="auto"/>
        <w:rPr>
          <w:rFonts w:ascii="Times New Roman" w:hAnsi="Times New Roman" w:cs="Times New Roman"/>
          <w:sz w:val="24"/>
        </w:rPr>
      </w:pPr>
    </w:p>
    <w:p w:rsid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t xml:space="preserve">FONTES, Paulo Gustavo Guedes Fontes. </w:t>
      </w:r>
      <w:r w:rsidRPr="00EF0C0D">
        <w:rPr>
          <w:rFonts w:ascii="Times New Roman" w:hAnsi="Times New Roman" w:cs="Times New Roman"/>
          <w:b/>
          <w:sz w:val="24"/>
        </w:rPr>
        <w:t>Legitimidade do MP para a defesa dos Interesses Individuais Homogêneos: Importância em face do caráter individualista do controle judicial da Administração no Brasil.</w:t>
      </w:r>
      <w:r w:rsidRPr="00EF0C0D">
        <w:rPr>
          <w:rFonts w:ascii="Times New Roman" w:hAnsi="Times New Roman" w:cs="Times New Roman"/>
          <w:sz w:val="24"/>
        </w:rPr>
        <w:t xml:space="preserve"> In: Boletim dos Procuradores da República. Ano IX: novembro de 2007. Disponível em: &lt;http://www.anpr.org.br/files/boletim_77.pdf&gt; Acesso em 02 de novembro de 2013.</w:t>
      </w:r>
    </w:p>
    <w:p w:rsidR="00EF0C0D" w:rsidRDefault="00EF0C0D" w:rsidP="00EF0C0D">
      <w:pPr>
        <w:spacing w:line="240" w:lineRule="auto"/>
        <w:rPr>
          <w:rFonts w:ascii="Times New Roman" w:hAnsi="Times New Roman" w:cs="Times New Roman"/>
          <w:sz w:val="24"/>
        </w:rPr>
      </w:pPr>
    </w:p>
    <w:p w:rsid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t xml:space="preserve">GARCIA, Camila </w:t>
      </w:r>
      <w:proofErr w:type="spellStart"/>
      <w:r w:rsidRPr="00EF0C0D">
        <w:rPr>
          <w:rFonts w:ascii="Times New Roman" w:hAnsi="Times New Roman" w:cs="Times New Roman"/>
          <w:sz w:val="24"/>
        </w:rPr>
        <w:t>Nicastro</w:t>
      </w:r>
      <w:proofErr w:type="spellEnd"/>
      <w:r w:rsidRPr="00EF0C0D">
        <w:rPr>
          <w:rFonts w:ascii="Times New Roman" w:hAnsi="Times New Roman" w:cs="Times New Roman"/>
          <w:sz w:val="24"/>
        </w:rPr>
        <w:t xml:space="preserve">. </w:t>
      </w:r>
      <w:r w:rsidRPr="00EF0C0D">
        <w:rPr>
          <w:rFonts w:ascii="Times New Roman" w:hAnsi="Times New Roman" w:cs="Times New Roman"/>
          <w:b/>
          <w:sz w:val="24"/>
        </w:rPr>
        <w:t xml:space="preserve">A defesa dos interesses e Direitos do Consumidor. </w:t>
      </w:r>
      <w:r w:rsidRPr="00EF0C0D">
        <w:rPr>
          <w:rFonts w:ascii="Times New Roman" w:hAnsi="Times New Roman" w:cs="Times New Roman"/>
          <w:sz w:val="24"/>
        </w:rPr>
        <w:t xml:space="preserve">Disponível em &lt; </w:t>
      </w:r>
      <w:proofErr w:type="gramStart"/>
      <w:r w:rsidRPr="00EF0C0D">
        <w:rPr>
          <w:rFonts w:ascii="Times New Roman" w:hAnsi="Times New Roman" w:cs="Times New Roman"/>
          <w:sz w:val="24"/>
        </w:rPr>
        <w:t>http://www.ambito-juridico.com.br/site/index.</w:t>
      </w:r>
      <w:proofErr w:type="gramEnd"/>
      <w:r w:rsidRPr="00EF0C0D">
        <w:rPr>
          <w:rFonts w:ascii="Times New Roman" w:hAnsi="Times New Roman" w:cs="Times New Roman"/>
          <w:sz w:val="24"/>
        </w:rPr>
        <w:t>php?</w:t>
      </w:r>
      <w:proofErr w:type="gramStart"/>
      <w:r w:rsidRPr="00EF0C0D">
        <w:rPr>
          <w:rFonts w:ascii="Times New Roman" w:hAnsi="Times New Roman" w:cs="Times New Roman"/>
          <w:sz w:val="24"/>
        </w:rPr>
        <w:t>n_link</w:t>
      </w:r>
      <w:proofErr w:type="gramEnd"/>
      <w:r w:rsidRPr="00EF0C0D">
        <w:rPr>
          <w:rFonts w:ascii="Times New Roman" w:hAnsi="Times New Roman" w:cs="Times New Roman"/>
          <w:sz w:val="24"/>
        </w:rPr>
        <w:t>=revista_artigos_leitura&amp;artigo_id=2286 &gt; Acessado em 07 de outubro de 2013.</w:t>
      </w:r>
    </w:p>
    <w:p w:rsidR="00EF0C0D" w:rsidRPr="00EF0C0D" w:rsidRDefault="00EF0C0D" w:rsidP="00EF0C0D">
      <w:pPr>
        <w:spacing w:line="240" w:lineRule="auto"/>
        <w:rPr>
          <w:rFonts w:ascii="Times New Roman" w:hAnsi="Times New Roman" w:cs="Times New Roman"/>
          <w:sz w:val="24"/>
        </w:rPr>
      </w:pPr>
    </w:p>
    <w:p w:rsid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t>GUGLINSKI, Vitor</w:t>
      </w:r>
      <w:r w:rsidRPr="00EF0C0D">
        <w:rPr>
          <w:rFonts w:ascii="Times New Roman" w:hAnsi="Times New Roman" w:cs="Times New Roman"/>
          <w:b/>
          <w:sz w:val="24"/>
        </w:rPr>
        <w:t>. Breve Histórico do Direito do Consumidor e Origens do CDC.</w:t>
      </w:r>
      <w:r w:rsidRPr="00EF0C0D">
        <w:rPr>
          <w:rFonts w:ascii="Times New Roman" w:hAnsi="Times New Roman" w:cs="Times New Roman"/>
          <w:sz w:val="24"/>
        </w:rPr>
        <w:t xml:space="preserve"> Disponível em&lt; http://atualidadesdodireito.com.br/vitorguglinski/2012/03/06/breve-historico-do-direito-do-consumidor-e-origens-do-cdc/ &gt; Acessado em 01 de novembro de 2013.</w:t>
      </w:r>
    </w:p>
    <w:p w:rsidR="00EF0C0D" w:rsidRPr="00EF0C0D" w:rsidRDefault="00EF0C0D" w:rsidP="00EF0C0D">
      <w:pPr>
        <w:spacing w:line="240" w:lineRule="auto"/>
        <w:rPr>
          <w:rFonts w:ascii="Times New Roman" w:hAnsi="Times New Roman" w:cs="Times New Roman"/>
          <w:sz w:val="24"/>
        </w:rPr>
      </w:pPr>
    </w:p>
    <w:p w:rsid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t xml:space="preserve">GUTERRES, Luciane </w:t>
      </w:r>
      <w:proofErr w:type="spellStart"/>
      <w:r w:rsidRPr="00EF0C0D">
        <w:rPr>
          <w:rFonts w:ascii="Times New Roman" w:hAnsi="Times New Roman" w:cs="Times New Roman"/>
          <w:sz w:val="24"/>
        </w:rPr>
        <w:t>Celeski</w:t>
      </w:r>
      <w:proofErr w:type="spellEnd"/>
      <w:r w:rsidRPr="00EF0C0D">
        <w:rPr>
          <w:rFonts w:ascii="Times New Roman" w:hAnsi="Times New Roman" w:cs="Times New Roman"/>
          <w:sz w:val="24"/>
        </w:rPr>
        <w:t xml:space="preserve">. </w:t>
      </w:r>
      <w:r w:rsidRPr="00EF0C0D">
        <w:rPr>
          <w:rFonts w:ascii="Times New Roman" w:hAnsi="Times New Roman" w:cs="Times New Roman"/>
          <w:b/>
          <w:sz w:val="24"/>
        </w:rPr>
        <w:t>A Defesa de Direitos Coletivos pelo Ministério Público.</w:t>
      </w:r>
      <w:r w:rsidRPr="00EF0C0D">
        <w:rPr>
          <w:rFonts w:ascii="Times New Roman" w:hAnsi="Times New Roman" w:cs="Times New Roman"/>
          <w:sz w:val="24"/>
        </w:rPr>
        <w:t xml:space="preserve"> 2004. Disponível em: &lt;http://www3.pucrs.br/pucrs/files/uni/poa/direito/graduacao/tcc/tcc2/trabalhos2007_1/luciane_celeski.pdf&gt; Acesso em 04 de novembro de 2013.</w:t>
      </w:r>
    </w:p>
    <w:p w:rsidR="00EF0C0D" w:rsidRPr="00EF0C0D" w:rsidRDefault="00EF0C0D" w:rsidP="00EF0C0D">
      <w:pPr>
        <w:spacing w:line="240" w:lineRule="auto"/>
        <w:rPr>
          <w:rFonts w:ascii="Times New Roman" w:hAnsi="Times New Roman" w:cs="Times New Roman"/>
          <w:sz w:val="24"/>
        </w:rPr>
      </w:pPr>
    </w:p>
    <w:p w:rsidR="00EF0C0D" w:rsidRP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t xml:space="preserve">HENDLER, Alessandra Fernandes. </w:t>
      </w:r>
      <w:r w:rsidRPr="00EF0C0D">
        <w:rPr>
          <w:rFonts w:ascii="Times New Roman" w:hAnsi="Times New Roman" w:cs="Times New Roman"/>
          <w:b/>
          <w:sz w:val="24"/>
        </w:rPr>
        <w:t>Aspectos Importantes da Tutela Coletiva a partir do CDC.</w:t>
      </w:r>
      <w:r w:rsidRPr="00EF0C0D">
        <w:rPr>
          <w:rFonts w:ascii="Times New Roman" w:hAnsi="Times New Roman" w:cs="Times New Roman"/>
          <w:sz w:val="24"/>
        </w:rPr>
        <w:t xml:space="preserve"> Trabalho apresentado ao Centro Universitário </w:t>
      </w:r>
      <w:proofErr w:type="spellStart"/>
      <w:r w:rsidRPr="00EF0C0D">
        <w:rPr>
          <w:rFonts w:ascii="Times New Roman" w:hAnsi="Times New Roman" w:cs="Times New Roman"/>
          <w:sz w:val="24"/>
        </w:rPr>
        <w:t>Univates</w:t>
      </w:r>
      <w:proofErr w:type="spellEnd"/>
      <w:r w:rsidRPr="00EF0C0D">
        <w:rPr>
          <w:rFonts w:ascii="Times New Roman" w:hAnsi="Times New Roman" w:cs="Times New Roman"/>
          <w:sz w:val="24"/>
        </w:rPr>
        <w:t xml:space="preserve">, de Lajeado/RS. Disponível em &lt; </w:t>
      </w:r>
      <w:proofErr w:type="gramStart"/>
      <w:r w:rsidRPr="00EF0C0D">
        <w:rPr>
          <w:rFonts w:ascii="Times New Roman" w:hAnsi="Times New Roman" w:cs="Times New Roman"/>
          <w:sz w:val="24"/>
        </w:rPr>
        <w:t>https</w:t>
      </w:r>
      <w:proofErr w:type="gramEnd"/>
      <w:r w:rsidRPr="00EF0C0D">
        <w:rPr>
          <w:rFonts w:ascii="Times New Roman" w:hAnsi="Times New Roman" w:cs="Times New Roman"/>
          <w:sz w:val="24"/>
        </w:rPr>
        <w:t>://www.univates.br/files/files/univates/graduacao/direito/ASPECTOS_IMPORTANTES_DA_TUTELA_COLETIVA.pdf  &gt; Acessado em 23 de agosto de 2013.</w:t>
      </w:r>
    </w:p>
    <w:p w:rsidR="00EF0C0D" w:rsidRDefault="00EF0C0D" w:rsidP="00EF0C0D">
      <w:pPr>
        <w:spacing w:line="240" w:lineRule="auto"/>
        <w:rPr>
          <w:rFonts w:ascii="Times New Roman" w:hAnsi="Times New Roman" w:cs="Times New Roman"/>
          <w:sz w:val="24"/>
        </w:rPr>
      </w:pPr>
    </w:p>
    <w:p w:rsidR="00EF0C0D" w:rsidRP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t xml:space="preserve">MAZZILLI, Hugo de Nigro. </w:t>
      </w:r>
      <w:r w:rsidRPr="00EF0C0D">
        <w:rPr>
          <w:rFonts w:ascii="Times New Roman" w:hAnsi="Times New Roman" w:cs="Times New Roman"/>
          <w:b/>
          <w:sz w:val="24"/>
        </w:rPr>
        <w:t>A defesa dos interesses difusos em Juízo: meio ambiente, consumidor, patrimônio cultural, patrimônio público e outros interesses.</w:t>
      </w:r>
      <w:r w:rsidRPr="00EF0C0D">
        <w:rPr>
          <w:rFonts w:ascii="Times New Roman" w:hAnsi="Times New Roman" w:cs="Times New Roman"/>
          <w:sz w:val="24"/>
        </w:rPr>
        <w:t xml:space="preserve"> 19 ed. São Paulo: </w:t>
      </w:r>
      <w:proofErr w:type="gramStart"/>
      <w:r w:rsidRPr="00EF0C0D">
        <w:rPr>
          <w:rFonts w:ascii="Times New Roman" w:hAnsi="Times New Roman" w:cs="Times New Roman"/>
          <w:sz w:val="24"/>
        </w:rPr>
        <w:t>Saraiva,</w:t>
      </w:r>
      <w:proofErr w:type="gramEnd"/>
      <w:r w:rsidRPr="00EF0C0D">
        <w:rPr>
          <w:rFonts w:ascii="Times New Roman" w:hAnsi="Times New Roman" w:cs="Times New Roman"/>
          <w:sz w:val="24"/>
        </w:rPr>
        <w:t xml:space="preserve"> 2006.</w:t>
      </w:r>
    </w:p>
    <w:p w:rsidR="00EF0C0D" w:rsidRDefault="00EF0C0D" w:rsidP="00EF0C0D">
      <w:pPr>
        <w:spacing w:line="240" w:lineRule="auto"/>
        <w:rPr>
          <w:rFonts w:ascii="Times New Roman" w:hAnsi="Times New Roman" w:cs="Times New Roman"/>
          <w:sz w:val="24"/>
        </w:rPr>
      </w:pPr>
    </w:p>
    <w:p w:rsidR="00EF0C0D" w:rsidRP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lastRenderedPageBreak/>
        <w:t xml:space="preserve">MIRAGEM, Bruno. </w:t>
      </w:r>
      <w:r w:rsidRPr="00EF0C0D">
        <w:rPr>
          <w:rFonts w:ascii="Times New Roman" w:hAnsi="Times New Roman" w:cs="Times New Roman"/>
          <w:b/>
          <w:sz w:val="24"/>
        </w:rPr>
        <w:t>Curso de direito do consumidor.</w:t>
      </w:r>
      <w:r w:rsidRPr="00EF0C0D">
        <w:rPr>
          <w:rFonts w:ascii="Times New Roman" w:hAnsi="Times New Roman" w:cs="Times New Roman"/>
          <w:sz w:val="24"/>
        </w:rPr>
        <w:t xml:space="preserve"> </w:t>
      </w:r>
      <w:proofErr w:type="gramStart"/>
      <w:r w:rsidRPr="00EF0C0D">
        <w:rPr>
          <w:rFonts w:ascii="Times New Roman" w:hAnsi="Times New Roman" w:cs="Times New Roman"/>
          <w:sz w:val="24"/>
        </w:rPr>
        <w:t>4</w:t>
      </w:r>
      <w:proofErr w:type="gramEnd"/>
      <w:r w:rsidRPr="00EF0C0D">
        <w:rPr>
          <w:rFonts w:ascii="Times New Roman" w:hAnsi="Times New Roman" w:cs="Times New Roman"/>
          <w:sz w:val="24"/>
        </w:rPr>
        <w:t xml:space="preserve"> ed. rev., atual. </w:t>
      </w:r>
      <w:proofErr w:type="gramStart"/>
      <w:r w:rsidRPr="00EF0C0D">
        <w:rPr>
          <w:rFonts w:ascii="Times New Roman" w:hAnsi="Times New Roman" w:cs="Times New Roman"/>
          <w:sz w:val="24"/>
        </w:rPr>
        <w:t>e</w:t>
      </w:r>
      <w:proofErr w:type="gramEnd"/>
      <w:r w:rsidRPr="00EF0C0D">
        <w:rPr>
          <w:rFonts w:ascii="Times New Roman" w:hAnsi="Times New Roman" w:cs="Times New Roman"/>
          <w:sz w:val="24"/>
        </w:rPr>
        <w:t xml:space="preserve"> </w:t>
      </w:r>
      <w:proofErr w:type="spellStart"/>
      <w:r w:rsidRPr="00EF0C0D">
        <w:rPr>
          <w:rFonts w:ascii="Times New Roman" w:hAnsi="Times New Roman" w:cs="Times New Roman"/>
          <w:sz w:val="24"/>
        </w:rPr>
        <w:t>ampl</w:t>
      </w:r>
      <w:proofErr w:type="spellEnd"/>
      <w:r w:rsidRPr="00EF0C0D">
        <w:rPr>
          <w:rFonts w:ascii="Times New Roman" w:hAnsi="Times New Roman" w:cs="Times New Roman"/>
          <w:sz w:val="24"/>
        </w:rPr>
        <w:t>, São Paulo: Editora Revista dos Tribunais, 2013.</w:t>
      </w:r>
    </w:p>
    <w:p w:rsidR="00EF0C0D" w:rsidRDefault="00EF0C0D" w:rsidP="00EF0C0D">
      <w:pPr>
        <w:spacing w:line="240" w:lineRule="auto"/>
        <w:rPr>
          <w:rFonts w:ascii="Times New Roman" w:hAnsi="Times New Roman" w:cs="Times New Roman"/>
          <w:sz w:val="24"/>
        </w:rPr>
      </w:pPr>
    </w:p>
    <w:p w:rsidR="00EF0C0D" w:rsidRP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t xml:space="preserve">NERY JÚNIOR, Nelson. </w:t>
      </w:r>
      <w:r w:rsidRPr="00EF0C0D">
        <w:rPr>
          <w:rFonts w:ascii="Times New Roman" w:hAnsi="Times New Roman" w:cs="Times New Roman"/>
          <w:b/>
          <w:sz w:val="24"/>
        </w:rPr>
        <w:t>Aspectos do Processo Civil no Código de defesa do consumidor</w:t>
      </w:r>
      <w:r w:rsidRPr="00EF0C0D">
        <w:rPr>
          <w:rFonts w:ascii="Times New Roman" w:hAnsi="Times New Roman" w:cs="Times New Roman"/>
          <w:sz w:val="24"/>
        </w:rPr>
        <w:t xml:space="preserve">. Ano: 2001. In: HENDLER, Alessandra Fernandes. Aspectos Importantes da Tutela Coletiva a partir do CDC. Trabalho apresentado ao Centro Universitário </w:t>
      </w:r>
      <w:proofErr w:type="spellStart"/>
      <w:r w:rsidRPr="00EF0C0D">
        <w:rPr>
          <w:rFonts w:ascii="Times New Roman" w:hAnsi="Times New Roman" w:cs="Times New Roman"/>
          <w:sz w:val="24"/>
        </w:rPr>
        <w:t>Univates</w:t>
      </w:r>
      <w:proofErr w:type="spellEnd"/>
      <w:r w:rsidRPr="00EF0C0D">
        <w:rPr>
          <w:rFonts w:ascii="Times New Roman" w:hAnsi="Times New Roman" w:cs="Times New Roman"/>
          <w:sz w:val="24"/>
        </w:rPr>
        <w:t>, de Lajeado/RS. Disponível em &lt; http://webcache.googleusercontent.com/search?q=</w:t>
      </w:r>
      <w:proofErr w:type="gramStart"/>
      <w:r w:rsidRPr="00EF0C0D">
        <w:rPr>
          <w:rFonts w:ascii="Times New Roman" w:hAnsi="Times New Roman" w:cs="Times New Roman"/>
          <w:sz w:val="24"/>
        </w:rPr>
        <w:t>cache:</w:t>
      </w:r>
      <w:proofErr w:type="gramEnd"/>
      <w:r w:rsidRPr="00EF0C0D">
        <w:rPr>
          <w:rFonts w:ascii="Times New Roman" w:hAnsi="Times New Roman" w:cs="Times New Roman"/>
          <w:sz w:val="24"/>
        </w:rPr>
        <w:t>Te64tod5sz8J:www.univates.br/files/files/univates/graduacao/direito/ASPECTOS_IMPORTANTES_DA_TUTELA_COLETIVA.pdf+&amp;cd=1&amp;hl=pt-PT&amp;ct=clnk&amp;gl=br  &gt; Acessado em 23 de agosto de 2013.</w:t>
      </w:r>
    </w:p>
    <w:p w:rsidR="00EF0C0D" w:rsidRDefault="00EF0C0D" w:rsidP="00EF0C0D">
      <w:pPr>
        <w:spacing w:line="240" w:lineRule="auto"/>
        <w:rPr>
          <w:rFonts w:ascii="Times New Roman" w:hAnsi="Times New Roman" w:cs="Times New Roman"/>
          <w:sz w:val="24"/>
        </w:rPr>
      </w:pPr>
    </w:p>
    <w:p w:rsidR="00EF0C0D" w:rsidRP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t xml:space="preserve">OLIVEIRA, Thiago César de. </w:t>
      </w:r>
      <w:r w:rsidRPr="00EF0C0D">
        <w:rPr>
          <w:rFonts w:ascii="Times New Roman" w:hAnsi="Times New Roman" w:cs="Times New Roman"/>
          <w:b/>
          <w:sz w:val="24"/>
        </w:rPr>
        <w:t>Ações coletivas para defesa de interesses individuais homogêneos do consumidor.</w:t>
      </w:r>
      <w:r w:rsidRPr="00EF0C0D">
        <w:rPr>
          <w:rFonts w:ascii="Times New Roman" w:hAnsi="Times New Roman" w:cs="Times New Roman"/>
          <w:sz w:val="24"/>
        </w:rPr>
        <w:t xml:space="preserve"> Monografia submetida à Universidade Vale do Itajaí – UNIVALI- como requisito parcial à obtenção do grau de Bacharel em Direito. Itajaí: UNIVALI, 2008. Disponível em: &lt;http://siaibib01.univali.br/pdf/Thiago%</w:t>
      </w:r>
      <w:proofErr w:type="gramStart"/>
      <w:r w:rsidRPr="00EF0C0D">
        <w:rPr>
          <w:rFonts w:ascii="Times New Roman" w:hAnsi="Times New Roman" w:cs="Times New Roman"/>
          <w:sz w:val="24"/>
        </w:rPr>
        <w:t>20Cesar</w:t>
      </w:r>
      <w:proofErr w:type="gramEnd"/>
      <w:r w:rsidRPr="00EF0C0D">
        <w:rPr>
          <w:rFonts w:ascii="Times New Roman" w:hAnsi="Times New Roman" w:cs="Times New Roman"/>
          <w:sz w:val="24"/>
        </w:rPr>
        <w:t xml:space="preserve">%20de%20Oliveira.pdf&gt;. </w:t>
      </w:r>
      <w:r>
        <w:rPr>
          <w:rFonts w:ascii="Times New Roman" w:hAnsi="Times New Roman" w:cs="Times New Roman"/>
          <w:sz w:val="24"/>
        </w:rPr>
        <w:t>Acesso em 26 de agosto de 2013.</w:t>
      </w:r>
    </w:p>
    <w:p w:rsidR="00EF0C0D" w:rsidRDefault="00EF0C0D" w:rsidP="00EF0C0D">
      <w:pPr>
        <w:spacing w:line="240" w:lineRule="auto"/>
        <w:rPr>
          <w:rFonts w:ascii="Times New Roman" w:hAnsi="Times New Roman" w:cs="Times New Roman"/>
          <w:sz w:val="24"/>
        </w:rPr>
      </w:pPr>
    </w:p>
    <w:p w:rsidR="00EF0C0D" w:rsidRPr="00EF0C0D" w:rsidRDefault="00EF0C0D" w:rsidP="00EF0C0D">
      <w:pPr>
        <w:spacing w:line="240" w:lineRule="auto"/>
        <w:rPr>
          <w:rFonts w:ascii="Times New Roman" w:hAnsi="Times New Roman" w:cs="Times New Roman"/>
          <w:sz w:val="24"/>
        </w:rPr>
      </w:pPr>
      <w:r w:rsidRPr="00EF0C0D">
        <w:rPr>
          <w:rFonts w:ascii="Times New Roman" w:hAnsi="Times New Roman" w:cs="Times New Roman"/>
          <w:sz w:val="24"/>
        </w:rPr>
        <w:t xml:space="preserve">PERAZO, Alexander. </w:t>
      </w:r>
      <w:r w:rsidRPr="00EF0C0D">
        <w:rPr>
          <w:rFonts w:ascii="Times New Roman" w:hAnsi="Times New Roman" w:cs="Times New Roman"/>
          <w:b/>
          <w:sz w:val="24"/>
        </w:rPr>
        <w:t>As ações coletivas no Código de Defesa do Consumidor.</w:t>
      </w:r>
      <w:r>
        <w:rPr>
          <w:rFonts w:ascii="Times New Roman" w:hAnsi="Times New Roman" w:cs="Times New Roman"/>
          <w:sz w:val="24"/>
        </w:rPr>
        <w:t xml:space="preserve"> Disponível em &lt;</w:t>
      </w:r>
      <w:r w:rsidRPr="00EF0C0D">
        <w:rPr>
          <w:rFonts w:ascii="Times New Roman" w:hAnsi="Times New Roman" w:cs="Times New Roman"/>
          <w:sz w:val="24"/>
        </w:rPr>
        <w:t>http://www.euvoupassar.com.br/?</w:t>
      </w:r>
      <w:proofErr w:type="gramStart"/>
      <w:r w:rsidRPr="00EF0C0D">
        <w:rPr>
          <w:rFonts w:ascii="Times New Roman" w:hAnsi="Times New Roman" w:cs="Times New Roman"/>
          <w:sz w:val="24"/>
        </w:rPr>
        <w:t>go</w:t>
      </w:r>
      <w:proofErr w:type="gramEnd"/>
      <w:r w:rsidRPr="00EF0C0D">
        <w:rPr>
          <w:rFonts w:ascii="Times New Roman" w:hAnsi="Times New Roman" w:cs="Times New Roman"/>
          <w:sz w:val="24"/>
        </w:rPr>
        <w:t>=artigos&amp;a=AbvOcPONxiY0_t9LbvXv3n5wZzSRF2zSwb9NPl-oXJs~ &gt; Aces</w:t>
      </w:r>
      <w:r>
        <w:rPr>
          <w:rFonts w:ascii="Times New Roman" w:hAnsi="Times New Roman" w:cs="Times New Roman"/>
          <w:sz w:val="24"/>
        </w:rPr>
        <w:t>sado em 01 de novembro de 2013.</w:t>
      </w:r>
    </w:p>
    <w:sectPr w:rsidR="00EF0C0D" w:rsidRPr="00EF0C0D" w:rsidSect="00103C8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42" w:rsidRDefault="00EF6142" w:rsidP="00C441FC">
      <w:pPr>
        <w:spacing w:after="0" w:line="240" w:lineRule="auto"/>
      </w:pPr>
      <w:r>
        <w:separator/>
      </w:r>
    </w:p>
  </w:endnote>
  <w:endnote w:type="continuationSeparator" w:id="0">
    <w:p w:rsidR="00EF6142" w:rsidRDefault="00EF6142" w:rsidP="00C4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42" w:rsidRDefault="00EF6142" w:rsidP="00C441FC">
      <w:pPr>
        <w:spacing w:after="0" w:line="240" w:lineRule="auto"/>
      </w:pPr>
      <w:r>
        <w:separator/>
      </w:r>
    </w:p>
  </w:footnote>
  <w:footnote w:type="continuationSeparator" w:id="0">
    <w:p w:rsidR="00EF6142" w:rsidRDefault="00EF6142" w:rsidP="00C441FC">
      <w:pPr>
        <w:spacing w:after="0" w:line="240" w:lineRule="auto"/>
      </w:pPr>
      <w:r>
        <w:continuationSeparator/>
      </w:r>
    </w:p>
  </w:footnote>
  <w:footnote w:id="1">
    <w:p w:rsidR="00C441FC" w:rsidRPr="00C441FC" w:rsidRDefault="00C441FC" w:rsidP="00C441FC">
      <w:pPr>
        <w:pStyle w:val="Textodenotaderodap"/>
        <w:rPr>
          <w:rFonts w:ascii="Times New Roman" w:hAnsi="Times New Roman" w:cs="Times New Roman"/>
        </w:rPr>
      </w:pPr>
      <w:r w:rsidRPr="00954F17">
        <w:rPr>
          <w:rStyle w:val="Refdenotaderodap"/>
          <w:rFonts w:ascii="Times New Roman" w:hAnsi="Times New Roman" w:cs="Times New Roman"/>
        </w:rPr>
        <w:footnoteRef/>
      </w:r>
      <w:r w:rsidRPr="00954F17">
        <w:rPr>
          <w:rFonts w:ascii="Times New Roman" w:hAnsi="Times New Roman" w:cs="Times New Roman"/>
        </w:rPr>
        <w:t xml:space="preserve"> </w:t>
      </w:r>
      <w:r w:rsidRPr="00C441FC">
        <w:rPr>
          <w:rFonts w:ascii="Times New Roman" w:hAnsi="Times New Roman" w:cs="Times New Roman"/>
        </w:rPr>
        <w:t xml:space="preserve">Título do </w:t>
      </w:r>
      <w:r w:rsidRPr="00C441FC">
        <w:rPr>
          <w:rFonts w:ascii="Times New Roman" w:hAnsi="Times New Roman" w:cs="Times New Roman"/>
          <w:i/>
        </w:rPr>
        <w:t>Paper</w:t>
      </w:r>
      <w:r w:rsidRPr="00C441FC">
        <w:rPr>
          <w:rFonts w:ascii="Times New Roman" w:hAnsi="Times New Roman" w:cs="Times New Roman"/>
        </w:rPr>
        <w:t xml:space="preserve"> apresentado à disciplina de Direto do Consumidor, da UNDB</w:t>
      </w:r>
    </w:p>
  </w:footnote>
  <w:footnote w:id="2">
    <w:p w:rsidR="00C441FC" w:rsidRPr="00C441FC" w:rsidRDefault="00C441FC" w:rsidP="00C441FC">
      <w:pPr>
        <w:pStyle w:val="Textodenotaderodap"/>
        <w:rPr>
          <w:rFonts w:ascii="Times New Roman" w:hAnsi="Times New Roman" w:cs="Times New Roman"/>
        </w:rPr>
      </w:pPr>
      <w:r w:rsidRPr="00C441FC">
        <w:rPr>
          <w:rStyle w:val="Refdenotaderodap"/>
          <w:rFonts w:ascii="Times New Roman" w:hAnsi="Times New Roman" w:cs="Times New Roman"/>
        </w:rPr>
        <w:footnoteRef/>
      </w:r>
      <w:r w:rsidRPr="00C441FC">
        <w:rPr>
          <w:rFonts w:ascii="Times New Roman" w:hAnsi="Times New Roman" w:cs="Times New Roman"/>
        </w:rPr>
        <w:t xml:space="preserve"> Alunas do 6° período </w:t>
      </w:r>
      <w:r>
        <w:rPr>
          <w:rFonts w:ascii="Times New Roman" w:hAnsi="Times New Roman" w:cs="Times New Roman"/>
        </w:rPr>
        <w:t xml:space="preserve">noturno </w:t>
      </w:r>
      <w:r w:rsidRPr="00C441FC">
        <w:rPr>
          <w:rFonts w:ascii="Times New Roman" w:hAnsi="Times New Roman" w:cs="Times New Roman"/>
        </w:rPr>
        <w:t>do Curso de Direito da UNDB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10041"/>
    <w:multiLevelType w:val="hybridMultilevel"/>
    <w:tmpl w:val="5FE8E6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89A34E3"/>
    <w:multiLevelType w:val="hybridMultilevel"/>
    <w:tmpl w:val="5EDEBDF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EBF535E"/>
    <w:multiLevelType w:val="multilevel"/>
    <w:tmpl w:val="5CF231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FC"/>
    <w:rsid w:val="00001B5F"/>
    <w:rsid w:val="00103C81"/>
    <w:rsid w:val="001B3FE0"/>
    <w:rsid w:val="002433D0"/>
    <w:rsid w:val="00263A63"/>
    <w:rsid w:val="003441E7"/>
    <w:rsid w:val="00555EC9"/>
    <w:rsid w:val="005A571C"/>
    <w:rsid w:val="00666AF9"/>
    <w:rsid w:val="00691CF8"/>
    <w:rsid w:val="006A5BC3"/>
    <w:rsid w:val="00780257"/>
    <w:rsid w:val="007F7250"/>
    <w:rsid w:val="008B5F91"/>
    <w:rsid w:val="008D15EB"/>
    <w:rsid w:val="00911355"/>
    <w:rsid w:val="009D1209"/>
    <w:rsid w:val="00A52A1C"/>
    <w:rsid w:val="00B37B8E"/>
    <w:rsid w:val="00BE4632"/>
    <w:rsid w:val="00C441FC"/>
    <w:rsid w:val="00CC1ED9"/>
    <w:rsid w:val="00D7737B"/>
    <w:rsid w:val="00DA6F8B"/>
    <w:rsid w:val="00E44E61"/>
    <w:rsid w:val="00E97C93"/>
    <w:rsid w:val="00EF0C0D"/>
    <w:rsid w:val="00EF6142"/>
    <w:rsid w:val="00F35F51"/>
    <w:rsid w:val="00FA0C78"/>
    <w:rsid w:val="00FA1FF4"/>
    <w:rsid w:val="00FE6FE4"/>
    <w:rsid w:val="00FF3A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FC"/>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EF0C0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F0C0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rsid w:val="00BE46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441FC"/>
    <w:pPr>
      <w:spacing w:after="0" w:line="240" w:lineRule="auto"/>
    </w:pPr>
  </w:style>
  <w:style w:type="paragraph" w:styleId="Textodenotaderodap">
    <w:name w:val="footnote text"/>
    <w:basedOn w:val="Normal"/>
    <w:link w:val="TextodenotaderodapChar"/>
    <w:uiPriority w:val="99"/>
    <w:semiHidden/>
    <w:unhideWhenUsed/>
    <w:rsid w:val="00C441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441FC"/>
    <w:rPr>
      <w:rFonts w:eastAsiaTheme="minorEastAsia"/>
      <w:sz w:val="20"/>
      <w:szCs w:val="20"/>
      <w:lang w:eastAsia="pt-BR"/>
    </w:rPr>
  </w:style>
  <w:style w:type="character" w:styleId="Refdenotaderodap">
    <w:name w:val="footnote reference"/>
    <w:basedOn w:val="Fontepargpadro"/>
    <w:uiPriority w:val="99"/>
    <w:semiHidden/>
    <w:unhideWhenUsed/>
    <w:rsid w:val="00C441FC"/>
    <w:rPr>
      <w:vertAlign w:val="superscript"/>
    </w:rPr>
  </w:style>
  <w:style w:type="paragraph" w:styleId="PargrafodaLista">
    <w:name w:val="List Paragraph"/>
    <w:basedOn w:val="Normal"/>
    <w:uiPriority w:val="34"/>
    <w:qFormat/>
    <w:rsid w:val="00C441FC"/>
    <w:pPr>
      <w:ind w:left="720"/>
      <w:contextualSpacing/>
    </w:pPr>
  </w:style>
  <w:style w:type="character" w:styleId="nfase">
    <w:name w:val="Emphasis"/>
    <w:basedOn w:val="Fontepargpadro"/>
    <w:uiPriority w:val="20"/>
    <w:qFormat/>
    <w:rsid w:val="00C441FC"/>
    <w:rPr>
      <w:i/>
      <w:iCs/>
    </w:rPr>
  </w:style>
  <w:style w:type="character" w:customStyle="1" w:styleId="apple-converted-space">
    <w:name w:val="apple-converted-space"/>
    <w:basedOn w:val="Fontepargpadro"/>
    <w:rsid w:val="00911355"/>
  </w:style>
  <w:style w:type="paragraph" w:styleId="NormalWeb">
    <w:name w:val="Normal (Web)"/>
    <w:basedOn w:val="Normal"/>
    <w:uiPriority w:val="99"/>
    <w:semiHidden/>
    <w:unhideWhenUsed/>
    <w:rsid w:val="00BE4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BE4632"/>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BE4632"/>
    <w:rPr>
      <w:color w:val="0000FF"/>
      <w:u w:val="single"/>
    </w:rPr>
  </w:style>
  <w:style w:type="character" w:customStyle="1" w:styleId="Ttulo1Char">
    <w:name w:val="Título 1 Char"/>
    <w:basedOn w:val="Fontepargpadro"/>
    <w:link w:val="Ttulo1"/>
    <w:uiPriority w:val="9"/>
    <w:rsid w:val="00EF0C0D"/>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uiPriority w:val="9"/>
    <w:semiHidden/>
    <w:rsid w:val="00EF0C0D"/>
    <w:rPr>
      <w:rFonts w:asciiTheme="majorHAnsi" w:eastAsiaTheme="majorEastAsia" w:hAnsiTheme="majorHAnsi" w:cstheme="majorBidi"/>
      <w:b/>
      <w:bCs/>
      <w:color w:val="5B9BD5"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FC"/>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EF0C0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F0C0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rsid w:val="00BE46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441FC"/>
    <w:pPr>
      <w:spacing w:after="0" w:line="240" w:lineRule="auto"/>
    </w:pPr>
  </w:style>
  <w:style w:type="paragraph" w:styleId="Textodenotaderodap">
    <w:name w:val="footnote text"/>
    <w:basedOn w:val="Normal"/>
    <w:link w:val="TextodenotaderodapChar"/>
    <w:uiPriority w:val="99"/>
    <w:semiHidden/>
    <w:unhideWhenUsed/>
    <w:rsid w:val="00C441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441FC"/>
    <w:rPr>
      <w:rFonts w:eastAsiaTheme="minorEastAsia"/>
      <w:sz w:val="20"/>
      <w:szCs w:val="20"/>
      <w:lang w:eastAsia="pt-BR"/>
    </w:rPr>
  </w:style>
  <w:style w:type="character" w:styleId="Refdenotaderodap">
    <w:name w:val="footnote reference"/>
    <w:basedOn w:val="Fontepargpadro"/>
    <w:uiPriority w:val="99"/>
    <w:semiHidden/>
    <w:unhideWhenUsed/>
    <w:rsid w:val="00C441FC"/>
    <w:rPr>
      <w:vertAlign w:val="superscript"/>
    </w:rPr>
  </w:style>
  <w:style w:type="paragraph" w:styleId="PargrafodaLista">
    <w:name w:val="List Paragraph"/>
    <w:basedOn w:val="Normal"/>
    <w:uiPriority w:val="34"/>
    <w:qFormat/>
    <w:rsid w:val="00C441FC"/>
    <w:pPr>
      <w:ind w:left="720"/>
      <w:contextualSpacing/>
    </w:pPr>
  </w:style>
  <w:style w:type="character" w:styleId="nfase">
    <w:name w:val="Emphasis"/>
    <w:basedOn w:val="Fontepargpadro"/>
    <w:uiPriority w:val="20"/>
    <w:qFormat/>
    <w:rsid w:val="00C441FC"/>
    <w:rPr>
      <w:i/>
      <w:iCs/>
    </w:rPr>
  </w:style>
  <w:style w:type="character" w:customStyle="1" w:styleId="apple-converted-space">
    <w:name w:val="apple-converted-space"/>
    <w:basedOn w:val="Fontepargpadro"/>
    <w:rsid w:val="00911355"/>
  </w:style>
  <w:style w:type="paragraph" w:styleId="NormalWeb">
    <w:name w:val="Normal (Web)"/>
    <w:basedOn w:val="Normal"/>
    <w:uiPriority w:val="99"/>
    <w:semiHidden/>
    <w:unhideWhenUsed/>
    <w:rsid w:val="00BE4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BE4632"/>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BE4632"/>
    <w:rPr>
      <w:color w:val="0000FF"/>
      <w:u w:val="single"/>
    </w:rPr>
  </w:style>
  <w:style w:type="character" w:customStyle="1" w:styleId="Ttulo1Char">
    <w:name w:val="Título 1 Char"/>
    <w:basedOn w:val="Fontepargpadro"/>
    <w:link w:val="Ttulo1"/>
    <w:uiPriority w:val="9"/>
    <w:rsid w:val="00EF0C0D"/>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uiPriority w:val="9"/>
    <w:semiHidden/>
    <w:rsid w:val="00EF0C0D"/>
    <w:rPr>
      <w:rFonts w:asciiTheme="majorHAnsi" w:eastAsiaTheme="majorEastAsia" w:hAnsiTheme="majorHAnsi" w:cstheme="majorBidi"/>
      <w:b/>
      <w:bCs/>
      <w:color w:val="5B9BD5"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9178">
      <w:bodyDiv w:val="1"/>
      <w:marLeft w:val="0"/>
      <w:marRight w:val="0"/>
      <w:marTop w:val="0"/>
      <w:marBottom w:val="0"/>
      <w:divBdr>
        <w:top w:val="none" w:sz="0" w:space="0" w:color="auto"/>
        <w:left w:val="none" w:sz="0" w:space="0" w:color="auto"/>
        <w:bottom w:val="none" w:sz="0" w:space="0" w:color="auto"/>
        <w:right w:val="none" w:sz="0" w:space="0" w:color="auto"/>
      </w:divBdr>
    </w:div>
    <w:div w:id="436482596">
      <w:bodyDiv w:val="1"/>
      <w:marLeft w:val="0"/>
      <w:marRight w:val="0"/>
      <w:marTop w:val="0"/>
      <w:marBottom w:val="0"/>
      <w:divBdr>
        <w:top w:val="none" w:sz="0" w:space="0" w:color="auto"/>
        <w:left w:val="none" w:sz="0" w:space="0" w:color="auto"/>
        <w:bottom w:val="none" w:sz="0" w:space="0" w:color="auto"/>
        <w:right w:val="none" w:sz="0" w:space="0" w:color="auto"/>
      </w:divBdr>
    </w:div>
    <w:div w:id="1433276967">
      <w:bodyDiv w:val="1"/>
      <w:marLeft w:val="0"/>
      <w:marRight w:val="0"/>
      <w:marTop w:val="0"/>
      <w:marBottom w:val="0"/>
      <w:divBdr>
        <w:top w:val="none" w:sz="0" w:space="0" w:color="auto"/>
        <w:left w:val="none" w:sz="0" w:space="0" w:color="auto"/>
        <w:bottom w:val="none" w:sz="0" w:space="0" w:color="auto"/>
        <w:right w:val="none" w:sz="0" w:space="0" w:color="auto"/>
      </w:divBdr>
    </w:div>
    <w:div w:id="1457291127">
      <w:bodyDiv w:val="1"/>
      <w:marLeft w:val="0"/>
      <w:marRight w:val="0"/>
      <w:marTop w:val="0"/>
      <w:marBottom w:val="0"/>
      <w:divBdr>
        <w:top w:val="none" w:sz="0" w:space="0" w:color="auto"/>
        <w:left w:val="none" w:sz="0" w:space="0" w:color="auto"/>
        <w:bottom w:val="none" w:sz="0" w:space="0" w:color="auto"/>
        <w:right w:val="none" w:sz="0" w:space="0" w:color="auto"/>
      </w:divBdr>
    </w:div>
    <w:div w:id="1615166611">
      <w:bodyDiv w:val="1"/>
      <w:marLeft w:val="0"/>
      <w:marRight w:val="0"/>
      <w:marTop w:val="0"/>
      <w:marBottom w:val="0"/>
      <w:divBdr>
        <w:top w:val="none" w:sz="0" w:space="0" w:color="auto"/>
        <w:left w:val="none" w:sz="0" w:space="0" w:color="auto"/>
        <w:bottom w:val="none" w:sz="0" w:space="0" w:color="auto"/>
        <w:right w:val="none" w:sz="0" w:space="0" w:color="auto"/>
      </w:divBdr>
    </w:div>
    <w:div w:id="1661080582">
      <w:bodyDiv w:val="1"/>
      <w:marLeft w:val="0"/>
      <w:marRight w:val="0"/>
      <w:marTop w:val="0"/>
      <w:marBottom w:val="0"/>
      <w:divBdr>
        <w:top w:val="none" w:sz="0" w:space="0" w:color="auto"/>
        <w:left w:val="none" w:sz="0" w:space="0" w:color="auto"/>
        <w:bottom w:val="none" w:sz="0" w:space="0" w:color="auto"/>
        <w:right w:val="none" w:sz="0" w:space="0" w:color="auto"/>
      </w:divBdr>
    </w:div>
    <w:div w:id="16736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tualidadesdodireito.com.br/vitorguglinski/" TargetMode="External"/><Relationship Id="rId5" Type="http://schemas.openxmlformats.org/officeDocument/2006/relationships/settings" Target="settings.xml"/><Relationship Id="rId10" Type="http://schemas.openxmlformats.org/officeDocument/2006/relationships/hyperlink" Target="http://atualidadesdodireito.com.br/vitorguglinski/" TargetMode="External"/><Relationship Id="rId4" Type="http://schemas.microsoft.com/office/2007/relationships/stylesWithEffects" Target="stylesWithEffects.xml"/><Relationship Id="rId9" Type="http://schemas.openxmlformats.org/officeDocument/2006/relationships/hyperlink" Target="http://atualidadesdodireito.com.br/vitorguglinski/"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867C-53A8-4116-8620-E015DF1C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4541</Words>
  <Characters>24526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Laís Lopes</dc:creator>
  <cp:lastModifiedBy>User</cp:lastModifiedBy>
  <cp:revision>3</cp:revision>
  <dcterms:created xsi:type="dcterms:W3CDTF">2016-02-12T14:24:00Z</dcterms:created>
  <dcterms:modified xsi:type="dcterms:W3CDTF">2016-02-12T14:31:00Z</dcterms:modified>
</cp:coreProperties>
</file>