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05" w:rsidRPr="005D4054" w:rsidRDefault="005D7E33" w:rsidP="005D4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054">
        <w:rPr>
          <w:rFonts w:ascii="Times New Roman" w:hAnsi="Times New Roman" w:cs="Times New Roman"/>
          <w:sz w:val="24"/>
          <w:szCs w:val="24"/>
        </w:rPr>
        <w:t>A DIVIDA INTERNA BRASILEIRA</w:t>
      </w:r>
    </w:p>
    <w:p w:rsidR="005D7E33" w:rsidRPr="005D4054" w:rsidRDefault="005D7E33" w:rsidP="00D12E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E33" w:rsidRPr="005D4054" w:rsidRDefault="005D4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D7E33" w:rsidRPr="005D4054">
        <w:rPr>
          <w:rFonts w:ascii="Times New Roman" w:hAnsi="Times New Roman" w:cs="Times New Roman"/>
          <w:sz w:val="24"/>
          <w:szCs w:val="24"/>
        </w:rPr>
        <w:t>Se pensarmos em algo que atrasa</w:t>
      </w:r>
      <w:r w:rsidR="004142F0">
        <w:rPr>
          <w:rFonts w:ascii="Times New Roman" w:hAnsi="Times New Roman" w:cs="Times New Roman"/>
          <w:sz w:val="24"/>
          <w:szCs w:val="24"/>
        </w:rPr>
        <w:t xml:space="preserve"> qualquer possibilidade de cresc</w:t>
      </w:r>
      <w:r w:rsidR="005D7E33" w:rsidRPr="005D4054">
        <w:rPr>
          <w:rFonts w:ascii="Times New Roman" w:hAnsi="Times New Roman" w:cs="Times New Roman"/>
          <w:sz w:val="24"/>
          <w:szCs w:val="24"/>
        </w:rPr>
        <w:t xml:space="preserve">imento da economia, podemos sem a menor sombra de dúvidas, falar de dívidas. Para uma macro compreensão, é salutar apresentarmos como exemplo, uma simples situação real de uma familia de classe média, que ao contrair compromissos financeiro sem uma adequação às receitas domésticas, esta familia estará fadada a estagnação – sem possibilidades de trocar um móvel ou imóvel, de melhorar a educação dos filhos, sem </w:t>
      </w:r>
      <w:r w:rsidR="00474DD0" w:rsidRPr="005D4054">
        <w:rPr>
          <w:rFonts w:ascii="Times New Roman" w:hAnsi="Times New Roman" w:cs="Times New Roman"/>
          <w:sz w:val="24"/>
          <w:szCs w:val="24"/>
        </w:rPr>
        <w:t xml:space="preserve"> poder </w:t>
      </w:r>
      <w:r w:rsidR="005D7E33" w:rsidRPr="005D4054">
        <w:rPr>
          <w:rFonts w:ascii="Times New Roman" w:hAnsi="Times New Roman" w:cs="Times New Roman"/>
          <w:sz w:val="24"/>
          <w:szCs w:val="24"/>
        </w:rPr>
        <w:t>investir</w:t>
      </w:r>
      <w:r w:rsidR="00474DD0" w:rsidRPr="005D4054">
        <w:rPr>
          <w:rFonts w:ascii="Times New Roman" w:hAnsi="Times New Roman" w:cs="Times New Roman"/>
          <w:sz w:val="24"/>
          <w:szCs w:val="24"/>
        </w:rPr>
        <w:t xml:space="preserve"> cada vez mais em uma melhora da qualidade de vida.</w:t>
      </w:r>
    </w:p>
    <w:p w:rsidR="00474DD0" w:rsidRPr="005D4054" w:rsidRDefault="005D4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74DD0" w:rsidRPr="005D4054">
        <w:rPr>
          <w:rFonts w:ascii="Times New Roman" w:hAnsi="Times New Roman" w:cs="Times New Roman"/>
          <w:sz w:val="24"/>
          <w:szCs w:val="24"/>
        </w:rPr>
        <w:t>Transportando nossa idéia(exemplo) a nivel de governo federal, é fácil percebermos que, pelo crescimento do Produto Interno Bruto – PIB, no ano de 2012 de apenas 0,9 por cento, a economia brasileira está latente a uma, podemos dizer, semi-estagnação, tendo como principal causadora a reduzida capacidade de investimentos e as reservas financeira para amortização da crescente divida interna de aproximadamente Um trilhão e meio de reais</w:t>
      </w:r>
      <w:r w:rsidR="00E123A9" w:rsidRPr="005D4054">
        <w:rPr>
          <w:rFonts w:ascii="Times New Roman" w:hAnsi="Times New Roman" w:cs="Times New Roman"/>
          <w:sz w:val="24"/>
          <w:szCs w:val="24"/>
        </w:rPr>
        <w:t>,</w:t>
      </w:r>
      <w:r w:rsidR="00474DD0" w:rsidRPr="005D4054">
        <w:rPr>
          <w:rFonts w:ascii="Times New Roman" w:hAnsi="Times New Roman" w:cs="Times New Roman"/>
          <w:sz w:val="24"/>
          <w:szCs w:val="24"/>
        </w:rPr>
        <w:t xml:space="preserve"> e que cresce a cada ano em função do aumento dos juros.</w:t>
      </w:r>
    </w:p>
    <w:p w:rsidR="00E123A9" w:rsidRPr="005D4054" w:rsidRDefault="005D4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6221" w:rsidRPr="005D4054">
        <w:rPr>
          <w:rFonts w:ascii="Times New Roman" w:hAnsi="Times New Roman" w:cs="Times New Roman"/>
          <w:sz w:val="24"/>
          <w:szCs w:val="24"/>
        </w:rPr>
        <w:t>A economia que se faz para amortizar a dívida interna reduz drasticamente a capacidade de investimentos. Dado o grande valor desta dívida, descrito no parágrafo anterior, nos convém conhecer melhor seu conce</w:t>
      </w:r>
      <w:r w:rsidR="00143024" w:rsidRPr="005D4054">
        <w:rPr>
          <w:rFonts w:ascii="Times New Roman" w:hAnsi="Times New Roman" w:cs="Times New Roman"/>
          <w:sz w:val="24"/>
          <w:szCs w:val="24"/>
        </w:rPr>
        <w:t>ito, suas origens e suas consequências</w:t>
      </w:r>
      <w:r w:rsidR="008F6221" w:rsidRPr="005D4054">
        <w:rPr>
          <w:rFonts w:ascii="Times New Roman" w:hAnsi="Times New Roman" w:cs="Times New Roman"/>
          <w:sz w:val="24"/>
          <w:szCs w:val="24"/>
        </w:rPr>
        <w:t xml:space="preserve"> no crescimento e desenvolvimento de nossa economia.</w:t>
      </w:r>
    </w:p>
    <w:p w:rsidR="007545CC" w:rsidRPr="005D4054" w:rsidRDefault="005D4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545CC" w:rsidRPr="005D4054">
        <w:rPr>
          <w:rFonts w:ascii="Times New Roman" w:hAnsi="Times New Roman" w:cs="Times New Roman"/>
          <w:sz w:val="24"/>
          <w:szCs w:val="24"/>
        </w:rPr>
        <w:t>Entende-se por Dívida Interna, segundo o economista Fábio Pereira¹, como sendo a somatória de tudo aquilo que todos os órgãos do estado brasileiro devem, incluindo o próprio governo federal, estados, municípios e empresas estatais</w:t>
      </w:r>
      <w:r w:rsidR="00143024" w:rsidRPr="005D4054">
        <w:rPr>
          <w:rFonts w:ascii="Times New Roman" w:hAnsi="Times New Roman" w:cs="Times New Roman"/>
          <w:sz w:val="24"/>
          <w:szCs w:val="24"/>
        </w:rPr>
        <w:t>.</w:t>
      </w:r>
      <w:r w:rsidR="00A644C0" w:rsidRPr="005D4054">
        <w:rPr>
          <w:rFonts w:ascii="Times New Roman" w:hAnsi="Times New Roman" w:cs="Times New Roman"/>
          <w:sz w:val="24"/>
          <w:szCs w:val="24"/>
        </w:rPr>
        <w:t xml:space="preserve"> Ainda segundo o próprio economista, a Dívida Interna se origina basicamente de três fatores – empréstimos/financiamentos para novos gastos em áreas de atenção básica como saúde, educação, infra-estrutura e etc…, gastos com pagamentos de juros de dívidas anteriores e finalmente, na geração de reservas para controle da política cambial.</w:t>
      </w:r>
    </w:p>
    <w:p w:rsidR="00A644C0" w:rsidRDefault="005D4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44C0" w:rsidRPr="005D4054">
        <w:rPr>
          <w:rFonts w:ascii="Times New Roman" w:hAnsi="Times New Roman" w:cs="Times New Roman"/>
          <w:sz w:val="24"/>
          <w:szCs w:val="24"/>
        </w:rPr>
        <w:t>Sua</w:t>
      </w:r>
      <w:r w:rsidR="003C1C0E" w:rsidRPr="005D4054">
        <w:rPr>
          <w:rFonts w:ascii="Times New Roman" w:hAnsi="Times New Roman" w:cs="Times New Roman"/>
          <w:sz w:val="24"/>
          <w:szCs w:val="24"/>
        </w:rPr>
        <w:t>s consequ</w:t>
      </w:r>
      <w:r w:rsidR="00D43C3B" w:rsidRPr="005D4054">
        <w:rPr>
          <w:rFonts w:ascii="Times New Roman" w:hAnsi="Times New Roman" w:cs="Times New Roman"/>
          <w:sz w:val="24"/>
          <w:szCs w:val="24"/>
        </w:rPr>
        <w:t>ê</w:t>
      </w:r>
      <w:r w:rsidR="00A644C0" w:rsidRPr="005D4054">
        <w:rPr>
          <w:rFonts w:ascii="Times New Roman" w:hAnsi="Times New Roman" w:cs="Times New Roman"/>
          <w:sz w:val="24"/>
          <w:szCs w:val="24"/>
        </w:rPr>
        <w:t>ncias para a economia não são nada boas. Recentimente, a</w:t>
      </w:r>
      <w:r w:rsidR="003C1C0E" w:rsidRPr="005D4054">
        <w:rPr>
          <w:rFonts w:ascii="Times New Roman" w:hAnsi="Times New Roman" w:cs="Times New Roman"/>
          <w:sz w:val="24"/>
          <w:szCs w:val="24"/>
        </w:rPr>
        <w:t xml:space="preserve"> mídia brasileira publicou encon</w:t>
      </w:r>
      <w:r w:rsidR="00A644C0" w:rsidRPr="005D4054">
        <w:rPr>
          <w:rFonts w:ascii="Times New Roman" w:hAnsi="Times New Roman" w:cs="Times New Roman"/>
          <w:sz w:val="24"/>
          <w:szCs w:val="24"/>
        </w:rPr>
        <w:t>tro de governadores em Brasília para negociação da dívidas dos estado com a Uneão – segundo Humber</w:t>
      </w:r>
      <w:r w:rsidR="003C1C0E" w:rsidRPr="005D4054">
        <w:rPr>
          <w:rFonts w:ascii="Times New Roman" w:hAnsi="Times New Roman" w:cs="Times New Roman"/>
          <w:sz w:val="24"/>
          <w:szCs w:val="24"/>
        </w:rPr>
        <w:t>to Campos e Cid Gomes lideres dos governadores dos estados nordestinos – a divida é impagável. Do contrário faltará investimentos na saúde, educação e infra estrutura. No caso do governo federal, os pagamentos dos juros da divida interna esvasia a capacidade de investimentos – principal causa da estagnação da economia. Para o cidadão-contribuinte que dispôem de precatórios a receber dos estados devedores, estão propícios ao calote oficial.</w:t>
      </w:r>
    </w:p>
    <w:p w:rsidR="003C1C0E" w:rsidRPr="005D4054" w:rsidRDefault="003C1C0E">
      <w:pPr>
        <w:rPr>
          <w:rFonts w:ascii="Times New Roman" w:hAnsi="Times New Roman" w:cs="Times New Roman"/>
          <w:sz w:val="24"/>
          <w:szCs w:val="24"/>
        </w:rPr>
      </w:pPr>
    </w:p>
    <w:p w:rsidR="00474DD0" w:rsidRDefault="00777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 BIBLIOGRÁFICA</w:t>
      </w:r>
    </w:p>
    <w:p w:rsidR="00FB316F" w:rsidRPr="00FB316F" w:rsidRDefault="00FB316F" w:rsidP="00FB316F">
      <w:pPr>
        <w:pStyle w:val="Rodap"/>
        <w:ind w:left="720"/>
      </w:pPr>
      <w:r>
        <w:t xml:space="preserve">1.Pereira, Fábio. </w:t>
      </w:r>
      <w:r w:rsidRPr="003C1C0E">
        <w:rPr>
          <w:i/>
        </w:rPr>
        <w:t>A Divida Interna</w:t>
      </w:r>
      <w:r>
        <w:t xml:space="preserve">. Artigo. Disponível em: </w:t>
      </w:r>
      <w:hyperlink r:id="rId7" w:history="1">
        <w:r w:rsidRPr="003C1C0E">
          <w:rPr>
            <w:rStyle w:val="Hyperlink"/>
            <w:b/>
            <w:color w:val="auto"/>
          </w:rPr>
          <w:t>www.pt.org.br</w:t>
        </w:r>
      </w:hyperlink>
      <w:r w:rsidRPr="003C1C0E">
        <w:rPr>
          <w:b/>
        </w:rPr>
        <w:t>.</w:t>
      </w:r>
      <w:r>
        <w:t xml:space="preserve"> Acesso em: 22/03/2013</w:t>
      </w:r>
    </w:p>
    <w:sectPr w:rsidR="00FB316F" w:rsidRPr="00FB316F" w:rsidSect="00051C0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0F4" w:rsidRDefault="007450F4" w:rsidP="003C1C0E">
      <w:pPr>
        <w:spacing w:after="0" w:line="240" w:lineRule="auto"/>
      </w:pPr>
      <w:r>
        <w:separator/>
      </w:r>
    </w:p>
  </w:endnote>
  <w:endnote w:type="continuationSeparator" w:id="1">
    <w:p w:rsidR="007450F4" w:rsidRDefault="007450F4" w:rsidP="003C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0E" w:rsidRDefault="003C1C0E" w:rsidP="003C1C0E">
    <w:pPr>
      <w:pStyle w:val="Rodap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0F4" w:rsidRDefault="007450F4" w:rsidP="003C1C0E">
      <w:pPr>
        <w:spacing w:after="0" w:line="240" w:lineRule="auto"/>
      </w:pPr>
      <w:r>
        <w:separator/>
      </w:r>
    </w:p>
  </w:footnote>
  <w:footnote w:type="continuationSeparator" w:id="1">
    <w:p w:rsidR="007450F4" w:rsidRDefault="007450F4" w:rsidP="003C1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D6A"/>
    <w:multiLevelType w:val="hybridMultilevel"/>
    <w:tmpl w:val="08FC29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E33"/>
    <w:rsid w:val="00051C05"/>
    <w:rsid w:val="000C4AC6"/>
    <w:rsid w:val="00143024"/>
    <w:rsid w:val="00273CBE"/>
    <w:rsid w:val="003A6635"/>
    <w:rsid w:val="003C1C0E"/>
    <w:rsid w:val="004142F0"/>
    <w:rsid w:val="00474DD0"/>
    <w:rsid w:val="00514406"/>
    <w:rsid w:val="005D4054"/>
    <w:rsid w:val="005D7E33"/>
    <w:rsid w:val="007450F4"/>
    <w:rsid w:val="007545CC"/>
    <w:rsid w:val="00777E29"/>
    <w:rsid w:val="008C4634"/>
    <w:rsid w:val="008F6221"/>
    <w:rsid w:val="00A644C0"/>
    <w:rsid w:val="00A8068C"/>
    <w:rsid w:val="00C640C3"/>
    <w:rsid w:val="00CC08C9"/>
    <w:rsid w:val="00D12EBA"/>
    <w:rsid w:val="00D43C3B"/>
    <w:rsid w:val="00DE2D18"/>
    <w:rsid w:val="00E123A9"/>
    <w:rsid w:val="00F067E0"/>
    <w:rsid w:val="00F7376F"/>
    <w:rsid w:val="00FB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1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1C0E"/>
  </w:style>
  <w:style w:type="paragraph" w:styleId="Rodap">
    <w:name w:val="footer"/>
    <w:basedOn w:val="Normal"/>
    <w:link w:val="RodapChar"/>
    <w:uiPriority w:val="99"/>
    <w:unhideWhenUsed/>
    <w:rsid w:val="003C1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C0E"/>
  </w:style>
  <w:style w:type="character" w:styleId="Hyperlink">
    <w:name w:val="Hyperlink"/>
    <w:basedOn w:val="Fontepargpadro"/>
    <w:uiPriority w:val="99"/>
    <w:unhideWhenUsed/>
    <w:rsid w:val="003C1C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t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JUNIO</dc:creator>
  <cp:keywords/>
  <dc:description/>
  <cp:lastModifiedBy>SOUSA JUNIO</cp:lastModifiedBy>
  <cp:revision>12</cp:revision>
  <dcterms:created xsi:type="dcterms:W3CDTF">2013-03-29T20:44:00Z</dcterms:created>
  <dcterms:modified xsi:type="dcterms:W3CDTF">2016-02-08T21:59:00Z</dcterms:modified>
</cp:coreProperties>
</file>