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C70" w:rsidRDefault="00596A3D" w:rsidP="005D1C70">
      <w:pPr>
        <w:jc w:val="center"/>
        <w:rPr>
          <w:b/>
        </w:rPr>
      </w:pPr>
      <w:r w:rsidRPr="00596A3D">
        <w:rPr>
          <w:b/>
        </w:rPr>
        <w:t>Dicas</w:t>
      </w:r>
      <w:r>
        <w:rPr>
          <w:b/>
        </w:rPr>
        <w:t xml:space="preserve"> e looks para quem não entende nada de maquiagem</w:t>
      </w:r>
      <w:r w:rsidR="005D1C70">
        <w:rPr>
          <w:b/>
        </w:rPr>
        <w:br/>
      </w:r>
    </w:p>
    <w:p w:rsidR="00596A3D" w:rsidRDefault="005D1C70" w:rsidP="005D1C70">
      <w:pPr>
        <w:ind w:left="680"/>
      </w:pPr>
      <w:r w:rsidRPr="005D1C70">
        <w:t>Não importa se você é ou não uma pessoa vaidosa. Se maquiar é como ler e escrever. Todo mundo tem que saber</w:t>
      </w:r>
      <w:r>
        <w:t>. E assim que você pega o jeito, eu prometo que você vai se divertir e muito criando os seu próprio estilo e aplicando o que aprendeu para dar mais vida a quem você é. Eis algumas dicas para as iniciantes e (por que não?) aventureiras mais descoordenadas.</w:t>
      </w:r>
    </w:p>
    <w:p w:rsidR="00596A3D" w:rsidRDefault="00596A3D" w:rsidP="005D1C70">
      <w:pPr>
        <w:pStyle w:val="ListParagraph"/>
        <w:rPr>
          <w:b/>
        </w:rPr>
      </w:pPr>
      <w:r w:rsidRPr="00596A3D">
        <w:rPr>
          <w:b/>
        </w:rPr>
        <w:t>Comece com o básico</w:t>
      </w:r>
    </w:p>
    <w:p w:rsidR="00596A3D" w:rsidRPr="00596A3D" w:rsidRDefault="00596A3D" w:rsidP="005D1C70">
      <w:pPr>
        <w:pStyle w:val="ListParagraph"/>
        <w:rPr>
          <w:b/>
        </w:rPr>
      </w:pPr>
    </w:p>
    <w:p w:rsidR="00596A3D" w:rsidRDefault="00596A3D" w:rsidP="005D1C70">
      <w:pPr>
        <w:pStyle w:val="ListParagraph"/>
      </w:pPr>
      <w:r>
        <w:t>Se você tem duas mãos esquerdas e está louca pra desenhar olhinhos de gato com o delineador, vá devagar.  É melhor treinar em casa antes de experimentar algo novo e se aventurar com o que ainda não sabe, portanto se você vai se maquiar com pressa para sair, fique longe dos delineadores e cílios postiços. É melhor pegar mais prática com as sombras e o lápis preto (kajal) um pouco antes, para dar o mesmo efeito do delineador e remover o estrago com facilidade, caso a experiência dê errado. Evite ta</w:t>
      </w:r>
      <w:r w:rsidR="005D1C70">
        <w:t>mbém as make ups a prova d’água.</w:t>
      </w:r>
    </w:p>
    <w:p w:rsidR="00596A3D" w:rsidRDefault="00596A3D" w:rsidP="005D1C70">
      <w:pPr>
        <w:pStyle w:val="ListParagraph"/>
      </w:pPr>
    </w:p>
    <w:p w:rsidR="00596A3D" w:rsidRDefault="00596A3D" w:rsidP="005D1C70">
      <w:pPr>
        <w:pStyle w:val="ListParagraph"/>
        <w:rPr>
          <w:b/>
        </w:rPr>
      </w:pPr>
      <w:r w:rsidRPr="00596A3D">
        <w:rPr>
          <w:b/>
        </w:rPr>
        <w:t>Experimente o batom vermelho. Com pincel</w:t>
      </w:r>
    </w:p>
    <w:p w:rsidR="00596A3D" w:rsidRDefault="00596A3D" w:rsidP="005D1C70">
      <w:pPr>
        <w:pStyle w:val="ListParagraph"/>
        <w:rPr>
          <w:b/>
        </w:rPr>
      </w:pPr>
    </w:p>
    <w:p w:rsidR="0088343E" w:rsidRDefault="00596A3D" w:rsidP="005D1C70">
      <w:pPr>
        <w:pStyle w:val="ListParagraph"/>
      </w:pPr>
      <w:r>
        <w:t xml:space="preserve">O vermelhão combina com TODOS os tons de pele e cabelos, portanto não há desculpas. Mas ele também é muito fácil de borrar e deixar você parecendo uma palhaça, principalmente quando você erra. </w:t>
      </w:r>
      <w:r w:rsidR="0088343E">
        <w:t>Uma dica boa (e também divertida) é desenhar a boca com um lápis vermelho, colorir tudo e passar o batom com um pincel por cima. Essa tática, além de ser à prova de erros, vai fazer a cor durar bem mais.</w:t>
      </w:r>
    </w:p>
    <w:p w:rsidR="009C07C4" w:rsidRDefault="009C07C4" w:rsidP="005D1C70">
      <w:pPr>
        <w:pStyle w:val="ListParagraph"/>
      </w:pPr>
    </w:p>
    <w:p w:rsidR="009C07C4" w:rsidRDefault="009C07C4" w:rsidP="005D1C70">
      <w:pPr>
        <w:pStyle w:val="ListParagraph"/>
      </w:pPr>
      <w:r>
        <w:rPr>
          <w:noProof/>
          <w:lang w:eastAsia="pt-BR"/>
        </w:rPr>
        <w:drawing>
          <wp:inline distT="0" distB="0" distL="0" distR="0" wp14:anchorId="0DA966EA" wp14:editId="36DDD9E7">
            <wp:extent cx="3187469" cy="212298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hanced-3088-1447967204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3128" cy="212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7C4" w:rsidRDefault="009C07C4" w:rsidP="005D1C70">
      <w:pPr>
        <w:pStyle w:val="ListParagraph"/>
      </w:pPr>
    </w:p>
    <w:p w:rsidR="001D0FBC" w:rsidRDefault="001D0FBC" w:rsidP="005D1C70">
      <w:pPr>
        <w:pStyle w:val="ListParagraph"/>
      </w:pPr>
    </w:p>
    <w:p w:rsidR="001D0FBC" w:rsidRDefault="001D0FBC" w:rsidP="005D1C70">
      <w:pPr>
        <w:pStyle w:val="ListParagraph"/>
        <w:rPr>
          <w:b/>
        </w:rPr>
      </w:pPr>
      <w:r w:rsidRPr="001D0FBC">
        <w:rPr>
          <w:b/>
        </w:rPr>
        <w:t>O tutorial é o seu melhor amigo</w:t>
      </w:r>
    </w:p>
    <w:p w:rsidR="001D0FBC" w:rsidRDefault="001D0FBC" w:rsidP="005D1C70">
      <w:pPr>
        <w:pStyle w:val="ListParagraph"/>
        <w:rPr>
          <w:b/>
        </w:rPr>
      </w:pPr>
    </w:p>
    <w:p w:rsidR="005D1C70" w:rsidRDefault="001D0FBC" w:rsidP="005D1C70">
      <w:pPr>
        <w:pStyle w:val="ListParagraph"/>
      </w:pPr>
      <w:r w:rsidRPr="001D0FBC">
        <w:t>Nada melhor do que um passo a passo bem detalhado</w:t>
      </w:r>
      <w:r>
        <w:t xml:space="preserve"> no youtube com a sua blogueira preferida. Depois que pegar o jeito, é hora de inventar. O mais legal não é conhecer uma variedade de estilos para montar com a maquiagem, mas encontrar o seu próprio.</w:t>
      </w:r>
    </w:p>
    <w:p w:rsidR="001D0FBC" w:rsidRPr="005D1C70" w:rsidRDefault="005A2897" w:rsidP="005D1C70">
      <w:pPr>
        <w:pStyle w:val="ListParagraph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4532D06F" wp14:editId="49731501">
            <wp:simplePos x="1534795" y="1099185"/>
            <wp:positionH relativeFrom="margin">
              <wp:align>right</wp:align>
            </wp:positionH>
            <wp:positionV relativeFrom="margin">
              <wp:align>top</wp:align>
            </wp:positionV>
            <wp:extent cx="2111375" cy="3166110"/>
            <wp:effectExtent l="0" t="0" r="3175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made-makeup-remover-9172-683x102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796" cy="3187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0FBC" w:rsidRPr="005D1C70">
        <w:rPr>
          <w:b/>
        </w:rPr>
        <w:t>Tenha o seu material</w:t>
      </w:r>
    </w:p>
    <w:p w:rsidR="001D0FBC" w:rsidRDefault="001D0FBC" w:rsidP="005D1C70">
      <w:pPr>
        <w:pStyle w:val="ListParagraph"/>
        <w:rPr>
          <w:b/>
        </w:rPr>
      </w:pPr>
    </w:p>
    <w:p w:rsidR="001D0FBC" w:rsidRPr="001D0FBC" w:rsidRDefault="001D0FBC" w:rsidP="005D1C70">
      <w:pPr>
        <w:pStyle w:val="ListParagraph"/>
        <w:rPr>
          <w:b/>
        </w:rPr>
      </w:pPr>
      <w:r>
        <w:t>Muitas coisas você não vai poder pegar emprestado, como a base, o pó e o corretivo, pois esses tem que harmonizar com a sua pele, que provavelmente não tem o mesmo tipo, cor e textura que a da sua amiga ou da sua mãe. Não precisa comprar tudo de cara, mas o recomendado, principalmente para quem tem pele oleosa, é que você tenha pelo menos alguns pincéis (te garanto que são muito melhores do que usar os dedo</w:t>
      </w:r>
      <w:r w:rsidR="00BB3ABE">
        <w:t>s, quando se está começando</w:t>
      </w:r>
      <w:r>
        <w:t>) Se não tiver removedor de maquiagem, você pode usar protetor solar (cuidado com os olhos!) ou azeite de oliva.</w:t>
      </w:r>
    </w:p>
    <w:p w:rsidR="001D0FBC" w:rsidRDefault="001D0FBC" w:rsidP="005D1C70">
      <w:pPr>
        <w:pStyle w:val="ListParagraph"/>
        <w:rPr>
          <w:b/>
        </w:rPr>
      </w:pPr>
    </w:p>
    <w:p w:rsidR="001D0FBC" w:rsidRPr="001D0FBC" w:rsidRDefault="001D0FBC" w:rsidP="005D1C70">
      <w:pPr>
        <w:pStyle w:val="ListParagraph"/>
      </w:pPr>
    </w:p>
    <w:p w:rsidR="001D0FBC" w:rsidRDefault="00C134BD" w:rsidP="005D1C70">
      <w:pPr>
        <w:pStyle w:val="ListParagraph"/>
        <w:rPr>
          <w:b/>
        </w:rPr>
      </w:pPr>
      <w:r w:rsidRPr="00C134BD">
        <w:rPr>
          <w:b/>
        </w:rPr>
        <w:t>Limpe e turbine seus apetrechos</w:t>
      </w:r>
    </w:p>
    <w:p w:rsidR="00C134BD" w:rsidRDefault="00C134BD" w:rsidP="005D1C70">
      <w:pPr>
        <w:pStyle w:val="ListParagraph"/>
        <w:rPr>
          <w:b/>
        </w:rPr>
      </w:pPr>
    </w:p>
    <w:p w:rsidR="000F5EDD" w:rsidRDefault="00C134BD" w:rsidP="005D1C70">
      <w:pPr>
        <w:pStyle w:val="ListParagraph"/>
      </w:pPr>
      <w:r w:rsidRPr="00C134BD">
        <w:t>Acender</w:t>
      </w:r>
      <w:r>
        <w:t xml:space="preserve"> um fósforo ou isqueiro próximo ao seu lápis de olho vai deixar a cor mais vibrante</w:t>
      </w:r>
      <w:r w:rsidR="00A27287">
        <w:t xml:space="preserve"> e fácil de aplicar</w:t>
      </w:r>
      <w:r>
        <w:t xml:space="preserve">. Colocar o seu batom na geladeira por uma noite vai matar germes e bactérias. Álcool em spray não vai só desinfetar o seu pó, como dar uma ajudinha para uni-lo de volta, se tiver quebrado. </w:t>
      </w:r>
      <w:r w:rsidR="00A27287">
        <w:t>O aplicador do gloss e corretivo líquido (se tiver) devem ser mergulhados em água morna periodicamente para uma aplicação eficiente e higiênica. E p</w:t>
      </w:r>
      <w:r>
        <w:t>ara limpar os pincéis, nada mais útil do que detergente ou shampoo de bebê</w:t>
      </w:r>
      <w:r w:rsidR="00A27287">
        <w:t xml:space="preserve"> misturados na água</w:t>
      </w:r>
      <w:r>
        <w:t>. E nem pense em tentar um visual sombreado ou esfumaçado nos olhos com um pincel sujo.</w:t>
      </w:r>
      <w:r w:rsidR="000F5EDD">
        <w:t xml:space="preserve"> É importante lembrar que beleza</w:t>
      </w:r>
      <w:r w:rsidR="00C2341C">
        <w:t xml:space="preserve"> e saúde andam de mãos dadas</w:t>
      </w:r>
      <w:r w:rsidR="000F5EDD">
        <w:t>.</w:t>
      </w:r>
    </w:p>
    <w:p w:rsidR="000F5EDD" w:rsidRPr="00C134BD" w:rsidRDefault="000F5EDD" w:rsidP="005D1C70">
      <w:pPr>
        <w:pStyle w:val="ListParagraph"/>
      </w:pPr>
    </w:p>
    <w:p w:rsidR="00555BB1" w:rsidRPr="005A2897" w:rsidRDefault="00A27287" w:rsidP="005D1C70">
      <w:pPr>
        <w:pStyle w:val="ListParagraph"/>
      </w:pPr>
      <w:r w:rsidRPr="005A2897">
        <w:t>Para montar o seu arsenal de beleza, seja exi</w:t>
      </w:r>
      <w:r w:rsidR="005A2897">
        <w:t>gente. Dê preferência somente para as</w:t>
      </w:r>
      <w:r w:rsidRPr="005A2897">
        <w:t xml:space="preserve"> melhores marcas. Se o preço for um problema, não se preocupe. A </w:t>
      </w:r>
      <w:r w:rsidRPr="005A2897">
        <w:rPr>
          <w:color w:val="1F497D" w:themeColor="text2"/>
          <w:u w:val="single"/>
        </w:rPr>
        <w:t>Voucher Codes Brasil</w:t>
      </w:r>
      <w:r w:rsidRPr="005A2897">
        <w:rPr>
          <w:color w:val="1F497D" w:themeColor="text2"/>
        </w:rPr>
        <w:t xml:space="preserve"> </w:t>
      </w:r>
      <w:r w:rsidRPr="005A2897">
        <w:t xml:space="preserve">é um portal constantemente atualizado te ajudar a arrasar no look sem gastar uma fortuna, oferecendo diversos tipos e códigos de vouchers seguros e gratuitos. Para se dar bem nas compras, você pode clicar </w:t>
      </w:r>
      <w:r w:rsidRPr="005A2897">
        <w:rPr>
          <w:color w:val="1F497D" w:themeColor="text2"/>
          <w:u w:val="single"/>
        </w:rPr>
        <w:t>aqui</w:t>
      </w:r>
      <w:r w:rsidRPr="005A2897">
        <w:t xml:space="preserve"> e experimentar o punhado de opções de economia que você terá em marcas selecionadas como a </w:t>
      </w:r>
      <w:r w:rsidRPr="005A2897">
        <w:rPr>
          <w:color w:val="1F497D" w:themeColor="text2"/>
          <w:u w:val="single"/>
        </w:rPr>
        <w:t>Sephora</w:t>
      </w:r>
      <w:r w:rsidR="005A2897" w:rsidRPr="005A2897">
        <w:rPr>
          <w:color w:val="1F497D" w:themeColor="text2"/>
          <w:u w:val="single"/>
        </w:rPr>
        <w:t xml:space="preserve">, </w:t>
      </w:r>
      <w:r w:rsidR="005A2897" w:rsidRPr="005A2897">
        <w:rPr>
          <w:rFonts w:cs="Arial"/>
          <w:color w:val="000000"/>
          <w:shd w:val="clear" w:color="auto" w:fill="FFFFFF"/>
        </w:rPr>
        <w:t>especializada em produtos de alta qualidade e maquiagens de luxo</w:t>
      </w:r>
      <w:r w:rsidR="005A2897">
        <w:rPr>
          <w:rFonts w:cs="Arial"/>
          <w:color w:val="000000"/>
          <w:shd w:val="clear" w:color="auto" w:fill="FFFFFF"/>
        </w:rPr>
        <w:t xml:space="preserve">, a </w:t>
      </w:r>
      <w:r w:rsidR="005A2897" w:rsidRPr="005A2897">
        <w:rPr>
          <w:rFonts w:cs="Arial"/>
          <w:color w:val="1F497D" w:themeColor="text2"/>
          <w:u w:val="single"/>
          <w:shd w:val="clear" w:color="auto" w:fill="FFFFFF"/>
        </w:rPr>
        <w:t>Época Cosméticos</w:t>
      </w:r>
      <w:r w:rsidR="005A2897" w:rsidRPr="005A2897">
        <w:rPr>
          <w:rFonts w:cs="Arial"/>
          <w:color w:val="000000"/>
          <w:shd w:val="clear" w:color="auto" w:fill="FFFFFF"/>
        </w:rPr>
        <w:t xml:space="preserve">, onde você com certeza encontrará um pouco </w:t>
      </w:r>
      <w:r w:rsidR="005A2897">
        <w:rPr>
          <w:rFonts w:cs="Arial"/>
          <w:color w:val="000000"/>
          <w:shd w:val="clear" w:color="auto" w:fill="FFFFFF"/>
        </w:rPr>
        <w:t xml:space="preserve">de tudo e terá opções que agradarão todos os tipos de bolso. Os </w:t>
      </w:r>
      <w:r w:rsidR="005A2897" w:rsidRPr="005A2897">
        <w:rPr>
          <w:rFonts w:cs="Arial"/>
          <w:color w:val="1F497D" w:themeColor="text2"/>
          <w:u w:val="single"/>
          <w:shd w:val="clear" w:color="auto" w:fill="FFFFFF"/>
        </w:rPr>
        <w:t>cupons da Boticário</w:t>
      </w:r>
      <w:r w:rsidR="005A2897">
        <w:rPr>
          <w:rFonts w:cs="Arial"/>
          <w:color w:val="1F497D" w:themeColor="text2"/>
          <w:u w:val="single"/>
          <w:shd w:val="clear" w:color="auto" w:fill="FFFFFF"/>
        </w:rPr>
        <w:t xml:space="preserve"> </w:t>
      </w:r>
      <w:r w:rsidR="005A2897">
        <w:rPr>
          <w:rFonts w:cs="Arial"/>
          <w:shd w:val="clear" w:color="auto" w:fill="FFFFFF"/>
        </w:rPr>
        <w:t>também vão fazer a diferença na sua cesta de compras e fazer seus olhos brilharem.</w:t>
      </w:r>
    </w:p>
    <w:p w:rsidR="00555BB1" w:rsidRDefault="00555BB1" w:rsidP="005D1C70">
      <w:pPr>
        <w:pStyle w:val="ListParagraph"/>
        <w:rPr>
          <w:b/>
        </w:rPr>
      </w:pPr>
    </w:p>
    <w:p w:rsidR="00041F69" w:rsidRPr="00041F69" w:rsidRDefault="00041F69" w:rsidP="00596A3D">
      <w:pPr>
        <w:rPr>
          <w:b/>
        </w:rPr>
      </w:pPr>
      <w:r>
        <w:rPr>
          <w:b/>
        </w:rPr>
        <w:t xml:space="preserve">              Para mais dicas e informações, mande um e-mail para:</w:t>
      </w:r>
      <w:r>
        <w:rPr>
          <w:b/>
        </w:rPr>
        <w:br/>
      </w:r>
      <w:r>
        <w:rPr>
          <w:rFonts w:ascii="Arial" w:hAnsi="Arial" w:cs="Arial"/>
          <w:sz w:val="18"/>
          <w:szCs w:val="18"/>
        </w:rPr>
        <w:t xml:space="preserve">              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HYPERLINK "mailto:bianca@shoogloodigital.com"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Style w:val="Hyperlink"/>
          <w:rFonts w:ascii="Arial" w:hAnsi="Arial" w:cs="Arial"/>
          <w:sz w:val="18"/>
          <w:szCs w:val="18"/>
        </w:rPr>
        <w:t>bianca@shoogloodigital.com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br/>
      </w:r>
    </w:p>
    <w:sectPr w:rsidR="00041F69" w:rsidRPr="00041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0735F"/>
    <w:multiLevelType w:val="hybridMultilevel"/>
    <w:tmpl w:val="3C120C14"/>
    <w:lvl w:ilvl="0" w:tplc="251C1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3D"/>
    <w:rsid w:val="00041F69"/>
    <w:rsid w:val="000F5EDD"/>
    <w:rsid w:val="001D0FBC"/>
    <w:rsid w:val="00555BB1"/>
    <w:rsid w:val="00596A3D"/>
    <w:rsid w:val="005A2897"/>
    <w:rsid w:val="005D1C70"/>
    <w:rsid w:val="006E4F52"/>
    <w:rsid w:val="0088343E"/>
    <w:rsid w:val="009C07C4"/>
    <w:rsid w:val="00A27287"/>
    <w:rsid w:val="00BB3ABE"/>
    <w:rsid w:val="00C134BD"/>
    <w:rsid w:val="00C23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8691"/>
  <w15:docId w15:val="{EB36DB07-9375-4175-9549-7AAD78D2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A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41F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8</cp:revision>
  <cp:lastPrinted>2016-01-20T10:18:00Z</cp:lastPrinted>
  <dcterms:created xsi:type="dcterms:W3CDTF">2016-01-20T09:00:00Z</dcterms:created>
  <dcterms:modified xsi:type="dcterms:W3CDTF">2016-01-22T10:29:00Z</dcterms:modified>
</cp:coreProperties>
</file>