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B1" w:rsidRDefault="008B3A39"/>
    <w:p w:rsidR="00345893" w:rsidRPr="00345893" w:rsidRDefault="00EA4F9D" w:rsidP="0034589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345893">
        <w:rPr>
          <w:rFonts w:ascii="Arial" w:hAnsi="Arial" w:cs="Arial"/>
          <w:sz w:val="20"/>
          <w:szCs w:val="20"/>
        </w:rPr>
        <w:t xml:space="preserve"> </w:t>
      </w:r>
      <w:r w:rsidR="00345893" w:rsidRPr="00345893">
        <w:rPr>
          <w:rFonts w:ascii="Arial" w:hAnsi="Arial" w:cs="Arial"/>
          <w:b/>
        </w:rPr>
        <w:t>AUTARQUIA DE ENSINO SUPERIOR DE ARCOVERDE – AESA</w:t>
      </w:r>
    </w:p>
    <w:p w:rsidR="00345893" w:rsidRPr="00345893" w:rsidRDefault="00345893" w:rsidP="0034589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45893">
        <w:rPr>
          <w:rFonts w:ascii="Arial" w:hAnsi="Arial" w:cs="Arial"/>
          <w:b/>
        </w:rPr>
        <w:t xml:space="preserve">        </w:t>
      </w:r>
      <w:r w:rsidR="00EA4F9D">
        <w:rPr>
          <w:rFonts w:ascii="Arial" w:hAnsi="Arial" w:cs="Arial"/>
          <w:b/>
        </w:rPr>
        <w:t xml:space="preserve">     </w:t>
      </w:r>
      <w:r w:rsidRPr="00345893">
        <w:rPr>
          <w:rFonts w:ascii="Arial" w:hAnsi="Arial" w:cs="Arial"/>
          <w:b/>
        </w:rPr>
        <w:t xml:space="preserve">PÓS –GRADUAÇÃO EM LÍNGUA PORTUGUESA – TURMA 1502                                                   </w:t>
      </w:r>
    </w:p>
    <w:p w:rsidR="00345893" w:rsidRDefault="00345893" w:rsidP="00345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5893" w:rsidRDefault="00345893" w:rsidP="00345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5893" w:rsidRDefault="00C03A2E" w:rsidP="00345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140129" w:rsidRDefault="00345893" w:rsidP="00345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="00140129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F1634C">
        <w:rPr>
          <w:rFonts w:ascii="Arial" w:hAnsi="Arial" w:cs="Arial"/>
          <w:b/>
          <w:sz w:val="24"/>
          <w:szCs w:val="24"/>
        </w:rPr>
        <w:t>PAULO FREIRE</w:t>
      </w:r>
    </w:p>
    <w:p w:rsidR="00140129" w:rsidRDefault="00140129" w:rsidP="00345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A4F9D" w:rsidRDefault="00140129" w:rsidP="00345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="00EA4F9D">
        <w:rPr>
          <w:rFonts w:ascii="Arial" w:hAnsi="Arial" w:cs="Arial"/>
          <w:b/>
          <w:sz w:val="24"/>
          <w:szCs w:val="24"/>
        </w:rPr>
        <w:t xml:space="preserve"> </w:t>
      </w:r>
      <w:r w:rsidR="00D633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="00351BFA">
        <w:rPr>
          <w:rFonts w:ascii="Arial" w:hAnsi="Arial" w:cs="Arial"/>
          <w:b/>
          <w:sz w:val="24"/>
          <w:szCs w:val="24"/>
        </w:rPr>
        <w:t>A IMPORTÂNCIA DO ATO DE LER</w:t>
      </w:r>
    </w:p>
    <w:p w:rsidR="00EA4F9D" w:rsidRDefault="00EA4F9D" w:rsidP="00345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27634" w:rsidRDefault="00EA4F9D" w:rsidP="00345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351BFA">
        <w:rPr>
          <w:rFonts w:ascii="Arial" w:hAnsi="Arial" w:cs="Arial"/>
          <w:b/>
          <w:sz w:val="24"/>
          <w:szCs w:val="24"/>
        </w:rPr>
        <w:t xml:space="preserve">                      </w:t>
      </w:r>
      <w:r w:rsidR="00DA4151">
        <w:rPr>
          <w:rFonts w:ascii="Arial" w:hAnsi="Arial" w:cs="Arial"/>
          <w:b/>
          <w:sz w:val="24"/>
          <w:szCs w:val="24"/>
        </w:rPr>
        <w:t xml:space="preserve"> </w:t>
      </w:r>
      <w:r w:rsidR="00527634">
        <w:rPr>
          <w:rFonts w:ascii="Arial" w:hAnsi="Arial" w:cs="Arial"/>
          <w:b/>
          <w:sz w:val="24"/>
          <w:szCs w:val="24"/>
        </w:rPr>
        <w:t xml:space="preserve">  </w:t>
      </w:r>
    </w:p>
    <w:p w:rsidR="00527634" w:rsidRDefault="00527634" w:rsidP="00345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DA4151">
        <w:rPr>
          <w:rFonts w:ascii="Arial" w:hAnsi="Arial" w:cs="Arial"/>
          <w:b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527634">
        <w:rPr>
          <w:rFonts w:ascii="Arial" w:hAnsi="Arial" w:cs="Arial"/>
        </w:rPr>
        <w:t>Maria da Conceição F. de Andrade</w:t>
      </w:r>
    </w:p>
    <w:p w:rsidR="00527634" w:rsidRDefault="00527634" w:rsidP="00345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7634" w:rsidRDefault="00527634" w:rsidP="00345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7634" w:rsidRPr="00140129" w:rsidRDefault="00527634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7634">
        <w:rPr>
          <w:rFonts w:ascii="Arial" w:hAnsi="Arial" w:cs="Arial"/>
          <w:b/>
        </w:rPr>
        <w:t xml:space="preserve">RESUMO : </w:t>
      </w:r>
      <w:r>
        <w:rPr>
          <w:rFonts w:ascii="Arial" w:hAnsi="Arial" w:cs="Arial"/>
          <w:b/>
        </w:rPr>
        <w:t xml:space="preserve"> </w:t>
      </w:r>
      <w:r w:rsidR="00351BFA" w:rsidRPr="00140129">
        <w:rPr>
          <w:rFonts w:ascii="Arial" w:hAnsi="Arial" w:cs="Arial"/>
          <w:sz w:val="24"/>
          <w:szCs w:val="24"/>
        </w:rPr>
        <w:t>Para Paulo Freire, a leitura do mundo precede a leitura da palavra , ele revela que o mundo que se movimenta para o sujeito em seu contexto pode ser diferente do mundo da escolarização. Dessa forma, a leitura das palavras na escolarização, ou de sua escrita, de nada implicaria na leitura da realidade.</w:t>
      </w:r>
    </w:p>
    <w:p w:rsidR="00527634" w:rsidRPr="00140129" w:rsidRDefault="00527634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7634" w:rsidRPr="00140129" w:rsidRDefault="00527634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7634" w:rsidRPr="00140129" w:rsidRDefault="00527634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40129">
        <w:rPr>
          <w:rFonts w:ascii="Arial" w:hAnsi="Arial" w:cs="Arial"/>
          <w:b/>
          <w:bCs/>
          <w:sz w:val="24"/>
          <w:szCs w:val="24"/>
        </w:rPr>
        <w:t>Palavras-chave</w:t>
      </w:r>
      <w:r w:rsidR="00351BFA" w:rsidRPr="00140129">
        <w:rPr>
          <w:rFonts w:ascii="Arial" w:hAnsi="Arial" w:cs="Arial"/>
          <w:sz w:val="24"/>
          <w:szCs w:val="24"/>
        </w:rPr>
        <w:t>: mundo,leitura,alfabetização,escrita</w:t>
      </w:r>
      <w:r w:rsidR="009716A3" w:rsidRPr="00140129">
        <w:rPr>
          <w:rFonts w:ascii="Arial" w:hAnsi="Arial" w:cs="Arial"/>
          <w:sz w:val="24"/>
          <w:szCs w:val="24"/>
        </w:rPr>
        <w:t>.</w:t>
      </w:r>
    </w:p>
    <w:p w:rsidR="00837E26" w:rsidRPr="00140129" w:rsidRDefault="00837E26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E26" w:rsidRPr="00140129" w:rsidRDefault="00837E26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E26" w:rsidRPr="00140129" w:rsidRDefault="00837E26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40129">
        <w:rPr>
          <w:rFonts w:ascii="Arial" w:hAnsi="Arial" w:cs="Arial"/>
          <w:b/>
          <w:bCs/>
          <w:sz w:val="24"/>
          <w:szCs w:val="24"/>
        </w:rPr>
        <w:t>Introdução</w:t>
      </w:r>
    </w:p>
    <w:p w:rsidR="00837E26" w:rsidRPr="00140129" w:rsidRDefault="00837E26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51BFA" w:rsidRPr="00DA4151" w:rsidRDefault="00837E26" w:rsidP="009716A3">
      <w:pPr>
        <w:rPr>
          <w:rFonts w:ascii="Arial" w:hAnsi="Arial" w:cs="Arial"/>
          <w:sz w:val="24"/>
          <w:szCs w:val="24"/>
        </w:rPr>
      </w:pPr>
      <w:r w:rsidRPr="00DA4151">
        <w:rPr>
          <w:rFonts w:ascii="Arial" w:hAnsi="Arial" w:cs="Arial"/>
          <w:sz w:val="24"/>
          <w:szCs w:val="24"/>
        </w:rPr>
        <w:t xml:space="preserve">     </w:t>
      </w:r>
      <w:r w:rsidR="00140129" w:rsidRPr="00DA4151">
        <w:rPr>
          <w:rFonts w:ascii="Arial" w:hAnsi="Arial" w:cs="Arial"/>
          <w:sz w:val="24"/>
          <w:szCs w:val="24"/>
        </w:rPr>
        <w:t xml:space="preserve">   </w:t>
      </w:r>
      <w:r w:rsidR="00DA4151">
        <w:rPr>
          <w:rFonts w:ascii="Arial" w:hAnsi="Arial" w:cs="Arial"/>
          <w:sz w:val="24"/>
          <w:szCs w:val="24"/>
        </w:rPr>
        <w:t>O livro “A i</w:t>
      </w:r>
      <w:r w:rsidR="00AD5B5F" w:rsidRPr="00DA4151">
        <w:rPr>
          <w:rFonts w:ascii="Arial" w:hAnsi="Arial" w:cs="Arial"/>
          <w:sz w:val="24"/>
          <w:szCs w:val="24"/>
        </w:rPr>
        <w:t>mportância do Ato de Ler” de Paulo Freire, relata os aspectos da biblioteca popular e a relação com a alfabetização de adultos desenvolvida.</w:t>
      </w:r>
    </w:p>
    <w:p w:rsidR="00351BFA" w:rsidRPr="00DA4151" w:rsidRDefault="00351BFA" w:rsidP="00AD5B5F">
      <w:pPr>
        <w:rPr>
          <w:rFonts w:ascii="Arial" w:hAnsi="Arial" w:cs="Arial"/>
          <w:sz w:val="24"/>
          <w:szCs w:val="24"/>
        </w:rPr>
      </w:pPr>
      <w:r w:rsidRPr="00DA4151">
        <w:rPr>
          <w:rFonts w:ascii="Arial" w:hAnsi="Arial" w:cs="Arial"/>
          <w:sz w:val="24"/>
          <w:szCs w:val="24"/>
        </w:rPr>
        <w:t xml:space="preserve">   </w:t>
      </w:r>
      <w:r w:rsidR="009716A3" w:rsidRPr="00DA4151">
        <w:rPr>
          <w:rFonts w:ascii="Arial" w:hAnsi="Arial" w:cs="Arial"/>
          <w:sz w:val="24"/>
          <w:szCs w:val="24"/>
        </w:rPr>
        <w:t xml:space="preserve">      </w:t>
      </w:r>
      <w:r w:rsidR="00AD5B5F" w:rsidRPr="00DA4151">
        <w:rPr>
          <w:rFonts w:ascii="Arial" w:hAnsi="Arial" w:cs="Arial"/>
          <w:sz w:val="24"/>
          <w:szCs w:val="24"/>
        </w:rPr>
        <w:t>Ao mesmo tempo, nos esclarece que a leitura da palavra é precedida da leitura do mundo e também enfatiza a importância crítica da leitura na alfabetização, colocando o papel do educador dentro de uma educação, onde o seu fazer deve ser vivenciado, dentro de uma prática concreta de libertação e construção da história, inserindo o alfabetizando num processo criador, de que ele é também um sujeito.</w:t>
      </w:r>
    </w:p>
    <w:p w:rsidR="00DA4151" w:rsidRPr="00DA4151" w:rsidRDefault="00AD5B5F" w:rsidP="00AD5B5F">
      <w:pPr>
        <w:rPr>
          <w:rFonts w:ascii="Arial" w:hAnsi="Arial" w:cs="Arial"/>
          <w:sz w:val="24"/>
          <w:szCs w:val="24"/>
        </w:rPr>
      </w:pPr>
      <w:r w:rsidRPr="00DA4151">
        <w:rPr>
          <w:rFonts w:ascii="Arial" w:hAnsi="Arial" w:cs="Arial"/>
          <w:sz w:val="24"/>
          <w:szCs w:val="24"/>
        </w:rPr>
        <w:t xml:space="preserve">    A alfabetização é a criação ou a montagem da expressão escrita da expressão oral. Assim as palavras do povo, vinham através da leitura do mundo. Depois voltavam a eles, inseridas no que se chamou de codificações, que são representações da realidade. </w:t>
      </w:r>
    </w:p>
    <w:p w:rsidR="0063634A" w:rsidRPr="00140129" w:rsidRDefault="00DA4151" w:rsidP="00DA4151">
      <w:pPr>
        <w:rPr>
          <w:rFonts w:ascii="Arial" w:hAnsi="Arial" w:cs="Arial"/>
          <w:sz w:val="24"/>
          <w:szCs w:val="24"/>
        </w:rPr>
      </w:pPr>
      <w:r w:rsidRPr="00DA4151">
        <w:rPr>
          <w:rFonts w:ascii="Arial" w:hAnsi="Arial" w:cs="Arial"/>
          <w:sz w:val="24"/>
          <w:szCs w:val="24"/>
        </w:rPr>
        <w:t xml:space="preserve">   </w:t>
      </w:r>
      <w:r w:rsidR="00AD5B5F" w:rsidRPr="00DA4151">
        <w:rPr>
          <w:rFonts w:ascii="Arial" w:hAnsi="Arial" w:cs="Arial"/>
          <w:sz w:val="24"/>
          <w:szCs w:val="24"/>
        </w:rPr>
        <w:t>No fundo esse conjunto de representações de situações concretas possibilitava aos grupos populares uma “leitura da leitura” anterior do mundo, antes da leitura da palavra. O ato de ler implica na percepção crítica, interpretação e “re-escrita” do lido.</w:t>
      </w:r>
    </w:p>
    <w:p w:rsidR="00DA4151" w:rsidRDefault="00DA4151" w:rsidP="00140129">
      <w:pPr>
        <w:pBdr>
          <w:bottom w:val="single" w:sz="12" w:space="1" w:color="auto"/>
        </w:pBdr>
        <w:rPr>
          <w:rFonts w:ascii="Arial" w:hAnsi="Arial" w:cs="Arial"/>
        </w:rPr>
      </w:pPr>
    </w:p>
    <w:p w:rsidR="00351BFA" w:rsidRPr="00140129" w:rsidRDefault="00DC10AC" w:rsidP="00140129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Pós </w:t>
      </w:r>
      <w:r w:rsidR="00351BFA">
        <w:rPr>
          <w:rFonts w:ascii="Arial" w:hAnsi="Arial" w:cs="Arial"/>
        </w:rPr>
        <w:t>Graduanda</w:t>
      </w:r>
      <w:r w:rsidR="00351BFA" w:rsidRPr="008526A5">
        <w:rPr>
          <w:rFonts w:ascii="Arial" w:hAnsi="Arial" w:cs="Arial"/>
        </w:rPr>
        <w:t xml:space="preserve"> em Língua Portuguesa </w:t>
      </w:r>
      <w:r w:rsidR="00351BFA">
        <w:rPr>
          <w:rFonts w:ascii="Arial" w:hAnsi="Arial" w:cs="Arial"/>
        </w:rPr>
        <w:t xml:space="preserve">na Autarquia de Ensino Superior de Arcoverde </w:t>
      </w:r>
    </w:p>
    <w:p w:rsidR="000732EE" w:rsidRPr="000732EE" w:rsidRDefault="00DA4151" w:rsidP="00AD5B5F">
      <w:pPr>
        <w:pStyle w:val="NormalWeb"/>
        <w:jc w:val="both"/>
        <w:rPr>
          <w:rFonts w:ascii="Arial" w:hAnsi="Arial" w:cs="Arial"/>
          <w:b/>
          <w:sz w:val="28"/>
          <w:szCs w:val="28"/>
        </w:rPr>
      </w:pPr>
      <w:r w:rsidRPr="00DA4151">
        <w:rPr>
          <w:sz w:val="28"/>
          <w:szCs w:val="28"/>
        </w:rPr>
        <w:lastRenderedPageBreak/>
        <w:t xml:space="preserve">                           </w:t>
      </w:r>
      <w:r>
        <w:rPr>
          <w:sz w:val="28"/>
          <w:szCs w:val="28"/>
        </w:rPr>
        <w:t xml:space="preserve"> </w:t>
      </w:r>
      <w:r w:rsidRPr="00DA4151">
        <w:rPr>
          <w:sz w:val="28"/>
          <w:szCs w:val="28"/>
        </w:rPr>
        <w:t xml:space="preserve"> </w:t>
      </w:r>
      <w:r w:rsidRPr="00DA4151">
        <w:rPr>
          <w:rFonts w:ascii="Arial" w:hAnsi="Arial" w:cs="Arial"/>
          <w:b/>
          <w:sz w:val="28"/>
          <w:szCs w:val="28"/>
        </w:rPr>
        <w:t>A importância do ato de ler</w:t>
      </w:r>
      <w:r w:rsidR="00AD5B5F" w:rsidRPr="00DA4151">
        <w:rPr>
          <w:rFonts w:ascii="Arial" w:hAnsi="Arial" w:cs="Arial"/>
          <w:b/>
          <w:sz w:val="28"/>
          <w:szCs w:val="28"/>
        </w:rPr>
        <w:t xml:space="preserve"> </w:t>
      </w:r>
      <w:r w:rsidR="00CD3682" w:rsidRPr="00DA4151">
        <w:rPr>
          <w:rFonts w:ascii="Arial" w:hAnsi="Arial" w:cs="Arial"/>
          <w:b/>
          <w:sz w:val="28"/>
          <w:szCs w:val="28"/>
        </w:rPr>
        <w:t xml:space="preserve"> </w:t>
      </w:r>
    </w:p>
    <w:p w:rsidR="00CD3682" w:rsidRPr="00140129" w:rsidRDefault="00DA4151" w:rsidP="00AD5B5F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D3682" w:rsidRPr="00140129">
        <w:rPr>
          <w:rFonts w:ascii="Arial" w:hAnsi="Arial" w:cs="Arial"/>
        </w:rPr>
        <w:t xml:space="preserve"> Paulo Freire se preocupava com os “textos”, as “palavras” e as “letras” daquele contexto em que a percepção era experimentada pelo aluno  e notou que quanto mais “codificava” a leitura dessa realidade, mais aumentava a capacidade do indivíduo de perceber e aprender. O que resultava em uma série de coisas, de objetos, de sinais, cuja compreensão acontecia por meio da relação com o concreto e com os pares.</w:t>
      </w:r>
    </w:p>
    <w:p w:rsidR="00CD3682" w:rsidRPr="00140129" w:rsidRDefault="00CD3682" w:rsidP="00CD3682">
      <w:pPr>
        <w:pStyle w:val="NormalWeb"/>
        <w:rPr>
          <w:rFonts w:ascii="Arial" w:hAnsi="Arial" w:cs="Arial"/>
        </w:rPr>
      </w:pPr>
      <w:r w:rsidRPr="00140129">
        <w:rPr>
          <w:rFonts w:ascii="Arial" w:hAnsi="Arial" w:cs="Arial"/>
        </w:rPr>
        <w:t xml:space="preserve">   Esse processo de leitura organizado por Freire, denominado como o “ato de ler”, busca a percepção crítica, a interpretação e a “reescrita” do lido pelo indivíduo. Tal abordagem nos mostra que, o que antes era tratado e realizado de forma autoritária, agora é concebido como “ato de conhecimento”.</w:t>
      </w:r>
    </w:p>
    <w:p w:rsidR="00A370AF" w:rsidRPr="00140129" w:rsidRDefault="00A370AF" w:rsidP="00CD3682">
      <w:pPr>
        <w:pStyle w:val="NormalWeb"/>
        <w:rPr>
          <w:rFonts w:ascii="Arial" w:hAnsi="Arial" w:cs="Arial"/>
        </w:rPr>
      </w:pPr>
      <w:r w:rsidRPr="00140129">
        <w:rPr>
          <w:rFonts w:ascii="Arial" w:hAnsi="Arial" w:cs="Arial"/>
        </w:rPr>
        <w:t xml:space="preserve">  </w:t>
      </w:r>
      <w:r w:rsidR="00DA4151">
        <w:rPr>
          <w:rFonts w:ascii="Arial" w:hAnsi="Arial" w:cs="Arial"/>
        </w:rPr>
        <w:t xml:space="preserve"> </w:t>
      </w:r>
      <w:r w:rsidRPr="00140129">
        <w:rPr>
          <w:rFonts w:ascii="Arial" w:hAnsi="Arial" w:cs="Arial"/>
        </w:rPr>
        <w:t xml:space="preserve"> A compreensão do texto a ser alcançada por sua leitura critica implica a percepção das relações entre o texto e o contexto.</w:t>
      </w:r>
    </w:p>
    <w:p w:rsidR="00CD3682" w:rsidRPr="00140129" w:rsidRDefault="00CD3682" w:rsidP="00CD3682">
      <w:pPr>
        <w:pStyle w:val="NormalWeb"/>
        <w:rPr>
          <w:rFonts w:ascii="Arial" w:hAnsi="Arial" w:cs="Arial"/>
        </w:rPr>
      </w:pPr>
      <w:r w:rsidRPr="00140129">
        <w:rPr>
          <w:rFonts w:ascii="Arial" w:hAnsi="Arial" w:cs="Arial"/>
        </w:rPr>
        <w:t xml:space="preserve">   O papel do educador nessa proposta é de suma importância, bem como a coerência entre o que o educador proclama e sua prática. </w:t>
      </w:r>
    </w:p>
    <w:p w:rsidR="00CD3682" w:rsidRDefault="00CD3682" w:rsidP="00CD3682">
      <w:pPr>
        <w:pStyle w:val="NormalWeb"/>
        <w:rPr>
          <w:rFonts w:ascii="Arial" w:hAnsi="Arial" w:cs="Arial"/>
        </w:rPr>
      </w:pPr>
      <w:r w:rsidRPr="00140129">
        <w:rPr>
          <w:rFonts w:ascii="Arial" w:hAnsi="Arial" w:cs="Arial"/>
        </w:rPr>
        <w:t>“ Educar e ser educado pelos educandos” também é uma perspectiva freireana. Essa corrente revelou que uma visão da educação está na intimidade das consciências dos envolvidos e é movida pela bondade dos corações. E, já que a educação pode modelar as almas, também pode alavancar as mudanças sociais.</w:t>
      </w:r>
    </w:p>
    <w:p w:rsidR="0063634A" w:rsidRDefault="0063634A" w:rsidP="00CD368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O ato de ler não se esgota na codificação pura da palavra escrita ou da linguagem escrita,mas que se antecipa e se alonga na inteligência do mundo.</w:t>
      </w:r>
    </w:p>
    <w:p w:rsidR="0063634A" w:rsidRDefault="0063634A" w:rsidP="00CD368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A leitura do mundo precede a leitura da palavra.</w:t>
      </w:r>
    </w:p>
    <w:p w:rsidR="00EA4F9D" w:rsidRPr="00140129" w:rsidRDefault="00DA4151" w:rsidP="00140129">
      <w:pPr>
        <w:pStyle w:val="NormalWeb"/>
        <w:rPr>
          <w:rFonts w:ascii="Arial" w:hAnsi="Arial" w:cs="Arial"/>
        </w:rPr>
      </w:pPr>
      <w:r>
        <w:rPr>
          <w:rFonts w:ascii="Verdana" w:hAnsi="Verdana"/>
          <w:sz w:val="20"/>
          <w:szCs w:val="20"/>
        </w:rPr>
        <w:t xml:space="preserve">   </w:t>
      </w:r>
      <w:r w:rsidRPr="00DA4151">
        <w:rPr>
          <w:rFonts w:ascii="Arial" w:hAnsi="Arial" w:cs="Arial"/>
        </w:rPr>
        <w:t xml:space="preserve">Segundo Paulo Freire, </w:t>
      </w:r>
      <w:r>
        <w:rPr>
          <w:rFonts w:ascii="Arial" w:hAnsi="Arial" w:cs="Arial"/>
        </w:rPr>
        <w:t>o</w:t>
      </w:r>
      <w:r w:rsidRPr="00DA4151">
        <w:rPr>
          <w:rFonts w:ascii="Arial" w:hAnsi="Arial" w:cs="Arial"/>
        </w:rPr>
        <w:t xml:space="preserve"> ato de ler se veio dando na sua experiência existencial. Primeiro, a “leitura” do mundo do pequeno mundo em que se movia; depois, a leitura da palavra que nem sempre, ao longo da sua escolarização, foi a leitura da “palavra mundo</w:t>
      </w:r>
      <w:r>
        <w:rPr>
          <w:rFonts w:ascii="Verdana" w:hAnsi="Verdana"/>
          <w:sz w:val="20"/>
          <w:szCs w:val="20"/>
        </w:rPr>
        <w:t>”.</w:t>
      </w:r>
    </w:p>
    <w:p w:rsidR="00DA4151" w:rsidRPr="006F2F1B" w:rsidRDefault="006F2F1B" w:rsidP="009716A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6F2F1B">
        <w:rPr>
          <w:rFonts w:ascii="Arial" w:hAnsi="Arial" w:cs="Arial"/>
          <w:sz w:val="24"/>
          <w:szCs w:val="24"/>
        </w:rPr>
        <w:t>Com a prática da leitura de mundo, o homem adquire esclarecimento e passa a perceber e compreender o seu mundo e o mundo externo do seu. Sendo assim capaz de dialogar e questionar este mundo. A palavra escrita, portanto, nada mais é do que a organização do ato perceptivo e da leitura realizada á todo momento da vida.</w:t>
      </w:r>
    </w:p>
    <w:p w:rsidR="00DA4151" w:rsidRPr="006F2F1B" w:rsidRDefault="00DA4151" w:rsidP="009716A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DA4151" w:rsidRDefault="00DA4151" w:rsidP="009716A3">
      <w:pPr>
        <w:pBdr>
          <w:bottom w:val="single" w:sz="12" w:space="1" w:color="auto"/>
        </w:pBdr>
        <w:rPr>
          <w:rFonts w:ascii="Arial" w:hAnsi="Arial" w:cs="Arial"/>
        </w:rPr>
      </w:pPr>
    </w:p>
    <w:p w:rsidR="00DA4151" w:rsidRDefault="00DA4151" w:rsidP="009716A3">
      <w:pPr>
        <w:pBdr>
          <w:bottom w:val="single" w:sz="12" w:space="1" w:color="auto"/>
        </w:pBdr>
        <w:rPr>
          <w:rFonts w:ascii="Arial" w:hAnsi="Arial" w:cs="Arial"/>
        </w:rPr>
      </w:pPr>
    </w:p>
    <w:p w:rsidR="009716A3" w:rsidRPr="008526A5" w:rsidRDefault="00DC10AC" w:rsidP="009716A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Pós </w:t>
      </w:r>
      <w:r w:rsidR="009716A3">
        <w:rPr>
          <w:rFonts w:ascii="Arial" w:hAnsi="Arial" w:cs="Arial"/>
        </w:rPr>
        <w:t>Graduanda</w:t>
      </w:r>
      <w:r w:rsidR="009716A3" w:rsidRPr="008526A5">
        <w:rPr>
          <w:rFonts w:ascii="Arial" w:hAnsi="Arial" w:cs="Arial"/>
        </w:rPr>
        <w:t xml:space="preserve"> em Língua Portuguesa </w:t>
      </w:r>
      <w:r w:rsidR="009716A3">
        <w:rPr>
          <w:rFonts w:ascii="Arial" w:hAnsi="Arial" w:cs="Arial"/>
        </w:rPr>
        <w:t xml:space="preserve">na Autarquia de Ensino Superior de Arcoverde </w:t>
      </w:r>
    </w:p>
    <w:p w:rsidR="00DA4151" w:rsidRDefault="0063634A" w:rsidP="00837E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</w:t>
      </w:r>
      <w:r w:rsidR="00AC7734" w:rsidRPr="00AC7734">
        <w:rPr>
          <w:rFonts w:ascii="Verdana" w:hAnsi="Verdana"/>
          <w:b/>
          <w:bCs/>
          <w:sz w:val="24"/>
          <w:szCs w:val="24"/>
        </w:rPr>
        <w:t>Alfabetização de Adultos e Biblioteca Populares</w:t>
      </w:r>
      <w:r w:rsidRPr="00AC7734">
        <w:rPr>
          <w:rFonts w:ascii="Arial" w:hAnsi="Arial" w:cs="Arial"/>
          <w:sz w:val="24"/>
          <w:szCs w:val="24"/>
        </w:rPr>
        <w:t xml:space="preserve">   </w:t>
      </w:r>
    </w:p>
    <w:p w:rsidR="00AC7734" w:rsidRPr="00AC7734" w:rsidRDefault="00AC7734" w:rsidP="00837E26">
      <w:pPr>
        <w:rPr>
          <w:rFonts w:ascii="Arial" w:hAnsi="Arial" w:cs="Arial"/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    </w:t>
      </w:r>
      <w:r w:rsidRPr="00AC7734">
        <w:rPr>
          <w:rFonts w:ascii="Arial" w:hAnsi="Arial" w:cs="Arial"/>
          <w:sz w:val="24"/>
          <w:szCs w:val="24"/>
        </w:rPr>
        <w:t>Para Paulo Freire falar de alfabetização de adultos e de biblioteca populares é falar, entre muitos outros, do problema da leitura e da escrita. Não da leitura de palavras e de sua escrita em si próprias, como se lê-las e escrevê-las, não implicasse uma outra leitura da realidade mesma, para aclarar o que chama de prática e compreensão crítica da alfabetização.</w:t>
      </w:r>
    </w:p>
    <w:p w:rsidR="00AC7734" w:rsidRPr="00AC7734" w:rsidRDefault="00AC7734" w:rsidP="00837E26">
      <w:pPr>
        <w:rPr>
          <w:rFonts w:ascii="Arial" w:hAnsi="Arial" w:cs="Arial"/>
          <w:sz w:val="24"/>
          <w:szCs w:val="24"/>
        </w:rPr>
      </w:pPr>
      <w:r w:rsidRPr="00AC7734">
        <w:rPr>
          <w:rFonts w:ascii="Arial" w:hAnsi="Arial" w:cs="Arial"/>
          <w:sz w:val="24"/>
          <w:szCs w:val="24"/>
        </w:rPr>
        <w:t xml:space="preserve">   Se antes a alfabetização de adultos era tratada e realizada de forma autoritária, centrada na compreensão mágica da palavra doada pelo educador aos analfabetos; se antes os textos geralmente oferecidos como leitura aos alunos escondiam a realidade, agora pelo contrário, alfabetização como ato de conhecimento, como um ato criador e como ato político é um esforço de leitura do mundo e da palavra.  Agora já não é possível textos sem contexto.</w:t>
      </w:r>
    </w:p>
    <w:p w:rsidR="00334238" w:rsidRDefault="00AC7734" w:rsidP="00334238">
      <w:pPr>
        <w:rPr>
          <w:rFonts w:ascii="Arial" w:hAnsi="Arial" w:cs="Arial"/>
          <w:sz w:val="24"/>
          <w:szCs w:val="24"/>
        </w:rPr>
      </w:pPr>
      <w:r w:rsidRPr="00AC7734">
        <w:rPr>
          <w:rFonts w:ascii="Arial" w:hAnsi="Arial" w:cs="Arial"/>
          <w:sz w:val="24"/>
          <w:szCs w:val="24"/>
        </w:rPr>
        <w:t xml:space="preserve">   </w:t>
      </w:r>
      <w:r w:rsidR="00334238">
        <w:rPr>
          <w:rFonts w:ascii="Arial" w:hAnsi="Arial" w:cs="Arial"/>
          <w:sz w:val="24"/>
          <w:szCs w:val="24"/>
        </w:rPr>
        <w:t xml:space="preserve"> </w:t>
      </w:r>
      <w:r w:rsidRPr="00AC7734">
        <w:rPr>
          <w:rFonts w:ascii="Arial" w:hAnsi="Arial" w:cs="Arial"/>
          <w:sz w:val="24"/>
          <w:szCs w:val="24"/>
        </w:rPr>
        <w:t>A alfabetização de adultos e pós-alfabetização implicam esforços no sentido de uma correta compreensão do que é a p</w:t>
      </w:r>
      <w:r w:rsidR="000732EE">
        <w:rPr>
          <w:rFonts w:ascii="Arial" w:hAnsi="Arial" w:cs="Arial"/>
          <w:sz w:val="24"/>
          <w:szCs w:val="24"/>
        </w:rPr>
        <w:t>alavra escrita, a linguagem, as</w:t>
      </w:r>
      <w:r w:rsidR="00EC386B">
        <w:rPr>
          <w:rFonts w:ascii="Arial" w:hAnsi="Arial" w:cs="Arial"/>
          <w:sz w:val="24"/>
          <w:szCs w:val="24"/>
        </w:rPr>
        <w:t xml:space="preserve"> </w:t>
      </w:r>
      <w:r w:rsidRPr="00AC7734">
        <w:rPr>
          <w:rFonts w:ascii="Arial" w:hAnsi="Arial" w:cs="Arial"/>
          <w:sz w:val="24"/>
          <w:szCs w:val="24"/>
        </w:rPr>
        <w:t>relações com o contexto de quem fala, de quem lê e escreve, compressão, portanto da relação entre “leitura” do mundo e leitura da palavra. Daí a necessidade que tem uma de biblioteca popular, buscando o adentramento crítico no texto, procurando aprender a sua significação mais profunda, propondo aos leitores uma experiência estética, de que a linguagem popular é inteiramente rica.</w:t>
      </w:r>
    </w:p>
    <w:p w:rsidR="000732EE" w:rsidRPr="00334238" w:rsidRDefault="00334238" w:rsidP="003342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F0272">
        <w:rPr>
          <w:rFonts w:ascii="Arial" w:hAnsi="Arial" w:cs="Arial"/>
          <w:sz w:val="24"/>
          <w:szCs w:val="24"/>
        </w:rPr>
        <w:t xml:space="preserve"> </w:t>
      </w:r>
      <w:r w:rsidR="000732EE" w:rsidRPr="000732EE">
        <w:rPr>
          <w:rFonts w:ascii="Arial" w:eastAsia="Times New Roman" w:hAnsi="Arial" w:cs="Arial"/>
          <w:sz w:val="24"/>
          <w:szCs w:val="24"/>
          <w:lang w:eastAsia="pt-BR"/>
        </w:rPr>
        <w:t>A forma com que atua uma biblioteca popular, a constituição do seu acervo, as atividades que podem ser desenvolvidas no seu interior, tudo isso tem que ser como uma certa política cultural.</w:t>
      </w:r>
    </w:p>
    <w:p w:rsidR="000732EE" w:rsidRPr="000732EE" w:rsidRDefault="00334238" w:rsidP="003342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</w:t>
      </w:r>
      <w:r w:rsidR="000732EE" w:rsidRPr="000732EE">
        <w:rPr>
          <w:rFonts w:ascii="Arial" w:eastAsia="Times New Roman" w:hAnsi="Arial" w:cs="Arial"/>
          <w:sz w:val="24"/>
          <w:szCs w:val="24"/>
          <w:lang w:eastAsia="pt-BR"/>
        </w:rPr>
        <w:t>Se antes raramente os grupos populares eram estimulados a escrever seus textos, agora é fundamental fazê-lo, desde o começo da alfabetização para que, na pós-alfabetização, se vá tentando a formação do que poderá vir a ser uma pequena biblioteca popular com a inclusão de páginas escritas pelos próprios educandos.</w:t>
      </w:r>
    </w:p>
    <w:p w:rsidR="006F2F1B" w:rsidRPr="006F2F1B" w:rsidRDefault="006F2F1B" w:rsidP="006F2F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  <w:r w:rsidRPr="006F2F1B">
        <w:rPr>
          <w:rFonts w:ascii="Arial" w:eastAsia="Times New Roman" w:hAnsi="Arial" w:cs="Arial"/>
          <w:sz w:val="24"/>
          <w:szCs w:val="24"/>
          <w:lang w:eastAsia="pt-BR"/>
        </w:rPr>
        <w:t xml:space="preserve">A educação modela as almas e recriam os corações, ela é a alavanca das mudanças sociais. O analfabeto, porque não a </w:t>
      </w:r>
      <w:r w:rsidR="00334238">
        <w:rPr>
          <w:rFonts w:ascii="Arial" w:eastAsia="Times New Roman" w:hAnsi="Arial" w:cs="Arial"/>
          <w:sz w:val="24"/>
          <w:szCs w:val="24"/>
          <w:lang w:eastAsia="pt-BR"/>
        </w:rPr>
        <w:t xml:space="preserve">tem, e é  </w:t>
      </w:r>
      <w:r w:rsidRPr="006F2F1B">
        <w:rPr>
          <w:rFonts w:ascii="Arial" w:eastAsia="Times New Roman" w:hAnsi="Arial" w:cs="Arial"/>
          <w:sz w:val="24"/>
          <w:szCs w:val="24"/>
          <w:lang w:eastAsia="pt-BR"/>
        </w:rPr>
        <w:t>um</w:t>
      </w:r>
      <w:r w:rsidR="003342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F1B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334238">
        <w:rPr>
          <w:rFonts w:ascii="Arial" w:eastAsia="Times New Roman" w:hAnsi="Arial" w:cs="Arial"/>
          <w:sz w:val="24"/>
          <w:szCs w:val="24"/>
          <w:lang w:eastAsia="pt-BR"/>
        </w:rPr>
        <w:t>homem perdido”,</w:t>
      </w:r>
      <w:r w:rsidRPr="006F2F1B">
        <w:rPr>
          <w:rFonts w:ascii="Arial" w:eastAsia="Times New Roman" w:hAnsi="Arial" w:cs="Arial"/>
          <w:sz w:val="24"/>
          <w:szCs w:val="24"/>
          <w:lang w:eastAsia="pt-BR"/>
        </w:rPr>
        <w:t>cego, quase fora da realidade. É pr</w:t>
      </w:r>
      <w:r w:rsidR="00334238">
        <w:rPr>
          <w:rFonts w:ascii="Arial" w:eastAsia="Times New Roman" w:hAnsi="Arial" w:cs="Arial"/>
          <w:sz w:val="24"/>
          <w:szCs w:val="24"/>
          <w:lang w:eastAsia="pt-BR"/>
        </w:rPr>
        <w:t xml:space="preserve">eciso, pois, salvá-lo e </w:t>
      </w:r>
      <w:r w:rsidRPr="006F2F1B">
        <w:rPr>
          <w:rFonts w:ascii="Arial" w:eastAsia="Times New Roman" w:hAnsi="Arial" w:cs="Arial"/>
          <w:sz w:val="24"/>
          <w:szCs w:val="24"/>
          <w:lang w:eastAsia="pt-BR"/>
        </w:rPr>
        <w:t>sua salvação está em passividade receber a palavra.</w:t>
      </w:r>
    </w:p>
    <w:p w:rsidR="00334238" w:rsidRPr="00334238" w:rsidRDefault="00334238" w:rsidP="003342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334238">
        <w:rPr>
          <w:rFonts w:ascii="Arial" w:eastAsia="Times New Roman" w:hAnsi="Arial" w:cs="Arial"/>
          <w:sz w:val="24"/>
          <w:szCs w:val="24"/>
          <w:lang w:eastAsia="pt-BR"/>
        </w:rPr>
        <w:t>Na etapa da alfabetização o que se pretende não é uma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34238">
        <w:rPr>
          <w:rFonts w:ascii="Arial" w:eastAsia="Times New Roman" w:hAnsi="Arial" w:cs="Arial"/>
          <w:sz w:val="24"/>
          <w:szCs w:val="24"/>
          <w:lang w:eastAsia="pt-BR"/>
        </w:rPr>
        <w:t xml:space="preserve">compreensão profunda da realidade que se está analisando, mais desenvolver e estimular a </w:t>
      </w:r>
    </w:p>
    <w:p w:rsidR="00334238" w:rsidRPr="00334238" w:rsidRDefault="00334238" w:rsidP="003342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34238">
        <w:rPr>
          <w:rFonts w:ascii="Arial" w:eastAsia="Times New Roman" w:hAnsi="Arial" w:cs="Arial"/>
          <w:sz w:val="24"/>
          <w:szCs w:val="24"/>
          <w:lang w:eastAsia="pt-BR"/>
        </w:rPr>
        <w:t>capacidade crítica dos alfabetizandos enquanto sujeitos do conhecimento, desafiados pelo objeto a ser reconhecido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34238" w:rsidRDefault="00334238" w:rsidP="00334238">
      <w:pPr>
        <w:rPr>
          <w:rFonts w:ascii="Arial" w:hAnsi="Arial" w:cs="Arial"/>
          <w:sz w:val="24"/>
          <w:szCs w:val="24"/>
        </w:rPr>
      </w:pPr>
    </w:p>
    <w:p w:rsidR="00334238" w:rsidRDefault="00334238" w:rsidP="00024BF8">
      <w:pPr>
        <w:pBdr>
          <w:bottom w:val="single" w:sz="12" w:space="1" w:color="auto"/>
        </w:pBdr>
        <w:rPr>
          <w:rFonts w:ascii="Arial" w:hAnsi="Arial" w:cs="Arial"/>
        </w:rPr>
      </w:pPr>
    </w:p>
    <w:p w:rsidR="00024BF8" w:rsidRPr="008526A5" w:rsidRDefault="00DC10AC" w:rsidP="00024BF8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Pós </w:t>
      </w:r>
      <w:r w:rsidR="00024BF8">
        <w:rPr>
          <w:rFonts w:ascii="Arial" w:hAnsi="Arial" w:cs="Arial"/>
        </w:rPr>
        <w:t>Graduanda</w:t>
      </w:r>
      <w:r w:rsidR="00024BF8" w:rsidRPr="008526A5">
        <w:rPr>
          <w:rFonts w:ascii="Arial" w:hAnsi="Arial" w:cs="Arial"/>
        </w:rPr>
        <w:t xml:space="preserve"> em Língua Portuguesa </w:t>
      </w:r>
      <w:r w:rsidR="00024BF8">
        <w:rPr>
          <w:rFonts w:ascii="Arial" w:hAnsi="Arial" w:cs="Arial"/>
        </w:rPr>
        <w:t xml:space="preserve">na Autarquia de Ensino Superior de Arcoverde </w:t>
      </w:r>
    </w:p>
    <w:p w:rsidR="00334238" w:rsidRDefault="00884CA7" w:rsidP="00837E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 povo diz a sua palavra ou a alfabetização de São Tomé e Príncipe</w:t>
      </w:r>
    </w:p>
    <w:p w:rsidR="00884CA7" w:rsidRDefault="00884CA7" w:rsidP="00837E26">
      <w:pPr>
        <w:rPr>
          <w:rFonts w:ascii="Arial" w:hAnsi="Arial" w:cs="Arial"/>
          <w:b/>
          <w:sz w:val="24"/>
          <w:szCs w:val="24"/>
        </w:rPr>
      </w:pPr>
    </w:p>
    <w:p w:rsidR="00764D13" w:rsidRDefault="00764D13" w:rsidP="00764D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0"/>
          <w:szCs w:val="20"/>
          <w:lang w:eastAsia="pt-BR"/>
        </w:rPr>
        <w:t xml:space="preserve">    </w:t>
      </w:r>
      <w:r w:rsidR="00884CA7" w:rsidRPr="00884CA7">
        <w:rPr>
          <w:rFonts w:ascii="Arial" w:eastAsia="Times New Roman" w:hAnsi="Arial" w:cs="Arial"/>
          <w:sz w:val="24"/>
          <w:szCs w:val="24"/>
          <w:lang w:eastAsia="pt-BR"/>
        </w:rPr>
        <w:t xml:space="preserve">Segundo Freire com a alfabetização de adultos no contexto da República Democrática de São Tomé e Príncipe, a cujo governo vem dando juntamente com Elza Freire, uma contribuição no campo da educação de adultos como assessor, se torna indispensável uma concordância em torno de aspectos fundamentais entre o assessor e o governo assessorado.  Seria impossível, por exemplo, dar uma colaboração, por mínima que fosse a uma campanha de alfabetização de adultos promovido por um governo antipopular. </w:t>
      </w:r>
    </w:p>
    <w:p w:rsidR="00884CA7" w:rsidRPr="00884CA7" w:rsidRDefault="00764D13" w:rsidP="00764D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884CA7" w:rsidRPr="00884CA7">
        <w:rPr>
          <w:rFonts w:ascii="Arial" w:eastAsia="Times New Roman" w:hAnsi="Arial" w:cs="Arial"/>
          <w:sz w:val="24"/>
          <w:szCs w:val="24"/>
          <w:lang w:eastAsia="pt-BR"/>
        </w:rPr>
        <w:t xml:space="preserve">Não poderia assessorar um governo que em nome da primazia da “aquisição” de técnicas de ler e escrever palavras por parte dos alfabetizando, exigi-se, ou simplesmente sugerisse que fizesse a </w:t>
      </w:r>
      <w:r w:rsidR="00884CA7" w:rsidRPr="00884CA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dicotomia</w:t>
      </w:r>
      <w:r w:rsidR="00884CA7" w:rsidRPr="00884CA7">
        <w:rPr>
          <w:rFonts w:ascii="Arial" w:eastAsia="Times New Roman" w:hAnsi="Arial" w:cs="Arial"/>
          <w:sz w:val="24"/>
          <w:szCs w:val="24"/>
          <w:lang w:eastAsia="pt-BR"/>
        </w:rPr>
        <w:t xml:space="preserve"> entre  a leitura do texto e a leitura do contexto. Um governo para quem a leitura do concreto, o desenvolvimento do mundo não são um direito do povo, que, por isso mesmo, deve ficar reduzido à leitura mecânica da palavra.</w:t>
      </w:r>
    </w:p>
    <w:p w:rsidR="00884CA7" w:rsidRPr="00764D13" w:rsidRDefault="00764D13" w:rsidP="00764D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4D13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 w:rsidR="00884CA7" w:rsidRPr="00884CA7">
        <w:rPr>
          <w:rFonts w:ascii="Arial" w:eastAsia="Times New Roman" w:hAnsi="Arial" w:cs="Arial"/>
          <w:sz w:val="24"/>
          <w:szCs w:val="24"/>
          <w:lang w:eastAsia="pt-BR"/>
        </w:rPr>
        <w:t>É exatamente este aspecto importante — o da relação dinâmica entre a leitura da palavra e a leitura da realidade em que nós encontramos coincidentes os governos de São Tomé e Príncipes e nós.</w:t>
      </w:r>
    </w:p>
    <w:p w:rsidR="00764D13" w:rsidRPr="00764D13" w:rsidRDefault="00764D13" w:rsidP="00764D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4D13">
        <w:rPr>
          <w:rFonts w:ascii="Arial" w:eastAsia="Times New Roman" w:hAnsi="Arial" w:cs="Arial"/>
          <w:sz w:val="24"/>
          <w:szCs w:val="24"/>
          <w:lang w:eastAsia="pt-BR"/>
        </w:rPr>
        <w:t xml:space="preserve">   É preciso, na verdade, que a alfabetização de adultos e a pós-alfabetização, a serviço da reconstrução nacional, contribuam para que o povo, tomando mais e mais a sua </w:t>
      </w:r>
      <w:r w:rsidRPr="00764D13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História</w:t>
      </w:r>
      <w:r w:rsidRPr="00764D13">
        <w:rPr>
          <w:rFonts w:ascii="Arial" w:eastAsia="Times New Roman" w:hAnsi="Arial" w:cs="Arial"/>
          <w:sz w:val="24"/>
          <w:szCs w:val="24"/>
          <w:lang w:eastAsia="pt-BR"/>
        </w:rPr>
        <w:t xml:space="preserve"> nas mãos, se refaça na leitura da </w:t>
      </w:r>
      <w:r w:rsidRPr="00764D13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História</w:t>
      </w:r>
      <w:r w:rsidRPr="00764D13">
        <w:rPr>
          <w:rFonts w:ascii="Arial" w:eastAsia="Times New Roman" w:hAnsi="Arial" w:cs="Arial"/>
          <w:sz w:val="24"/>
          <w:szCs w:val="24"/>
          <w:lang w:eastAsia="pt-BR"/>
        </w:rPr>
        <w:t>, estando presente nela e não simplesmente nela estar representado.</w:t>
      </w:r>
    </w:p>
    <w:p w:rsidR="00764D13" w:rsidRPr="00764D13" w:rsidRDefault="00764D13" w:rsidP="00764D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4D13">
        <w:rPr>
          <w:rFonts w:ascii="Arial" w:eastAsia="Times New Roman" w:hAnsi="Arial" w:cs="Arial"/>
          <w:sz w:val="24"/>
          <w:szCs w:val="24"/>
          <w:lang w:eastAsia="pt-BR"/>
        </w:rPr>
        <w:t xml:space="preserve">   No fundo o ato de estudar, enquanto ato curioso do sujeito diante do mundo é expressão da forma de estar sendo dos seres humanos, como seres sociais, históricos, seres fazedores, transformadores, que não apenas sabem, mas sabem que sabem.</w:t>
      </w:r>
    </w:p>
    <w:p w:rsidR="00764D13" w:rsidRPr="00764D13" w:rsidRDefault="00487919" w:rsidP="00764D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O povo tem qu</w:t>
      </w:r>
      <w:r w:rsidR="00764D13" w:rsidRPr="00764D13">
        <w:rPr>
          <w:rFonts w:ascii="Arial" w:eastAsia="Times New Roman" w:hAnsi="Arial" w:cs="Arial"/>
          <w:sz w:val="24"/>
          <w:szCs w:val="24"/>
          <w:lang w:eastAsia="pt-BR"/>
        </w:rPr>
        <w:t>e conhecer melhor, o que já conhece em razão da sua prática e de conhecer o que ainda não conhece.</w:t>
      </w:r>
    </w:p>
    <w:p w:rsidR="00764D13" w:rsidRPr="00764D13" w:rsidRDefault="00764D13" w:rsidP="00764D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4D13">
        <w:rPr>
          <w:rFonts w:ascii="Arial" w:eastAsia="Times New Roman" w:hAnsi="Arial" w:cs="Arial"/>
          <w:sz w:val="24"/>
          <w:szCs w:val="24"/>
          <w:lang w:eastAsia="pt-BR"/>
        </w:rPr>
        <w:t xml:space="preserve">   Nesse processo, não se trata propriamente de entregar ou de transferir às massas populares a explicação mais rigorosa dos fatos como algo acabado, paralisado, pronto, mas contar, estimulando e desafiando, com a capacidade de fazer, de pensar, de saber e de criar das massas populares.</w:t>
      </w:r>
    </w:p>
    <w:p w:rsidR="00764D13" w:rsidRPr="00884CA7" w:rsidRDefault="00764D13" w:rsidP="00764D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4D13">
        <w:rPr>
          <w:rFonts w:ascii="Arial" w:eastAsia="Times New Roman" w:hAnsi="Arial" w:cs="Arial"/>
          <w:sz w:val="24"/>
          <w:szCs w:val="24"/>
          <w:lang w:eastAsia="pt-BR"/>
        </w:rPr>
        <w:t xml:space="preserve">   Na alfabetização pós-alfabetização não nos interessa transferir ao </w:t>
      </w:r>
      <w:r w:rsidRPr="00764D13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Povo</w:t>
      </w:r>
      <w:r w:rsidRPr="00764D13">
        <w:rPr>
          <w:rFonts w:ascii="Arial" w:eastAsia="Times New Roman" w:hAnsi="Arial" w:cs="Arial"/>
          <w:sz w:val="24"/>
          <w:szCs w:val="24"/>
          <w:lang w:eastAsia="pt-BR"/>
        </w:rPr>
        <w:t xml:space="preserve"> frases e textos para ele ir lendo sem entender. A reconstrução nacional, exigem de todos nós uma participação consciente em qualquer nível, exige ação e pensamento, exige prática e teoria, procurar descobrir de entender o que se acha mais escondido nas coisas e aos fatos que nós observamos e analisando.</w:t>
      </w:r>
    </w:p>
    <w:p w:rsidR="00764D13" w:rsidRPr="00971D45" w:rsidRDefault="00DC10AC" w:rsidP="003C231B">
      <w:pPr>
        <w:pBdr>
          <w:bottom w:val="single" w:sz="12" w:space="1" w:color="auto"/>
        </w:pBdr>
        <w:tabs>
          <w:tab w:val="right" w:pos="850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Pós </w:t>
      </w:r>
      <w:r w:rsidR="00764D13">
        <w:rPr>
          <w:rFonts w:ascii="Arial" w:hAnsi="Arial" w:cs="Arial"/>
        </w:rPr>
        <w:t>Graduanda</w:t>
      </w:r>
      <w:r w:rsidR="00764D13" w:rsidRPr="008526A5">
        <w:rPr>
          <w:rFonts w:ascii="Arial" w:hAnsi="Arial" w:cs="Arial"/>
        </w:rPr>
        <w:t xml:space="preserve"> em Língua Portuguesa </w:t>
      </w:r>
      <w:r w:rsidR="00764D13">
        <w:rPr>
          <w:rFonts w:ascii="Arial" w:hAnsi="Arial" w:cs="Arial"/>
        </w:rPr>
        <w:t xml:space="preserve">na Autarquia de Ensino </w:t>
      </w:r>
      <w:r w:rsidR="00B84BEA">
        <w:rPr>
          <w:rFonts w:ascii="Arial" w:hAnsi="Arial" w:cs="Arial"/>
        </w:rPr>
        <w:t xml:space="preserve">Superior de Arcoverde </w:t>
      </w:r>
      <w:r w:rsidR="003C231B">
        <w:rPr>
          <w:rFonts w:ascii="Arial" w:hAnsi="Arial" w:cs="Arial"/>
        </w:rPr>
        <w:tab/>
      </w:r>
    </w:p>
    <w:p w:rsidR="00B84BEA" w:rsidRDefault="00764D13" w:rsidP="00837E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971D45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84CA7" w:rsidRDefault="00B84BEA" w:rsidP="00837E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</w:t>
      </w:r>
      <w:r w:rsidR="00487919">
        <w:rPr>
          <w:rFonts w:ascii="Arial" w:hAnsi="Arial" w:cs="Arial"/>
          <w:b/>
          <w:sz w:val="24"/>
          <w:szCs w:val="24"/>
        </w:rPr>
        <w:t xml:space="preserve">          </w:t>
      </w:r>
      <w:r w:rsidR="00764D13">
        <w:rPr>
          <w:rFonts w:ascii="Arial" w:hAnsi="Arial" w:cs="Arial"/>
          <w:b/>
          <w:sz w:val="24"/>
          <w:szCs w:val="24"/>
        </w:rPr>
        <w:t xml:space="preserve"> O ato de estudar</w:t>
      </w:r>
    </w:p>
    <w:p w:rsidR="00971D45" w:rsidRDefault="00971D45" w:rsidP="00837E26">
      <w:pPr>
        <w:rPr>
          <w:rFonts w:ascii="Arial" w:hAnsi="Arial" w:cs="Arial"/>
          <w:b/>
          <w:sz w:val="24"/>
          <w:szCs w:val="24"/>
        </w:rPr>
      </w:pPr>
    </w:p>
    <w:p w:rsidR="00971D45" w:rsidRPr="00971D45" w:rsidRDefault="003C231B" w:rsidP="00971D45">
      <w:pPr>
        <w:tabs>
          <w:tab w:val="left" w:pos="708"/>
          <w:tab w:val="center" w:pos="4419"/>
          <w:tab w:val="right" w:pos="8838"/>
        </w:tabs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971D45" w:rsidRPr="00971D45">
        <w:rPr>
          <w:rFonts w:ascii="Arial" w:eastAsia="Times New Roman" w:hAnsi="Arial" w:cs="Arial"/>
          <w:sz w:val="24"/>
          <w:szCs w:val="24"/>
          <w:lang w:eastAsia="pt-BR"/>
        </w:rPr>
        <w:t xml:space="preserve">Estudar seriamente um texto é estudar o estudo de quem, estudando, o escreveu. É perceber o condicionamento histórico-sociológico do conhecimento. É buscar as relações entre o conteúdo em estudo e outras dimensões do conhecimento. Estudar é uma forma de uma forma de reinventar, de recriar, de reescrever – tarefa de sujeito e não de objeto. Desta maneira, não é possível a quem estuda, numa tal perspectiva, alienar-se ao texto, renunciando assim à sua atitude crítica em face dele. </w:t>
      </w:r>
    </w:p>
    <w:p w:rsidR="00971D45" w:rsidRPr="00971D45" w:rsidRDefault="003C231B" w:rsidP="00971D45">
      <w:pPr>
        <w:tabs>
          <w:tab w:val="left" w:pos="708"/>
          <w:tab w:val="center" w:pos="4419"/>
          <w:tab w:val="right" w:pos="8838"/>
        </w:tabs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971D45" w:rsidRPr="00971D45">
        <w:rPr>
          <w:rFonts w:ascii="Arial" w:eastAsia="Times New Roman" w:hAnsi="Arial" w:cs="Arial"/>
          <w:sz w:val="24"/>
          <w:szCs w:val="24"/>
          <w:lang w:eastAsia="pt-BR"/>
        </w:rPr>
        <w:t xml:space="preserve">A atitude crítica no estudo é a mesma que deve ser tomada diante do mundo, da realidade, da existência. Uma atitude de adentramento com a qual se vá alcançando a razão de ser dos fatos cada vez mais lucidamente. </w:t>
      </w:r>
    </w:p>
    <w:p w:rsidR="00971D45" w:rsidRPr="00971D45" w:rsidRDefault="003C231B" w:rsidP="00971D45">
      <w:pPr>
        <w:tabs>
          <w:tab w:val="left" w:pos="708"/>
          <w:tab w:val="center" w:pos="4419"/>
          <w:tab w:val="right" w:pos="8838"/>
        </w:tabs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971D45" w:rsidRPr="00971D45">
        <w:rPr>
          <w:rFonts w:ascii="Arial" w:eastAsia="Times New Roman" w:hAnsi="Arial" w:cs="Arial"/>
          <w:sz w:val="24"/>
          <w:szCs w:val="24"/>
          <w:lang w:eastAsia="pt-BR"/>
        </w:rPr>
        <w:t xml:space="preserve">Um texto estará tão melhor estudado quando, na medida em que dele se tenha uma visão global, a ele se volte, delimitando suas dimensões parciais. </w:t>
      </w:r>
    </w:p>
    <w:p w:rsidR="00764D13" w:rsidRPr="00971D45" w:rsidRDefault="003C231B" w:rsidP="00837E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71D45" w:rsidRPr="00971D45">
        <w:rPr>
          <w:rFonts w:ascii="Arial" w:hAnsi="Arial" w:cs="Arial"/>
          <w:sz w:val="24"/>
          <w:szCs w:val="24"/>
        </w:rPr>
        <w:t>Estudar é, realmente um trabalho difícil. Exige de quem o faz uma postura crítica sistemática. Exige disciplina intelectual que ano se ganha a não ser praticando-a</w:t>
      </w:r>
    </w:p>
    <w:p w:rsidR="00971D45" w:rsidRPr="00971D45" w:rsidRDefault="003C231B" w:rsidP="00971D45">
      <w:pPr>
        <w:tabs>
          <w:tab w:val="left" w:pos="708"/>
          <w:tab w:val="center" w:pos="4419"/>
          <w:tab w:val="right" w:pos="8838"/>
        </w:tabs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971D45" w:rsidRPr="00971D45">
        <w:rPr>
          <w:rFonts w:ascii="Arial" w:eastAsia="Times New Roman" w:hAnsi="Arial" w:cs="Arial"/>
          <w:sz w:val="24"/>
          <w:szCs w:val="24"/>
          <w:lang w:eastAsia="pt-BR"/>
        </w:rPr>
        <w:t>Isto é, precisamente, o que a “educação bancária”</w:t>
      </w:r>
      <w:r w:rsidR="00971D45" w:rsidRPr="00971D45">
        <w:rPr>
          <w:rFonts w:ascii="Arial" w:eastAsia="Times New Roman" w:hAnsi="Arial" w:cs="Arial"/>
          <w:sz w:val="24"/>
          <w:szCs w:val="24"/>
          <w:lang w:eastAsia="pt-BR"/>
        </w:rPr>
        <w:footnoteReference w:customMarkFollows="1" w:id="2"/>
        <w:t xml:space="preserve">* não estimula. Pelo contrário, sua tônica reside fundamentalmente em matar nos educandos a curiosidade, o espírito investigador, a criatividade. Sua “disciplina” é a disciplina para a ingenuidade em face do texto, não para a indispensável criticidade. </w:t>
      </w:r>
    </w:p>
    <w:p w:rsidR="00971D45" w:rsidRPr="00971D45" w:rsidRDefault="003C231B" w:rsidP="00971D45">
      <w:pPr>
        <w:tabs>
          <w:tab w:val="left" w:pos="708"/>
          <w:tab w:val="center" w:pos="4419"/>
          <w:tab w:val="right" w:pos="8838"/>
        </w:tabs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971D45" w:rsidRPr="00971D45">
        <w:rPr>
          <w:rFonts w:ascii="Arial" w:eastAsia="Times New Roman" w:hAnsi="Arial" w:cs="Arial"/>
          <w:sz w:val="24"/>
          <w:szCs w:val="24"/>
          <w:lang w:eastAsia="pt-BR"/>
        </w:rPr>
        <w:t xml:space="preserve">Este procedimento ingênuo ao qual o educando é submetido, ao lado de outros fatores, pode explicar as fugas ao texto, que fazem os estudantes, cuja leitura se torna puramente mecânica, enquanto, pela imaginação, se deslocam para outras situações. O que se lhes pede, afinal não é a compreensão do conteúdo, mas sua memorização. Em lugar de ser o texto e sua compreensão, o desafio passa a ser a memorização do mesmo. Se o estudante consegue fazê-lo, terá respondido ao desafio. </w:t>
      </w:r>
    </w:p>
    <w:p w:rsidR="00764D13" w:rsidRPr="003C231B" w:rsidRDefault="003C231B" w:rsidP="003C231B">
      <w:pPr>
        <w:tabs>
          <w:tab w:val="left" w:pos="708"/>
          <w:tab w:val="center" w:pos="4419"/>
          <w:tab w:val="right" w:pos="8838"/>
        </w:tabs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971D45" w:rsidRPr="00971D45">
        <w:rPr>
          <w:rFonts w:ascii="Arial" w:eastAsia="Times New Roman" w:hAnsi="Arial" w:cs="Arial"/>
          <w:sz w:val="24"/>
          <w:szCs w:val="24"/>
          <w:lang w:eastAsia="pt-BR"/>
        </w:rPr>
        <w:t>Numa visão crítica, as coisas se passam diferentemente. O que estuda se sente desafiado pelo texto em sua totalidade e seu objetivo é apropriar-se de sua significação profunda.</w:t>
      </w:r>
    </w:p>
    <w:p w:rsidR="00764D13" w:rsidRPr="003C231B" w:rsidRDefault="003C231B" w:rsidP="00837E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71D45" w:rsidRPr="003C231B">
        <w:rPr>
          <w:rFonts w:ascii="Arial" w:hAnsi="Arial" w:cs="Arial"/>
          <w:sz w:val="24"/>
          <w:szCs w:val="24"/>
        </w:rPr>
        <w:t>Esta postura crítica, fundamental, indispensável ao ato de estudar, requer de quem a ele se dedica:</w:t>
      </w:r>
    </w:p>
    <w:p w:rsidR="00971D45" w:rsidRPr="003C231B" w:rsidRDefault="003C231B" w:rsidP="00837E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71D45" w:rsidRPr="003C231B">
        <w:rPr>
          <w:rFonts w:ascii="Arial" w:hAnsi="Arial" w:cs="Arial"/>
          <w:sz w:val="24"/>
          <w:szCs w:val="24"/>
        </w:rPr>
        <w:t>♦ Que assuma o papel de sujeito deste ato</w:t>
      </w:r>
    </w:p>
    <w:p w:rsidR="003C231B" w:rsidRPr="003C231B" w:rsidRDefault="003C231B" w:rsidP="00837E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3C231B">
        <w:rPr>
          <w:rFonts w:ascii="Arial" w:hAnsi="Arial" w:cs="Arial"/>
          <w:sz w:val="24"/>
          <w:szCs w:val="24"/>
        </w:rPr>
        <w:t>♦ Que o ato de estudar, no fundo é uma atitude frente ao mundo</w:t>
      </w:r>
    </w:p>
    <w:p w:rsidR="003C231B" w:rsidRPr="003C231B" w:rsidRDefault="003C231B" w:rsidP="00837E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</w:t>
      </w:r>
      <w:r w:rsidRPr="003C231B">
        <w:rPr>
          <w:rFonts w:ascii="Arial" w:hAnsi="Arial" w:cs="Arial"/>
          <w:sz w:val="24"/>
          <w:szCs w:val="24"/>
        </w:rPr>
        <w:t>♦ Que o estudo de um tema específico exige do estudante que se ponha, tanto quanto possível, a par da bibliografia que se refere ao tema ou ao objeto de sua inquietude</w:t>
      </w:r>
    </w:p>
    <w:p w:rsidR="003C231B" w:rsidRPr="003C231B" w:rsidRDefault="003C231B" w:rsidP="00837E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3C231B">
        <w:rPr>
          <w:rFonts w:ascii="Arial" w:hAnsi="Arial" w:cs="Arial"/>
          <w:sz w:val="24"/>
          <w:szCs w:val="24"/>
        </w:rPr>
        <w:t>♦ Que o ato de estudar é assumir uma relação de diálogo com o autor do texto, cuja mediação se encontra nos temas de que ele trata. Esta relação dialógica implica na percepção do condicionamento histórico-sociológico e ideológico do autor, nem sempre o mesmo do leito</w:t>
      </w:r>
    </w:p>
    <w:p w:rsidR="003C231B" w:rsidRDefault="003C231B" w:rsidP="00837E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3C231B">
        <w:rPr>
          <w:rFonts w:ascii="Arial" w:hAnsi="Arial" w:cs="Arial"/>
          <w:sz w:val="24"/>
          <w:szCs w:val="24"/>
        </w:rPr>
        <w:t>♦ Que o ato de estudar demanda humildade .</w:t>
      </w:r>
    </w:p>
    <w:p w:rsidR="003C231B" w:rsidRPr="003C231B" w:rsidRDefault="003C231B" w:rsidP="00837E26">
      <w:pPr>
        <w:rPr>
          <w:rFonts w:ascii="Arial" w:hAnsi="Arial" w:cs="Arial"/>
          <w:sz w:val="24"/>
          <w:szCs w:val="24"/>
        </w:rPr>
      </w:pPr>
    </w:p>
    <w:p w:rsidR="003C231B" w:rsidRPr="003C231B" w:rsidRDefault="003C231B" w:rsidP="00837E26">
      <w:pPr>
        <w:rPr>
          <w:rFonts w:ascii="Arial" w:hAnsi="Arial" w:cs="Arial"/>
          <w:b/>
          <w:sz w:val="24"/>
          <w:szCs w:val="24"/>
        </w:rPr>
      </w:pPr>
      <w:r w:rsidRPr="003C231B">
        <w:rPr>
          <w:rFonts w:ascii="Arial" w:hAnsi="Arial" w:cs="Arial"/>
          <w:b/>
          <w:sz w:val="24"/>
          <w:szCs w:val="24"/>
        </w:rPr>
        <w:t>Estudar não é um ato de consumir idéias, mas de criá-las e recriá-las.</w:t>
      </w:r>
    </w:p>
    <w:p w:rsidR="003C231B" w:rsidRPr="003C231B" w:rsidRDefault="003C231B" w:rsidP="00837E26">
      <w:pPr>
        <w:rPr>
          <w:rFonts w:ascii="Arial" w:hAnsi="Arial" w:cs="Arial"/>
          <w:sz w:val="24"/>
          <w:szCs w:val="24"/>
        </w:rPr>
      </w:pPr>
    </w:p>
    <w:p w:rsidR="003C231B" w:rsidRPr="003C231B" w:rsidRDefault="003C231B" w:rsidP="00837E2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                     </w:t>
      </w:r>
      <w:r w:rsidRPr="003C231B">
        <w:rPr>
          <w:rFonts w:ascii="Arial" w:hAnsi="Arial" w:cs="Arial"/>
          <w:b/>
          <w:i/>
          <w:sz w:val="20"/>
          <w:szCs w:val="20"/>
        </w:rPr>
        <w:t>PAULO FREIRE</w:t>
      </w:r>
    </w:p>
    <w:p w:rsidR="00764D13" w:rsidRPr="00971D45" w:rsidRDefault="00764D13" w:rsidP="00837E26">
      <w:pPr>
        <w:rPr>
          <w:rFonts w:ascii="Arial" w:hAnsi="Arial" w:cs="Arial"/>
          <w:b/>
          <w:sz w:val="24"/>
          <w:szCs w:val="24"/>
        </w:rPr>
      </w:pPr>
    </w:p>
    <w:p w:rsidR="00764D13" w:rsidRPr="00971D45" w:rsidRDefault="00764D13" w:rsidP="00837E26">
      <w:pPr>
        <w:rPr>
          <w:rFonts w:ascii="Arial" w:hAnsi="Arial" w:cs="Arial"/>
          <w:b/>
          <w:sz w:val="24"/>
          <w:szCs w:val="24"/>
        </w:rPr>
      </w:pPr>
    </w:p>
    <w:p w:rsidR="00764D13" w:rsidRPr="00971D45" w:rsidRDefault="00764D13" w:rsidP="00837E26">
      <w:pPr>
        <w:rPr>
          <w:rFonts w:ascii="Arial" w:hAnsi="Arial" w:cs="Arial"/>
          <w:b/>
          <w:sz w:val="24"/>
          <w:szCs w:val="24"/>
        </w:rPr>
      </w:pPr>
    </w:p>
    <w:p w:rsidR="00764D13" w:rsidRPr="00971D45" w:rsidRDefault="00764D13" w:rsidP="00837E26">
      <w:pPr>
        <w:rPr>
          <w:rFonts w:ascii="Arial" w:hAnsi="Arial" w:cs="Arial"/>
          <w:b/>
          <w:sz w:val="24"/>
          <w:szCs w:val="24"/>
        </w:rPr>
      </w:pPr>
    </w:p>
    <w:p w:rsidR="00764D13" w:rsidRPr="00971D45" w:rsidRDefault="00764D13" w:rsidP="00837E26">
      <w:pPr>
        <w:rPr>
          <w:rFonts w:ascii="Arial" w:hAnsi="Arial" w:cs="Arial"/>
          <w:b/>
          <w:sz w:val="24"/>
          <w:szCs w:val="24"/>
        </w:rPr>
      </w:pPr>
    </w:p>
    <w:p w:rsidR="00764D13" w:rsidRDefault="00764D13" w:rsidP="00837E26">
      <w:pPr>
        <w:rPr>
          <w:rFonts w:ascii="Arial" w:hAnsi="Arial" w:cs="Arial"/>
          <w:b/>
          <w:sz w:val="24"/>
          <w:szCs w:val="24"/>
        </w:rPr>
      </w:pPr>
    </w:p>
    <w:p w:rsidR="00764D13" w:rsidRDefault="00764D13" w:rsidP="00837E26">
      <w:pPr>
        <w:rPr>
          <w:rFonts w:ascii="Arial" w:hAnsi="Arial" w:cs="Arial"/>
          <w:b/>
          <w:sz w:val="24"/>
          <w:szCs w:val="24"/>
        </w:rPr>
      </w:pPr>
    </w:p>
    <w:p w:rsidR="00764D13" w:rsidRDefault="00764D13" w:rsidP="00837E26">
      <w:pPr>
        <w:rPr>
          <w:rFonts w:ascii="Arial" w:hAnsi="Arial" w:cs="Arial"/>
          <w:b/>
          <w:sz w:val="24"/>
          <w:szCs w:val="24"/>
        </w:rPr>
      </w:pPr>
    </w:p>
    <w:p w:rsidR="00764D13" w:rsidRDefault="00764D13" w:rsidP="00837E26">
      <w:pPr>
        <w:rPr>
          <w:rFonts w:ascii="Arial" w:hAnsi="Arial" w:cs="Arial"/>
          <w:b/>
          <w:sz w:val="24"/>
          <w:szCs w:val="24"/>
        </w:rPr>
      </w:pPr>
    </w:p>
    <w:p w:rsidR="003C231B" w:rsidRDefault="003C231B" w:rsidP="00837E26">
      <w:pPr>
        <w:rPr>
          <w:rFonts w:ascii="Arial" w:hAnsi="Arial" w:cs="Arial"/>
          <w:b/>
          <w:sz w:val="24"/>
          <w:szCs w:val="24"/>
        </w:rPr>
      </w:pPr>
    </w:p>
    <w:p w:rsidR="003C231B" w:rsidRDefault="003C231B" w:rsidP="00837E26">
      <w:pPr>
        <w:rPr>
          <w:rFonts w:ascii="Arial" w:hAnsi="Arial" w:cs="Arial"/>
          <w:b/>
          <w:sz w:val="24"/>
          <w:szCs w:val="24"/>
        </w:rPr>
      </w:pPr>
    </w:p>
    <w:p w:rsidR="003C231B" w:rsidRDefault="003C231B" w:rsidP="00837E26">
      <w:pPr>
        <w:rPr>
          <w:rFonts w:ascii="Arial" w:hAnsi="Arial" w:cs="Arial"/>
          <w:b/>
          <w:sz w:val="24"/>
          <w:szCs w:val="24"/>
        </w:rPr>
      </w:pPr>
    </w:p>
    <w:p w:rsidR="003C231B" w:rsidRDefault="003C231B" w:rsidP="00837E26">
      <w:pPr>
        <w:rPr>
          <w:rFonts w:ascii="Arial" w:hAnsi="Arial" w:cs="Arial"/>
          <w:b/>
          <w:sz w:val="24"/>
          <w:szCs w:val="24"/>
        </w:rPr>
      </w:pPr>
    </w:p>
    <w:p w:rsidR="003C231B" w:rsidRDefault="003C231B" w:rsidP="00837E26">
      <w:pPr>
        <w:rPr>
          <w:rFonts w:ascii="Arial" w:hAnsi="Arial" w:cs="Arial"/>
          <w:b/>
          <w:sz w:val="24"/>
          <w:szCs w:val="24"/>
        </w:rPr>
      </w:pPr>
    </w:p>
    <w:p w:rsidR="003C231B" w:rsidRPr="00971D45" w:rsidRDefault="00DC10AC" w:rsidP="003C231B">
      <w:pPr>
        <w:pBdr>
          <w:bottom w:val="single" w:sz="12" w:space="1" w:color="auto"/>
        </w:pBdr>
        <w:tabs>
          <w:tab w:val="right" w:pos="850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Pós </w:t>
      </w:r>
      <w:r w:rsidR="003C231B">
        <w:rPr>
          <w:rFonts w:ascii="Arial" w:hAnsi="Arial" w:cs="Arial"/>
        </w:rPr>
        <w:t>Graduanda</w:t>
      </w:r>
      <w:r w:rsidR="003C231B" w:rsidRPr="008526A5">
        <w:rPr>
          <w:rFonts w:ascii="Arial" w:hAnsi="Arial" w:cs="Arial"/>
        </w:rPr>
        <w:t xml:space="preserve"> em Língua Portuguesa </w:t>
      </w:r>
      <w:r w:rsidR="003C231B">
        <w:rPr>
          <w:rFonts w:ascii="Arial" w:hAnsi="Arial" w:cs="Arial"/>
        </w:rPr>
        <w:t>na Autarquia de E</w:t>
      </w:r>
      <w:r>
        <w:rPr>
          <w:rFonts w:ascii="Arial" w:hAnsi="Arial" w:cs="Arial"/>
        </w:rPr>
        <w:t>nsino Superior de Arcoverde</w:t>
      </w:r>
      <w:r w:rsidR="003C231B">
        <w:rPr>
          <w:rFonts w:ascii="Arial" w:hAnsi="Arial" w:cs="Arial"/>
        </w:rPr>
        <w:tab/>
      </w:r>
    </w:p>
    <w:p w:rsidR="003C231B" w:rsidRDefault="003C231B" w:rsidP="00837E26">
      <w:pPr>
        <w:rPr>
          <w:rFonts w:ascii="Arial" w:hAnsi="Arial" w:cs="Arial"/>
          <w:b/>
          <w:sz w:val="24"/>
          <w:szCs w:val="24"/>
        </w:rPr>
      </w:pPr>
    </w:p>
    <w:p w:rsidR="00793B5D" w:rsidRPr="00670068" w:rsidRDefault="00532FB3" w:rsidP="00837E26">
      <w:pPr>
        <w:rPr>
          <w:rFonts w:ascii="Arial" w:hAnsi="Arial" w:cs="Arial"/>
          <w:b/>
          <w:sz w:val="24"/>
          <w:szCs w:val="24"/>
        </w:rPr>
      </w:pPr>
      <w:r w:rsidRPr="00670068">
        <w:rPr>
          <w:rFonts w:ascii="Arial" w:hAnsi="Arial" w:cs="Arial"/>
          <w:b/>
          <w:sz w:val="24"/>
          <w:szCs w:val="24"/>
        </w:rPr>
        <w:t>Referências</w:t>
      </w:r>
    </w:p>
    <w:p w:rsidR="00532FB3" w:rsidRPr="00670068" w:rsidRDefault="00532FB3" w:rsidP="00837E26">
      <w:pPr>
        <w:rPr>
          <w:rFonts w:ascii="Arial" w:hAnsi="Arial" w:cs="Arial"/>
          <w:sz w:val="20"/>
          <w:szCs w:val="20"/>
        </w:rPr>
      </w:pPr>
    </w:p>
    <w:p w:rsidR="00532FB3" w:rsidRPr="00764D13" w:rsidRDefault="00764D13" w:rsidP="00837E26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>A importância do ato de ler,51</w:t>
      </w:r>
      <w:r>
        <w:rPr>
          <w:rFonts w:ascii="Arial" w:hAnsi="Arial" w:cs="Arial"/>
          <w:sz w:val="18"/>
          <w:szCs w:val="20"/>
        </w:rPr>
        <w:t>ª edição,3ªreimpressão,editora cortez</w:t>
      </w:r>
    </w:p>
    <w:p w:rsidR="00764D13" w:rsidRDefault="00942576" w:rsidP="00837E26">
      <w:pPr>
        <w:rPr>
          <w:rFonts w:ascii="Arial" w:hAnsi="Arial" w:cs="Arial"/>
          <w:sz w:val="20"/>
          <w:szCs w:val="20"/>
        </w:rPr>
      </w:pPr>
      <w:hyperlink r:id="rId6" w:history="1">
        <w:r w:rsidR="00EC386B" w:rsidRPr="000018F2">
          <w:rPr>
            <w:rStyle w:val="Hyperlink"/>
            <w:rFonts w:ascii="Arial" w:hAnsi="Arial" w:cs="Arial"/>
            <w:sz w:val="20"/>
            <w:szCs w:val="20"/>
          </w:rPr>
          <w:t>http://www.sul-sc.com.br/afolha/monografia/resenha_ato_ler.htm</w:t>
        </w:r>
      </w:hyperlink>
    </w:p>
    <w:p w:rsidR="00EC386B" w:rsidRDefault="00942576" w:rsidP="00837E26">
      <w:pPr>
        <w:rPr>
          <w:rFonts w:ascii="Arial" w:hAnsi="Arial" w:cs="Arial"/>
          <w:sz w:val="20"/>
          <w:szCs w:val="20"/>
        </w:rPr>
      </w:pPr>
      <w:hyperlink r:id="rId7" w:history="1">
        <w:r w:rsidR="00EC386B" w:rsidRPr="000018F2">
          <w:rPr>
            <w:rStyle w:val="Hyperlink"/>
            <w:rFonts w:ascii="Arial" w:hAnsi="Arial" w:cs="Arial"/>
            <w:sz w:val="20"/>
            <w:szCs w:val="20"/>
          </w:rPr>
          <w:t>http://www.espacoacademico.com.br/033/33pc_freire.htm</w:t>
        </w:r>
      </w:hyperlink>
    </w:p>
    <w:p w:rsidR="00670068" w:rsidRDefault="00670068" w:rsidP="00837E26">
      <w:pPr>
        <w:rPr>
          <w:rFonts w:ascii="Arial" w:hAnsi="Arial" w:cs="Arial"/>
          <w:sz w:val="20"/>
          <w:szCs w:val="20"/>
        </w:rPr>
      </w:pPr>
      <w:r w:rsidRPr="00670068">
        <w:rPr>
          <w:rFonts w:ascii="Arial" w:hAnsi="Arial" w:cs="Arial"/>
          <w:sz w:val="20"/>
          <w:szCs w:val="20"/>
        </w:rPr>
        <w:t>Google acadêmico</w:t>
      </w:r>
    </w:p>
    <w:p w:rsidR="00764D13" w:rsidRDefault="00764D13" w:rsidP="00837E26">
      <w:pPr>
        <w:rPr>
          <w:rFonts w:ascii="Arial" w:hAnsi="Arial" w:cs="Arial"/>
          <w:sz w:val="20"/>
          <w:szCs w:val="20"/>
        </w:rPr>
      </w:pPr>
    </w:p>
    <w:p w:rsidR="00764D13" w:rsidRPr="00670068" w:rsidRDefault="00764D13" w:rsidP="00837E26">
      <w:pPr>
        <w:rPr>
          <w:rFonts w:ascii="Arial" w:hAnsi="Arial" w:cs="Arial"/>
          <w:sz w:val="20"/>
          <w:szCs w:val="20"/>
        </w:rPr>
      </w:pPr>
    </w:p>
    <w:p w:rsidR="00670068" w:rsidRDefault="00670068" w:rsidP="00837E26">
      <w:pPr>
        <w:rPr>
          <w:rFonts w:ascii="Arial" w:hAnsi="Arial" w:cs="Arial"/>
          <w:sz w:val="24"/>
          <w:szCs w:val="24"/>
        </w:rPr>
      </w:pPr>
    </w:p>
    <w:p w:rsidR="00532FB3" w:rsidRDefault="00532FB3" w:rsidP="00837E26">
      <w:pPr>
        <w:rPr>
          <w:rFonts w:ascii="Arial" w:hAnsi="Arial" w:cs="Arial"/>
          <w:sz w:val="24"/>
          <w:szCs w:val="24"/>
        </w:rPr>
      </w:pPr>
    </w:p>
    <w:p w:rsidR="00793B5D" w:rsidRPr="00793B5D" w:rsidRDefault="00793B5D" w:rsidP="00837E26">
      <w:pPr>
        <w:rPr>
          <w:rFonts w:ascii="Arial" w:hAnsi="Arial" w:cs="Arial"/>
          <w:sz w:val="24"/>
          <w:szCs w:val="24"/>
        </w:rPr>
      </w:pPr>
    </w:p>
    <w:p w:rsidR="00793B5D" w:rsidRDefault="00793B5D" w:rsidP="00837E26">
      <w:pPr>
        <w:rPr>
          <w:rFonts w:ascii="Arial" w:hAnsi="Arial" w:cs="Arial"/>
          <w:sz w:val="20"/>
          <w:szCs w:val="20"/>
        </w:rPr>
      </w:pPr>
    </w:p>
    <w:p w:rsidR="00793B5D" w:rsidRPr="00EF5A55" w:rsidRDefault="00793B5D" w:rsidP="00837E26">
      <w:pPr>
        <w:rPr>
          <w:rFonts w:ascii="Arial" w:hAnsi="Arial" w:cs="Arial"/>
          <w:sz w:val="20"/>
          <w:szCs w:val="20"/>
        </w:rPr>
      </w:pPr>
    </w:p>
    <w:p w:rsidR="00C03797" w:rsidRDefault="00C03797" w:rsidP="00837E26">
      <w:pPr>
        <w:rPr>
          <w:rFonts w:ascii="Arial" w:hAnsi="Arial" w:cs="Arial"/>
          <w:sz w:val="24"/>
          <w:szCs w:val="24"/>
        </w:rPr>
      </w:pPr>
    </w:p>
    <w:p w:rsidR="00C03797" w:rsidRDefault="00C03797" w:rsidP="00837E26">
      <w:pPr>
        <w:rPr>
          <w:rFonts w:ascii="Arial" w:hAnsi="Arial" w:cs="Arial"/>
          <w:sz w:val="24"/>
          <w:szCs w:val="24"/>
        </w:rPr>
      </w:pPr>
    </w:p>
    <w:p w:rsidR="00C03797" w:rsidRDefault="00C03797" w:rsidP="00837E26">
      <w:pPr>
        <w:rPr>
          <w:rFonts w:ascii="Arial" w:hAnsi="Arial" w:cs="Arial"/>
          <w:sz w:val="24"/>
          <w:szCs w:val="24"/>
        </w:rPr>
      </w:pPr>
    </w:p>
    <w:p w:rsidR="00C03797" w:rsidRDefault="00C03797" w:rsidP="00837E26">
      <w:pPr>
        <w:rPr>
          <w:rFonts w:ascii="Arial" w:hAnsi="Arial" w:cs="Arial"/>
          <w:sz w:val="24"/>
          <w:szCs w:val="24"/>
        </w:rPr>
      </w:pPr>
    </w:p>
    <w:p w:rsidR="00C03797" w:rsidRDefault="00C03797" w:rsidP="00837E26">
      <w:pPr>
        <w:rPr>
          <w:rFonts w:ascii="Arial" w:hAnsi="Arial" w:cs="Arial"/>
          <w:sz w:val="24"/>
          <w:szCs w:val="24"/>
        </w:rPr>
      </w:pPr>
    </w:p>
    <w:p w:rsidR="004717AD" w:rsidRDefault="004717AD" w:rsidP="00837E26">
      <w:pPr>
        <w:rPr>
          <w:rFonts w:ascii="Arial" w:hAnsi="Arial" w:cs="Arial"/>
        </w:rPr>
      </w:pPr>
    </w:p>
    <w:p w:rsidR="004717AD" w:rsidRDefault="004717AD" w:rsidP="00837E26">
      <w:pPr>
        <w:rPr>
          <w:rFonts w:ascii="Arial" w:hAnsi="Arial" w:cs="Arial"/>
        </w:rPr>
      </w:pPr>
    </w:p>
    <w:p w:rsidR="004717AD" w:rsidRDefault="004717AD" w:rsidP="00837E26">
      <w:pPr>
        <w:rPr>
          <w:rFonts w:ascii="Arial" w:hAnsi="Arial" w:cs="Arial"/>
        </w:rPr>
      </w:pPr>
    </w:p>
    <w:p w:rsidR="00837E26" w:rsidRPr="00837E26" w:rsidRDefault="00837E26" w:rsidP="00837E26">
      <w:pPr>
        <w:rPr>
          <w:rFonts w:ascii="Arial" w:hAnsi="Arial" w:cs="Arial"/>
          <w:sz w:val="24"/>
          <w:szCs w:val="24"/>
        </w:rPr>
      </w:pPr>
    </w:p>
    <w:p w:rsidR="00837E26" w:rsidRPr="00837E26" w:rsidRDefault="00837E26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E26" w:rsidRDefault="00837E26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17AD" w:rsidRDefault="004717AD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17AD" w:rsidRDefault="004717AD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C231B" w:rsidRDefault="003C231B" w:rsidP="00764D13">
      <w:pPr>
        <w:pBdr>
          <w:bottom w:val="single" w:sz="12" w:space="1" w:color="auto"/>
        </w:pBdr>
        <w:rPr>
          <w:rFonts w:ascii="Arial" w:hAnsi="Arial" w:cs="Arial"/>
        </w:rPr>
      </w:pPr>
    </w:p>
    <w:p w:rsidR="003C231B" w:rsidRDefault="003C231B" w:rsidP="00764D13">
      <w:pPr>
        <w:pBdr>
          <w:bottom w:val="single" w:sz="12" w:space="1" w:color="auto"/>
        </w:pBdr>
        <w:rPr>
          <w:rFonts w:ascii="Arial" w:hAnsi="Arial" w:cs="Arial"/>
        </w:rPr>
      </w:pPr>
    </w:p>
    <w:p w:rsidR="00DC10AC" w:rsidRDefault="00DC10AC" w:rsidP="00764D13">
      <w:pPr>
        <w:pBdr>
          <w:bottom w:val="single" w:sz="12" w:space="1" w:color="auto"/>
        </w:pBdr>
        <w:rPr>
          <w:rFonts w:ascii="Arial" w:hAnsi="Arial" w:cs="Arial"/>
        </w:rPr>
      </w:pPr>
    </w:p>
    <w:p w:rsidR="00764D13" w:rsidRPr="008526A5" w:rsidRDefault="00B84BEA" w:rsidP="00764D1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Pós </w:t>
      </w:r>
      <w:r w:rsidR="00764D13">
        <w:rPr>
          <w:rFonts w:ascii="Arial" w:hAnsi="Arial" w:cs="Arial"/>
        </w:rPr>
        <w:t>Graduanda</w:t>
      </w:r>
      <w:r w:rsidR="00764D13" w:rsidRPr="008526A5">
        <w:rPr>
          <w:rFonts w:ascii="Arial" w:hAnsi="Arial" w:cs="Arial"/>
        </w:rPr>
        <w:t xml:space="preserve"> em Língua Portuguesa </w:t>
      </w:r>
      <w:r w:rsidR="00764D13">
        <w:rPr>
          <w:rFonts w:ascii="Arial" w:hAnsi="Arial" w:cs="Arial"/>
        </w:rPr>
        <w:t xml:space="preserve">na Autarquia de Ensino Superior de Arcoverde </w:t>
      </w:r>
    </w:p>
    <w:p w:rsidR="004717AD" w:rsidRDefault="004717AD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17AD" w:rsidRDefault="004717AD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17AD" w:rsidRDefault="004717AD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17AD" w:rsidRDefault="004717AD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17AD" w:rsidRDefault="004717AD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17AD" w:rsidRDefault="004717AD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17AD" w:rsidRDefault="004717AD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17AD" w:rsidRDefault="004717AD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17AD" w:rsidRDefault="004717AD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17AD" w:rsidRDefault="004717AD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17AD" w:rsidRDefault="004717AD" w:rsidP="00527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4717AD" w:rsidSect="005523FA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A39" w:rsidRDefault="008B3A39" w:rsidP="005523FA">
      <w:pPr>
        <w:spacing w:after="0" w:line="240" w:lineRule="auto"/>
      </w:pPr>
      <w:r>
        <w:separator/>
      </w:r>
    </w:p>
  </w:endnote>
  <w:endnote w:type="continuationSeparator" w:id="1">
    <w:p w:rsidR="008B3A39" w:rsidRDefault="008B3A39" w:rsidP="0055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A39" w:rsidRDefault="008B3A39" w:rsidP="005523FA">
      <w:pPr>
        <w:spacing w:after="0" w:line="240" w:lineRule="auto"/>
      </w:pPr>
      <w:r>
        <w:separator/>
      </w:r>
    </w:p>
  </w:footnote>
  <w:footnote w:type="continuationSeparator" w:id="1">
    <w:p w:rsidR="008B3A39" w:rsidRDefault="008B3A39" w:rsidP="005523FA">
      <w:pPr>
        <w:spacing w:after="0" w:line="240" w:lineRule="auto"/>
      </w:pPr>
      <w:r>
        <w:continuationSeparator/>
      </w:r>
    </w:p>
  </w:footnote>
  <w:footnote w:id="2">
    <w:p w:rsidR="003C231B" w:rsidRPr="00971D45" w:rsidRDefault="00DC10AC" w:rsidP="003C231B">
      <w:pPr>
        <w:pBdr>
          <w:bottom w:val="single" w:sz="12" w:space="1" w:color="auto"/>
        </w:pBdr>
        <w:tabs>
          <w:tab w:val="right" w:pos="850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Pós </w:t>
      </w:r>
      <w:r w:rsidR="003C231B">
        <w:rPr>
          <w:rFonts w:ascii="Arial" w:hAnsi="Arial" w:cs="Arial"/>
        </w:rPr>
        <w:t>Graduanda</w:t>
      </w:r>
      <w:r w:rsidR="003C231B" w:rsidRPr="008526A5">
        <w:rPr>
          <w:rFonts w:ascii="Arial" w:hAnsi="Arial" w:cs="Arial"/>
        </w:rPr>
        <w:t xml:space="preserve"> em Língua Portuguesa </w:t>
      </w:r>
      <w:r w:rsidR="003C231B">
        <w:rPr>
          <w:rFonts w:ascii="Arial" w:hAnsi="Arial" w:cs="Arial"/>
        </w:rPr>
        <w:t>na Autarquia de E</w:t>
      </w:r>
      <w:r w:rsidR="00B84BEA">
        <w:rPr>
          <w:rFonts w:ascii="Arial" w:hAnsi="Arial" w:cs="Arial"/>
        </w:rPr>
        <w:t xml:space="preserve">nsino Superior de Arcoverde </w:t>
      </w:r>
      <w:r w:rsidR="003C231B">
        <w:rPr>
          <w:rFonts w:ascii="Arial" w:hAnsi="Arial" w:cs="Arial"/>
        </w:rPr>
        <w:tab/>
      </w:r>
    </w:p>
    <w:p w:rsidR="00971D45" w:rsidRDefault="00971D45" w:rsidP="00971D4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345893"/>
    <w:rsid w:val="00024BF8"/>
    <w:rsid w:val="000732EE"/>
    <w:rsid w:val="000F0272"/>
    <w:rsid w:val="00140129"/>
    <w:rsid w:val="00174257"/>
    <w:rsid w:val="00255737"/>
    <w:rsid w:val="002611FF"/>
    <w:rsid w:val="00332447"/>
    <w:rsid w:val="00334238"/>
    <w:rsid w:val="00345893"/>
    <w:rsid w:val="00351BFA"/>
    <w:rsid w:val="00351FEB"/>
    <w:rsid w:val="003A3129"/>
    <w:rsid w:val="003C231B"/>
    <w:rsid w:val="003E1F5F"/>
    <w:rsid w:val="004717AD"/>
    <w:rsid w:val="00487919"/>
    <w:rsid w:val="00496BB0"/>
    <w:rsid w:val="005056F9"/>
    <w:rsid w:val="00527634"/>
    <w:rsid w:val="00532FB3"/>
    <w:rsid w:val="005410C9"/>
    <w:rsid w:val="005523FA"/>
    <w:rsid w:val="00596D24"/>
    <w:rsid w:val="0063634A"/>
    <w:rsid w:val="00670068"/>
    <w:rsid w:val="006F000C"/>
    <w:rsid w:val="006F2F1B"/>
    <w:rsid w:val="00760A8C"/>
    <w:rsid w:val="00764D13"/>
    <w:rsid w:val="00793B5D"/>
    <w:rsid w:val="007B6958"/>
    <w:rsid w:val="00837E26"/>
    <w:rsid w:val="008526A5"/>
    <w:rsid w:val="00884CA7"/>
    <w:rsid w:val="008B3A39"/>
    <w:rsid w:val="009175B9"/>
    <w:rsid w:val="00942576"/>
    <w:rsid w:val="009716A3"/>
    <w:rsid w:val="00971D45"/>
    <w:rsid w:val="009B26F2"/>
    <w:rsid w:val="00A370AF"/>
    <w:rsid w:val="00A711C8"/>
    <w:rsid w:val="00AC7734"/>
    <w:rsid w:val="00AD5B5F"/>
    <w:rsid w:val="00B40850"/>
    <w:rsid w:val="00B67ADC"/>
    <w:rsid w:val="00B84BEA"/>
    <w:rsid w:val="00C03797"/>
    <w:rsid w:val="00C03A2E"/>
    <w:rsid w:val="00CB00F4"/>
    <w:rsid w:val="00CD3682"/>
    <w:rsid w:val="00D46EFD"/>
    <w:rsid w:val="00D6333E"/>
    <w:rsid w:val="00D80619"/>
    <w:rsid w:val="00DA4151"/>
    <w:rsid w:val="00DA4463"/>
    <w:rsid w:val="00DC10AC"/>
    <w:rsid w:val="00DD603B"/>
    <w:rsid w:val="00E477CF"/>
    <w:rsid w:val="00EA4F9D"/>
    <w:rsid w:val="00EC386B"/>
    <w:rsid w:val="00EF5A55"/>
    <w:rsid w:val="00F1634C"/>
    <w:rsid w:val="00F4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52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23FA"/>
  </w:style>
  <w:style w:type="paragraph" w:styleId="Rodap">
    <w:name w:val="footer"/>
    <w:basedOn w:val="Normal"/>
    <w:link w:val="RodapChar"/>
    <w:uiPriority w:val="99"/>
    <w:unhideWhenUsed/>
    <w:rsid w:val="00552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23FA"/>
  </w:style>
  <w:style w:type="paragraph" w:styleId="Textodebalo">
    <w:name w:val="Balloon Text"/>
    <w:basedOn w:val="Normal"/>
    <w:link w:val="TextodebaloChar"/>
    <w:uiPriority w:val="99"/>
    <w:semiHidden/>
    <w:unhideWhenUsed/>
    <w:rsid w:val="0055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3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32FB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5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71D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spacoacademico.com.br/033/33pc_freir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l-sc.com.br/afolha/monografia/resenha_ato_ler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2005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Mel</cp:lastModifiedBy>
  <cp:revision>14</cp:revision>
  <dcterms:created xsi:type="dcterms:W3CDTF">2015-11-05T00:04:00Z</dcterms:created>
  <dcterms:modified xsi:type="dcterms:W3CDTF">2016-01-10T04:06:00Z</dcterms:modified>
</cp:coreProperties>
</file>