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C1" w:rsidRDefault="00FC5A13" w:rsidP="00FC5A1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Definição da Cabala</w:t>
      </w:r>
    </w:p>
    <w:p w:rsidR="00FC5A13" w:rsidRDefault="00FC5A13" w:rsidP="00544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Segundo </w:t>
      </w:r>
      <w:proofErr w:type="gramStart"/>
      <w:r>
        <w:rPr>
          <w:rFonts w:ascii="Arial" w:hAnsi="Arial" w:cs="Arial"/>
          <w:sz w:val="24"/>
          <w:szCs w:val="24"/>
        </w:rPr>
        <w:t>o costumes</w:t>
      </w:r>
      <w:proofErr w:type="gramEnd"/>
      <w:r>
        <w:rPr>
          <w:rFonts w:ascii="Arial" w:hAnsi="Arial" w:cs="Arial"/>
          <w:sz w:val="24"/>
          <w:szCs w:val="24"/>
        </w:rPr>
        <w:t xml:space="preserve"> dos autores, parece que tardamos em dar a definição desta Ciência, pois da definição depende seu verdadeiro conhecimento. Contudo, eu podia dizer que por duas razões me achava desobrigado deste uso. A primeira, porque nós não tratamos a Cabala magistralmente, nem a escrevemos, mas só escrevemos dela sem algum ânimo de introduzi-la ou ensiná-la; contra o qual pensamento (quando em nós o houvesse) estava não só a imperícia, mas o escrúpulo; havendo reconhecido ser defeso seu exercício e os livros que o ensina</w:t>
      </w:r>
      <w:r w:rsidR="00544C66">
        <w:rPr>
          <w:rFonts w:ascii="Arial" w:hAnsi="Arial" w:cs="Arial"/>
          <w:sz w:val="24"/>
          <w:szCs w:val="24"/>
        </w:rPr>
        <w:t xml:space="preserve">m, conforme ao índice romano. A </w:t>
      </w:r>
      <w:r>
        <w:rPr>
          <w:rFonts w:ascii="Arial" w:hAnsi="Arial" w:cs="Arial"/>
          <w:sz w:val="24"/>
          <w:szCs w:val="24"/>
        </w:rPr>
        <w:t>razão, porque estamos por sua divisão, ela resulta tão diversa por suas partes, que nos inculca</w:t>
      </w:r>
      <w:r w:rsidR="00544C66">
        <w:rPr>
          <w:rFonts w:ascii="Arial" w:hAnsi="Arial" w:cs="Arial"/>
          <w:sz w:val="24"/>
          <w:szCs w:val="24"/>
        </w:rPr>
        <w:t xml:space="preserve"> ciências diferentes, em</w:t>
      </w:r>
      <w:proofErr w:type="gramStart"/>
      <w:r w:rsidR="00544C66">
        <w:rPr>
          <w:rFonts w:ascii="Arial" w:hAnsi="Arial" w:cs="Arial"/>
          <w:sz w:val="24"/>
          <w:szCs w:val="24"/>
        </w:rPr>
        <w:t xml:space="preserve">  </w:t>
      </w:r>
      <w:proofErr w:type="gramEnd"/>
      <w:r w:rsidR="00544C66">
        <w:rPr>
          <w:rFonts w:ascii="Arial" w:hAnsi="Arial" w:cs="Arial"/>
          <w:sz w:val="24"/>
          <w:szCs w:val="24"/>
        </w:rPr>
        <w:t>tal maneira que mal puderam por uma só definição ser compreendidas.</w:t>
      </w:r>
    </w:p>
    <w:p w:rsidR="00544C66" w:rsidRPr="00FC5A13" w:rsidRDefault="00544C66" w:rsidP="00544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Mas porque não pareça que esta escusa se encaminha a ignorar a entidade, fim e objeto desta ciência, diremos, segundo os católicos, que a justa Cabala foi uma profunda meditação de mistérios ocultos deduzida de nomes, letras, números e figuras dos livros divinos; e a injusta, uma ficção judiciária, que incertamente prognosticava do futuro por vãs observações, misturando o sagrado e o profano. Mas segundo os rabinos: Est </w:t>
      </w:r>
      <w:proofErr w:type="spellStart"/>
      <w:r>
        <w:rPr>
          <w:rFonts w:ascii="Arial" w:hAnsi="Arial" w:cs="Arial"/>
          <w:sz w:val="24"/>
          <w:szCs w:val="24"/>
        </w:rPr>
        <w:t>enim</w:t>
      </w:r>
      <w:proofErr w:type="spellEnd"/>
      <w:r>
        <w:rPr>
          <w:rFonts w:ascii="Arial" w:hAnsi="Arial" w:cs="Arial"/>
          <w:sz w:val="24"/>
          <w:szCs w:val="24"/>
        </w:rPr>
        <w:t xml:space="preserve"> Cabala </w:t>
      </w:r>
      <w:proofErr w:type="spellStart"/>
      <w:r>
        <w:rPr>
          <w:rFonts w:ascii="Arial" w:hAnsi="Arial" w:cs="Arial"/>
          <w:sz w:val="24"/>
          <w:szCs w:val="24"/>
        </w:rPr>
        <w:t>divinae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revelationis</w:t>
      </w:r>
      <w:proofErr w:type="spellEnd"/>
      <w:r>
        <w:rPr>
          <w:rFonts w:ascii="Arial" w:hAnsi="Arial" w:cs="Arial"/>
          <w:sz w:val="24"/>
          <w:szCs w:val="24"/>
        </w:rPr>
        <w:t xml:space="preserve"> ad </w:t>
      </w:r>
      <w:proofErr w:type="spellStart"/>
      <w:r>
        <w:rPr>
          <w:rFonts w:ascii="Arial" w:hAnsi="Arial" w:cs="Arial"/>
          <w:sz w:val="24"/>
          <w:szCs w:val="24"/>
        </w:rPr>
        <w:t>salutiferam</w:t>
      </w:r>
      <w:proofErr w:type="spellEnd"/>
      <w:r>
        <w:rPr>
          <w:rFonts w:ascii="Arial" w:hAnsi="Arial" w:cs="Arial"/>
          <w:sz w:val="24"/>
          <w:szCs w:val="24"/>
        </w:rPr>
        <w:t xml:space="preserve"> Dei, </w:t>
      </w:r>
      <w:proofErr w:type="gramStart"/>
      <w:r>
        <w:rPr>
          <w:rFonts w:ascii="Arial" w:hAnsi="Arial" w:cs="Arial"/>
          <w:sz w:val="24"/>
          <w:szCs w:val="24"/>
        </w:rPr>
        <w:t>et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formarum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separatarum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contemplationem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traditae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symbolica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receptio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quam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coelesti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afflatur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sequuntur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recto</w:t>
      </w:r>
      <w:proofErr w:type="spellEnd"/>
      <w:r>
        <w:rPr>
          <w:rFonts w:ascii="Arial" w:hAnsi="Arial" w:cs="Arial"/>
          <w:sz w:val="24"/>
          <w:szCs w:val="24"/>
        </w:rPr>
        <w:t xml:space="preserve"> nomine </w:t>
      </w:r>
      <w:proofErr w:type="spellStart"/>
      <w:r>
        <w:rPr>
          <w:rFonts w:ascii="Arial" w:hAnsi="Arial" w:cs="Arial"/>
          <w:sz w:val="24"/>
          <w:szCs w:val="24"/>
        </w:rPr>
        <w:t>Cabalici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dicuntur</w:t>
      </w:r>
      <w:proofErr w:type="spellEnd"/>
      <w:r>
        <w:rPr>
          <w:rFonts w:ascii="Arial" w:hAnsi="Arial" w:cs="Arial"/>
          <w:sz w:val="24"/>
          <w:szCs w:val="24"/>
        </w:rPr>
        <w:t xml:space="preserve">. E porque da divisão se tomará o mais formal conhecimento do que seja e a que fins se </w:t>
      </w:r>
      <w:proofErr w:type="gramStart"/>
      <w:r>
        <w:rPr>
          <w:rFonts w:ascii="Arial" w:hAnsi="Arial" w:cs="Arial"/>
          <w:sz w:val="24"/>
          <w:szCs w:val="24"/>
        </w:rPr>
        <w:t>encaminhe</w:t>
      </w:r>
      <w:proofErr w:type="gramEnd"/>
      <w:r>
        <w:rPr>
          <w:rFonts w:ascii="Arial" w:hAnsi="Arial" w:cs="Arial"/>
          <w:sz w:val="24"/>
          <w:szCs w:val="24"/>
        </w:rPr>
        <w:t>, tratemos de dizer o modo por que se reparte.</w:t>
      </w:r>
      <w:bookmarkStart w:id="0" w:name="_GoBack"/>
      <w:bookmarkEnd w:id="0"/>
    </w:p>
    <w:sectPr w:rsidR="00544C66" w:rsidRPr="00FC5A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A13"/>
    <w:rsid w:val="00544C66"/>
    <w:rsid w:val="008715B8"/>
    <w:rsid w:val="00A75AC1"/>
    <w:rsid w:val="00FC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2015-12-20T15:32:00Z</dcterms:created>
  <dcterms:modified xsi:type="dcterms:W3CDTF">2015-12-20T15:56:00Z</dcterms:modified>
</cp:coreProperties>
</file>