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BA4" w:rsidRDefault="00047BA4" w:rsidP="00B35FEE">
      <w:pPr>
        <w:jc w:val="center"/>
        <w:rPr>
          <w:b/>
        </w:rPr>
      </w:pPr>
      <w:r>
        <w:rPr>
          <w:b/>
        </w:rPr>
        <w:t>DEFENSORIA P</w:t>
      </w:r>
      <w:r w:rsidR="00B35FEE">
        <w:rPr>
          <w:b/>
        </w:rPr>
        <w:t>ÚBLICA:</w:t>
      </w:r>
    </w:p>
    <w:p w:rsidR="00B35FEE" w:rsidRPr="00B35FEE" w:rsidRDefault="00B35FEE" w:rsidP="00B35FEE">
      <w:pPr>
        <w:jc w:val="center"/>
      </w:pPr>
      <w:r>
        <w:t>U</w:t>
      </w:r>
      <w:r w:rsidRPr="00B35FEE">
        <w:t>m fruto do Estado social</w:t>
      </w:r>
      <w:r>
        <w:t xml:space="preserve"> </w:t>
      </w:r>
      <w:r>
        <w:rPr>
          <w:rStyle w:val="Refdenotaderodap"/>
        </w:rPr>
        <w:footnoteReference w:id="1"/>
      </w:r>
    </w:p>
    <w:p w:rsidR="00B35FEE" w:rsidRDefault="00B35FEE" w:rsidP="00B35FEE">
      <w:pPr>
        <w:jc w:val="center"/>
        <w:rPr>
          <w:b/>
        </w:rPr>
      </w:pPr>
    </w:p>
    <w:p w:rsidR="00B35FEE" w:rsidRDefault="00B35FEE" w:rsidP="00B35FEE">
      <w:pPr>
        <w:jc w:val="right"/>
      </w:pPr>
      <w:r>
        <w:t xml:space="preserve">Afonso Celso Brandão Serra </w:t>
      </w:r>
      <w:r>
        <w:rPr>
          <w:rStyle w:val="Refdenotaderodap"/>
        </w:rPr>
        <w:footnoteReference w:id="2"/>
      </w:r>
    </w:p>
    <w:p w:rsidR="00B35FEE" w:rsidRDefault="00B35FEE" w:rsidP="00B35FEE">
      <w:pPr>
        <w:jc w:val="right"/>
      </w:pPr>
    </w:p>
    <w:p w:rsidR="00B35FEE" w:rsidRPr="00B35FEE" w:rsidRDefault="00B35FEE" w:rsidP="00B35FEE">
      <w:pPr>
        <w:jc w:val="right"/>
        <w:rPr>
          <w:b/>
        </w:rPr>
      </w:pPr>
    </w:p>
    <w:p w:rsidR="00047BA4" w:rsidRDefault="00B35FEE" w:rsidP="000A09CB">
      <w:pPr>
        <w:ind w:left="2340"/>
        <w:jc w:val="both"/>
        <w:rPr>
          <w:sz w:val="20"/>
          <w:szCs w:val="20"/>
        </w:rPr>
      </w:pPr>
      <w:r w:rsidRPr="00B35FEE">
        <w:rPr>
          <w:b/>
          <w:sz w:val="20"/>
          <w:szCs w:val="20"/>
        </w:rPr>
        <w:t>Sumário</w:t>
      </w:r>
      <w:r>
        <w:rPr>
          <w:b/>
          <w:sz w:val="20"/>
          <w:szCs w:val="20"/>
        </w:rPr>
        <w:t xml:space="preserve">: </w:t>
      </w:r>
      <w:r>
        <w:rPr>
          <w:sz w:val="20"/>
          <w:szCs w:val="20"/>
        </w:rPr>
        <w:t xml:space="preserve">Introdução; </w:t>
      </w:r>
      <w:proofErr w:type="gramStart"/>
      <w:r>
        <w:rPr>
          <w:sz w:val="20"/>
          <w:szCs w:val="20"/>
        </w:rPr>
        <w:t>1</w:t>
      </w:r>
      <w:proofErr w:type="gramEnd"/>
      <w:r>
        <w:rPr>
          <w:sz w:val="20"/>
          <w:szCs w:val="20"/>
        </w:rPr>
        <w:t xml:space="preserve"> Do Estado liberal ao Estado social; 2 O direito de ação diante o Estado social; 3 O direito de ação dentre os direitos fundamentais; 4 Defensoria Pública</w:t>
      </w:r>
      <w:r w:rsidR="000A09CB">
        <w:rPr>
          <w:sz w:val="20"/>
          <w:szCs w:val="20"/>
        </w:rPr>
        <w:t xml:space="preserve">; </w:t>
      </w:r>
      <w:smartTag w:uri="urn:schemas-microsoft-com:office:smarttags" w:element="metricconverter">
        <w:smartTagPr>
          <w:attr w:name="ProductID" w:val="4.1 A"/>
        </w:smartTagPr>
        <w:r w:rsidR="000A09CB">
          <w:rPr>
            <w:sz w:val="20"/>
            <w:szCs w:val="20"/>
          </w:rPr>
          <w:t>4.1 A</w:t>
        </w:r>
      </w:smartTag>
      <w:r w:rsidR="000A09CB">
        <w:rPr>
          <w:sz w:val="20"/>
          <w:szCs w:val="20"/>
        </w:rPr>
        <w:t xml:space="preserve"> Defensoria Pública no Maranhão; Referências</w:t>
      </w:r>
    </w:p>
    <w:p w:rsidR="000A09CB" w:rsidRDefault="000A09CB" w:rsidP="000A09CB">
      <w:pPr>
        <w:ind w:left="2340"/>
        <w:jc w:val="both"/>
        <w:rPr>
          <w:b/>
        </w:rPr>
      </w:pPr>
    </w:p>
    <w:p w:rsidR="00C15995" w:rsidRDefault="00C15995" w:rsidP="00C15995">
      <w:pPr>
        <w:spacing w:line="360" w:lineRule="auto"/>
        <w:jc w:val="center"/>
        <w:rPr>
          <w:b/>
        </w:rPr>
      </w:pPr>
      <w:r>
        <w:rPr>
          <w:b/>
        </w:rPr>
        <w:t>RESUMO</w:t>
      </w:r>
    </w:p>
    <w:p w:rsidR="00C15995" w:rsidRDefault="00C15995" w:rsidP="00C15995">
      <w:pPr>
        <w:spacing w:line="360" w:lineRule="auto"/>
        <w:jc w:val="both"/>
        <w:rPr>
          <w:b/>
        </w:rPr>
      </w:pPr>
    </w:p>
    <w:p w:rsidR="00C15995" w:rsidRDefault="00C15995" w:rsidP="00C15995">
      <w:pPr>
        <w:jc w:val="both"/>
      </w:pPr>
      <w:r>
        <w:t>Análise teórica a respeito da Defensoria Pública no que concernem as bases ideológicas utilizadas pelo Estado para a sua criação. A Defensoria Pública é um dos resultados da evolução da atividade estatal, utilizando-se das ideologias do Estado social, funciona</w:t>
      </w:r>
      <w:r w:rsidR="00717F4F">
        <w:t>ndo</w:t>
      </w:r>
      <w:r>
        <w:t xml:space="preserve"> como ente interventor na sociedade para buscar uma igualdade entre os indivíduos perante o acesso à justiça.</w:t>
      </w:r>
    </w:p>
    <w:p w:rsidR="00964216" w:rsidRDefault="00964216" w:rsidP="00C15995">
      <w:pPr>
        <w:jc w:val="both"/>
      </w:pPr>
    </w:p>
    <w:p w:rsidR="00047BA4" w:rsidRDefault="00047BA4" w:rsidP="00C15995">
      <w:pPr>
        <w:jc w:val="both"/>
      </w:pPr>
    </w:p>
    <w:p w:rsidR="00C15995" w:rsidRDefault="00047BA4" w:rsidP="00047BA4">
      <w:pPr>
        <w:jc w:val="both"/>
      </w:pPr>
      <w:r w:rsidRPr="00047BA4">
        <w:rPr>
          <w:b/>
        </w:rPr>
        <w:t>PALAVRAS-CHAVE</w:t>
      </w:r>
      <w:r>
        <w:rPr>
          <w:b/>
        </w:rPr>
        <w:t xml:space="preserve">: </w:t>
      </w:r>
      <w:r w:rsidR="00187A74">
        <w:t>Defensoria Pública. Estado social.</w:t>
      </w:r>
      <w:r>
        <w:t xml:space="preserve"> Acesso à justiça.</w:t>
      </w:r>
    </w:p>
    <w:p w:rsidR="00047BA4" w:rsidRDefault="00047BA4" w:rsidP="00047BA4">
      <w:pPr>
        <w:jc w:val="both"/>
        <w:rPr>
          <w:b/>
        </w:rPr>
      </w:pPr>
    </w:p>
    <w:p w:rsidR="00964216" w:rsidRDefault="00964216" w:rsidP="00593EF2">
      <w:pPr>
        <w:spacing w:line="360" w:lineRule="auto"/>
        <w:jc w:val="both"/>
        <w:rPr>
          <w:b/>
        </w:rPr>
      </w:pPr>
    </w:p>
    <w:p w:rsidR="00E566CB" w:rsidRDefault="00E566CB" w:rsidP="00593EF2">
      <w:pPr>
        <w:spacing w:line="360" w:lineRule="auto"/>
        <w:jc w:val="both"/>
        <w:rPr>
          <w:b/>
        </w:rPr>
      </w:pPr>
      <w:r>
        <w:rPr>
          <w:b/>
        </w:rPr>
        <w:t>INTRODUÇÃO</w:t>
      </w:r>
    </w:p>
    <w:p w:rsidR="00F65B20" w:rsidRDefault="00F65B20" w:rsidP="00593EF2">
      <w:pPr>
        <w:spacing w:line="360" w:lineRule="auto"/>
        <w:jc w:val="both"/>
        <w:rPr>
          <w:b/>
        </w:rPr>
      </w:pPr>
    </w:p>
    <w:p w:rsidR="00F65B20" w:rsidRDefault="00F65B20" w:rsidP="00F65B20">
      <w:pPr>
        <w:spacing w:line="360" w:lineRule="auto"/>
        <w:ind w:firstLine="1080"/>
        <w:jc w:val="both"/>
      </w:pPr>
      <w:r>
        <w:t xml:space="preserve">A Defensoria Pública mostra-se como resultado de transformação da própria </w:t>
      </w:r>
      <w:proofErr w:type="spellStart"/>
      <w:r>
        <w:t>idéia</w:t>
      </w:r>
      <w:proofErr w:type="spellEnd"/>
      <w:r>
        <w:t xml:space="preserve"> de Estado enquanto providência de seu povo para prover melhor organização social. À época do Liberalismo burguês a Defensoria Pública seria impensável. Hoje, essa instituição é possível graças ao </w:t>
      </w:r>
      <w:proofErr w:type="gramStart"/>
      <w:r>
        <w:t>implemento</w:t>
      </w:r>
      <w:proofErr w:type="gramEnd"/>
      <w:r>
        <w:t xml:space="preserve"> de ideologias do Estado social .</w:t>
      </w:r>
    </w:p>
    <w:p w:rsidR="00F65B20" w:rsidRDefault="00F65B20" w:rsidP="00F65B20">
      <w:pPr>
        <w:spacing w:line="360" w:lineRule="auto"/>
        <w:ind w:firstLine="1080"/>
        <w:jc w:val="both"/>
      </w:pPr>
    </w:p>
    <w:p w:rsidR="00362BAD" w:rsidRDefault="00F65B20" w:rsidP="00F65B20">
      <w:pPr>
        <w:spacing w:line="360" w:lineRule="auto"/>
        <w:ind w:firstLine="1080"/>
        <w:jc w:val="both"/>
      </w:pPr>
      <w:r>
        <w:t>O sentido da atividade da Defensoria Pública é prover assistência jurídica aos necessitados. É por conta de influências do Estado social que, o Estado reconhece circunstâncias em que o indivíduo se encontra para intervir a seu favor, ou seja, reconhece sua insuficiência de recursos, dando-lhe assistência jurídica</w:t>
      </w:r>
      <w:r w:rsidR="00362BAD">
        <w:t xml:space="preserve"> e buscando ideologicamente a igualdade entre as pessoas. Se não fosse a existência da Defensoria Pública, muitos não teriam como usufruir os diversos direitos existentes, em especial, não </w:t>
      </w:r>
      <w:proofErr w:type="gramStart"/>
      <w:r w:rsidR="00362BAD">
        <w:t>teriam</w:t>
      </w:r>
      <w:proofErr w:type="gramEnd"/>
      <w:r w:rsidR="00362BAD">
        <w:t xml:space="preserve"> o acesso à justiça efetivo, mesmo que lhes fossem dado o direito de ação perante a Justiça.</w:t>
      </w:r>
    </w:p>
    <w:p w:rsidR="00362BAD" w:rsidRDefault="00362BAD" w:rsidP="00F65B20">
      <w:pPr>
        <w:spacing w:line="360" w:lineRule="auto"/>
        <w:ind w:firstLine="1080"/>
        <w:jc w:val="both"/>
      </w:pPr>
    </w:p>
    <w:p w:rsidR="00E566CB" w:rsidRDefault="00362BAD" w:rsidP="00362BAD">
      <w:pPr>
        <w:spacing w:line="360" w:lineRule="auto"/>
        <w:ind w:firstLine="1080"/>
        <w:jc w:val="both"/>
      </w:pPr>
      <w:r>
        <w:lastRenderedPageBreak/>
        <w:t>É no Constitucionalismo que as ideologias do Estado social se concretizam na atividade estatal, como forma garantidora de direitos, em que, cada cidadão pode</w:t>
      </w:r>
      <w:r w:rsidR="0071527A">
        <w:t>,</w:t>
      </w:r>
      <w:r>
        <w:t xml:space="preserve"> perante o Estado, cobrar-lhe providências em favor de si ou da coletividade.</w:t>
      </w:r>
    </w:p>
    <w:p w:rsidR="00E566CB" w:rsidRDefault="00E566CB" w:rsidP="00593EF2">
      <w:pPr>
        <w:spacing w:line="360" w:lineRule="auto"/>
        <w:jc w:val="both"/>
        <w:rPr>
          <w:b/>
        </w:rPr>
      </w:pPr>
    </w:p>
    <w:p w:rsidR="0060699D" w:rsidRPr="001451A4" w:rsidRDefault="00362BAD" w:rsidP="00593EF2">
      <w:pPr>
        <w:spacing w:line="360" w:lineRule="auto"/>
        <w:jc w:val="both"/>
        <w:rPr>
          <w:b/>
        </w:rPr>
      </w:pPr>
      <w:proofErr w:type="gramStart"/>
      <w:r>
        <w:rPr>
          <w:b/>
        </w:rPr>
        <w:t>1</w:t>
      </w:r>
      <w:proofErr w:type="gramEnd"/>
      <w:r>
        <w:rPr>
          <w:b/>
        </w:rPr>
        <w:t xml:space="preserve"> </w:t>
      </w:r>
      <w:r w:rsidR="001451A4" w:rsidRPr="001451A4">
        <w:rPr>
          <w:b/>
        </w:rPr>
        <w:t>DO ESTADO LIBERAL AO ESTADO SOCIAL</w:t>
      </w:r>
    </w:p>
    <w:p w:rsidR="001451A4" w:rsidRDefault="001451A4" w:rsidP="00593EF2">
      <w:pPr>
        <w:spacing w:line="360" w:lineRule="auto"/>
        <w:jc w:val="both"/>
      </w:pPr>
    </w:p>
    <w:p w:rsidR="00593EF2" w:rsidRDefault="00593EF2" w:rsidP="00593EF2">
      <w:pPr>
        <w:spacing w:line="360" w:lineRule="auto"/>
        <w:ind w:firstLine="1080"/>
        <w:jc w:val="both"/>
      </w:pPr>
      <w:r>
        <w:t>A realidade política-estatal do ocidente mostra-se híbrida em suas bases doutrinárias. Basicamente, existe um dualismo doutrinário nas diretrizes estatais</w:t>
      </w:r>
      <w:r w:rsidR="001B7D0F">
        <w:t>,</w:t>
      </w:r>
      <w:r>
        <w:t xml:space="preserve"> em que consiste em uma posição conservadora liberal de um lado e outra posição que tende para a abo</w:t>
      </w:r>
      <w:r w:rsidR="00A80ADE">
        <w:t>lição do Estado l</w:t>
      </w:r>
      <w:r>
        <w:t>iberal burgu</w:t>
      </w:r>
      <w:r w:rsidR="001B7D0F">
        <w:t>ês,</w:t>
      </w:r>
      <w:r>
        <w:t xml:space="preserve"> transformando</w:t>
      </w:r>
      <w:r w:rsidR="001B7D0F">
        <w:t>-o</w:t>
      </w:r>
      <w:r>
        <w:t xml:space="preserve"> </w:t>
      </w:r>
      <w:smartTag w:uri="urn:schemas-microsoft-com:office:smarttags" w:element="PersonName">
        <w:smartTagPr>
          <w:attr w:name="ProductID" w:val="em um Estado"/>
        </w:smartTagPr>
        <w:r>
          <w:t>em um Estado</w:t>
        </w:r>
      </w:smartTag>
      <w:r w:rsidR="001B7D0F">
        <w:t xml:space="preserve"> intervencionista, que busca uma</w:t>
      </w:r>
      <w:r>
        <w:t xml:space="preserve"> igualdade de condições entre os indivíduos.</w:t>
      </w:r>
      <w:r w:rsidR="001B7D0F">
        <w:t xml:space="preserve"> Perante análise do ordenamento constitucional brasileiro, constatam-se influências liberais e, ao mesmo tempo, mandamentos de cunho intervencionista.</w:t>
      </w:r>
    </w:p>
    <w:p w:rsidR="001B7D0F" w:rsidRDefault="001B7D0F" w:rsidP="00593EF2">
      <w:pPr>
        <w:spacing w:line="360" w:lineRule="auto"/>
        <w:ind w:firstLine="1080"/>
        <w:jc w:val="both"/>
      </w:pPr>
    </w:p>
    <w:p w:rsidR="00A80ADE" w:rsidRDefault="00A80ADE" w:rsidP="00593EF2">
      <w:pPr>
        <w:spacing w:line="360" w:lineRule="auto"/>
        <w:ind w:firstLine="1080"/>
        <w:jc w:val="both"/>
      </w:pPr>
      <w:r>
        <w:t>A doutrina do Estado s</w:t>
      </w:r>
      <w:r w:rsidR="00FB099B">
        <w:t>ocial, geralmente, é confundida com a ideologia do Estado</w:t>
      </w:r>
      <w:r>
        <w:t xml:space="preserve"> s</w:t>
      </w:r>
      <w:r w:rsidR="00FB099B">
        <w:t>ocialista. Cabe ressaltar a diferença entre os dois</w:t>
      </w:r>
      <w:r>
        <w:t xml:space="preserve">. Segundo os ensinamentos de Paulo </w:t>
      </w:r>
      <w:proofErr w:type="spellStart"/>
      <w:r>
        <w:t>Bonavides</w:t>
      </w:r>
      <w:proofErr w:type="spellEnd"/>
      <w:r>
        <w:t>:</w:t>
      </w:r>
    </w:p>
    <w:p w:rsidR="00FB099B" w:rsidRDefault="00A80ADE" w:rsidP="00A80ADE">
      <w:pPr>
        <w:ind w:left="2340"/>
        <w:jc w:val="both"/>
      </w:pPr>
      <w:r>
        <w:rPr>
          <w:sz w:val="20"/>
          <w:szCs w:val="20"/>
        </w:rPr>
        <w:t xml:space="preserve">O estado social representa efetivamente uma transformação superestrutural por que passou o antigo Estado Liberal. Seus matizes são riquíssimos e diversos. Mas algo, no Ocidente, o distingue, desde as bases, do Estado proletário, que o socialismo marxista intenta implantar: é que ele conserva sua adesão </w:t>
      </w:r>
      <w:proofErr w:type="gramStart"/>
      <w:r>
        <w:rPr>
          <w:sz w:val="20"/>
          <w:szCs w:val="20"/>
        </w:rPr>
        <w:t>a</w:t>
      </w:r>
      <w:proofErr w:type="gramEnd"/>
      <w:r>
        <w:rPr>
          <w:sz w:val="20"/>
          <w:szCs w:val="20"/>
        </w:rPr>
        <w:t xml:space="preserve"> ordem capitalista, princípio cardeal e que não renuncia. </w:t>
      </w:r>
      <w:r>
        <w:rPr>
          <w:rStyle w:val="Refdenotaderodap"/>
          <w:sz w:val="20"/>
          <w:szCs w:val="20"/>
        </w:rPr>
        <w:footnoteReference w:id="3"/>
      </w:r>
      <w:r>
        <w:rPr>
          <w:sz w:val="20"/>
          <w:szCs w:val="20"/>
        </w:rPr>
        <w:t xml:space="preserve"> </w:t>
      </w:r>
      <w:r w:rsidR="00FB099B">
        <w:t xml:space="preserve"> </w:t>
      </w:r>
    </w:p>
    <w:p w:rsidR="00A80ADE" w:rsidRDefault="00A80ADE" w:rsidP="00A80ADE">
      <w:pPr>
        <w:ind w:left="2340"/>
        <w:jc w:val="both"/>
      </w:pPr>
    </w:p>
    <w:p w:rsidR="00A80ADE" w:rsidRDefault="00A80ADE" w:rsidP="00A80ADE">
      <w:pPr>
        <w:spacing w:line="360" w:lineRule="auto"/>
        <w:ind w:firstLine="1080"/>
        <w:jc w:val="both"/>
      </w:pPr>
      <w:r>
        <w:t xml:space="preserve">No aspecto da ordem econômica, o Estado Social se encontra como meio termo entre Estado </w:t>
      </w:r>
      <w:r w:rsidR="001451A4">
        <w:t>l</w:t>
      </w:r>
      <w:r>
        <w:t>iberal e Estado socialista</w:t>
      </w:r>
      <w:r w:rsidR="002C2A69">
        <w:t xml:space="preserve">. O Estado social convive com a ordem capitalista e desta depende diretamente, forçando apenas mudanças superestruturais, </w:t>
      </w:r>
      <w:r w:rsidR="00B85161">
        <w:t xml:space="preserve">ou seja, amenizando os efeitos </w:t>
      </w:r>
      <w:proofErr w:type="spellStart"/>
      <w:r w:rsidR="00B85161">
        <w:t>s</w:t>
      </w:r>
      <w:r w:rsidR="002C2A69">
        <w:t>egregadores</w:t>
      </w:r>
      <w:proofErr w:type="spellEnd"/>
      <w:r w:rsidR="002C2A69">
        <w:t xml:space="preserve"> da desigualdade</w:t>
      </w:r>
      <w:r w:rsidR="001451A4">
        <w:t>,</w:t>
      </w:r>
      <w:r w:rsidR="002C2A69">
        <w:t xml:space="preserve"> </w:t>
      </w:r>
      <w:proofErr w:type="spellStart"/>
      <w:r w:rsidR="002C2A69">
        <w:t>utlilizando-se</w:t>
      </w:r>
      <w:proofErr w:type="spellEnd"/>
      <w:r w:rsidR="002C2A69">
        <w:t xml:space="preserve"> de uma democracia social. Outra tênue diferença é o grau de dominação</w:t>
      </w:r>
      <w:r w:rsidR="009449A7">
        <w:t xml:space="preserve"> burguesa perante o Estado. No E</w:t>
      </w:r>
      <w:r w:rsidR="002C2A69">
        <w:t xml:space="preserve">stado liberal, a influencia da burguesia é </w:t>
      </w:r>
      <w:proofErr w:type="gramStart"/>
      <w:r w:rsidR="002C2A69">
        <w:t>plena</w:t>
      </w:r>
      <w:proofErr w:type="gramEnd"/>
      <w:r w:rsidR="002C2A69">
        <w:t>, enqua</w:t>
      </w:r>
      <w:r w:rsidR="00641FBE">
        <w:t>nto no Estado social essa influê</w:t>
      </w:r>
      <w:r w:rsidR="002C2A69">
        <w:t>ncia se enf</w:t>
      </w:r>
      <w:r w:rsidR="009449A7">
        <w:t>raquece perante os mandamentos e</w:t>
      </w:r>
      <w:r w:rsidR="002C2A69">
        <w:t>statais</w:t>
      </w:r>
      <w:r w:rsidR="009449A7">
        <w:t>.</w:t>
      </w:r>
    </w:p>
    <w:p w:rsidR="00C42570" w:rsidRDefault="00C42570" w:rsidP="00A80ADE">
      <w:pPr>
        <w:spacing w:line="360" w:lineRule="auto"/>
        <w:ind w:firstLine="1080"/>
        <w:jc w:val="both"/>
      </w:pPr>
    </w:p>
    <w:p w:rsidR="00B85161" w:rsidRDefault="00C42570" w:rsidP="00A80ADE">
      <w:pPr>
        <w:spacing w:line="360" w:lineRule="auto"/>
        <w:ind w:firstLine="1080"/>
        <w:jc w:val="both"/>
      </w:pPr>
      <w:r>
        <w:t xml:space="preserve">À medida que o Estado livra-se da dominação total dos burgueses, passa a ser o Estado de todas as classes, o Estado mitigador de conflitos sociais e pacificador necessário entre trabalho e capital. Nasce o Estado social no momento em que se busca superar a contradição entre a igualdade política e a desigualdade social, ocorrendo uma transformação </w:t>
      </w:r>
      <w:r>
        <w:lastRenderedPageBreak/>
        <w:t xml:space="preserve">superestrutural, mesmo que </w:t>
      </w:r>
      <w:proofErr w:type="gramStart"/>
      <w:r>
        <w:t>sob regimes</w:t>
      </w:r>
      <w:proofErr w:type="gramEnd"/>
      <w:r>
        <w:t xml:space="preserve"> políticos distintos. O Estado coagido</w:t>
      </w:r>
      <w:r w:rsidR="008C3285">
        <w:t xml:space="preserve"> confere</w:t>
      </w:r>
      <w:r>
        <w:t xml:space="preserve"> no Estado constitucio</w:t>
      </w:r>
      <w:r w:rsidR="0071527A">
        <w:t>nal</w:t>
      </w:r>
      <w:r>
        <w:t xml:space="preserve"> o direito do trabalho, intervém na economia como distribuidor, dita o salário, regula os preços</w:t>
      </w:r>
      <w:r w:rsidR="008C3285">
        <w:t xml:space="preserve">, controla as profissões, provê as necessidades individuais, coloca a sociedade de todas as classes como dependente de seu poderio econômico dentre outros </w:t>
      </w:r>
      <w:r w:rsidR="00B85161">
        <w:t xml:space="preserve">direcionamentos. </w:t>
      </w:r>
      <w:r w:rsidR="008C3285">
        <w:rPr>
          <w:rStyle w:val="Refdenotaderodap"/>
        </w:rPr>
        <w:footnoteReference w:id="4"/>
      </w:r>
    </w:p>
    <w:p w:rsidR="00B85161" w:rsidRDefault="00B85161" w:rsidP="00A80ADE">
      <w:pPr>
        <w:spacing w:line="360" w:lineRule="auto"/>
        <w:ind w:firstLine="1080"/>
        <w:jc w:val="both"/>
      </w:pPr>
    </w:p>
    <w:p w:rsidR="00B6125C" w:rsidRDefault="00B85161" w:rsidP="00A80ADE">
      <w:pPr>
        <w:spacing w:line="360" w:lineRule="auto"/>
        <w:ind w:firstLine="1080"/>
        <w:jc w:val="both"/>
      </w:pPr>
      <w:r>
        <w:t>Perante a Constituição brasileira de 1988, cabe relacionar</w:t>
      </w:r>
      <w:r w:rsidR="00787A4F">
        <w:t xml:space="preserve"> a influência do </w:t>
      </w:r>
      <w:r w:rsidR="00001A1B">
        <w:t>E</w:t>
      </w:r>
      <w:r w:rsidR="00787A4F">
        <w:t>stado social com seu texto normativo. O segundo título da Constituição trata dos direitos e garantias fundamentais, e este se relaciona diretamente com o Estado social.</w:t>
      </w:r>
      <w:r w:rsidR="006353E8">
        <w:t xml:space="preserve"> A positivação d</w:t>
      </w:r>
      <w:r w:rsidR="00787A4F">
        <w:t>os direitos e garantias fundamentais</w:t>
      </w:r>
      <w:r w:rsidR="006353E8">
        <w:t xml:space="preserve"> pressupõe uma multiplicidade de fatores, como capacidade econômica do estado, distribuição de bens, nível de ensino, desenvolvimento econômico, dentre outros. Esses fatores condicionam a existência de um Estado protetor de direitos sociais, econômicos e culturais</w:t>
      </w:r>
      <w:r w:rsidR="00E1540E">
        <w:rPr>
          <w:rStyle w:val="Refdenotaderodap"/>
        </w:rPr>
        <w:footnoteReference w:id="5"/>
      </w:r>
      <w:r w:rsidR="00E1540E">
        <w:t xml:space="preserve">. </w:t>
      </w:r>
    </w:p>
    <w:p w:rsidR="00B6125C" w:rsidRDefault="00B6125C" w:rsidP="00A80ADE">
      <w:pPr>
        <w:spacing w:line="360" w:lineRule="auto"/>
        <w:ind w:firstLine="1080"/>
        <w:jc w:val="both"/>
      </w:pPr>
    </w:p>
    <w:p w:rsidR="00D84229" w:rsidRDefault="00E1540E" w:rsidP="00A80ADE">
      <w:pPr>
        <w:spacing w:line="360" w:lineRule="auto"/>
        <w:ind w:firstLine="1080"/>
        <w:jc w:val="both"/>
      </w:pPr>
      <w:r>
        <w:t>Em todo o título, referente aos direitos e garantias fundamentais, existe proteção de direitos sociais em seu aspecto amplo,</w:t>
      </w:r>
      <w:r w:rsidR="00B6125C">
        <w:t xml:space="preserve"> </w:t>
      </w:r>
      <w:r>
        <w:t xml:space="preserve">não somente ao capítulo intitulado </w:t>
      </w:r>
      <w:r w:rsidR="00E566CB">
        <w:t>“</w:t>
      </w:r>
      <w:r>
        <w:t>Direitos Sociais</w:t>
      </w:r>
      <w:r w:rsidR="00E566CB">
        <w:t>”</w:t>
      </w:r>
      <w:r>
        <w:t xml:space="preserve">, mas sim, desde o capítulo </w:t>
      </w:r>
      <w:proofErr w:type="gramStart"/>
      <w:r>
        <w:t xml:space="preserve">intitulado </w:t>
      </w:r>
      <w:r w:rsidR="00E566CB">
        <w:t>“</w:t>
      </w:r>
      <w:r>
        <w:t>D</w:t>
      </w:r>
      <w:r w:rsidR="00B6125C">
        <w:t>ireitos Individuais e Coletivos</w:t>
      </w:r>
      <w:r w:rsidR="00E566CB">
        <w:t>”</w:t>
      </w:r>
      <w:proofErr w:type="gramEnd"/>
      <w:r w:rsidR="00B6125C">
        <w:t>.</w:t>
      </w:r>
      <w:r w:rsidR="00FB4541">
        <w:t xml:space="preserve"> O Estado </w:t>
      </w:r>
      <w:r w:rsidR="001451A4">
        <w:t>social moderno está contido no C</w:t>
      </w:r>
      <w:r w:rsidR="00FB4541">
        <w:t>onstitucionalismo democrático, aliado ao princípio da igualdade</w:t>
      </w:r>
      <w:r w:rsidR="00FB4541">
        <w:rPr>
          <w:rStyle w:val="Refdenotaderodap"/>
        </w:rPr>
        <w:footnoteReference w:id="6"/>
      </w:r>
      <w:r w:rsidR="00FB4541">
        <w:t>, a exemplo to caput do artigo 5° da Constituição Federal em que diz que todos são iguais perante a lei.</w:t>
      </w:r>
      <w:r w:rsidR="00D84229">
        <w:t xml:space="preserve"> </w:t>
      </w:r>
      <w:proofErr w:type="spellStart"/>
      <w:r w:rsidR="00D84229">
        <w:t>Canotilho</w:t>
      </w:r>
      <w:proofErr w:type="spellEnd"/>
      <w:r w:rsidR="00D84229">
        <w:t xml:space="preserve"> chama atenção ao afirmar que:</w:t>
      </w:r>
    </w:p>
    <w:p w:rsidR="00E566CB" w:rsidRDefault="00E566CB" w:rsidP="00A80ADE">
      <w:pPr>
        <w:spacing w:line="360" w:lineRule="auto"/>
        <w:ind w:firstLine="1080"/>
        <w:jc w:val="both"/>
      </w:pPr>
    </w:p>
    <w:p w:rsidR="00D84229" w:rsidRDefault="00D84229" w:rsidP="00D84229">
      <w:pPr>
        <w:ind w:left="2340"/>
        <w:jc w:val="both"/>
        <w:rPr>
          <w:sz w:val="20"/>
          <w:szCs w:val="20"/>
        </w:rPr>
      </w:pPr>
      <w:r>
        <w:rPr>
          <w:sz w:val="20"/>
          <w:szCs w:val="20"/>
        </w:rPr>
        <w:t xml:space="preserve">O princípio da democracia econômica e social não é um simples instrumento, não tem função instrumental a respeito do princípio da igualdade, embora se lhe possa assinalar uma função conformadora tradicionalmente recusada ao princípio da igualdade: garantia de igualdade de oportunidades e não apenas de </w:t>
      </w:r>
      <w:proofErr w:type="gramStart"/>
      <w:r>
        <w:rPr>
          <w:sz w:val="20"/>
          <w:szCs w:val="20"/>
        </w:rPr>
        <w:t>uma certa</w:t>
      </w:r>
      <w:proofErr w:type="gramEnd"/>
      <w:r>
        <w:rPr>
          <w:sz w:val="20"/>
          <w:szCs w:val="20"/>
        </w:rPr>
        <w:t xml:space="preserve"> justiça de oportunidades. Isto significa o dever de compensação positiva da desigualdade de oportunidades. </w:t>
      </w:r>
      <w:r>
        <w:rPr>
          <w:rStyle w:val="Refdenotaderodap"/>
          <w:sz w:val="20"/>
          <w:szCs w:val="20"/>
        </w:rPr>
        <w:footnoteReference w:id="7"/>
      </w:r>
    </w:p>
    <w:p w:rsidR="00D84229" w:rsidRDefault="00D84229" w:rsidP="00D84229">
      <w:pPr>
        <w:ind w:left="2340"/>
        <w:jc w:val="both"/>
        <w:rPr>
          <w:sz w:val="20"/>
          <w:szCs w:val="20"/>
        </w:rPr>
      </w:pPr>
    </w:p>
    <w:p w:rsidR="003C2ADC" w:rsidRDefault="003C2ADC" w:rsidP="00D84229">
      <w:pPr>
        <w:ind w:firstLine="1080"/>
        <w:jc w:val="both"/>
      </w:pPr>
    </w:p>
    <w:p w:rsidR="001451A4" w:rsidRPr="001451A4" w:rsidRDefault="00362BAD" w:rsidP="001451A4">
      <w:pPr>
        <w:spacing w:line="360" w:lineRule="auto"/>
        <w:jc w:val="both"/>
        <w:rPr>
          <w:b/>
        </w:rPr>
      </w:pPr>
      <w:proofErr w:type="gramStart"/>
      <w:r>
        <w:rPr>
          <w:b/>
        </w:rPr>
        <w:t>2</w:t>
      </w:r>
      <w:proofErr w:type="gramEnd"/>
      <w:r>
        <w:rPr>
          <w:b/>
        </w:rPr>
        <w:t xml:space="preserve"> </w:t>
      </w:r>
      <w:r w:rsidR="001451A4" w:rsidRPr="001451A4">
        <w:rPr>
          <w:b/>
        </w:rPr>
        <w:t>O DIREITO DE AÇÃO DIANTE DO ESTADO SOCIAL</w:t>
      </w:r>
    </w:p>
    <w:p w:rsidR="001451A4" w:rsidRDefault="001451A4" w:rsidP="009F63B4">
      <w:pPr>
        <w:spacing w:line="360" w:lineRule="auto"/>
        <w:ind w:firstLine="1080"/>
        <w:jc w:val="both"/>
      </w:pPr>
    </w:p>
    <w:p w:rsidR="00C42570" w:rsidRDefault="009F63B4" w:rsidP="009F63B4">
      <w:pPr>
        <w:spacing w:line="360" w:lineRule="auto"/>
        <w:ind w:firstLine="1080"/>
        <w:jc w:val="both"/>
      </w:pPr>
      <w:r>
        <w:t xml:space="preserve">No Estado liberal </w:t>
      </w:r>
      <w:proofErr w:type="gramStart"/>
      <w:r>
        <w:t>burguês, todos</w:t>
      </w:r>
      <w:proofErr w:type="gramEnd"/>
      <w:r>
        <w:t xml:space="preserve"> tinham o direit</w:t>
      </w:r>
      <w:r w:rsidR="001451A4">
        <w:t>o de propor uma ação na justiça, p</w:t>
      </w:r>
      <w:r>
        <w:t>orém</w:t>
      </w:r>
      <w:r w:rsidR="001451A4">
        <w:t>,</w:t>
      </w:r>
      <w:r>
        <w:t xml:space="preserve"> se percebia que, não adiantava proteger esse direito, mas conjuntamente considerar </w:t>
      </w:r>
      <w:r>
        <w:lastRenderedPageBreak/>
        <w:t>certas circunstâncias sociais.</w:t>
      </w:r>
      <w:r w:rsidR="00855C4D">
        <w:t xml:space="preserve"> Quem propunha ações na justiça era quem tinha condições de arcar com </w:t>
      </w:r>
      <w:proofErr w:type="gramStart"/>
      <w:r w:rsidR="00855C4D">
        <w:t>as custas</w:t>
      </w:r>
      <w:proofErr w:type="gramEnd"/>
      <w:r w:rsidR="00855C4D">
        <w:t xml:space="preserve"> processuais, então, os burgueses eram os únicos que usufruíam do direito de ação.</w:t>
      </w:r>
    </w:p>
    <w:p w:rsidR="00855C4D" w:rsidRDefault="00855C4D" w:rsidP="009F63B4">
      <w:pPr>
        <w:spacing w:line="360" w:lineRule="auto"/>
        <w:ind w:firstLine="1080"/>
        <w:jc w:val="both"/>
      </w:pPr>
    </w:p>
    <w:p w:rsidR="00855C4D" w:rsidRDefault="00855C4D" w:rsidP="009F63B4">
      <w:pPr>
        <w:spacing w:line="360" w:lineRule="auto"/>
        <w:ind w:firstLine="1080"/>
        <w:jc w:val="both"/>
      </w:pPr>
      <w:r>
        <w:t xml:space="preserve">O Estado social é acima de tudo um Estado interventor para buscar uma igualdade, embora se saiba que a perfeita igualdade é utópica, mas como diz </w:t>
      </w:r>
      <w:proofErr w:type="spellStart"/>
      <w:r>
        <w:t>Capelleti</w:t>
      </w:r>
      <w:proofErr w:type="spellEnd"/>
      <w:r>
        <w:t xml:space="preserve">, “a questão é saber até onde avançar em direção ao objetivo utópico” </w:t>
      </w:r>
      <w:r>
        <w:rPr>
          <w:rStyle w:val="Refdenotaderodap"/>
        </w:rPr>
        <w:footnoteReference w:id="8"/>
      </w:r>
      <w:proofErr w:type="gramStart"/>
      <w:r>
        <w:t xml:space="preserve"> .</w:t>
      </w:r>
      <w:proofErr w:type="gramEnd"/>
      <w:r>
        <w:t xml:space="preserve"> Percebendo-se das desigualdades matérias no que concerne o direito de ação</w:t>
      </w:r>
      <w:r w:rsidR="002D386F">
        <w:t>, o Estado conjuntamente com o C</w:t>
      </w:r>
      <w:r>
        <w:t>onsti</w:t>
      </w:r>
      <w:r w:rsidR="002D386F">
        <w:t>tuc</w:t>
      </w:r>
      <w:r w:rsidR="001451A4">
        <w:t>ionalismo do século XX, passou</w:t>
      </w:r>
      <w:r>
        <w:t xml:space="preserve"> a conceber o direito de ação com uma nova roupagem, agora o concebendo como acesso à justiça</w:t>
      </w:r>
      <w:r w:rsidR="00670850">
        <w:t xml:space="preserve"> </w:t>
      </w:r>
      <w:r w:rsidR="00670850">
        <w:rPr>
          <w:rStyle w:val="Refdenotaderodap"/>
        </w:rPr>
        <w:footnoteReference w:id="9"/>
      </w:r>
      <w:r>
        <w:t xml:space="preserve">, </w:t>
      </w:r>
      <w:r w:rsidR="00670850">
        <w:t>considerando obstáculos sociais a serem enfrentados no usufruto do direito de ação e que, se não forem transposto</w:t>
      </w:r>
      <w:r w:rsidR="002D386F">
        <w:t>s não se terá o acesso à apreciação de um direito</w:t>
      </w:r>
      <w:r w:rsidR="00670850">
        <w:t>.</w:t>
      </w:r>
      <w:r w:rsidR="002D386F">
        <w:t xml:space="preserve"> A partir desse raciocínio, </w:t>
      </w:r>
      <w:proofErr w:type="spellStart"/>
      <w:r w:rsidR="002D386F">
        <w:t>Marinoni</w:t>
      </w:r>
      <w:proofErr w:type="spellEnd"/>
      <w:r w:rsidR="002D386F">
        <w:t xml:space="preserve"> entende que a questão do acesso à justiça serviu como “tema-ponte” entre processo civil e a justiça social </w:t>
      </w:r>
      <w:r w:rsidR="002D386F">
        <w:rPr>
          <w:rStyle w:val="Refdenotaderodap"/>
        </w:rPr>
        <w:footnoteReference w:id="10"/>
      </w:r>
      <w:r w:rsidR="002D386F">
        <w:t>.</w:t>
      </w:r>
      <w:r w:rsidR="00670850">
        <w:t xml:space="preserve"> </w:t>
      </w:r>
      <w:r>
        <w:t xml:space="preserve"> </w:t>
      </w:r>
    </w:p>
    <w:p w:rsidR="001451A4" w:rsidRDefault="001451A4" w:rsidP="009F63B4">
      <w:pPr>
        <w:spacing w:line="360" w:lineRule="auto"/>
        <w:ind w:firstLine="1080"/>
        <w:jc w:val="both"/>
      </w:pPr>
    </w:p>
    <w:p w:rsidR="001451A4" w:rsidRPr="00D77608" w:rsidRDefault="00362BAD" w:rsidP="001451A4">
      <w:pPr>
        <w:spacing w:line="360" w:lineRule="auto"/>
        <w:jc w:val="both"/>
        <w:rPr>
          <w:b/>
        </w:rPr>
      </w:pPr>
      <w:proofErr w:type="gramStart"/>
      <w:r>
        <w:rPr>
          <w:b/>
        </w:rPr>
        <w:t>3</w:t>
      </w:r>
      <w:proofErr w:type="gramEnd"/>
      <w:r>
        <w:rPr>
          <w:b/>
        </w:rPr>
        <w:t xml:space="preserve"> </w:t>
      </w:r>
      <w:r w:rsidR="001451A4" w:rsidRPr="00D77608">
        <w:rPr>
          <w:b/>
        </w:rPr>
        <w:t>O DIREITO DE AÇÃO DENTRE OS DIREITOS FUNDAMENTAIS</w:t>
      </w:r>
    </w:p>
    <w:p w:rsidR="001451A4" w:rsidRDefault="001451A4" w:rsidP="001451A4">
      <w:pPr>
        <w:spacing w:line="360" w:lineRule="auto"/>
        <w:jc w:val="both"/>
      </w:pPr>
    </w:p>
    <w:p w:rsidR="001451A4" w:rsidRDefault="001451A4" w:rsidP="001451A4">
      <w:pPr>
        <w:tabs>
          <w:tab w:val="left" w:pos="1080"/>
        </w:tabs>
        <w:spacing w:line="360" w:lineRule="auto"/>
        <w:ind w:firstLine="1080"/>
        <w:jc w:val="both"/>
      </w:pPr>
      <w:r>
        <w:t>À época do Estado liberal, os direitos fundamentais consistiam apenas em liberdade e direito a defesa do indivíduo</w:t>
      </w:r>
      <w:r w:rsidR="001B07CB">
        <w:t>. Pouco importava o direito de ação àquela época, e quando este era considerado, não era dissociado do direito material, pois consistia no direito de alguém perseguir em juízo o que lhe era devido</w:t>
      </w:r>
      <w:r w:rsidR="001B07CB">
        <w:rPr>
          <w:rStyle w:val="Refdenotaderodap"/>
        </w:rPr>
        <w:footnoteReference w:id="11"/>
      </w:r>
      <w:r w:rsidR="001B07CB">
        <w:t xml:space="preserve">. Nessas ações, o demandante cobrava do demandado uma prestação devida, direito que era apreciado pelo </w:t>
      </w:r>
      <w:proofErr w:type="spellStart"/>
      <w:r w:rsidR="001B07CB">
        <w:t>Estado-juíz</w:t>
      </w:r>
      <w:proofErr w:type="spellEnd"/>
      <w:r w:rsidR="001B07CB">
        <w:t xml:space="preserve">. Não se concebia o Estado como </w:t>
      </w:r>
      <w:proofErr w:type="spellStart"/>
      <w:r w:rsidR="001B07CB">
        <w:t>pólo</w:t>
      </w:r>
      <w:proofErr w:type="spellEnd"/>
      <w:r w:rsidR="001B07CB">
        <w:t xml:space="preserve"> demandado no que concerne o direito de ação. O direito de ação era um direito contra o réu, não contra o </w:t>
      </w:r>
      <w:proofErr w:type="spellStart"/>
      <w:r w:rsidR="001B07CB">
        <w:t>Estado-juíz</w:t>
      </w:r>
      <w:proofErr w:type="spellEnd"/>
      <w:r w:rsidR="0071786A">
        <w:t>.</w:t>
      </w:r>
    </w:p>
    <w:p w:rsidR="0071786A" w:rsidRDefault="0071786A" w:rsidP="001451A4">
      <w:pPr>
        <w:tabs>
          <w:tab w:val="left" w:pos="1080"/>
        </w:tabs>
        <w:spacing w:line="360" w:lineRule="auto"/>
        <w:ind w:firstLine="1080"/>
        <w:jc w:val="both"/>
      </w:pPr>
    </w:p>
    <w:p w:rsidR="0071786A" w:rsidRDefault="0071786A" w:rsidP="001451A4">
      <w:pPr>
        <w:tabs>
          <w:tab w:val="left" w:pos="1080"/>
        </w:tabs>
        <w:spacing w:line="360" w:lineRule="auto"/>
        <w:ind w:firstLine="1080"/>
        <w:jc w:val="both"/>
      </w:pPr>
      <w:r>
        <w:t xml:space="preserve">No momento em que se concebia a autonomia do direito de ação perante o direito material, passou-se a aceitar a </w:t>
      </w:r>
      <w:proofErr w:type="spellStart"/>
      <w:r>
        <w:t>idéia</w:t>
      </w:r>
      <w:proofErr w:type="spellEnd"/>
      <w:r>
        <w:t xml:space="preserve"> de que o autor teria o direito de ação contra o próprio Estado, porém, os direitos fundamentais ainda eram vistos somente como direitos de defesa </w:t>
      </w:r>
      <w:r>
        <w:lastRenderedPageBreak/>
        <w:t>ou de liberdade</w:t>
      </w:r>
      <w:r>
        <w:rPr>
          <w:rStyle w:val="Refdenotaderodap"/>
        </w:rPr>
        <w:footnoteReference w:id="12"/>
      </w:r>
      <w:r>
        <w:t xml:space="preserve">. Com o advindo do Estado social, os direitos fundamentais evoluíram no sentido de que, deles decorriam direitos a prestações. O estado além do dever de não fazer e de não invadir a liberdade privada dos indivíduos, teria o dever de dar prestações à sociedade, ou seja, ações positivas, não somente uma ação negativa como forma de limitação do poder estatal. Os deveres decorridos desses direitos fundamentais estariam em total consonância com o caráter intervencionista do Estado social, observando pressupostos sociais e agindo para garantir o máximo de igualdade entre os cidadãos. </w:t>
      </w:r>
    </w:p>
    <w:p w:rsidR="00E566CB" w:rsidRDefault="00E566CB" w:rsidP="001451A4">
      <w:pPr>
        <w:tabs>
          <w:tab w:val="left" w:pos="1080"/>
        </w:tabs>
        <w:spacing w:line="360" w:lineRule="auto"/>
        <w:ind w:firstLine="1080"/>
        <w:jc w:val="both"/>
      </w:pPr>
    </w:p>
    <w:p w:rsidR="006150EE" w:rsidRPr="00EF76B1" w:rsidRDefault="00362BAD" w:rsidP="006150EE">
      <w:pPr>
        <w:spacing w:line="360" w:lineRule="auto"/>
        <w:rPr>
          <w:b/>
        </w:rPr>
      </w:pPr>
      <w:proofErr w:type="gramStart"/>
      <w:r>
        <w:rPr>
          <w:b/>
        </w:rPr>
        <w:t>4</w:t>
      </w:r>
      <w:proofErr w:type="gramEnd"/>
      <w:r>
        <w:rPr>
          <w:b/>
        </w:rPr>
        <w:t xml:space="preserve"> </w:t>
      </w:r>
      <w:r w:rsidR="006150EE">
        <w:rPr>
          <w:b/>
        </w:rPr>
        <w:t>DEFENSORIA PÚBLICA</w:t>
      </w:r>
    </w:p>
    <w:p w:rsidR="006150EE" w:rsidRPr="00EF76B1" w:rsidRDefault="006150EE" w:rsidP="006150EE">
      <w:pPr>
        <w:spacing w:line="360" w:lineRule="auto"/>
        <w:rPr>
          <w:b/>
        </w:rPr>
      </w:pPr>
    </w:p>
    <w:p w:rsidR="006150EE" w:rsidRDefault="006150EE" w:rsidP="006150EE">
      <w:pPr>
        <w:spacing w:line="360" w:lineRule="auto"/>
        <w:jc w:val="both"/>
      </w:pPr>
      <w:r>
        <w:t xml:space="preserve">                  A justiça tem sido alvo de grandes críticas, uma vez que </w:t>
      </w:r>
      <w:proofErr w:type="gramStart"/>
      <w:r>
        <w:t>parcela dos cidadãos estão</w:t>
      </w:r>
      <w:proofErr w:type="gramEnd"/>
      <w:r>
        <w:t xml:space="preserve"> marginalizados perante o Poder Judiciário. Por isso temos o descrédito em relação à justiça, devido ao grande abismo existente entre a sociedade e o Poder Judiciário.</w:t>
      </w:r>
    </w:p>
    <w:p w:rsidR="006150EE" w:rsidRDefault="006150EE" w:rsidP="006150EE">
      <w:pPr>
        <w:spacing w:line="360" w:lineRule="auto"/>
        <w:jc w:val="both"/>
      </w:pPr>
      <w:r>
        <w:t xml:space="preserve"> </w:t>
      </w:r>
    </w:p>
    <w:p w:rsidR="006150EE" w:rsidRDefault="006150EE" w:rsidP="006150EE">
      <w:pPr>
        <w:spacing w:line="360" w:lineRule="auto"/>
        <w:ind w:firstLine="1080"/>
        <w:jc w:val="both"/>
      </w:pPr>
      <w:r>
        <w:t>Através de um estudo minucioso,</w:t>
      </w:r>
      <w:r w:rsidRPr="00451137">
        <w:t xml:space="preserve"> </w:t>
      </w:r>
      <w:r>
        <w:t xml:space="preserve">Mauro </w:t>
      </w:r>
      <w:proofErr w:type="spellStart"/>
      <w:r>
        <w:t>Cappelletti</w:t>
      </w:r>
      <w:proofErr w:type="spellEnd"/>
      <w:r>
        <w:t xml:space="preserve"> busca a proteção e efetivação dos direitos. No decorrer do trabalho foram feitas várias tentativas em vários países com o objetivo de conseguir com que a população tivesse acesso à justiça, após o estudo </w:t>
      </w:r>
      <w:proofErr w:type="spellStart"/>
      <w:r>
        <w:t>Cappelletti</w:t>
      </w:r>
      <w:proofErr w:type="spellEnd"/>
      <w:r>
        <w:t xml:space="preserve"> chegou </w:t>
      </w:r>
      <w:proofErr w:type="gramStart"/>
      <w:r>
        <w:t>a</w:t>
      </w:r>
      <w:proofErr w:type="gramEnd"/>
      <w:r>
        <w:t xml:space="preserve"> conclusão de que existem três barreiras que dificultam a efetivação do acesso à justiça e que devem ser superadas, estas barreiras foram denominadas por ele de “ondas renovatórias”:</w:t>
      </w:r>
    </w:p>
    <w:p w:rsidR="006150EE" w:rsidRDefault="006150EE" w:rsidP="006150EE">
      <w:pPr>
        <w:spacing w:line="360" w:lineRule="auto"/>
        <w:ind w:firstLine="1080"/>
        <w:jc w:val="both"/>
      </w:pPr>
    </w:p>
    <w:p w:rsidR="006150EE" w:rsidRDefault="006150EE" w:rsidP="006150EE">
      <w:pPr>
        <w:spacing w:line="360" w:lineRule="auto"/>
        <w:jc w:val="both"/>
      </w:pPr>
      <w:r>
        <w:t xml:space="preserve">                   A primeira tem cunho econômico, busca a garantia da assistência jurídica gratuita às pessoas pobres, uma vez que </w:t>
      </w:r>
      <w:proofErr w:type="gramStart"/>
      <w:r>
        <w:t>é</w:t>
      </w:r>
      <w:proofErr w:type="gramEnd"/>
      <w:r>
        <w:t xml:space="preserve"> enorme os custos processuais, a falta de representação de um advogado e até mesmo a falta de informação são elementos que dificultam o acesso das pessoas mais pobres à justiça, e que por isso atribuem descrédito a justiça e não vão em busca da garantia dos seus direitos.</w:t>
      </w:r>
      <w:r>
        <w:rPr>
          <w:rStyle w:val="Refdenotaderodap"/>
        </w:rPr>
        <w:footnoteReference w:id="13"/>
      </w:r>
    </w:p>
    <w:p w:rsidR="006150EE" w:rsidRDefault="006150EE" w:rsidP="006150EE">
      <w:pPr>
        <w:spacing w:line="360" w:lineRule="auto"/>
        <w:jc w:val="both"/>
      </w:pPr>
    </w:p>
    <w:p w:rsidR="006150EE" w:rsidRDefault="006150EE" w:rsidP="006150EE">
      <w:pPr>
        <w:ind w:left="2268"/>
        <w:jc w:val="both"/>
        <w:rPr>
          <w:sz w:val="20"/>
          <w:szCs w:val="20"/>
        </w:rPr>
      </w:pPr>
      <w:r w:rsidRPr="00A5792C">
        <w:rPr>
          <w:sz w:val="20"/>
          <w:szCs w:val="20"/>
        </w:rPr>
        <w:t xml:space="preserve">Em economias de mercado, os advogados, particularmente os mais experientes e altamente competentes, tendem mais </w:t>
      </w:r>
      <w:proofErr w:type="gramStart"/>
      <w:r w:rsidRPr="00A5792C">
        <w:rPr>
          <w:sz w:val="20"/>
          <w:szCs w:val="20"/>
        </w:rPr>
        <w:t>a</w:t>
      </w:r>
      <w:proofErr w:type="gramEnd"/>
      <w:r w:rsidRPr="00A5792C">
        <w:rPr>
          <w:sz w:val="20"/>
          <w:szCs w:val="20"/>
        </w:rPr>
        <w:t xml:space="preserve"> devotar seu tempo a trabalho remunerado  que à assistência judiciária gratuita. Ademais, par</w:t>
      </w:r>
      <w:r>
        <w:rPr>
          <w:sz w:val="20"/>
          <w:szCs w:val="20"/>
        </w:rPr>
        <w:t>a</w:t>
      </w:r>
      <w:r w:rsidRPr="00A5792C">
        <w:rPr>
          <w:sz w:val="20"/>
          <w:szCs w:val="20"/>
        </w:rPr>
        <w:t xml:space="preserve"> evitarem incorrer em excessos de caridade, os adeptos do programa geralmente fixaram estritos limites de habilitação para quem desejasse gozar do benefício.</w:t>
      </w:r>
      <w:proofErr w:type="gramStart"/>
      <w:r>
        <w:rPr>
          <w:rStyle w:val="Refdenotaderodap"/>
          <w:sz w:val="20"/>
          <w:szCs w:val="20"/>
        </w:rPr>
        <w:footnoteReference w:id="14"/>
      </w:r>
      <w:proofErr w:type="gramEnd"/>
    </w:p>
    <w:p w:rsidR="006150EE" w:rsidRDefault="006150EE" w:rsidP="006150EE">
      <w:pPr>
        <w:ind w:left="2268"/>
        <w:jc w:val="both"/>
        <w:rPr>
          <w:sz w:val="20"/>
          <w:szCs w:val="20"/>
        </w:rPr>
      </w:pPr>
    </w:p>
    <w:p w:rsidR="006150EE" w:rsidRPr="00A5792C" w:rsidRDefault="006150EE" w:rsidP="006150EE">
      <w:pPr>
        <w:ind w:left="2268"/>
        <w:jc w:val="both"/>
        <w:rPr>
          <w:sz w:val="20"/>
          <w:szCs w:val="20"/>
        </w:rPr>
      </w:pPr>
    </w:p>
    <w:p w:rsidR="006150EE" w:rsidRDefault="006150EE" w:rsidP="006150EE">
      <w:pPr>
        <w:spacing w:line="360" w:lineRule="auto"/>
        <w:jc w:val="both"/>
      </w:pPr>
      <w:r>
        <w:t xml:space="preserve">                  A segunda onda renovatória diz respeito a problemas no âmbito legislativo e </w:t>
      </w:r>
      <w:proofErr w:type="spellStart"/>
      <w:r>
        <w:t>institucinal</w:t>
      </w:r>
      <w:proofErr w:type="spellEnd"/>
      <w:r>
        <w:t xml:space="preserve">, a dificuldade de tutelar os interesses </w:t>
      </w:r>
      <w:proofErr w:type="spellStart"/>
      <w:proofErr w:type="gramStart"/>
      <w:r>
        <w:t>supra-individuais</w:t>
      </w:r>
      <w:proofErr w:type="spellEnd"/>
      <w:proofErr w:type="gramEnd"/>
      <w:r>
        <w:t xml:space="preserve"> (interesses difusos ou coletivos). Por isso esta onda tem por finalidade afastar do processo características totalmente individualistas, ao invés disso da maior ênfase e credibilidade à coletividade porque assim teremos uma maior efetividade no processo, uma vez que vários interesses poderiam ser atendidos com uma só demanda. Um exemplo desta onda são os consumidores que se unem para reivindicar um mesmo interesse, pois ganham mais força no processo porque ao invés de ser uma pessoa são várias que buscam a tutela de seus interesses.</w:t>
      </w:r>
      <w:r>
        <w:rPr>
          <w:rStyle w:val="Refdenotaderodap"/>
        </w:rPr>
        <w:footnoteReference w:id="15"/>
      </w:r>
      <w:r>
        <w:t xml:space="preserve"> </w:t>
      </w:r>
      <w:proofErr w:type="spellStart"/>
      <w:r>
        <w:t>Cappelletti</w:t>
      </w:r>
      <w:proofErr w:type="spellEnd"/>
      <w:r>
        <w:t xml:space="preserve"> nos relata:</w:t>
      </w:r>
    </w:p>
    <w:p w:rsidR="006150EE" w:rsidRDefault="006150EE" w:rsidP="006150EE">
      <w:pPr>
        <w:spacing w:line="360" w:lineRule="auto"/>
        <w:jc w:val="both"/>
      </w:pPr>
    </w:p>
    <w:p w:rsidR="006150EE" w:rsidRDefault="006150EE" w:rsidP="006150EE">
      <w:pPr>
        <w:ind w:left="2268"/>
        <w:jc w:val="both"/>
        <w:rPr>
          <w:sz w:val="20"/>
          <w:szCs w:val="20"/>
        </w:rPr>
      </w:pPr>
      <w:r w:rsidRPr="001F73C5">
        <w:rPr>
          <w:sz w:val="20"/>
          <w:szCs w:val="20"/>
        </w:rPr>
        <w:t xml:space="preserve">O processo era visto apenas como um assunto entre duas partes, que se destinava a solução de uma controvérsia entre essas mesmas partes a respeito de seus próprios interesses individuais. Direitos que pertencessem a um grupo, ao público em geral ou a um segmento do público não se enquadravam bem nesse esquema. As regras determinantes de legitimidade, as normas de procedimento e a atuação dos juízes não eram destinadas a facilitar as demandas por interesses </w:t>
      </w:r>
      <w:proofErr w:type="gramStart"/>
      <w:r w:rsidRPr="001F73C5">
        <w:rPr>
          <w:sz w:val="20"/>
          <w:szCs w:val="20"/>
        </w:rPr>
        <w:t>difusos intentadas por particulares</w:t>
      </w:r>
      <w:proofErr w:type="gramEnd"/>
      <w:r w:rsidRPr="001F73C5">
        <w:rPr>
          <w:sz w:val="20"/>
          <w:szCs w:val="20"/>
        </w:rPr>
        <w:t>.</w:t>
      </w:r>
      <w:r>
        <w:rPr>
          <w:rStyle w:val="Refdenotaderodap"/>
          <w:sz w:val="20"/>
          <w:szCs w:val="20"/>
        </w:rPr>
        <w:footnoteReference w:id="16"/>
      </w:r>
    </w:p>
    <w:p w:rsidR="006150EE" w:rsidRPr="001F73C5" w:rsidRDefault="006150EE" w:rsidP="006150EE">
      <w:pPr>
        <w:ind w:left="2268"/>
        <w:jc w:val="both"/>
      </w:pPr>
    </w:p>
    <w:p w:rsidR="006150EE" w:rsidRDefault="006150EE" w:rsidP="006150EE">
      <w:pPr>
        <w:spacing w:line="360" w:lineRule="auto"/>
        <w:jc w:val="both"/>
      </w:pPr>
      <w:r>
        <w:t xml:space="preserve">                 E por último a terceira onda, a qual diz respeito </w:t>
      </w:r>
      <w:proofErr w:type="gramStart"/>
      <w:r>
        <w:t>a</w:t>
      </w:r>
      <w:proofErr w:type="gramEnd"/>
      <w:r>
        <w:t xml:space="preserve"> barreira processual, nesta é sugerida uma reforma interna do processo visando modernizar os instrumentos processuais, dando maior efetividade, celeridade e um menor custo ao processo. A partir do momento que surgem novos direitos, novas lutas e demandas, torna-se necessário que sejam criados mecanismos procedimentais que possam torná-los concretos. </w:t>
      </w:r>
      <w:r>
        <w:rPr>
          <w:rStyle w:val="Refdenotaderodap"/>
        </w:rPr>
        <w:footnoteReference w:id="17"/>
      </w:r>
    </w:p>
    <w:p w:rsidR="006150EE" w:rsidRDefault="006150EE" w:rsidP="006150EE">
      <w:pPr>
        <w:spacing w:line="360" w:lineRule="auto"/>
        <w:jc w:val="both"/>
      </w:pPr>
    </w:p>
    <w:p w:rsidR="006150EE" w:rsidRDefault="006150EE" w:rsidP="006150EE">
      <w:pPr>
        <w:spacing w:line="360" w:lineRule="auto"/>
        <w:jc w:val="both"/>
      </w:pPr>
      <w:r>
        <w:t xml:space="preserve">                Após a explanação das três ondas renovatórias de Mauro </w:t>
      </w:r>
      <w:proofErr w:type="spellStart"/>
      <w:r>
        <w:t>Cappelleti</w:t>
      </w:r>
      <w:proofErr w:type="spellEnd"/>
      <w:r>
        <w:t xml:space="preserve"> continuaremos analisando a dificuldade e a importância de ter o acesso à justiça. A desinformação é um dos principais obstáculos de acesso à justiça, uma vez que os indivíduos ficam alheios aos seus direitos, não sabendo sequer de sua existência. Nasce neste momento o papel da defensoria pública que é o de informar e lutar pela garantia desses direitos.</w:t>
      </w:r>
    </w:p>
    <w:p w:rsidR="006150EE" w:rsidRDefault="006150EE" w:rsidP="006150EE">
      <w:pPr>
        <w:autoSpaceDE w:val="0"/>
        <w:autoSpaceDN w:val="0"/>
        <w:adjustRightInd w:val="0"/>
        <w:jc w:val="both"/>
        <w:rPr>
          <w:rFonts w:ascii="Arial" w:hAnsi="Arial" w:cs="Arial"/>
          <w:sz w:val="20"/>
          <w:szCs w:val="20"/>
        </w:rPr>
      </w:pPr>
    </w:p>
    <w:p w:rsidR="006150EE" w:rsidRDefault="006150EE" w:rsidP="006150EE">
      <w:pPr>
        <w:ind w:left="2268"/>
        <w:jc w:val="both"/>
        <w:rPr>
          <w:sz w:val="20"/>
          <w:szCs w:val="20"/>
        </w:rPr>
      </w:pPr>
      <w:r w:rsidRPr="00A76D1C">
        <w:rPr>
          <w:sz w:val="20"/>
          <w:szCs w:val="20"/>
        </w:rPr>
        <w:t>Para combater tal desinformação, existe o serviço de assistência jurídica da Defensoria Pública. Nessa f</w:t>
      </w:r>
      <w:r>
        <w:rPr>
          <w:sz w:val="20"/>
          <w:szCs w:val="20"/>
        </w:rPr>
        <w:t>unção, cabe ao defensor sentar-</w:t>
      </w:r>
      <w:r w:rsidRPr="00A76D1C">
        <w:rPr>
          <w:sz w:val="20"/>
          <w:szCs w:val="20"/>
        </w:rPr>
        <w:t xml:space="preserve">se a frente com o seu defendido e, tratando-o como igual, explicar-lhe qual a sua situação jurídica e de que meios dispõe para efetivar seus direitos ou evitar que ocorra qualquer lesão aos que </w:t>
      </w:r>
      <w:r w:rsidRPr="00A76D1C">
        <w:rPr>
          <w:sz w:val="20"/>
          <w:szCs w:val="20"/>
        </w:rPr>
        <w:lastRenderedPageBreak/>
        <w:t>já possui. Trata-se do maior de todos os papéis históricos da Defensoria Pública, qual seja, dar voz a quem historicamente não possui, servindo de ponte para o acesso à Justiça, e, por conseguinte, atuando como um fator de transformação social.</w:t>
      </w:r>
      <w:proofErr w:type="gramStart"/>
      <w:r>
        <w:rPr>
          <w:rStyle w:val="Refdenotaderodap"/>
          <w:sz w:val="20"/>
          <w:szCs w:val="20"/>
        </w:rPr>
        <w:footnoteReference w:id="18"/>
      </w:r>
      <w:proofErr w:type="gramEnd"/>
    </w:p>
    <w:p w:rsidR="006150EE" w:rsidRDefault="006150EE" w:rsidP="006150EE">
      <w:pPr>
        <w:ind w:left="2268"/>
        <w:jc w:val="both"/>
        <w:rPr>
          <w:sz w:val="20"/>
          <w:szCs w:val="20"/>
        </w:rPr>
      </w:pPr>
    </w:p>
    <w:p w:rsidR="006150EE" w:rsidRDefault="006150EE" w:rsidP="006150EE">
      <w:pPr>
        <w:ind w:left="2268"/>
        <w:jc w:val="both"/>
        <w:rPr>
          <w:sz w:val="20"/>
          <w:szCs w:val="20"/>
        </w:rPr>
      </w:pPr>
    </w:p>
    <w:p w:rsidR="006150EE" w:rsidRDefault="006150EE" w:rsidP="006150EE">
      <w:pPr>
        <w:spacing w:line="360" w:lineRule="auto"/>
        <w:jc w:val="both"/>
      </w:pPr>
      <w:r>
        <w:t xml:space="preserve">                 </w:t>
      </w:r>
      <w:r w:rsidRPr="00185D0D">
        <w:t>A defensoria pública é</w:t>
      </w:r>
      <w:r>
        <w:t xml:space="preserve"> uma das formas de manifestar o sentimento público, o qual </w:t>
      </w:r>
      <w:r w:rsidRPr="00185D0D">
        <w:t>perm</w:t>
      </w:r>
      <w:r>
        <w:t>ite o acesso à justiça e a formação de uma</w:t>
      </w:r>
      <w:r w:rsidRPr="00185D0D">
        <w:t xml:space="preserve"> cidadania</w:t>
      </w:r>
      <w:r>
        <w:t xml:space="preserve"> melhor</w:t>
      </w:r>
      <w:r w:rsidRPr="00185D0D">
        <w:t>.</w:t>
      </w:r>
      <w:r>
        <w:t xml:space="preserve"> Porém é necessário que ocorra uma valorização da defensoria pública, porque muitas vezes o que ocorre é o abandono por parte do Estado em relação ao defensor e consequentemente em relação aos direitos dos cidadãos que juntamente com a defensoria vai vendo suas oportunidades sendo esquecidas e desvalorizadas. </w:t>
      </w:r>
    </w:p>
    <w:p w:rsidR="006150EE" w:rsidRDefault="006150EE" w:rsidP="006150EE">
      <w:pPr>
        <w:spacing w:line="360" w:lineRule="auto"/>
        <w:jc w:val="both"/>
      </w:pPr>
    </w:p>
    <w:p w:rsidR="006150EE" w:rsidRDefault="006150EE" w:rsidP="006150EE">
      <w:pPr>
        <w:spacing w:line="360" w:lineRule="auto"/>
        <w:jc w:val="both"/>
      </w:pPr>
      <w:r>
        <w:t xml:space="preserve">             Portanto, é necessário que ocorra o fortalecimento e a valorização da defensoria pública, porque é através desta que a maioria da população </w:t>
      </w:r>
      <w:proofErr w:type="gramStart"/>
      <w:r>
        <w:t>vai em</w:t>
      </w:r>
      <w:proofErr w:type="gramEnd"/>
      <w:r>
        <w:t xml:space="preserve"> busca dos seus direitos e de melhores condições de vida. Além do mais, a Constituição Federal de 1988 garante no artigo </w:t>
      </w:r>
      <w:smartTag w:uri="urn:schemas-microsoft-com:office:smarttags" w:element="metricconverter">
        <w:smartTagPr>
          <w:attr w:name="ProductID" w:val="134 a"/>
        </w:smartTagPr>
        <w:r>
          <w:t>134 a</w:t>
        </w:r>
      </w:smartTag>
      <w:r>
        <w:t xml:space="preserve"> Defensoria pública como:</w:t>
      </w:r>
    </w:p>
    <w:p w:rsidR="006150EE" w:rsidRDefault="006150EE" w:rsidP="006150EE">
      <w:pPr>
        <w:ind w:left="2268"/>
        <w:jc w:val="both"/>
        <w:rPr>
          <w:sz w:val="20"/>
          <w:szCs w:val="20"/>
        </w:rPr>
      </w:pPr>
      <w:r>
        <w:t xml:space="preserve"> </w:t>
      </w:r>
      <w:r w:rsidRPr="00B66EDF">
        <w:rPr>
          <w:sz w:val="20"/>
          <w:szCs w:val="20"/>
        </w:rPr>
        <w:t>“instituição essencial à função jurisdicional do Estado, incumbindo-lhe a orientação jurídica e a defesa, em todos os graus, dos necessitados, na forma do art. 5º, LXXIV (o Estado prestará assistência jurídica integral e gratuita aos que comprovarem insuficiência de recursos)”.</w:t>
      </w:r>
    </w:p>
    <w:p w:rsidR="006150EE" w:rsidRDefault="006150EE" w:rsidP="006150EE">
      <w:pPr>
        <w:ind w:left="2268"/>
        <w:jc w:val="both"/>
        <w:rPr>
          <w:sz w:val="20"/>
          <w:szCs w:val="20"/>
        </w:rPr>
      </w:pPr>
    </w:p>
    <w:p w:rsidR="006150EE" w:rsidRDefault="006150EE" w:rsidP="006150EE">
      <w:pPr>
        <w:spacing w:line="360" w:lineRule="auto"/>
        <w:jc w:val="both"/>
      </w:pPr>
      <w:r>
        <w:t xml:space="preserve">             A Defensoria Pública é um meio importante para viabilizar um atendimento digno ao cidadão, com procedimentos instrumentais flexíveis e céleres, integral e gratuito de acordo com o que está descrito na Constituição Federal, ajudando a formar uma sociedade mais justa e solidária. </w:t>
      </w:r>
    </w:p>
    <w:p w:rsidR="006150EE" w:rsidRDefault="006150EE" w:rsidP="006150EE">
      <w:pPr>
        <w:spacing w:line="360" w:lineRule="auto"/>
        <w:jc w:val="both"/>
      </w:pPr>
    </w:p>
    <w:p w:rsidR="006150EE" w:rsidRDefault="00362BAD" w:rsidP="006150EE">
      <w:pPr>
        <w:spacing w:line="360" w:lineRule="auto"/>
        <w:jc w:val="both"/>
        <w:rPr>
          <w:b/>
        </w:rPr>
      </w:pPr>
      <w:smartTag w:uri="urn:schemas-microsoft-com:office:smarttags" w:element="metricconverter">
        <w:smartTagPr>
          <w:attr w:name="ProductID" w:val="4.1 A"/>
        </w:smartTagPr>
        <w:r>
          <w:rPr>
            <w:b/>
          </w:rPr>
          <w:t xml:space="preserve">4.1 </w:t>
        </w:r>
        <w:r w:rsidR="006150EE">
          <w:rPr>
            <w:b/>
          </w:rPr>
          <w:t>A</w:t>
        </w:r>
      </w:smartTag>
      <w:r w:rsidR="006150EE">
        <w:rPr>
          <w:b/>
        </w:rPr>
        <w:t xml:space="preserve"> DEFENSORIA PÚBLICA NO MARANHÃO</w:t>
      </w:r>
    </w:p>
    <w:p w:rsidR="006150EE" w:rsidRDefault="006150EE" w:rsidP="006150EE">
      <w:pPr>
        <w:spacing w:line="360" w:lineRule="auto"/>
        <w:jc w:val="both"/>
        <w:rPr>
          <w:b/>
        </w:rPr>
      </w:pPr>
    </w:p>
    <w:p w:rsidR="006150EE" w:rsidRDefault="006150EE" w:rsidP="006150EE">
      <w:pPr>
        <w:spacing w:line="360" w:lineRule="auto"/>
        <w:jc w:val="both"/>
      </w:pPr>
      <w:r>
        <w:t>A Defensoria Pública do Estado do Maranhão assim como a dos demais estados brasileiros necessita de melhorias nas estruturas funcionais, para viabilizar e acelerar as demandas dos necessitados, para que assim possam ter acesso à justiça e ter seus direitos atendidos. Em virtude dessa situação foi escrito pelo deputado federal Alberto Franco o seguinte pronunciamento a respeito da Defensoria Pública do Maranhão:</w:t>
      </w:r>
    </w:p>
    <w:p w:rsidR="006150EE" w:rsidRDefault="006150EE" w:rsidP="006150EE">
      <w:pPr>
        <w:spacing w:line="360" w:lineRule="auto"/>
        <w:jc w:val="both"/>
      </w:pPr>
    </w:p>
    <w:p w:rsidR="006150EE" w:rsidRDefault="006150EE" w:rsidP="006150EE">
      <w:pPr>
        <w:ind w:left="2268"/>
        <w:jc w:val="both"/>
        <w:rPr>
          <w:sz w:val="20"/>
          <w:szCs w:val="20"/>
        </w:rPr>
      </w:pPr>
      <w:r w:rsidRPr="00E4326C">
        <w:rPr>
          <w:sz w:val="20"/>
          <w:szCs w:val="20"/>
        </w:rPr>
        <w:t xml:space="preserve">A Defensoria Pública implica a democratização do acesso ao Poder Judiciário, representa a universalização da justiça. Com um atraso de seis anos, após a promulgação da Constituição Cidadã, não obstante os dados sociais alarmados do </w:t>
      </w:r>
      <w:r w:rsidRPr="00E4326C">
        <w:rPr>
          <w:sz w:val="20"/>
          <w:szCs w:val="20"/>
        </w:rPr>
        <w:lastRenderedPageBreak/>
        <w:t>Estado, a Defensoria Pública Estadual do Maranhão somente foi criada pela Lei Complementar Estadual 19 de 1994, sendo estruturada tão somente no ano de 2000, com a realização do primeiro concurso público para o provimento de 30 cargos de Defensor Público de Primeira Classe</w:t>
      </w:r>
      <w:r>
        <w:rPr>
          <w:sz w:val="20"/>
          <w:szCs w:val="20"/>
        </w:rPr>
        <w:t>.</w:t>
      </w:r>
      <w:proofErr w:type="gramStart"/>
      <w:r>
        <w:rPr>
          <w:rStyle w:val="Refdenotaderodap"/>
          <w:sz w:val="20"/>
          <w:szCs w:val="20"/>
        </w:rPr>
        <w:footnoteReference w:id="19"/>
      </w:r>
      <w:proofErr w:type="gramEnd"/>
    </w:p>
    <w:p w:rsidR="006150EE" w:rsidRDefault="006150EE" w:rsidP="006150EE">
      <w:pPr>
        <w:ind w:left="2268"/>
        <w:jc w:val="both"/>
        <w:rPr>
          <w:sz w:val="20"/>
          <w:szCs w:val="20"/>
        </w:rPr>
      </w:pPr>
    </w:p>
    <w:p w:rsidR="006150EE" w:rsidRDefault="006150EE" w:rsidP="006150EE">
      <w:pPr>
        <w:spacing w:line="360" w:lineRule="auto"/>
        <w:jc w:val="both"/>
      </w:pPr>
      <w:r>
        <w:t xml:space="preserve">             A Defensoria Pública é um meio de “inclusão social e de distribuição de renda, regularização fundiária, alimentos, previdência social e etc.” Porém é enorme a dificuldade de fixação de defensores públicos em seus cargos devido à baixa remuneração e prestígio, e ainda mais por causa da precariedade da estrutura da Defensoria Pública, o que inviabiliza o trabalho dos poucos defensores que assumem o cargo.</w:t>
      </w:r>
    </w:p>
    <w:p w:rsidR="006150EE" w:rsidRDefault="006150EE" w:rsidP="006150EE">
      <w:pPr>
        <w:spacing w:line="360" w:lineRule="auto"/>
        <w:jc w:val="both"/>
      </w:pPr>
    </w:p>
    <w:p w:rsidR="006150EE" w:rsidRDefault="006150EE" w:rsidP="006150EE">
      <w:pPr>
        <w:spacing w:line="360" w:lineRule="auto"/>
        <w:jc w:val="both"/>
      </w:pPr>
      <w:r>
        <w:t xml:space="preserve">                Devido aos problemas anteriormente citados, ocorreu </w:t>
      </w:r>
      <w:proofErr w:type="gramStart"/>
      <w:r>
        <w:t>a</w:t>
      </w:r>
      <w:proofErr w:type="gramEnd"/>
      <w:r>
        <w:t xml:space="preserve"> evasão de defensores públicos nos interiores, o que proporcionou a criação de requerimentos e ofícios que relatavam a ausência da defensoria pública nesses locais. “Como não há defensores nas comarcas e nos municípios, os juízes nomeiam advogados e acaba saindo muito mais caro para o Estado” </w:t>
      </w:r>
      <w:r>
        <w:rPr>
          <w:rStyle w:val="Refdenotaderodap"/>
        </w:rPr>
        <w:footnoteReference w:id="20"/>
      </w:r>
      <w:r>
        <w:t>.</w:t>
      </w:r>
    </w:p>
    <w:p w:rsidR="006150EE" w:rsidRDefault="006150EE" w:rsidP="006150EE">
      <w:pPr>
        <w:spacing w:line="360" w:lineRule="auto"/>
        <w:jc w:val="both"/>
      </w:pPr>
    </w:p>
    <w:p w:rsidR="006150EE" w:rsidRDefault="006150EE" w:rsidP="006150EE">
      <w:pPr>
        <w:spacing w:line="360" w:lineRule="auto"/>
        <w:jc w:val="both"/>
      </w:pPr>
      <w:r>
        <w:t xml:space="preserve">                Contudo, algumas providências estão sendo tomadas para minimizar este problema que afeta a Defensoria Pública no Maranhão. O primeiro passo é a realização de concursos públicos conforme foi </w:t>
      </w:r>
      <w:proofErr w:type="gramStart"/>
      <w:r>
        <w:t>esclarecido</w:t>
      </w:r>
      <w:proofErr w:type="gramEnd"/>
      <w:r>
        <w:t xml:space="preserve"> pela defensora pública geral do Estado Ana Flávia:</w:t>
      </w:r>
    </w:p>
    <w:p w:rsidR="006150EE" w:rsidRDefault="006150EE" w:rsidP="006150EE">
      <w:pPr>
        <w:spacing w:line="360" w:lineRule="auto"/>
        <w:jc w:val="both"/>
      </w:pPr>
    </w:p>
    <w:p w:rsidR="006150EE" w:rsidRDefault="006150EE" w:rsidP="006150EE">
      <w:pPr>
        <w:ind w:left="2268"/>
        <w:jc w:val="both"/>
        <w:rPr>
          <w:rStyle w:val="postbody1"/>
          <w:sz w:val="20"/>
          <w:szCs w:val="20"/>
        </w:rPr>
      </w:pPr>
      <w:r>
        <w:rPr>
          <w:rStyle w:val="postbody1"/>
          <w:rFonts w:ascii="Verdana" w:hAnsi="Verdana" w:cs="Arial"/>
        </w:rPr>
        <w:t xml:space="preserve"> </w:t>
      </w:r>
      <w:r w:rsidRPr="007A1F6F">
        <w:rPr>
          <w:rStyle w:val="postbody1"/>
          <w:sz w:val="20"/>
          <w:szCs w:val="20"/>
        </w:rPr>
        <w:t>A proposta orçamentária da instituição, nos termos e valores que foi encaminhada ao Executivo, contempla, dentre outras metas do planejamento, a realização de concurso para nomeação de novos defensores, que serão distribuídos de acordo com o plano de regionalização do órgão, já aprovado por seu Conselho Superior.</w:t>
      </w:r>
      <w:proofErr w:type="gramStart"/>
      <w:r>
        <w:rPr>
          <w:rStyle w:val="Refdenotaderodap"/>
          <w:sz w:val="20"/>
          <w:szCs w:val="20"/>
        </w:rPr>
        <w:footnoteReference w:id="21"/>
      </w:r>
      <w:proofErr w:type="gramEnd"/>
    </w:p>
    <w:p w:rsidR="006150EE" w:rsidRDefault="006150EE" w:rsidP="006150EE">
      <w:pPr>
        <w:ind w:left="2268"/>
        <w:jc w:val="both"/>
        <w:rPr>
          <w:rStyle w:val="postbody1"/>
          <w:sz w:val="20"/>
          <w:szCs w:val="20"/>
        </w:rPr>
      </w:pPr>
    </w:p>
    <w:p w:rsidR="006150EE" w:rsidRDefault="006150EE" w:rsidP="006150EE">
      <w:pPr>
        <w:ind w:left="2268"/>
        <w:jc w:val="both"/>
        <w:rPr>
          <w:rStyle w:val="postbody1"/>
          <w:sz w:val="20"/>
          <w:szCs w:val="20"/>
        </w:rPr>
      </w:pPr>
    </w:p>
    <w:p w:rsidR="006150EE" w:rsidRDefault="006150EE" w:rsidP="006150EE">
      <w:pPr>
        <w:spacing w:line="360" w:lineRule="auto"/>
        <w:jc w:val="both"/>
        <w:rPr>
          <w:rStyle w:val="postbody1"/>
          <w:sz w:val="24"/>
          <w:szCs w:val="24"/>
        </w:rPr>
      </w:pPr>
      <w:r w:rsidRPr="006150EE">
        <w:rPr>
          <w:rStyle w:val="postbody1"/>
          <w:sz w:val="24"/>
          <w:szCs w:val="24"/>
        </w:rPr>
        <w:t xml:space="preserve">                O aumento no quadro de defensores visa </w:t>
      </w:r>
      <w:proofErr w:type="spellStart"/>
      <w:r w:rsidRPr="006150EE">
        <w:rPr>
          <w:rStyle w:val="postbody1"/>
          <w:sz w:val="24"/>
          <w:szCs w:val="24"/>
        </w:rPr>
        <w:t>propocionar</w:t>
      </w:r>
      <w:proofErr w:type="spellEnd"/>
      <w:r w:rsidRPr="006150EE">
        <w:rPr>
          <w:rStyle w:val="postbody1"/>
          <w:sz w:val="24"/>
          <w:szCs w:val="24"/>
        </w:rPr>
        <w:t xml:space="preserve"> um maior e melhor acesso da sociedade à justiça não apenas </w:t>
      </w:r>
      <w:smartTag w:uri="urn:schemas-microsoft-com:office:smarttags" w:element="PersonName">
        <w:smartTagPr>
          <w:attr w:name="ProductID" w:val="em S￣o Lu￭s"/>
        </w:smartTagPr>
        <w:r w:rsidRPr="006150EE">
          <w:rPr>
            <w:rStyle w:val="postbody1"/>
            <w:sz w:val="24"/>
            <w:szCs w:val="24"/>
          </w:rPr>
          <w:t>em São Luís</w:t>
        </w:r>
      </w:smartTag>
      <w:r w:rsidRPr="006150EE">
        <w:rPr>
          <w:rStyle w:val="postbody1"/>
          <w:sz w:val="24"/>
          <w:szCs w:val="24"/>
        </w:rPr>
        <w:t>, mas em todos os demais municípios que necessitam e demandam pela tutela jurisdicional de seus interesses, para que assim tenhamos um maior desenvolvimento.</w:t>
      </w:r>
    </w:p>
    <w:p w:rsidR="00C67994" w:rsidRDefault="00C67994" w:rsidP="006150EE">
      <w:pPr>
        <w:spacing w:line="360" w:lineRule="auto"/>
        <w:jc w:val="both"/>
        <w:rPr>
          <w:rStyle w:val="postbody1"/>
          <w:sz w:val="24"/>
          <w:szCs w:val="24"/>
        </w:rPr>
      </w:pPr>
    </w:p>
    <w:p w:rsidR="009E194F" w:rsidRDefault="009E194F" w:rsidP="006150EE">
      <w:pPr>
        <w:spacing w:line="360" w:lineRule="auto"/>
        <w:jc w:val="both"/>
        <w:rPr>
          <w:rStyle w:val="postbody1"/>
          <w:sz w:val="24"/>
          <w:szCs w:val="24"/>
        </w:rPr>
      </w:pPr>
    </w:p>
    <w:p w:rsidR="009E194F" w:rsidRDefault="009E194F" w:rsidP="006150EE">
      <w:pPr>
        <w:spacing w:line="360" w:lineRule="auto"/>
        <w:jc w:val="both"/>
        <w:rPr>
          <w:rStyle w:val="postbody1"/>
          <w:sz w:val="24"/>
          <w:szCs w:val="24"/>
        </w:rPr>
      </w:pPr>
    </w:p>
    <w:p w:rsidR="009E194F" w:rsidRDefault="009E194F" w:rsidP="006150EE">
      <w:pPr>
        <w:spacing w:line="360" w:lineRule="auto"/>
        <w:jc w:val="both"/>
        <w:rPr>
          <w:rStyle w:val="postbody1"/>
          <w:sz w:val="24"/>
          <w:szCs w:val="24"/>
        </w:rPr>
      </w:pPr>
    </w:p>
    <w:p w:rsidR="00C67994" w:rsidRPr="00753466" w:rsidRDefault="00C67994" w:rsidP="006150EE">
      <w:pPr>
        <w:spacing w:line="360" w:lineRule="auto"/>
        <w:jc w:val="both"/>
        <w:rPr>
          <w:rStyle w:val="postbody1"/>
          <w:b/>
          <w:sz w:val="24"/>
          <w:szCs w:val="24"/>
        </w:rPr>
      </w:pPr>
      <w:r w:rsidRPr="00753466">
        <w:rPr>
          <w:rStyle w:val="postbody1"/>
          <w:b/>
          <w:sz w:val="24"/>
          <w:szCs w:val="24"/>
        </w:rPr>
        <w:t>CONCLUSÃO</w:t>
      </w:r>
    </w:p>
    <w:p w:rsidR="00C67994" w:rsidRDefault="00C67994" w:rsidP="006150EE">
      <w:pPr>
        <w:spacing w:line="360" w:lineRule="auto"/>
        <w:jc w:val="both"/>
        <w:rPr>
          <w:rStyle w:val="postbody1"/>
          <w:sz w:val="24"/>
          <w:szCs w:val="24"/>
        </w:rPr>
      </w:pPr>
    </w:p>
    <w:p w:rsidR="00C67994" w:rsidRDefault="009E194F" w:rsidP="006150EE">
      <w:pPr>
        <w:spacing w:line="360" w:lineRule="auto"/>
        <w:jc w:val="both"/>
        <w:rPr>
          <w:rStyle w:val="postbody1"/>
          <w:sz w:val="24"/>
          <w:szCs w:val="24"/>
        </w:rPr>
      </w:pPr>
      <w:r>
        <w:rPr>
          <w:rStyle w:val="postbody1"/>
          <w:sz w:val="24"/>
          <w:szCs w:val="24"/>
        </w:rPr>
        <w:t xml:space="preserve">                 </w:t>
      </w:r>
      <w:r w:rsidR="00C67994">
        <w:rPr>
          <w:rStyle w:val="postbody1"/>
          <w:sz w:val="24"/>
          <w:szCs w:val="24"/>
        </w:rPr>
        <w:t xml:space="preserve">Com a passagem do </w:t>
      </w:r>
      <w:r>
        <w:rPr>
          <w:rStyle w:val="postbody1"/>
          <w:sz w:val="24"/>
          <w:szCs w:val="24"/>
        </w:rPr>
        <w:t>Estado liberal para o Estado social</w:t>
      </w:r>
      <w:r w:rsidR="0071527A">
        <w:rPr>
          <w:rStyle w:val="postbody1"/>
          <w:sz w:val="24"/>
          <w:szCs w:val="24"/>
        </w:rPr>
        <w:t>,</w:t>
      </w:r>
      <w:r>
        <w:rPr>
          <w:rStyle w:val="postbody1"/>
          <w:sz w:val="24"/>
          <w:szCs w:val="24"/>
        </w:rPr>
        <w:t xml:space="preserve"> grandes transformações ocorreram no que concerne ao acesso à justiça. Na época do Estado Liberal os direitos fundamentais se restringiam apenas a</w:t>
      </w:r>
      <w:r w:rsidR="0071527A">
        <w:rPr>
          <w:rStyle w:val="postbody1"/>
          <w:sz w:val="24"/>
          <w:szCs w:val="24"/>
        </w:rPr>
        <w:t xml:space="preserve"> defesa ou liberdade do indivíd</w:t>
      </w:r>
      <w:r>
        <w:rPr>
          <w:rStyle w:val="postbody1"/>
          <w:sz w:val="24"/>
          <w:szCs w:val="24"/>
        </w:rPr>
        <w:t xml:space="preserve">uo, o Estado não era visto como </w:t>
      </w:r>
      <w:proofErr w:type="spellStart"/>
      <w:r>
        <w:rPr>
          <w:rStyle w:val="postbody1"/>
          <w:sz w:val="24"/>
          <w:szCs w:val="24"/>
        </w:rPr>
        <w:t>pólo</w:t>
      </w:r>
      <w:proofErr w:type="spellEnd"/>
      <w:r>
        <w:rPr>
          <w:rStyle w:val="postbody1"/>
          <w:sz w:val="24"/>
          <w:szCs w:val="24"/>
        </w:rPr>
        <w:t xml:space="preserve"> demandado no que concerne ao direito de ação.</w:t>
      </w:r>
    </w:p>
    <w:p w:rsidR="009E194F" w:rsidRDefault="009E194F" w:rsidP="006150EE">
      <w:pPr>
        <w:spacing w:line="360" w:lineRule="auto"/>
        <w:jc w:val="both"/>
        <w:rPr>
          <w:rStyle w:val="postbody1"/>
          <w:sz w:val="24"/>
          <w:szCs w:val="24"/>
        </w:rPr>
      </w:pPr>
    </w:p>
    <w:p w:rsidR="009E194F" w:rsidRDefault="009E194F" w:rsidP="006150EE">
      <w:pPr>
        <w:spacing w:line="360" w:lineRule="auto"/>
        <w:jc w:val="both"/>
        <w:rPr>
          <w:rStyle w:val="postbody1"/>
          <w:sz w:val="24"/>
          <w:szCs w:val="24"/>
        </w:rPr>
      </w:pPr>
      <w:r>
        <w:rPr>
          <w:rStyle w:val="postbody1"/>
          <w:sz w:val="24"/>
          <w:szCs w:val="24"/>
        </w:rPr>
        <w:t xml:space="preserve">                  Com a chegada do Estado Social os direitos fundamentais evoluíram e o Estado a partir de então</w:t>
      </w:r>
      <w:r w:rsidR="0071527A">
        <w:rPr>
          <w:rStyle w:val="postbody1"/>
          <w:sz w:val="24"/>
          <w:szCs w:val="24"/>
        </w:rPr>
        <w:t xml:space="preserve"> </w:t>
      </w:r>
      <w:r>
        <w:rPr>
          <w:rStyle w:val="postbody1"/>
          <w:sz w:val="24"/>
          <w:szCs w:val="24"/>
        </w:rPr>
        <w:t xml:space="preserve">passou a ter o dever de dar prestações à sociedade, ao </w:t>
      </w:r>
      <w:r w:rsidR="0071527A">
        <w:rPr>
          <w:rStyle w:val="postbody1"/>
          <w:sz w:val="24"/>
          <w:szCs w:val="24"/>
        </w:rPr>
        <w:t>invés</w:t>
      </w:r>
      <w:r>
        <w:rPr>
          <w:rStyle w:val="postbody1"/>
          <w:sz w:val="24"/>
          <w:szCs w:val="24"/>
        </w:rPr>
        <w:t xml:space="preserve"> de ter apenas o dever de não fazer e de não invadir a liberdade privada dos indivíduos.</w:t>
      </w:r>
    </w:p>
    <w:p w:rsidR="00753466" w:rsidRDefault="00753466" w:rsidP="006150EE">
      <w:pPr>
        <w:spacing w:line="360" w:lineRule="auto"/>
        <w:jc w:val="both"/>
        <w:rPr>
          <w:rStyle w:val="postbody1"/>
          <w:sz w:val="24"/>
          <w:szCs w:val="24"/>
        </w:rPr>
      </w:pPr>
    </w:p>
    <w:p w:rsidR="009E194F" w:rsidRDefault="00753466" w:rsidP="006150EE">
      <w:pPr>
        <w:spacing w:line="360" w:lineRule="auto"/>
        <w:jc w:val="both"/>
        <w:rPr>
          <w:rStyle w:val="postbody1"/>
          <w:sz w:val="24"/>
          <w:szCs w:val="24"/>
        </w:rPr>
      </w:pPr>
      <w:r>
        <w:rPr>
          <w:rStyle w:val="postbody1"/>
          <w:sz w:val="24"/>
          <w:szCs w:val="24"/>
        </w:rPr>
        <w:t xml:space="preserve">                </w:t>
      </w:r>
      <w:r w:rsidR="009E194F">
        <w:rPr>
          <w:rStyle w:val="postbody1"/>
          <w:sz w:val="24"/>
          <w:szCs w:val="24"/>
        </w:rPr>
        <w:t xml:space="preserve">É neste contexto que temos a criação da Defensoria Pública, a qual é responsável pela garantia do acesso à justiça e também pela inclusão social </w:t>
      </w:r>
      <w:r>
        <w:rPr>
          <w:rStyle w:val="postbody1"/>
          <w:sz w:val="24"/>
          <w:szCs w:val="24"/>
        </w:rPr>
        <w:t>dos menos favorecidos. Porém vários problemas podem ser apontados no que diz respeito ao funcionamento deste órgão, sendo estes os principais:</w:t>
      </w:r>
      <w:r w:rsidR="0071527A">
        <w:rPr>
          <w:rStyle w:val="postbody1"/>
          <w:sz w:val="24"/>
          <w:szCs w:val="24"/>
        </w:rPr>
        <w:t xml:space="preserve"> </w:t>
      </w:r>
      <w:r>
        <w:rPr>
          <w:rStyle w:val="postbody1"/>
          <w:sz w:val="24"/>
          <w:szCs w:val="24"/>
        </w:rPr>
        <w:t>precariedade na estrutura, morosidade, alto custo do processo, muita burocracia e também a baixa remuneração dos defensores.</w:t>
      </w:r>
    </w:p>
    <w:p w:rsidR="00753466" w:rsidRDefault="00753466" w:rsidP="006150EE">
      <w:pPr>
        <w:spacing w:line="360" w:lineRule="auto"/>
        <w:jc w:val="both"/>
        <w:rPr>
          <w:rStyle w:val="postbody1"/>
          <w:sz w:val="24"/>
          <w:szCs w:val="24"/>
        </w:rPr>
      </w:pPr>
    </w:p>
    <w:p w:rsidR="00753466" w:rsidRDefault="00753466" w:rsidP="006150EE">
      <w:pPr>
        <w:spacing w:line="360" w:lineRule="auto"/>
        <w:jc w:val="both"/>
        <w:rPr>
          <w:rStyle w:val="postbody1"/>
          <w:sz w:val="24"/>
          <w:szCs w:val="24"/>
        </w:rPr>
      </w:pPr>
      <w:r>
        <w:rPr>
          <w:rStyle w:val="postbody1"/>
          <w:sz w:val="24"/>
          <w:szCs w:val="24"/>
        </w:rPr>
        <w:t xml:space="preserve">                 Portanto, é necessário que ocorra a valorização</w:t>
      </w:r>
      <w:r w:rsidR="0040271B">
        <w:rPr>
          <w:rStyle w:val="postbody1"/>
          <w:sz w:val="24"/>
          <w:szCs w:val="24"/>
        </w:rPr>
        <w:t>,</w:t>
      </w:r>
      <w:r w:rsidR="0071527A">
        <w:rPr>
          <w:rStyle w:val="postbody1"/>
          <w:sz w:val="24"/>
          <w:szCs w:val="24"/>
        </w:rPr>
        <w:t xml:space="preserve"> </w:t>
      </w:r>
      <w:r w:rsidR="0040271B">
        <w:rPr>
          <w:rStyle w:val="postbody1"/>
          <w:sz w:val="24"/>
          <w:szCs w:val="24"/>
        </w:rPr>
        <w:t xml:space="preserve">o </w:t>
      </w:r>
      <w:r>
        <w:rPr>
          <w:rStyle w:val="postbody1"/>
          <w:sz w:val="24"/>
          <w:szCs w:val="24"/>
        </w:rPr>
        <w:t>aperfeiçoamento</w:t>
      </w:r>
      <w:r w:rsidR="0040271B">
        <w:rPr>
          <w:rStyle w:val="postbody1"/>
          <w:sz w:val="24"/>
          <w:szCs w:val="24"/>
        </w:rPr>
        <w:t>, e</w:t>
      </w:r>
      <w:r w:rsidR="0071527A">
        <w:rPr>
          <w:rStyle w:val="postbody1"/>
          <w:sz w:val="24"/>
          <w:szCs w:val="24"/>
        </w:rPr>
        <w:t xml:space="preserve"> </w:t>
      </w:r>
      <w:r w:rsidR="0040271B">
        <w:rPr>
          <w:rStyle w:val="postbody1"/>
          <w:sz w:val="24"/>
          <w:szCs w:val="24"/>
        </w:rPr>
        <w:t>a superação de algumas barreiras que impedem o bom funcionamento</w:t>
      </w:r>
      <w:r>
        <w:rPr>
          <w:rStyle w:val="postbody1"/>
          <w:sz w:val="24"/>
          <w:szCs w:val="24"/>
        </w:rPr>
        <w:t xml:space="preserve"> da Defensoria Pública</w:t>
      </w:r>
      <w:r w:rsidR="0040271B">
        <w:rPr>
          <w:rStyle w:val="postbody1"/>
          <w:sz w:val="24"/>
          <w:szCs w:val="24"/>
        </w:rPr>
        <w:t>,</w:t>
      </w:r>
      <w:r>
        <w:rPr>
          <w:rStyle w:val="postbody1"/>
          <w:sz w:val="24"/>
          <w:szCs w:val="24"/>
        </w:rPr>
        <w:t xml:space="preserve"> porque é através desta que temos a manifestação do sentimento público, a manifestação de pessoas que muitas vezes não teriam como “dar voz” aos seus direitos e principalmente uma forma de manifesta</w:t>
      </w:r>
      <w:r w:rsidR="00410CB1">
        <w:rPr>
          <w:rStyle w:val="postbody1"/>
          <w:sz w:val="24"/>
          <w:szCs w:val="24"/>
        </w:rPr>
        <w:t>ção</w:t>
      </w:r>
      <w:r>
        <w:rPr>
          <w:rStyle w:val="postbody1"/>
          <w:sz w:val="24"/>
          <w:szCs w:val="24"/>
        </w:rPr>
        <w:t xml:space="preserve"> </w:t>
      </w:r>
      <w:r w:rsidR="00410CB1">
        <w:rPr>
          <w:rStyle w:val="postbody1"/>
          <w:sz w:val="24"/>
          <w:szCs w:val="24"/>
        </w:rPr>
        <w:t>d</w:t>
      </w:r>
      <w:r>
        <w:rPr>
          <w:rStyle w:val="postbody1"/>
          <w:sz w:val="24"/>
          <w:szCs w:val="24"/>
        </w:rPr>
        <w:t xml:space="preserve">a liberdade, </w:t>
      </w:r>
      <w:r w:rsidR="00410CB1">
        <w:rPr>
          <w:rStyle w:val="postbody1"/>
          <w:sz w:val="24"/>
          <w:szCs w:val="24"/>
        </w:rPr>
        <w:t xml:space="preserve">da </w:t>
      </w:r>
      <w:r>
        <w:rPr>
          <w:rStyle w:val="postbody1"/>
          <w:sz w:val="24"/>
          <w:szCs w:val="24"/>
        </w:rPr>
        <w:t>cidadania e</w:t>
      </w:r>
      <w:r w:rsidR="0071527A">
        <w:rPr>
          <w:rStyle w:val="postbody1"/>
          <w:sz w:val="24"/>
          <w:szCs w:val="24"/>
        </w:rPr>
        <w:t xml:space="preserve"> </w:t>
      </w:r>
      <w:r w:rsidR="00410CB1">
        <w:rPr>
          <w:rStyle w:val="postbody1"/>
          <w:sz w:val="24"/>
          <w:szCs w:val="24"/>
        </w:rPr>
        <w:t xml:space="preserve">do </w:t>
      </w:r>
      <w:r>
        <w:rPr>
          <w:rStyle w:val="postbody1"/>
          <w:sz w:val="24"/>
          <w:szCs w:val="24"/>
        </w:rPr>
        <w:t>desenvolvimento da sociedade.</w:t>
      </w:r>
    </w:p>
    <w:p w:rsidR="00964216" w:rsidRDefault="00964216" w:rsidP="006150EE">
      <w:pPr>
        <w:spacing w:line="360" w:lineRule="auto"/>
        <w:jc w:val="both"/>
        <w:rPr>
          <w:rStyle w:val="postbody1"/>
          <w:sz w:val="24"/>
          <w:szCs w:val="24"/>
        </w:rPr>
      </w:pPr>
    </w:p>
    <w:p w:rsidR="00964216" w:rsidRDefault="00964216" w:rsidP="006150EE">
      <w:pPr>
        <w:spacing w:line="360" w:lineRule="auto"/>
        <w:jc w:val="both"/>
        <w:rPr>
          <w:rStyle w:val="postbody1"/>
          <w:sz w:val="24"/>
          <w:szCs w:val="24"/>
        </w:rPr>
      </w:pPr>
    </w:p>
    <w:p w:rsidR="00C67994" w:rsidRDefault="00C67994" w:rsidP="006150EE">
      <w:pPr>
        <w:spacing w:line="360" w:lineRule="auto"/>
        <w:jc w:val="both"/>
        <w:rPr>
          <w:rStyle w:val="postbody1"/>
          <w:sz w:val="24"/>
          <w:szCs w:val="24"/>
        </w:rPr>
      </w:pPr>
    </w:p>
    <w:p w:rsidR="00C67994" w:rsidRDefault="00C67994" w:rsidP="006150EE">
      <w:pPr>
        <w:spacing w:line="360" w:lineRule="auto"/>
        <w:jc w:val="both"/>
        <w:rPr>
          <w:rStyle w:val="postbody1"/>
          <w:sz w:val="24"/>
          <w:szCs w:val="24"/>
        </w:rPr>
      </w:pPr>
    </w:p>
    <w:p w:rsidR="00410CB1" w:rsidRDefault="00410CB1" w:rsidP="006150EE">
      <w:pPr>
        <w:spacing w:line="360" w:lineRule="auto"/>
        <w:jc w:val="both"/>
        <w:rPr>
          <w:rStyle w:val="postbody1"/>
          <w:sz w:val="24"/>
          <w:szCs w:val="24"/>
        </w:rPr>
      </w:pPr>
    </w:p>
    <w:p w:rsidR="00410CB1" w:rsidRDefault="00410CB1" w:rsidP="006150EE">
      <w:pPr>
        <w:spacing w:line="360" w:lineRule="auto"/>
        <w:jc w:val="both"/>
        <w:rPr>
          <w:rStyle w:val="postbody1"/>
          <w:sz w:val="24"/>
          <w:szCs w:val="24"/>
        </w:rPr>
      </w:pPr>
    </w:p>
    <w:p w:rsidR="00410CB1" w:rsidRDefault="00410CB1" w:rsidP="006150EE">
      <w:pPr>
        <w:spacing w:line="360" w:lineRule="auto"/>
        <w:jc w:val="both"/>
        <w:rPr>
          <w:rStyle w:val="postbody1"/>
          <w:sz w:val="24"/>
          <w:szCs w:val="24"/>
        </w:rPr>
      </w:pPr>
    </w:p>
    <w:p w:rsidR="00410CB1" w:rsidRDefault="00410CB1" w:rsidP="006150EE">
      <w:pPr>
        <w:spacing w:line="360" w:lineRule="auto"/>
        <w:jc w:val="both"/>
        <w:rPr>
          <w:rStyle w:val="postbody1"/>
          <w:sz w:val="24"/>
          <w:szCs w:val="24"/>
        </w:rPr>
      </w:pPr>
    </w:p>
    <w:p w:rsidR="00410CB1" w:rsidRDefault="00410CB1" w:rsidP="006150EE">
      <w:pPr>
        <w:spacing w:line="360" w:lineRule="auto"/>
        <w:jc w:val="both"/>
        <w:rPr>
          <w:rStyle w:val="postbody1"/>
          <w:sz w:val="24"/>
          <w:szCs w:val="24"/>
        </w:rPr>
      </w:pPr>
    </w:p>
    <w:p w:rsidR="00410CB1" w:rsidRDefault="00410CB1" w:rsidP="006150EE">
      <w:pPr>
        <w:spacing w:line="360" w:lineRule="auto"/>
        <w:jc w:val="both"/>
        <w:rPr>
          <w:rStyle w:val="postbody1"/>
          <w:sz w:val="24"/>
          <w:szCs w:val="24"/>
        </w:rPr>
      </w:pPr>
    </w:p>
    <w:p w:rsidR="00410CB1" w:rsidRDefault="00410CB1" w:rsidP="006150EE">
      <w:pPr>
        <w:spacing w:line="360" w:lineRule="auto"/>
        <w:jc w:val="both"/>
        <w:rPr>
          <w:rStyle w:val="postbody1"/>
          <w:sz w:val="24"/>
          <w:szCs w:val="24"/>
        </w:rPr>
      </w:pPr>
    </w:p>
    <w:p w:rsidR="00410CB1" w:rsidRDefault="00410CB1" w:rsidP="006150EE">
      <w:pPr>
        <w:spacing w:line="360" w:lineRule="auto"/>
        <w:jc w:val="both"/>
        <w:rPr>
          <w:rStyle w:val="postbody1"/>
          <w:sz w:val="24"/>
          <w:szCs w:val="24"/>
        </w:rPr>
      </w:pPr>
    </w:p>
    <w:p w:rsidR="00964216" w:rsidRPr="00410CB1" w:rsidRDefault="00964216" w:rsidP="006150EE">
      <w:pPr>
        <w:spacing w:line="360" w:lineRule="auto"/>
        <w:jc w:val="both"/>
        <w:rPr>
          <w:rStyle w:val="postbody1"/>
          <w:b/>
          <w:sz w:val="24"/>
          <w:szCs w:val="24"/>
        </w:rPr>
      </w:pPr>
      <w:r w:rsidRPr="00410CB1">
        <w:rPr>
          <w:rStyle w:val="postbody1"/>
          <w:b/>
          <w:sz w:val="24"/>
          <w:szCs w:val="24"/>
        </w:rPr>
        <w:t>REFERÊNCIAS:</w:t>
      </w:r>
    </w:p>
    <w:p w:rsidR="00410CB1" w:rsidRPr="00410CB1" w:rsidRDefault="00410CB1" w:rsidP="006150EE">
      <w:pPr>
        <w:spacing w:line="360" w:lineRule="auto"/>
        <w:jc w:val="both"/>
        <w:rPr>
          <w:rStyle w:val="postbody1"/>
          <w:b/>
          <w:sz w:val="24"/>
          <w:szCs w:val="24"/>
        </w:rPr>
      </w:pPr>
    </w:p>
    <w:p w:rsidR="00410CB1" w:rsidRPr="00BF7023" w:rsidRDefault="00410CB1" w:rsidP="00410CB1">
      <w:pPr>
        <w:pStyle w:val="Textodenotaderodap"/>
        <w:rPr>
          <w:sz w:val="24"/>
          <w:szCs w:val="24"/>
        </w:rPr>
      </w:pPr>
      <w:r w:rsidRPr="0040271B">
        <w:rPr>
          <w:b/>
          <w:sz w:val="24"/>
          <w:szCs w:val="24"/>
        </w:rPr>
        <w:t>ASSEMBLÉIA Legislativa do Estado do Maranhão</w:t>
      </w:r>
      <w:r w:rsidRPr="00BF7023">
        <w:rPr>
          <w:sz w:val="24"/>
          <w:szCs w:val="24"/>
        </w:rPr>
        <w:t xml:space="preserve">. Disponível em: </w:t>
      </w:r>
      <w:hyperlink r:id="rId6" w:history="1">
        <w:r w:rsidRPr="00BF7023">
          <w:rPr>
            <w:rStyle w:val="Hyperlink"/>
            <w:color w:val="000000"/>
            <w:sz w:val="24"/>
            <w:szCs w:val="24"/>
            <w:u w:val="none"/>
          </w:rPr>
          <w:t>http://www.al.ma.gov.br/paginas/discursos.php?codigo1=41&amp;codigo2=2</w:t>
        </w:r>
      </w:hyperlink>
      <w:r w:rsidRPr="00BF7023">
        <w:rPr>
          <w:sz w:val="24"/>
          <w:szCs w:val="24"/>
        </w:rPr>
        <w:t xml:space="preserve">.  Acesso: </w:t>
      </w:r>
      <w:proofErr w:type="gramStart"/>
      <w:r w:rsidRPr="00BF7023">
        <w:rPr>
          <w:sz w:val="24"/>
          <w:szCs w:val="24"/>
        </w:rPr>
        <w:t>9</w:t>
      </w:r>
      <w:proofErr w:type="gramEnd"/>
      <w:r w:rsidRPr="00BF7023">
        <w:rPr>
          <w:sz w:val="24"/>
          <w:szCs w:val="24"/>
        </w:rPr>
        <w:t xml:space="preserve"> de </w:t>
      </w:r>
      <w:proofErr w:type="spellStart"/>
      <w:r w:rsidRPr="00BF7023">
        <w:rPr>
          <w:sz w:val="24"/>
          <w:szCs w:val="24"/>
        </w:rPr>
        <w:t>nov</w:t>
      </w:r>
      <w:proofErr w:type="spellEnd"/>
    </w:p>
    <w:p w:rsidR="00410CB1" w:rsidRDefault="00410CB1" w:rsidP="00410CB1">
      <w:pPr>
        <w:spacing w:line="360" w:lineRule="auto"/>
        <w:ind w:firstLine="2340"/>
      </w:pPr>
    </w:p>
    <w:p w:rsidR="00410CB1" w:rsidRDefault="00410CB1" w:rsidP="00410CB1">
      <w:r>
        <w:t xml:space="preserve">BONAVIDES, Paulo. </w:t>
      </w:r>
      <w:r w:rsidRPr="00993DE3">
        <w:rPr>
          <w:b/>
        </w:rPr>
        <w:t>Do Estado liberal ao Estado social</w:t>
      </w:r>
      <w:r>
        <w:t xml:space="preserve">. </w:t>
      </w:r>
      <w:proofErr w:type="gramStart"/>
      <w:r>
        <w:t>7</w:t>
      </w:r>
      <w:proofErr w:type="gramEnd"/>
      <w:r>
        <w:t xml:space="preserve"> ed. São Paulo: Malheiros Editores, 2001.</w:t>
      </w:r>
    </w:p>
    <w:p w:rsidR="00410CB1" w:rsidRDefault="00410CB1" w:rsidP="00410CB1"/>
    <w:p w:rsidR="00410CB1" w:rsidRDefault="00410CB1" w:rsidP="00410CB1">
      <w:r>
        <w:t xml:space="preserve">CANOTILHO, José Joaquim Gomes. </w:t>
      </w:r>
      <w:r w:rsidRPr="00993DE3">
        <w:rPr>
          <w:b/>
        </w:rPr>
        <w:t>Direito Constitucional e Teoria da Constituição</w:t>
      </w:r>
      <w:r>
        <w:t xml:space="preserve">. </w:t>
      </w:r>
      <w:proofErr w:type="gramStart"/>
      <w:r>
        <w:t>7</w:t>
      </w:r>
      <w:proofErr w:type="gramEnd"/>
      <w:r>
        <w:t xml:space="preserve"> ed. Coimbra: </w:t>
      </w:r>
      <w:proofErr w:type="spellStart"/>
      <w:r>
        <w:t>Almedina</w:t>
      </w:r>
      <w:proofErr w:type="spellEnd"/>
      <w:r w:rsidR="0071527A">
        <w:t>, 2000.</w:t>
      </w:r>
    </w:p>
    <w:p w:rsidR="00410CB1" w:rsidRPr="00BF7023" w:rsidRDefault="00410CB1" w:rsidP="00410CB1"/>
    <w:p w:rsidR="00410CB1" w:rsidRDefault="00410CB1" w:rsidP="00410CB1">
      <w:pPr>
        <w:autoSpaceDE w:val="0"/>
        <w:autoSpaceDN w:val="0"/>
        <w:adjustRightInd w:val="0"/>
      </w:pPr>
      <w:r>
        <w:t xml:space="preserve">CAPPELLETTI, Mauro; GARTH, </w:t>
      </w:r>
      <w:proofErr w:type="spellStart"/>
      <w:r>
        <w:t>Bryant</w:t>
      </w:r>
      <w:proofErr w:type="spellEnd"/>
      <w:r>
        <w:t xml:space="preserve">. </w:t>
      </w:r>
      <w:r w:rsidRPr="00993DE3">
        <w:rPr>
          <w:b/>
        </w:rPr>
        <w:t>Acesso à justiça</w:t>
      </w:r>
      <w:r>
        <w:t xml:space="preserve">. Trad. de Ellen </w:t>
      </w:r>
      <w:proofErr w:type="spellStart"/>
      <w:r>
        <w:t>Gracie</w:t>
      </w:r>
      <w:proofErr w:type="spellEnd"/>
    </w:p>
    <w:p w:rsidR="00410CB1" w:rsidRDefault="00410CB1" w:rsidP="00410CB1">
      <w:pPr>
        <w:autoSpaceDE w:val="0"/>
        <w:autoSpaceDN w:val="0"/>
        <w:adjustRightInd w:val="0"/>
      </w:pPr>
      <w:proofErr w:type="spellStart"/>
      <w:proofErr w:type="gramStart"/>
      <w:r>
        <w:t>NorthFleet</w:t>
      </w:r>
      <w:proofErr w:type="spellEnd"/>
      <w:proofErr w:type="gramEnd"/>
      <w:r>
        <w:t>. Porto Alegre: Sérgio Antonio Fabris, 1988.</w:t>
      </w:r>
    </w:p>
    <w:p w:rsidR="00410CB1" w:rsidRDefault="00410CB1" w:rsidP="00410CB1">
      <w:pPr>
        <w:autoSpaceDE w:val="0"/>
        <w:autoSpaceDN w:val="0"/>
        <w:adjustRightInd w:val="0"/>
      </w:pPr>
    </w:p>
    <w:p w:rsidR="00D967B1" w:rsidRPr="00D967B1" w:rsidRDefault="00D967B1" w:rsidP="00D967B1">
      <w:pPr>
        <w:tabs>
          <w:tab w:val="left" w:pos="720"/>
        </w:tabs>
        <w:autoSpaceDE w:val="0"/>
        <w:autoSpaceDN w:val="0"/>
        <w:adjustRightInd w:val="0"/>
        <w:ind w:right="18"/>
        <w:rPr>
          <w:rFonts w:ascii="MS Shell Dlg" w:hAnsi="MS Shell Dlg" w:cs="MS Shell Dlg"/>
        </w:rPr>
      </w:pPr>
      <w:r w:rsidRPr="00D967B1">
        <w:rPr>
          <w:rFonts w:ascii="MS Shell Dlg" w:hAnsi="MS Shell Dlg" w:cs="MS Shell Dlg"/>
          <w:b/>
        </w:rPr>
        <w:t>DEFENSORIA Pública confirma concurso público</w:t>
      </w:r>
      <w:r w:rsidRPr="00D967B1">
        <w:rPr>
          <w:rFonts w:ascii="MS Shell Dlg" w:hAnsi="MS Shell Dlg" w:cs="MS Shell Dlg"/>
        </w:rPr>
        <w:t xml:space="preserve">. Disponível em: </w:t>
      </w:r>
      <w:r w:rsidRPr="00D967B1">
        <w:rPr>
          <w:rFonts w:ascii="MS Shell Dlg" w:hAnsi="MS Shell Dlg" w:cs="MS Shell Dlg"/>
          <w:color w:val="000000"/>
        </w:rPr>
        <w:t>http://imirante.globo.com/noticias/pagina176849.shtml</w:t>
      </w:r>
      <w:r w:rsidRPr="00D967B1">
        <w:rPr>
          <w:rFonts w:ascii="MS Shell Dlg" w:hAnsi="MS Shell Dlg" w:cs="MS Shell Dlg"/>
        </w:rPr>
        <w:t xml:space="preserve">. Acesso em: </w:t>
      </w:r>
      <w:proofErr w:type="gramStart"/>
      <w:r w:rsidRPr="00D967B1">
        <w:rPr>
          <w:rFonts w:ascii="MS Shell Dlg" w:hAnsi="MS Shell Dlg" w:cs="MS Shell Dlg"/>
        </w:rPr>
        <w:t>9</w:t>
      </w:r>
      <w:proofErr w:type="gramEnd"/>
      <w:r w:rsidRPr="00D967B1">
        <w:rPr>
          <w:rFonts w:ascii="MS Shell Dlg" w:hAnsi="MS Shell Dlg" w:cs="MS Shell Dlg"/>
        </w:rPr>
        <w:t xml:space="preserve"> de </w:t>
      </w:r>
      <w:proofErr w:type="spellStart"/>
      <w:r w:rsidRPr="00D967B1">
        <w:rPr>
          <w:rFonts w:ascii="MS Shell Dlg" w:hAnsi="MS Shell Dlg" w:cs="MS Shell Dlg"/>
        </w:rPr>
        <w:t>nov</w:t>
      </w:r>
      <w:proofErr w:type="spellEnd"/>
    </w:p>
    <w:p w:rsidR="00410CB1" w:rsidRPr="00D967B1" w:rsidRDefault="00410CB1" w:rsidP="00410CB1">
      <w:pPr>
        <w:pStyle w:val="Textodenotaderodap"/>
        <w:rPr>
          <w:sz w:val="24"/>
          <w:szCs w:val="24"/>
        </w:rPr>
      </w:pPr>
    </w:p>
    <w:p w:rsidR="00410CB1" w:rsidRPr="00993DE3" w:rsidRDefault="00410CB1" w:rsidP="00410CB1">
      <w:pPr>
        <w:pStyle w:val="Textodenotaderodap"/>
        <w:rPr>
          <w:sz w:val="24"/>
          <w:szCs w:val="24"/>
        </w:rPr>
      </w:pPr>
      <w:r w:rsidRPr="00993DE3">
        <w:rPr>
          <w:sz w:val="24"/>
          <w:szCs w:val="24"/>
        </w:rPr>
        <w:t xml:space="preserve">MARINONI, Luís Guilherme. </w:t>
      </w:r>
      <w:r w:rsidRPr="0040271B">
        <w:rPr>
          <w:b/>
          <w:sz w:val="24"/>
          <w:szCs w:val="24"/>
        </w:rPr>
        <w:t>Curso de Processo civil</w:t>
      </w:r>
      <w:r w:rsidRPr="00993DE3">
        <w:rPr>
          <w:sz w:val="24"/>
          <w:szCs w:val="24"/>
        </w:rPr>
        <w:t>. Vol. 1. Teoria Geral do Processo. São Paulo: Revista dos Tribunai</w:t>
      </w:r>
      <w:r>
        <w:rPr>
          <w:sz w:val="24"/>
          <w:szCs w:val="24"/>
        </w:rPr>
        <w:t>s, 2008.</w:t>
      </w:r>
    </w:p>
    <w:p w:rsidR="00410CB1" w:rsidRDefault="00410CB1" w:rsidP="00410CB1">
      <w:pPr>
        <w:pStyle w:val="Textodenotaderodap"/>
        <w:rPr>
          <w:sz w:val="24"/>
          <w:szCs w:val="24"/>
        </w:rPr>
      </w:pPr>
    </w:p>
    <w:p w:rsidR="0040271B" w:rsidRPr="0040271B" w:rsidRDefault="00410CB1" w:rsidP="0040271B">
      <w:pPr>
        <w:autoSpaceDE w:val="0"/>
        <w:autoSpaceDN w:val="0"/>
        <w:adjustRightInd w:val="0"/>
      </w:pPr>
      <w:r>
        <w:t xml:space="preserve">MARTINS, </w:t>
      </w:r>
      <w:proofErr w:type="spellStart"/>
      <w:r>
        <w:t>Raphael</w:t>
      </w:r>
      <w:proofErr w:type="spellEnd"/>
      <w:r>
        <w:t xml:space="preserve"> </w:t>
      </w:r>
      <w:proofErr w:type="spellStart"/>
      <w:r>
        <w:t>Manhães</w:t>
      </w:r>
      <w:proofErr w:type="spellEnd"/>
      <w:r w:rsidR="0040271B">
        <w:t xml:space="preserve">. </w:t>
      </w:r>
      <w:r w:rsidR="0040271B" w:rsidRPr="0040271B">
        <w:rPr>
          <w:b/>
        </w:rPr>
        <w:t>A defensoria pública e o acesso à justiça</w:t>
      </w:r>
      <w:r w:rsidR="0040271B">
        <w:rPr>
          <w:b/>
        </w:rPr>
        <w:t xml:space="preserve">. </w:t>
      </w:r>
      <w:r w:rsidR="0040271B" w:rsidRPr="0040271B">
        <w:rPr>
          <w:bCs/>
          <w:iCs/>
        </w:rPr>
        <w:t xml:space="preserve">Revista CEJ. </w:t>
      </w:r>
      <w:proofErr w:type="spellStart"/>
      <w:r w:rsidR="0040271B" w:rsidRPr="0040271B">
        <w:t>Brasili</w:t>
      </w:r>
      <w:r w:rsidR="0040271B">
        <w:t>a</w:t>
      </w:r>
      <w:proofErr w:type="spellEnd"/>
      <w:r w:rsidR="0040271B">
        <w:t>, Conselho da Justiça Federal (</w:t>
      </w:r>
      <w:r w:rsidR="0040271B" w:rsidRPr="0040271B">
        <w:t>Centro de Estudos Judiciários</w:t>
      </w:r>
      <w:r w:rsidR="0040271B">
        <w:t>)</w:t>
      </w:r>
      <w:r w:rsidR="0040271B" w:rsidRPr="0040271B">
        <w:t>.</w:t>
      </w:r>
      <w:r w:rsidR="0040271B">
        <w:t xml:space="preserve"> Disponível em: </w:t>
      </w:r>
      <w:hyperlink r:id="rId7" w:history="1">
        <w:r w:rsidR="0040271B" w:rsidRPr="009D1802">
          <w:rPr>
            <w:rStyle w:val="Hyperlink"/>
            <w:color w:val="000000"/>
            <w:u w:val="none"/>
          </w:rPr>
          <w:t>http://www2.cjf.jus.br/ojs2/index.php/cej/article/viewPDFInterstitial/675/855</w:t>
        </w:r>
      </w:hyperlink>
      <w:r w:rsidR="0040271B" w:rsidRPr="009D1802">
        <w:rPr>
          <w:color w:val="000000"/>
        </w:rPr>
        <w:t>.</w:t>
      </w:r>
      <w:r w:rsidR="0040271B">
        <w:t xml:space="preserve"> Acesso em: </w:t>
      </w:r>
      <w:proofErr w:type="gramStart"/>
      <w:r w:rsidR="009D1802">
        <w:t>9</w:t>
      </w:r>
      <w:proofErr w:type="gramEnd"/>
      <w:r w:rsidR="009D1802">
        <w:t xml:space="preserve"> de nov.</w:t>
      </w:r>
    </w:p>
    <w:p w:rsidR="00410CB1" w:rsidRPr="0040271B" w:rsidRDefault="00410CB1" w:rsidP="00410CB1">
      <w:pPr>
        <w:pStyle w:val="Textodenotaderodap"/>
        <w:rPr>
          <w:sz w:val="24"/>
          <w:szCs w:val="24"/>
        </w:rPr>
      </w:pPr>
    </w:p>
    <w:p w:rsidR="00410CB1" w:rsidRPr="0040271B" w:rsidRDefault="00410CB1" w:rsidP="00410CB1">
      <w:pPr>
        <w:autoSpaceDE w:val="0"/>
        <w:autoSpaceDN w:val="0"/>
        <w:adjustRightInd w:val="0"/>
      </w:pPr>
    </w:p>
    <w:p w:rsidR="00410CB1" w:rsidRPr="006150EE" w:rsidRDefault="00410CB1" w:rsidP="006150EE">
      <w:pPr>
        <w:spacing w:line="360" w:lineRule="auto"/>
        <w:jc w:val="both"/>
        <w:rPr>
          <w:rStyle w:val="postbody1"/>
          <w:sz w:val="24"/>
          <w:szCs w:val="24"/>
        </w:rPr>
      </w:pPr>
    </w:p>
    <w:p w:rsidR="006150EE" w:rsidRPr="006150EE" w:rsidRDefault="006150EE" w:rsidP="006150EE">
      <w:pPr>
        <w:spacing w:line="360" w:lineRule="auto"/>
        <w:jc w:val="both"/>
      </w:pPr>
    </w:p>
    <w:p w:rsidR="006150EE" w:rsidRDefault="006150EE" w:rsidP="001451A4">
      <w:pPr>
        <w:tabs>
          <w:tab w:val="left" w:pos="1080"/>
        </w:tabs>
        <w:spacing w:line="360" w:lineRule="auto"/>
        <w:ind w:firstLine="1080"/>
        <w:jc w:val="both"/>
      </w:pPr>
    </w:p>
    <w:p w:rsidR="00A80ADE" w:rsidRDefault="00A80ADE" w:rsidP="00A80ADE">
      <w:pPr>
        <w:ind w:left="2340"/>
        <w:jc w:val="both"/>
      </w:pPr>
    </w:p>
    <w:p w:rsidR="00A80ADE" w:rsidRDefault="00A80ADE" w:rsidP="00A80ADE">
      <w:pPr>
        <w:ind w:left="2340"/>
        <w:jc w:val="both"/>
      </w:pPr>
    </w:p>
    <w:p w:rsidR="00A80ADE" w:rsidRDefault="00A80ADE" w:rsidP="00A80ADE">
      <w:pPr>
        <w:spacing w:line="360" w:lineRule="auto"/>
        <w:ind w:left="2340"/>
        <w:jc w:val="both"/>
      </w:pPr>
    </w:p>
    <w:p w:rsidR="00A80ADE" w:rsidRDefault="00A80ADE" w:rsidP="00A80ADE">
      <w:pPr>
        <w:spacing w:line="360" w:lineRule="auto"/>
        <w:ind w:left="2340"/>
        <w:jc w:val="both"/>
      </w:pPr>
    </w:p>
    <w:p w:rsidR="001B7D0F" w:rsidRDefault="00FB099B" w:rsidP="00FB099B">
      <w:pPr>
        <w:spacing w:line="360" w:lineRule="auto"/>
        <w:ind w:firstLine="2340"/>
        <w:jc w:val="both"/>
      </w:pPr>
      <w:r>
        <w:t xml:space="preserve"> </w:t>
      </w:r>
    </w:p>
    <w:p w:rsidR="00FB099B" w:rsidRPr="00FB099B" w:rsidRDefault="00FB099B" w:rsidP="00FB099B">
      <w:pPr>
        <w:spacing w:line="360" w:lineRule="auto"/>
        <w:ind w:firstLine="2340"/>
        <w:jc w:val="both"/>
        <w:rPr>
          <w:sz w:val="20"/>
          <w:szCs w:val="20"/>
        </w:rPr>
      </w:pPr>
    </w:p>
    <w:sectPr w:rsidR="00FB099B" w:rsidRPr="00FB099B" w:rsidSect="000F5E02">
      <w:headerReference w:type="even" r:id="rId8"/>
      <w:headerReference w:type="default" r:id="rId9"/>
      <w:pgSz w:w="11906" w:h="16838"/>
      <w:pgMar w:top="1701" w:right="1134"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479" w:rsidRDefault="007D1479">
      <w:r>
        <w:separator/>
      </w:r>
    </w:p>
  </w:endnote>
  <w:endnote w:type="continuationSeparator" w:id="0">
    <w:p w:rsidR="007D1479" w:rsidRDefault="007D14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479" w:rsidRDefault="007D1479">
      <w:r>
        <w:separator/>
      </w:r>
    </w:p>
  </w:footnote>
  <w:footnote w:type="continuationSeparator" w:id="0">
    <w:p w:rsidR="007D1479" w:rsidRDefault="007D1479">
      <w:r>
        <w:continuationSeparator/>
      </w:r>
    </w:p>
  </w:footnote>
  <w:footnote w:id="1">
    <w:p w:rsidR="00244D0C" w:rsidRDefault="00244D0C">
      <w:pPr>
        <w:pStyle w:val="Textodenotaderodap"/>
      </w:pPr>
      <w:r>
        <w:rPr>
          <w:rStyle w:val="Refdenotaderodap"/>
        </w:rPr>
        <w:footnoteRef/>
      </w:r>
      <w:r>
        <w:t xml:space="preserve"> </w:t>
      </w:r>
      <w:proofErr w:type="spellStart"/>
      <w:r>
        <w:t>Paper</w:t>
      </w:r>
      <w:proofErr w:type="spellEnd"/>
      <w:r>
        <w:t xml:space="preserve"> elaborado à disciplina Teoria Geral do Processo</w:t>
      </w:r>
      <w:r w:rsidR="00C44370">
        <w:t>.</w:t>
      </w:r>
    </w:p>
  </w:footnote>
  <w:footnote w:id="2">
    <w:p w:rsidR="00244D0C" w:rsidRDefault="00244D0C">
      <w:pPr>
        <w:pStyle w:val="Textodenotaderodap"/>
      </w:pPr>
      <w:r>
        <w:rPr>
          <w:rStyle w:val="Refdenotaderodap"/>
        </w:rPr>
        <w:footnoteRef/>
      </w:r>
      <w:r w:rsidR="00C44370">
        <w:t xml:space="preserve"> </w:t>
      </w:r>
      <w:r w:rsidR="00C44370">
        <w:t>Aluno</w:t>
      </w:r>
      <w:r>
        <w:t xml:space="preserve"> do curso de Direito da Unidade de Ensino Superior Dom Bosco.</w:t>
      </w:r>
    </w:p>
  </w:footnote>
  <w:footnote w:id="3">
    <w:p w:rsidR="00244D0C" w:rsidRDefault="00244D0C">
      <w:pPr>
        <w:pStyle w:val="Textodenotaderodap"/>
      </w:pPr>
      <w:r>
        <w:rPr>
          <w:rStyle w:val="Refdenotaderodap"/>
        </w:rPr>
        <w:footnoteRef/>
      </w:r>
      <w:r>
        <w:t xml:space="preserve"> BONAVIDES, Paulo. Do Estado liberal ao Estado social. </w:t>
      </w:r>
      <w:proofErr w:type="gramStart"/>
      <w:r>
        <w:t>7</w:t>
      </w:r>
      <w:proofErr w:type="gramEnd"/>
      <w:r>
        <w:t xml:space="preserve"> ed. São Paulo: Malheiros Editores, 2001. </w:t>
      </w:r>
      <w:proofErr w:type="gramStart"/>
      <w:r>
        <w:t>p.</w:t>
      </w:r>
      <w:proofErr w:type="gramEnd"/>
      <w:r>
        <w:t>184</w:t>
      </w:r>
    </w:p>
  </w:footnote>
  <w:footnote w:id="4">
    <w:p w:rsidR="00244D0C" w:rsidRDefault="00244D0C">
      <w:pPr>
        <w:pStyle w:val="Textodenotaderodap"/>
      </w:pPr>
      <w:r>
        <w:rPr>
          <w:rStyle w:val="Refdenotaderodap"/>
        </w:rPr>
        <w:footnoteRef/>
      </w:r>
      <w:r>
        <w:t xml:space="preserve">  BONAVIDES, Paulo. Do Estado liberal ao Estado social. </w:t>
      </w:r>
      <w:proofErr w:type="gramStart"/>
      <w:r>
        <w:t>7</w:t>
      </w:r>
      <w:proofErr w:type="gramEnd"/>
      <w:r>
        <w:t xml:space="preserve"> ed. São Paulo: Malheiros Editores, 2001. </w:t>
      </w:r>
      <w:proofErr w:type="gramStart"/>
      <w:r>
        <w:t>p.</w:t>
      </w:r>
      <w:proofErr w:type="gramEnd"/>
      <w:r>
        <w:t>186</w:t>
      </w:r>
    </w:p>
  </w:footnote>
  <w:footnote w:id="5">
    <w:p w:rsidR="00244D0C" w:rsidRDefault="00244D0C">
      <w:pPr>
        <w:pStyle w:val="Textodenotaderodap"/>
      </w:pPr>
      <w:r>
        <w:rPr>
          <w:rStyle w:val="Refdenotaderodap"/>
        </w:rPr>
        <w:footnoteRef/>
      </w:r>
      <w:r>
        <w:t xml:space="preserve">  CANOTILHO, José Joaquim Gomes. Direito Constitucional e Teoria da Constituição. </w:t>
      </w:r>
      <w:proofErr w:type="gramStart"/>
      <w:r>
        <w:t>7</w:t>
      </w:r>
      <w:proofErr w:type="gramEnd"/>
      <w:r>
        <w:t xml:space="preserve"> ed. Coimbra: </w:t>
      </w:r>
      <w:proofErr w:type="spellStart"/>
      <w:r>
        <w:t>Almedina</w:t>
      </w:r>
      <w:proofErr w:type="spellEnd"/>
      <w:r>
        <w:t xml:space="preserve">, 2000. </w:t>
      </w:r>
      <w:proofErr w:type="gramStart"/>
      <w:r>
        <w:t>p.</w:t>
      </w:r>
      <w:proofErr w:type="gramEnd"/>
      <w:r>
        <w:t>473</w:t>
      </w:r>
    </w:p>
  </w:footnote>
  <w:footnote w:id="6">
    <w:p w:rsidR="00244D0C" w:rsidRDefault="00244D0C">
      <w:pPr>
        <w:pStyle w:val="Textodenotaderodap"/>
      </w:pPr>
      <w:r>
        <w:rPr>
          <w:rStyle w:val="Refdenotaderodap"/>
        </w:rPr>
        <w:footnoteRef/>
      </w:r>
      <w:r>
        <w:t xml:space="preserve"> BONAVIDES, Paulo. Do Estado liberal ao Estado social. </w:t>
      </w:r>
      <w:proofErr w:type="gramStart"/>
      <w:r>
        <w:t>7</w:t>
      </w:r>
      <w:proofErr w:type="gramEnd"/>
      <w:r>
        <w:t xml:space="preserve"> ed. São Paulo: Malheiros Editores, 2001.p. 187</w:t>
      </w:r>
    </w:p>
  </w:footnote>
  <w:footnote w:id="7">
    <w:p w:rsidR="00244D0C" w:rsidRDefault="00244D0C">
      <w:pPr>
        <w:pStyle w:val="Textodenotaderodap"/>
      </w:pPr>
      <w:r>
        <w:rPr>
          <w:rStyle w:val="Refdenotaderodap"/>
        </w:rPr>
        <w:footnoteRef/>
      </w:r>
      <w:r>
        <w:t xml:space="preserve"> CANOTILHO, José Joaquim Gomes. Direito Constitucional e Teoria da Constituição. </w:t>
      </w:r>
      <w:proofErr w:type="gramStart"/>
      <w:r>
        <w:t>7</w:t>
      </w:r>
      <w:proofErr w:type="gramEnd"/>
      <w:r>
        <w:t xml:space="preserve"> ed. Coimbra: </w:t>
      </w:r>
      <w:proofErr w:type="spellStart"/>
      <w:r>
        <w:t>Almedina</w:t>
      </w:r>
      <w:proofErr w:type="spellEnd"/>
      <w:r>
        <w:t xml:space="preserve">,2000. </w:t>
      </w:r>
      <w:proofErr w:type="gramStart"/>
      <w:r>
        <w:t>p.</w:t>
      </w:r>
      <w:proofErr w:type="gramEnd"/>
      <w:r>
        <w:t>351</w:t>
      </w:r>
    </w:p>
  </w:footnote>
  <w:footnote w:id="8">
    <w:p w:rsidR="00244D0C" w:rsidRPr="0071527A" w:rsidRDefault="00244D0C" w:rsidP="00C67994">
      <w:pPr>
        <w:autoSpaceDE w:val="0"/>
        <w:autoSpaceDN w:val="0"/>
        <w:adjustRightInd w:val="0"/>
        <w:rPr>
          <w:sz w:val="20"/>
          <w:szCs w:val="20"/>
          <w:lang w:val="en-US"/>
        </w:rPr>
      </w:pPr>
      <w:r>
        <w:rPr>
          <w:rStyle w:val="Refdenotaderodap"/>
        </w:rPr>
        <w:footnoteRef/>
      </w:r>
      <w:r>
        <w:t xml:space="preserve"> </w:t>
      </w:r>
      <w:r w:rsidRPr="00855C9D">
        <w:rPr>
          <w:sz w:val="20"/>
          <w:szCs w:val="20"/>
        </w:rPr>
        <w:t xml:space="preserve">CAPPELLETTI, Mauro; GARTH, </w:t>
      </w:r>
      <w:proofErr w:type="spellStart"/>
      <w:r w:rsidRPr="00855C9D">
        <w:rPr>
          <w:sz w:val="20"/>
          <w:szCs w:val="20"/>
        </w:rPr>
        <w:t>Bryant</w:t>
      </w:r>
      <w:proofErr w:type="spellEnd"/>
      <w:r w:rsidRPr="00855C9D">
        <w:rPr>
          <w:sz w:val="20"/>
          <w:szCs w:val="20"/>
        </w:rPr>
        <w:t xml:space="preserve">. Acesso à justiça. </w:t>
      </w:r>
      <w:proofErr w:type="spellStart"/>
      <w:proofErr w:type="gramStart"/>
      <w:r w:rsidRPr="0071527A">
        <w:rPr>
          <w:sz w:val="20"/>
          <w:szCs w:val="20"/>
          <w:lang w:val="en-US"/>
        </w:rPr>
        <w:t>Trad</w:t>
      </w:r>
      <w:proofErr w:type="spellEnd"/>
      <w:r w:rsidRPr="0071527A">
        <w:rPr>
          <w:sz w:val="20"/>
          <w:szCs w:val="20"/>
          <w:lang w:val="en-US"/>
        </w:rPr>
        <w:t>.</w:t>
      </w:r>
      <w:proofErr w:type="gramEnd"/>
      <w:r w:rsidRPr="0071527A">
        <w:rPr>
          <w:sz w:val="20"/>
          <w:szCs w:val="20"/>
          <w:lang w:val="en-US"/>
        </w:rPr>
        <w:t xml:space="preserve"> de Ellen Gracie</w:t>
      </w:r>
    </w:p>
    <w:p w:rsidR="00244D0C" w:rsidRDefault="00244D0C">
      <w:pPr>
        <w:pStyle w:val="Textodenotaderodap"/>
      </w:pPr>
      <w:proofErr w:type="spellStart"/>
      <w:proofErr w:type="gramStart"/>
      <w:r w:rsidRPr="0071527A">
        <w:rPr>
          <w:lang w:val="en-US"/>
        </w:rPr>
        <w:t>NorthFleet</w:t>
      </w:r>
      <w:proofErr w:type="spellEnd"/>
      <w:r w:rsidRPr="0071527A">
        <w:rPr>
          <w:lang w:val="en-US"/>
        </w:rPr>
        <w:t>.</w:t>
      </w:r>
      <w:proofErr w:type="gramEnd"/>
      <w:r w:rsidRPr="0071527A">
        <w:rPr>
          <w:lang w:val="en-US"/>
        </w:rPr>
        <w:t xml:space="preserve"> </w:t>
      </w:r>
      <w:r w:rsidRPr="00855C9D">
        <w:t>Porto Alegre: Sérgio Antonio Fabris, 1988</w:t>
      </w:r>
      <w:r>
        <w:t>.p.</w:t>
      </w:r>
      <w:proofErr w:type="gramStart"/>
      <w:r>
        <w:t>15</w:t>
      </w:r>
      <w:proofErr w:type="gramEnd"/>
    </w:p>
  </w:footnote>
  <w:footnote w:id="9">
    <w:p w:rsidR="00244D0C" w:rsidRPr="00332536" w:rsidRDefault="00244D0C">
      <w:pPr>
        <w:pStyle w:val="Textodenotaderodap"/>
      </w:pPr>
      <w:r>
        <w:rPr>
          <w:rStyle w:val="Refdenotaderodap"/>
        </w:rPr>
        <w:footnoteRef/>
      </w:r>
      <w:r w:rsidRPr="00332536">
        <w:t xml:space="preserve"> MARINONI, Luís Guilherme. Curso de Processo civil.</w:t>
      </w:r>
      <w:r>
        <w:t xml:space="preserve"> Vol. 1. Teoria Geral do Processo. São Paulo: Revista dos Tribunais, 2008.p.</w:t>
      </w:r>
      <w:proofErr w:type="gramStart"/>
      <w:r w:rsidRPr="00332536">
        <w:t>188</w:t>
      </w:r>
      <w:proofErr w:type="gramEnd"/>
    </w:p>
  </w:footnote>
  <w:footnote w:id="10">
    <w:p w:rsidR="00244D0C" w:rsidRPr="00332536" w:rsidRDefault="00244D0C">
      <w:pPr>
        <w:pStyle w:val="Textodenotaderodap"/>
      </w:pPr>
      <w:r>
        <w:rPr>
          <w:rStyle w:val="Refdenotaderodap"/>
        </w:rPr>
        <w:footnoteRef/>
      </w:r>
      <w:r>
        <w:t xml:space="preserve"> </w:t>
      </w:r>
      <w:r w:rsidRPr="00332536">
        <w:t>MARINONI, Luís Guilherme. Curso de Processo civil.</w:t>
      </w:r>
      <w:r>
        <w:t xml:space="preserve"> Vol. 1. Teoria Geral do Processo. São Paulo: Revista dos Tribunais, 2008.p.</w:t>
      </w:r>
      <w:proofErr w:type="gramStart"/>
      <w:r w:rsidRPr="00332536">
        <w:t>189</w:t>
      </w:r>
      <w:proofErr w:type="gramEnd"/>
    </w:p>
  </w:footnote>
  <w:footnote w:id="11">
    <w:p w:rsidR="00244D0C" w:rsidRPr="00332536" w:rsidRDefault="00244D0C">
      <w:pPr>
        <w:pStyle w:val="Textodenotaderodap"/>
      </w:pPr>
      <w:r>
        <w:rPr>
          <w:rStyle w:val="Refdenotaderodap"/>
        </w:rPr>
        <w:footnoteRef/>
      </w:r>
      <w:r>
        <w:t xml:space="preserve"> </w:t>
      </w:r>
      <w:r w:rsidRPr="00332536">
        <w:t>MARINONI, Luís Guilherme. Curso de Processo civil.</w:t>
      </w:r>
      <w:r>
        <w:t xml:space="preserve"> Vol. 1. Teoria Geral do Processo. São Paulo: Revista dos Tribunais, 2008.p.</w:t>
      </w:r>
      <w:proofErr w:type="gramStart"/>
      <w:r w:rsidRPr="00332536">
        <w:t>196</w:t>
      </w:r>
      <w:proofErr w:type="gramEnd"/>
    </w:p>
  </w:footnote>
  <w:footnote w:id="12">
    <w:p w:rsidR="00244D0C" w:rsidRPr="00332536" w:rsidRDefault="00244D0C">
      <w:pPr>
        <w:pStyle w:val="Textodenotaderodap"/>
      </w:pPr>
      <w:r>
        <w:rPr>
          <w:rStyle w:val="Refdenotaderodap"/>
        </w:rPr>
        <w:footnoteRef/>
      </w:r>
      <w:r w:rsidRPr="00332536">
        <w:t xml:space="preserve"> MARINONI, Luís Guilherme. Curso de Processo civil.</w:t>
      </w:r>
      <w:r>
        <w:t xml:space="preserve"> Vol. 1. Teoria Geral do Processo. São Paulo: Revista dos Tribunais, 2008.p.</w:t>
      </w:r>
      <w:proofErr w:type="gramStart"/>
      <w:r w:rsidRPr="00332536">
        <w:t>196</w:t>
      </w:r>
      <w:proofErr w:type="gramEnd"/>
    </w:p>
  </w:footnote>
  <w:footnote w:id="13">
    <w:p w:rsidR="00244D0C" w:rsidRPr="00855C9D" w:rsidRDefault="00244D0C" w:rsidP="00715D9C">
      <w:pPr>
        <w:autoSpaceDE w:val="0"/>
        <w:autoSpaceDN w:val="0"/>
        <w:adjustRightInd w:val="0"/>
        <w:rPr>
          <w:sz w:val="20"/>
          <w:szCs w:val="20"/>
        </w:rPr>
      </w:pPr>
      <w:r>
        <w:rPr>
          <w:rStyle w:val="Refdenotaderodap"/>
        </w:rPr>
        <w:footnoteRef/>
      </w:r>
      <w:r w:rsidRPr="00855C9D">
        <w:rPr>
          <w:sz w:val="20"/>
          <w:szCs w:val="20"/>
        </w:rPr>
        <w:t xml:space="preserve">CAPPELLETTI, Mauro; GARTH, </w:t>
      </w:r>
      <w:proofErr w:type="spellStart"/>
      <w:r w:rsidRPr="00855C9D">
        <w:rPr>
          <w:sz w:val="20"/>
          <w:szCs w:val="20"/>
        </w:rPr>
        <w:t>Bryant</w:t>
      </w:r>
      <w:proofErr w:type="spellEnd"/>
      <w:r w:rsidRPr="00855C9D">
        <w:rPr>
          <w:sz w:val="20"/>
          <w:szCs w:val="20"/>
        </w:rPr>
        <w:t xml:space="preserve">. Acesso à justiça. Trad. de Ellen </w:t>
      </w:r>
      <w:proofErr w:type="spellStart"/>
      <w:r w:rsidRPr="00855C9D">
        <w:rPr>
          <w:sz w:val="20"/>
          <w:szCs w:val="20"/>
        </w:rPr>
        <w:t>Gracie</w:t>
      </w:r>
      <w:proofErr w:type="spellEnd"/>
    </w:p>
    <w:p w:rsidR="00244D0C" w:rsidRPr="00332536" w:rsidRDefault="00244D0C" w:rsidP="00715D9C">
      <w:pPr>
        <w:pStyle w:val="Textodenotaderodap"/>
      </w:pPr>
      <w:proofErr w:type="spellStart"/>
      <w:proofErr w:type="gramStart"/>
      <w:r w:rsidRPr="00855C9D">
        <w:t>NorthFleet</w:t>
      </w:r>
      <w:proofErr w:type="spellEnd"/>
      <w:proofErr w:type="gramEnd"/>
      <w:r w:rsidRPr="00855C9D">
        <w:t xml:space="preserve">. Porto Alegre: Sérgio Antonio Fabris, 1988. </w:t>
      </w:r>
      <w:proofErr w:type="gramStart"/>
      <w:r w:rsidRPr="00855C9D">
        <w:t>p.</w:t>
      </w:r>
      <w:proofErr w:type="gramEnd"/>
      <w:r w:rsidRPr="00855C9D">
        <w:t>31</w:t>
      </w:r>
    </w:p>
  </w:footnote>
  <w:footnote w:id="14">
    <w:p w:rsidR="00244D0C" w:rsidRPr="00855C9D" w:rsidRDefault="00244D0C" w:rsidP="00715D9C">
      <w:pPr>
        <w:autoSpaceDE w:val="0"/>
        <w:autoSpaceDN w:val="0"/>
        <w:adjustRightInd w:val="0"/>
        <w:rPr>
          <w:sz w:val="20"/>
          <w:szCs w:val="20"/>
        </w:rPr>
      </w:pPr>
      <w:r>
        <w:rPr>
          <w:rStyle w:val="Refdenotaderodap"/>
        </w:rPr>
        <w:footnoteRef/>
      </w:r>
      <w:r>
        <w:t xml:space="preserve">  </w:t>
      </w:r>
      <w:r w:rsidRPr="00855C9D">
        <w:rPr>
          <w:sz w:val="20"/>
          <w:szCs w:val="20"/>
        </w:rPr>
        <w:t xml:space="preserve">CAPPELLETTI, Mauro; GARTH, </w:t>
      </w:r>
      <w:proofErr w:type="spellStart"/>
      <w:r w:rsidRPr="00855C9D">
        <w:rPr>
          <w:sz w:val="20"/>
          <w:szCs w:val="20"/>
        </w:rPr>
        <w:t>Bryant</w:t>
      </w:r>
      <w:proofErr w:type="spellEnd"/>
      <w:r w:rsidRPr="00855C9D">
        <w:rPr>
          <w:sz w:val="20"/>
          <w:szCs w:val="20"/>
        </w:rPr>
        <w:t xml:space="preserve">. Acesso à justiça. Trad. de Ellen </w:t>
      </w:r>
      <w:proofErr w:type="spellStart"/>
      <w:r w:rsidRPr="00855C9D">
        <w:rPr>
          <w:sz w:val="20"/>
          <w:szCs w:val="20"/>
        </w:rPr>
        <w:t>Gracie</w:t>
      </w:r>
      <w:proofErr w:type="spellEnd"/>
    </w:p>
    <w:p w:rsidR="00244D0C" w:rsidRPr="00332536" w:rsidRDefault="00244D0C" w:rsidP="006150EE">
      <w:pPr>
        <w:pStyle w:val="Textodenotaderodap"/>
      </w:pPr>
      <w:proofErr w:type="spellStart"/>
      <w:proofErr w:type="gramStart"/>
      <w:r w:rsidRPr="00855C9D">
        <w:t>NorthFleet</w:t>
      </w:r>
      <w:proofErr w:type="spellEnd"/>
      <w:proofErr w:type="gramEnd"/>
      <w:r w:rsidRPr="00855C9D">
        <w:t xml:space="preserve">. Porto Alegre: Sérgio Antonio Fabris, 1988. </w:t>
      </w:r>
      <w:proofErr w:type="gramStart"/>
      <w:r w:rsidRPr="00855C9D">
        <w:t>p.</w:t>
      </w:r>
      <w:proofErr w:type="gramEnd"/>
      <w:r w:rsidRPr="00855C9D">
        <w:t>32</w:t>
      </w:r>
    </w:p>
  </w:footnote>
  <w:footnote w:id="15">
    <w:p w:rsidR="00244D0C" w:rsidRPr="00855C9D" w:rsidRDefault="00244D0C" w:rsidP="00715D9C">
      <w:pPr>
        <w:autoSpaceDE w:val="0"/>
        <w:autoSpaceDN w:val="0"/>
        <w:adjustRightInd w:val="0"/>
        <w:rPr>
          <w:sz w:val="20"/>
          <w:szCs w:val="20"/>
        </w:rPr>
      </w:pPr>
      <w:r>
        <w:rPr>
          <w:rStyle w:val="Refdenotaderodap"/>
        </w:rPr>
        <w:footnoteRef/>
      </w:r>
      <w:r>
        <w:t xml:space="preserve"> </w:t>
      </w:r>
      <w:r w:rsidRPr="00855C9D">
        <w:rPr>
          <w:sz w:val="20"/>
          <w:szCs w:val="20"/>
        </w:rPr>
        <w:t xml:space="preserve">CAPPELLETTI, Mauro; GARTH, </w:t>
      </w:r>
      <w:proofErr w:type="spellStart"/>
      <w:r w:rsidRPr="00855C9D">
        <w:rPr>
          <w:sz w:val="20"/>
          <w:szCs w:val="20"/>
        </w:rPr>
        <w:t>Bryant</w:t>
      </w:r>
      <w:proofErr w:type="spellEnd"/>
      <w:r w:rsidRPr="00855C9D">
        <w:rPr>
          <w:sz w:val="20"/>
          <w:szCs w:val="20"/>
        </w:rPr>
        <w:t xml:space="preserve">. Acesso à justiça. Trad. de Ellen </w:t>
      </w:r>
      <w:proofErr w:type="spellStart"/>
      <w:r w:rsidRPr="00855C9D">
        <w:rPr>
          <w:sz w:val="20"/>
          <w:szCs w:val="20"/>
        </w:rPr>
        <w:t>Gracie</w:t>
      </w:r>
      <w:proofErr w:type="spellEnd"/>
    </w:p>
    <w:p w:rsidR="00244D0C" w:rsidRPr="00332536" w:rsidRDefault="00244D0C" w:rsidP="00715D9C">
      <w:pPr>
        <w:pStyle w:val="Textodenotaderodap"/>
      </w:pPr>
      <w:proofErr w:type="spellStart"/>
      <w:proofErr w:type="gramStart"/>
      <w:r w:rsidRPr="00855C9D">
        <w:t>NorthFleet</w:t>
      </w:r>
      <w:proofErr w:type="spellEnd"/>
      <w:proofErr w:type="gramEnd"/>
      <w:r w:rsidRPr="00855C9D">
        <w:t xml:space="preserve">. Porto Alegre: Sérgio Antonio Fabris, 1988. </w:t>
      </w:r>
      <w:proofErr w:type="gramStart"/>
      <w:r>
        <w:t>p.</w:t>
      </w:r>
      <w:proofErr w:type="gramEnd"/>
      <w:r w:rsidRPr="00332536">
        <w:t xml:space="preserve"> 49</w:t>
      </w:r>
    </w:p>
  </w:footnote>
  <w:footnote w:id="16">
    <w:p w:rsidR="00244D0C" w:rsidRPr="00855C9D" w:rsidRDefault="00244D0C" w:rsidP="00715D9C">
      <w:pPr>
        <w:autoSpaceDE w:val="0"/>
        <w:autoSpaceDN w:val="0"/>
        <w:adjustRightInd w:val="0"/>
        <w:rPr>
          <w:sz w:val="20"/>
          <w:szCs w:val="20"/>
        </w:rPr>
      </w:pPr>
      <w:r>
        <w:rPr>
          <w:rStyle w:val="Refdenotaderodap"/>
        </w:rPr>
        <w:footnoteRef/>
      </w:r>
      <w:r w:rsidRPr="00855C9D">
        <w:rPr>
          <w:sz w:val="20"/>
          <w:szCs w:val="20"/>
        </w:rPr>
        <w:t xml:space="preserve">CAPPELLETTI, Mauro; GARTH, </w:t>
      </w:r>
      <w:proofErr w:type="spellStart"/>
      <w:r w:rsidRPr="00855C9D">
        <w:rPr>
          <w:sz w:val="20"/>
          <w:szCs w:val="20"/>
        </w:rPr>
        <w:t>Bryant</w:t>
      </w:r>
      <w:proofErr w:type="spellEnd"/>
      <w:r w:rsidRPr="00855C9D">
        <w:rPr>
          <w:sz w:val="20"/>
          <w:szCs w:val="20"/>
        </w:rPr>
        <w:t xml:space="preserve">. Acesso à justiça. Trad. de Ellen </w:t>
      </w:r>
      <w:proofErr w:type="spellStart"/>
      <w:r w:rsidRPr="00855C9D">
        <w:rPr>
          <w:sz w:val="20"/>
          <w:szCs w:val="20"/>
        </w:rPr>
        <w:t>Gracie</w:t>
      </w:r>
      <w:proofErr w:type="spellEnd"/>
    </w:p>
    <w:p w:rsidR="00244D0C" w:rsidRPr="00332536" w:rsidRDefault="00244D0C" w:rsidP="006150EE">
      <w:pPr>
        <w:pStyle w:val="Textodenotaderodap"/>
      </w:pPr>
      <w:proofErr w:type="spellStart"/>
      <w:proofErr w:type="gramStart"/>
      <w:r w:rsidRPr="00855C9D">
        <w:t>NorthFleet</w:t>
      </w:r>
      <w:proofErr w:type="spellEnd"/>
      <w:proofErr w:type="gramEnd"/>
      <w:r w:rsidRPr="00855C9D">
        <w:t xml:space="preserve">. Porto Alegre: Sérgio Antonio Fabris, 1988. </w:t>
      </w:r>
      <w:proofErr w:type="gramStart"/>
      <w:r>
        <w:t>p.</w:t>
      </w:r>
      <w:proofErr w:type="gramEnd"/>
      <w:r>
        <w:t xml:space="preserve"> 49 e 50</w:t>
      </w:r>
    </w:p>
  </w:footnote>
  <w:footnote w:id="17">
    <w:p w:rsidR="00244D0C" w:rsidRPr="00855C9D" w:rsidRDefault="00244D0C" w:rsidP="00715D9C">
      <w:pPr>
        <w:autoSpaceDE w:val="0"/>
        <w:autoSpaceDN w:val="0"/>
        <w:adjustRightInd w:val="0"/>
        <w:rPr>
          <w:sz w:val="20"/>
          <w:szCs w:val="20"/>
        </w:rPr>
      </w:pPr>
      <w:r>
        <w:rPr>
          <w:rStyle w:val="Refdenotaderodap"/>
        </w:rPr>
        <w:footnoteRef/>
      </w:r>
      <w:r>
        <w:t xml:space="preserve"> </w:t>
      </w:r>
      <w:r w:rsidRPr="00855C9D">
        <w:rPr>
          <w:sz w:val="20"/>
          <w:szCs w:val="20"/>
        </w:rPr>
        <w:t xml:space="preserve">CAPPELLETTI, Mauro; GARTH, </w:t>
      </w:r>
      <w:proofErr w:type="spellStart"/>
      <w:r w:rsidRPr="00855C9D">
        <w:rPr>
          <w:sz w:val="20"/>
          <w:szCs w:val="20"/>
        </w:rPr>
        <w:t>Bryant</w:t>
      </w:r>
      <w:proofErr w:type="spellEnd"/>
      <w:r w:rsidRPr="00855C9D">
        <w:rPr>
          <w:sz w:val="20"/>
          <w:szCs w:val="20"/>
        </w:rPr>
        <w:t xml:space="preserve">. Acesso à justiça. Trad. de Ellen </w:t>
      </w:r>
      <w:proofErr w:type="spellStart"/>
      <w:r w:rsidRPr="00855C9D">
        <w:rPr>
          <w:sz w:val="20"/>
          <w:szCs w:val="20"/>
        </w:rPr>
        <w:t>Gracie</w:t>
      </w:r>
      <w:proofErr w:type="spellEnd"/>
    </w:p>
    <w:p w:rsidR="00244D0C" w:rsidRPr="00332536" w:rsidRDefault="00244D0C" w:rsidP="006150EE">
      <w:pPr>
        <w:pStyle w:val="Textodenotaderodap"/>
      </w:pPr>
      <w:proofErr w:type="spellStart"/>
      <w:proofErr w:type="gramStart"/>
      <w:r w:rsidRPr="00855C9D">
        <w:t>NorthFleet</w:t>
      </w:r>
      <w:proofErr w:type="spellEnd"/>
      <w:proofErr w:type="gramEnd"/>
      <w:r w:rsidRPr="00855C9D">
        <w:t xml:space="preserve">. Porto Alegre: Sérgio Antonio Fabris, 1988. </w:t>
      </w:r>
      <w:r>
        <w:t xml:space="preserve"> </w:t>
      </w:r>
      <w:proofErr w:type="gramStart"/>
      <w:r>
        <w:t>p.</w:t>
      </w:r>
      <w:proofErr w:type="gramEnd"/>
      <w:r>
        <w:t>67-69</w:t>
      </w:r>
    </w:p>
  </w:footnote>
  <w:footnote w:id="18">
    <w:p w:rsidR="00244D0C" w:rsidRPr="00185D0D" w:rsidRDefault="00244D0C" w:rsidP="006150EE">
      <w:pPr>
        <w:pStyle w:val="Textodenotaderodap"/>
      </w:pPr>
      <w:r>
        <w:rPr>
          <w:rStyle w:val="Refdenotaderodap"/>
        </w:rPr>
        <w:footnoteRef/>
      </w:r>
      <w:r>
        <w:t xml:space="preserve">  </w:t>
      </w:r>
      <w:r w:rsidRPr="00146FB0">
        <w:t xml:space="preserve">MARTINS, </w:t>
      </w:r>
      <w:proofErr w:type="spellStart"/>
      <w:r w:rsidRPr="00146FB0">
        <w:t>Raphael</w:t>
      </w:r>
      <w:proofErr w:type="spellEnd"/>
      <w:r w:rsidRPr="00146FB0">
        <w:t xml:space="preserve"> </w:t>
      </w:r>
      <w:proofErr w:type="spellStart"/>
      <w:r w:rsidRPr="00146FB0">
        <w:t>Manhães</w:t>
      </w:r>
      <w:proofErr w:type="spellEnd"/>
      <w:r w:rsidRPr="00146FB0">
        <w:t>. A defensoria pública e o acesso à justiça</w:t>
      </w:r>
      <w:r w:rsidRPr="00146FB0">
        <w:rPr>
          <w:b/>
        </w:rPr>
        <w:t xml:space="preserve">. </w:t>
      </w:r>
      <w:r w:rsidRPr="00146FB0">
        <w:rPr>
          <w:bCs/>
          <w:iCs/>
        </w:rPr>
        <w:t xml:space="preserve">Revista CEJ. </w:t>
      </w:r>
      <w:proofErr w:type="spellStart"/>
      <w:r w:rsidRPr="00146FB0">
        <w:t>Brasilia</w:t>
      </w:r>
      <w:proofErr w:type="spellEnd"/>
      <w:r w:rsidRPr="00146FB0">
        <w:t xml:space="preserve">, Conselho da Justiça Federal (Centro de Estudos Judiciários). Disponível em: </w:t>
      </w:r>
      <w:hyperlink r:id="rId1" w:history="1">
        <w:r w:rsidRPr="009D1802">
          <w:rPr>
            <w:rStyle w:val="Hyperlink"/>
            <w:color w:val="000000"/>
            <w:u w:val="none"/>
          </w:rPr>
          <w:t>http://www2.cjf.jus.br/ojs2/index.php/cej/article/viewPDFInterstitial/675/855</w:t>
        </w:r>
      </w:hyperlink>
      <w:r>
        <w:rPr>
          <w:color w:val="000000"/>
        </w:rPr>
        <w:t xml:space="preserve">. </w:t>
      </w:r>
      <w:proofErr w:type="gramStart"/>
      <w:r>
        <w:t>p.</w:t>
      </w:r>
      <w:proofErr w:type="gramEnd"/>
      <w:r>
        <w:t xml:space="preserve"> 29</w:t>
      </w:r>
    </w:p>
  </w:footnote>
  <w:footnote w:id="19">
    <w:p w:rsidR="00244D0C" w:rsidRPr="00C67994" w:rsidRDefault="00244D0C" w:rsidP="006150EE">
      <w:pPr>
        <w:pStyle w:val="Textodenotaderodap"/>
      </w:pPr>
      <w:r>
        <w:rPr>
          <w:rStyle w:val="Refdenotaderodap"/>
        </w:rPr>
        <w:footnoteRef/>
      </w:r>
      <w:r>
        <w:t xml:space="preserve"> ASSEMBLÉIA Legislativa do Estado do Maranhão. Disponível em: </w:t>
      </w:r>
      <w:hyperlink r:id="rId2" w:history="1">
        <w:r w:rsidRPr="00C67994">
          <w:rPr>
            <w:rStyle w:val="Hyperlink"/>
            <w:color w:val="000000"/>
            <w:u w:val="none"/>
          </w:rPr>
          <w:t>http://www.al.ma.gov.br/paginas/discursos.php?codigo1=41&amp;codigo2=2</w:t>
        </w:r>
      </w:hyperlink>
      <w:r w:rsidRPr="00C67994">
        <w:t xml:space="preserve">.  Acesso: </w:t>
      </w:r>
      <w:proofErr w:type="gramStart"/>
      <w:r w:rsidRPr="00C67994">
        <w:t>9</w:t>
      </w:r>
      <w:proofErr w:type="gramEnd"/>
      <w:r w:rsidRPr="00C67994">
        <w:t xml:space="preserve"> de nov</w:t>
      </w:r>
      <w:r>
        <w:t>. p .1</w:t>
      </w:r>
    </w:p>
  </w:footnote>
  <w:footnote w:id="20">
    <w:p w:rsidR="00244D0C" w:rsidRPr="00C67994" w:rsidRDefault="00244D0C" w:rsidP="006150EE">
      <w:pPr>
        <w:pStyle w:val="Textodenotaderodap"/>
      </w:pPr>
      <w:r w:rsidRPr="00C67994">
        <w:rPr>
          <w:rStyle w:val="Refdenotaderodap"/>
        </w:rPr>
        <w:footnoteRef/>
      </w:r>
      <w:r w:rsidRPr="00C67994">
        <w:t xml:space="preserve"> ASSEMBLÉIA Legislativa do Estado do Maranhão. Disponível em: </w:t>
      </w:r>
      <w:hyperlink r:id="rId3" w:history="1">
        <w:r w:rsidRPr="00C67994">
          <w:rPr>
            <w:rStyle w:val="Hyperlink"/>
            <w:color w:val="000000"/>
            <w:u w:val="none"/>
          </w:rPr>
          <w:t>http://www.al.ma.gov.br/paginas/discursos.php?codigo1=41&amp;codigo2=2</w:t>
        </w:r>
      </w:hyperlink>
      <w:r w:rsidRPr="00C67994">
        <w:t xml:space="preserve">.  Acesso: </w:t>
      </w:r>
      <w:proofErr w:type="gramStart"/>
      <w:r w:rsidRPr="00C67994">
        <w:t>9</w:t>
      </w:r>
      <w:proofErr w:type="gramEnd"/>
      <w:r w:rsidRPr="00C67994">
        <w:t xml:space="preserve"> de nov</w:t>
      </w:r>
      <w:r>
        <w:t>. p. 1</w:t>
      </w:r>
    </w:p>
  </w:footnote>
  <w:footnote w:id="21">
    <w:p w:rsidR="00585C49" w:rsidRPr="00BB401A" w:rsidRDefault="00244D0C" w:rsidP="00585C49">
      <w:pPr>
        <w:tabs>
          <w:tab w:val="left" w:pos="0"/>
        </w:tabs>
        <w:autoSpaceDE w:val="0"/>
        <w:autoSpaceDN w:val="0"/>
        <w:adjustRightInd w:val="0"/>
        <w:ind w:right="18"/>
        <w:rPr>
          <w:sz w:val="20"/>
          <w:szCs w:val="20"/>
        </w:rPr>
      </w:pPr>
      <w:r w:rsidRPr="00585C49">
        <w:rPr>
          <w:rStyle w:val="Refdenotaderodap"/>
          <w:sz w:val="20"/>
          <w:szCs w:val="20"/>
        </w:rPr>
        <w:footnoteRef/>
      </w:r>
      <w:r w:rsidR="00585C49" w:rsidRPr="00585C49">
        <w:rPr>
          <w:sz w:val="20"/>
          <w:szCs w:val="20"/>
        </w:rPr>
        <w:t xml:space="preserve"> </w:t>
      </w:r>
      <w:r w:rsidR="00585C49" w:rsidRPr="00BB401A">
        <w:rPr>
          <w:sz w:val="20"/>
          <w:szCs w:val="20"/>
        </w:rPr>
        <w:t xml:space="preserve">DEFENSORIA Pública confirma concurso público. Disponível em: </w:t>
      </w:r>
      <w:r w:rsidR="00585C49" w:rsidRPr="00BB401A">
        <w:rPr>
          <w:color w:val="000000"/>
          <w:sz w:val="20"/>
          <w:szCs w:val="20"/>
        </w:rPr>
        <w:t>http://imirante.globo.com/noticias/pagina176849.shtml</w:t>
      </w:r>
      <w:r w:rsidR="00585C49" w:rsidRPr="00BB401A">
        <w:rPr>
          <w:sz w:val="20"/>
          <w:szCs w:val="20"/>
        </w:rPr>
        <w:t xml:space="preserve">. Acesso em: </w:t>
      </w:r>
      <w:proofErr w:type="gramStart"/>
      <w:r w:rsidR="00585C49" w:rsidRPr="00BB401A">
        <w:rPr>
          <w:sz w:val="20"/>
          <w:szCs w:val="20"/>
        </w:rPr>
        <w:t>9</w:t>
      </w:r>
      <w:proofErr w:type="gramEnd"/>
      <w:r w:rsidR="00585C49" w:rsidRPr="00BB401A">
        <w:rPr>
          <w:sz w:val="20"/>
          <w:szCs w:val="20"/>
        </w:rPr>
        <w:t xml:space="preserve"> de </w:t>
      </w:r>
      <w:proofErr w:type="spellStart"/>
      <w:r w:rsidR="00585C49" w:rsidRPr="00BB401A">
        <w:rPr>
          <w:sz w:val="20"/>
          <w:szCs w:val="20"/>
        </w:rPr>
        <w:t>nov</w:t>
      </w:r>
      <w:proofErr w:type="spellEnd"/>
    </w:p>
    <w:p w:rsidR="00585C49" w:rsidRPr="00BB401A" w:rsidRDefault="00585C49" w:rsidP="00585C49">
      <w:pPr>
        <w:tabs>
          <w:tab w:val="left" w:pos="0"/>
        </w:tabs>
      </w:pPr>
    </w:p>
    <w:p w:rsidR="00244D0C" w:rsidRPr="00C67994" w:rsidRDefault="00244D0C" w:rsidP="006150EE">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D0C" w:rsidRDefault="00DB4185" w:rsidP="008E4E7A">
    <w:pPr>
      <w:pStyle w:val="Cabealho"/>
      <w:framePr w:wrap="around" w:vAnchor="text" w:hAnchor="margin" w:xAlign="right" w:y="1"/>
      <w:rPr>
        <w:rStyle w:val="Nmerodepgina"/>
      </w:rPr>
    </w:pPr>
    <w:r>
      <w:rPr>
        <w:rStyle w:val="Nmerodepgina"/>
      </w:rPr>
      <w:fldChar w:fldCharType="begin"/>
    </w:r>
    <w:r w:rsidR="00244D0C">
      <w:rPr>
        <w:rStyle w:val="Nmerodepgina"/>
      </w:rPr>
      <w:instrText xml:space="preserve">PAGE  </w:instrText>
    </w:r>
    <w:r>
      <w:rPr>
        <w:rStyle w:val="Nmerodepgina"/>
      </w:rPr>
      <w:fldChar w:fldCharType="end"/>
    </w:r>
  </w:p>
  <w:p w:rsidR="00244D0C" w:rsidRDefault="00244D0C" w:rsidP="000F5E0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D0C" w:rsidRDefault="00DB4185" w:rsidP="008E4E7A">
    <w:pPr>
      <w:pStyle w:val="Cabealho"/>
      <w:framePr w:wrap="around" w:vAnchor="text" w:hAnchor="margin" w:xAlign="right" w:y="1"/>
      <w:rPr>
        <w:rStyle w:val="Nmerodepgina"/>
      </w:rPr>
    </w:pPr>
    <w:r>
      <w:rPr>
        <w:rStyle w:val="Nmerodepgina"/>
      </w:rPr>
      <w:fldChar w:fldCharType="begin"/>
    </w:r>
    <w:r w:rsidR="00244D0C">
      <w:rPr>
        <w:rStyle w:val="Nmerodepgina"/>
      </w:rPr>
      <w:instrText xml:space="preserve">PAGE  </w:instrText>
    </w:r>
    <w:r>
      <w:rPr>
        <w:rStyle w:val="Nmerodepgina"/>
      </w:rPr>
      <w:fldChar w:fldCharType="separate"/>
    </w:r>
    <w:r w:rsidR="00C44370">
      <w:rPr>
        <w:rStyle w:val="Nmerodepgina"/>
        <w:noProof/>
      </w:rPr>
      <w:t>2</w:t>
    </w:r>
    <w:r>
      <w:rPr>
        <w:rStyle w:val="Nmerodepgina"/>
      </w:rPr>
      <w:fldChar w:fldCharType="end"/>
    </w:r>
  </w:p>
  <w:p w:rsidR="00244D0C" w:rsidRDefault="00244D0C" w:rsidP="000F5E02">
    <w:pPr>
      <w:pStyle w:val="Cabealh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593EF2"/>
    <w:rsid w:val="00001A1B"/>
    <w:rsid w:val="00047BA4"/>
    <w:rsid w:val="0006682F"/>
    <w:rsid w:val="000A09CB"/>
    <w:rsid w:val="000F5E02"/>
    <w:rsid w:val="001451A4"/>
    <w:rsid w:val="00146FB0"/>
    <w:rsid w:val="00187A74"/>
    <w:rsid w:val="00197CDC"/>
    <w:rsid w:val="001B07CB"/>
    <w:rsid w:val="001B7D0F"/>
    <w:rsid w:val="00244D0C"/>
    <w:rsid w:val="002902C6"/>
    <w:rsid w:val="002C2A69"/>
    <w:rsid w:val="002D386F"/>
    <w:rsid w:val="00332536"/>
    <w:rsid w:val="00362BAD"/>
    <w:rsid w:val="00393A6A"/>
    <w:rsid w:val="003C2ADC"/>
    <w:rsid w:val="0040271B"/>
    <w:rsid w:val="00410CB1"/>
    <w:rsid w:val="00445DE7"/>
    <w:rsid w:val="004C2684"/>
    <w:rsid w:val="00577A3F"/>
    <w:rsid w:val="00585C49"/>
    <w:rsid w:val="00593EF2"/>
    <w:rsid w:val="00595A7F"/>
    <w:rsid w:val="005C33CD"/>
    <w:rsid w:val="0060699D"/>
    <w:rsid w:val="006150EE"/>
    <w:rsid w:val="006353E8"/>
    <w:rsid w:val="00641FBE"/>
    <w:rsid w:val="00670850"/>
    <w:rsid w:val="006B7692"/>
    <w:rsid w:val="0071527A"/>
    <w:rsid w:val="00715D9C"/>
    <w:rsid w:val="0071786A"/>
    <w:rsid w:val="00717F4F"/>
    <w:rsid w:val="00753466"/>
    <w:rsid w:val="00787A4F"/>
    <w:rsid w:val="007D1479"/>
    <w:rsid w:val="007F01A1"/>
    <w:rsid w:val="00830BB8"/>
    <w:rsid w:val="00855C4D"/>
    <w:rsid w:val="008C3285"/>
    <w:rsid w:val="008E4E7A"/>
    <w:rsid w:val="009449A7"/>
    <w:rsid w:val="00964216"/>
    <w:rsid w:val="009A7D32"/>
    <w:rsid w:val="009D1802"/>
    <w:rsid w:val="009E194F"/>
    <w:rsid w:val="009F63B4"/>
    <w:rsid w:val="00A15C1E"/>
    <w:rsid w:val="00A648EE"/>
    <w:rsid w:val="00A73E3C"/>
    <w:rsid w:val="00A80ADE"/>
    <w:rsid w:val="00A84617"/>
    <w:rsid w:val="00B35FEE"/>
    <w:rsid w:val="00B6125C"/>
    <w:rsid w:val="00B73D86"/>
    <w:rsid w:val="00B85161"/>
    <w:rsid w:val="00BC2F5B"/>
    <w:rsid w:val="00C15995"/>
    <w:rsid w:val="00C42570"/>
    <w:rsid w:val="00C44370"/>
    <w:rsid w:val="00C67994"/>
    <w:rsid w:val="00C7744A"/>
    <w:rsid w:val="00CF135B"/>
    <w:rsid w:val="00D77608"/>
    <w:rsid w:val="00D84229"/>
    <w:rsid w:val="00D909BF"/>
    <w:rsid w:val="00D967B1"/>
    <w:rsid w:val="00DB4185"/>
    <w:rsid w:val="00E1540E"/>
    <w:rsid w:val="00E566CB"/>
    <w:rsid w:val="00E81734"/>
    <w:rsid w:val="00EE465F"/>
    <w:rsid w:val="00F65B20"/>
    <w:rsid w:val="00FB099B"/>
    <w:rsid w:val="00FB454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185"/>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A80ADE"/>
    <w:rPr>
      <w:sz w:val="20"/>
      <w:szCs w:val="20"/>
    </w:rPr>
  </w:style>
  <w:style w:type="character" w:styleId="Refdenotaderodap">
    <w:name w:val="footnote reference"/>
    <w:basedOn w:val="Fontepargpadro"/>
    <w:semiHidden/>
    <w:rsid w:val="00A80ADE"/>
    <w:rPr>
      <w:vertAlign w:val="superscript"/>
    </w:rPr>
  </w:style>
  <w:style w:type="character" w:customStyle="1" w:styleId="TextodenotaderodapChar">
    <w:name w:val="Texto de nota de rodapé Char"/>
    <w:basedOn w:val="Fontepargpadro"/>
    <w:link w:val="Textodenotaderodap"/>
    <w:semiHidden/>
    <w:rsid w:val="006150EE"/>
    <w:rPr>
      <w:lang w:val="pt-BR" w:eastAsia="pt-BR" w:bidi="ar-SA"/>
    </w:rPr>
  </w:style>
  <w:style w:type="character" w:styleId="Hyperlink">
    <w:name w:val="Hyperlink"/>
    <w:basedOn w:val="Fontepargpadro"/>
    <w:unhideWhenUsed/>
    <w:rsid w:val="006150EE"/>
    <w:rPr>
      <w:color w:val="0000FF"/>
      <w:u w:val="single"/>
    </w:rPr>
  </w:style>
  <w:style w:type="character" w:customStyle="1" w:styleId="postbody1">
    <w:name w:val="postbody1"/>
    <w:basedOn w:val="Fontepargpadro"/>
    <w:rsid w:val="006150EE"/>
    <w:rPr>
      <w:sz w:val="18"/>
      <w:szCs w:val="18"/>
    </w:rPr>
  </w:style>
  <w:style w:type="paragraph" w:styleId="Cabealho">
    <w:name w:val="header"/>
    <w:basedOn w:val="Normal"/>
    <w:rsid w:val="000F5E02"/>
    <w:pPr>
      <w:tabs>
        <w:tab w:val="center" w:pos="4252"/>
        <w:tab w:val="right" w:pos="8504"/>
      </w:tabs>
    </w:pPr>
  </w:style>
  <w:style w:type="character" w:styleId="Nmerodepgina">
    <w:name w:val="page number"/>
    <w:basedOn w:val="Fontepargpadro"/>
    <w:rsid w:val="000F5E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2.cjf.jus.br/ojs2/index.php/cej/article/viewPDFInterstitial/675/8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ma.gov.br/paginas/discursos.php?codigo1=41&amp;codigo2=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al.ma.gov.br/paginas/discursos.php?codigo1=41&amp;codigo2=2" TargetMode="External"/><Relationship Id="rId2" Type="http://schemas.openxmlformats.org/officeDocument/2006/relationships/hyperlink" Target="http://www.al.ma.gov.br/paginas/discursos.php?codigo1=41&amp;codigo2=2" TargetMode="External"/><Relationship Id="rId1" Type="http://schemas.openxmlformats.org/officeDocument/2006/relationships/hyperlink" Target="http://www2.cjf.jus.br/ojs2/index.php/cej/article/viewPDFInterstitial/675/85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3036</Words>
  <Characters>16397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A realidade política-estatal do ocidente mostra-se híbrida em suas bases doutrinárias</vt:lpstr>
    </vt:vector>
  </TitlesOfParts>
  <Company>Afonso</Company>
  <LinksUpToDate>false</LinksUpToDate>
  <CharactersWithSpaces>19395</CharactersWithSpaces>
  <SharedDoc>false</SharedDoc>
  <HLinks>
    <vt:vector size="30" baseType="variant">
      <vt:variant>
        <vt:i4>6094848</vt:i4>
      </vt:variant>
      <vt:variant>
        <vt:i4>3</vt:i4>
      </vt:variant>
      <vt:variant>
        <vt:i4>0</vt:i4>
      </vt:variant>
      <vt:variant>
        <vt:i4>5</vt:i4>
      </vt:variant>
      <vt:variant>
        <vt:lpwstr>http://www2.cjf.jus.br/ojs2/index.php/cej/article/viewPDFInterstitial/675/855</vt:lpwstr>
      </vt:variant>
      <vt:variant>
        <vt:lpwstr/>
      </vt:variant>
      <vt:variant>
        <vt:i4>7602227</vt:i4>
      </vt:variant>
      <vt:variant>
        <vt:i4>0</vt:i4>
      </vt:variant>
      <vt:variant>
        <vt:i4>0</vt:i4>
      </vt:variant>
      <vt:variant>
        <vt:i4>5</vt:i4>
      </vt:variant>
      <vt:variant>
        <vt:lpwstr>http://www.al.ma.gov.br/paginas/discursos.php?codigo1=41&amp;codigo2=2</vt:lpwstr>
      </vt:variant>
      <vt:variant>
        <vt:lpwstr/>
      </vt:variant>
      <vt:variant>
        <vt:i4>7602227</vt:i4>
      </vt:variant>
      <vt:variant>
        <vt:i4>6</vt:i4>
      </vt:variant>
      <vt:variant>
        <vt:i4>0</vt:i4>
      </vt:variant>
      <vt:variant>
        <vt:i4>5</vt:i4>
      </vt:variant>
      <vt:variant>
        <vt:lpwstr>http://www.al.ma.gov.br/paginas/discursos.php?codigo1=41&amp;codigo2=2</vt:lpwstr>
      </vt:variant>
      <vt:variant>
        <vt:lpwstr/>
      </vt:variant>
      <vt:variant>
        <vt:i4>7602227</vt:i4>
      </vt:variant>
      <vt:variant>
        <vt:i4>3</vt:i4>
      </vt:variant>
      <vt:variant>
        <vt:i4>0</vt:i4>
      </vt:variant>
      <vt:variant>
        <vt:i4>5</vt:i4>
      </vt:variant>
      <vt:variant>
        <vt:lpwstr>http://www.al.ma.gov.br/paginas/discursos.php?codigo1=41&amp;codigo2=2</vt:lpwstr>
      </vt:variant>
      <vt:variant>
        <vt:lpwstr/>
      </vt:variant>
      <vt:variant>
        <vt:i4>6094848</vt:i4>
      </vt:variant>
      <vt:variant>
        <vt:i4>0</vt:i4>
      </vt:variant>
      <vt:variant>
        <vt:i4>0</vt:i4>
      </vt:variant>
      <vt:variant>
        <vt:i4>5</vt:i4>
      </vt:variant>
      <vt:variant>
        <vt:lpwstr>http://www2.cjf.jus.br/ojs2/index.php/cej/article/viewPDFInterstitial/675/855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realidade política-estatal do ocidente mostra-se híbrida em suas bases doutrinárias</dc:title>
  <dc:creator>Afonso</dc:creator>
  <cp:lastModifiedBy>Afonso</cp:lastModifiedBy>
  <cp:revision>3</cp:revision>
  <cp:lastPrinted>2008-11-10T14:01:00Z</cp:lastPrinted>
  <dcterms:created xsi:type="dcterms:W3CDTF">2015-11-17T20:40:00Z</dcterms:created>
  <dcterms:modified xsi:type="dcterms:W3CDTF">2015-12-09T21:59:00Z</dcterms:modified>
</cp:coreProperties>
</file>