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1FD" w:rsidRPr="00526F78" w:rsidRDefault="00526F78" w:rsidP="00526F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Análise dos pensamento neoclássico</w:t>
      </w:r>
      <w:bookmarkStart w:id="0" w:name="_GoBack"/>
      <w:bookmarkEnd w:id="0"/>
    </w:p>
    <w:p w:rsidR="007341FD" w:rsidRPr="001A7517" w:rsidRDefault="007341FD" w:rsidP="005720C2">
      <w:pPr>
        <w:ind w:firstLine="708"/>
        <w:rPr>
          <w:rFonts w:ascii="Arial" w:hAnsi="Arial" w:cs="Arial"/>
          <w:sz w:val="24"/>
          <w:szCs w:val="24"/>
        </w:rPr>
      </w:pPr>
    </w:p>
    <w:p w:rsidR="006674A8" w:rsidRDefault="005720C2" w:rsidP="001A751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517">
        <w:rPr>
          <w:rFonts w:ascii="Arial" w:hAnsi="Arial" w:cs="Arial"/>
          <w:sz w:val="24"/>
          <w:szCs w:val="24"/>
        </w:rPr>
        <w:t xml:space="preserve">O mundo vivia tempos não muito promissores no final da década de 70. O ritmo de crescimento dos países industrializados caiu em relação </w:t>
      </w:r>
      <w:r w:rsidR="001A7517">
        <w:rPr>
          <w:rFonts w:ascii="Arial" w:hAnsi="Arial" w:cs="Arial"/>
          <w:sz w:val="24"/>
          <w:szCs w:val="24"/>
        </w:rPr>
        <w:t xml:space="preserve">à década anterior, muito pelo aumento do custo da indústria. </w:t>
      </w:r>
      <w:r w:rsidRPr="001A7517">
        <w:rPr>
          <w:rFonts w:ascii="Arial" w:hAnsi="Arial" w:cs="Arial"/>
          <w:sz w:val="24"/>
          <w:szCs w:val="24"/>
        </w:rPr>
        <w:t>O preço do barril de petróleo, principal insumo energético, subiu por ação do cartel formado pelos países produtores.</w:t>
      </w:r>
      <w:r w:rsidR="006674A8">
        <w:rPr>
          <w:rFonts w:ascii="Arial" w:hAnsi="Arial" w:cs="Arial"/>
          <w:sz w:val="24"/>
          <w:szCs w:val="24"/>
        </w:rPr>
        <w:t xml:space="preserve"> </w:t>
      </w:r>
      <w:r w:rsidRPr="001A7517">
        <w:rPr>
          <w:rFonts w:ascii="Arial" w:hAnsi="Arial" w:cs="Arial"/>
          <w:sz w:val="24"/>
          <w:szCs w:val="24"/>
        </w:rPr>
        <w:t xml:space="preserve">Nesse cenário, se fortaleceu a idéia de que se os agentes econômicos exercessem mais livremente as suas tarefas, sem grandes intromissões do Estado, os bons resultados poderiam retornar.  </w:t>
      </w:r>
    </w:p>
    <w:p w:rsidR="006674A8" w:rsidRDefault="005720C2" w:rsidP="001A751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517">
        <w:rPr>
          <w:rFonts w:ascii="Arial" w:hAnsi="Arial" w:cs="Arial"/>
          <w:sz w:val="24"/>
          <w:szCs w:val="24"/>
        </w:rPr>
        <w:t xml:space="preserve">Essa economia mais livre, contrária do que defendiam os </w:t>
      </w:r>
      <w:r w:rsidR="006E1C24" w:rsidRPr="001A7517">
        <w:rPr>
          <w:rFonts w:ascii="Arial" w:hAnsi="Arial" w:cs="Arial"/>
          <w:sz w:val="24"/>
          <w:szCs w:val="24"/>
        </w:rPr>
        <w:t>k</w:t>
      </w:r>
      <w:r w:rsidRPr="001A7517">
        <w:rPr>
          <w:rFonts w:ascii="Arial" w:hAnsi="Arial" w:cs="Arial"/>
          <w:sz w:val="24"/>
          <w:szCs w:val="24"/>
        </w:rPr>
        <w:t xml:space="preserve">eynesianos, ganhou força na recém </w:t>
      </w:r>
      <w:r w:rsidR="006E1C24" w:rsidRPr="001A7517">
        <w:rPr>
          <w:rFonts w:ascii="Arial" w:hAnsi="Arial" w:cs="Arial"/>
          <w:sz w:val="24"/>
          <w:szCs w:val="24"/>
        </w:rPr>
        <w:t>criada</w:t>
      </w:r>
      <w:r w:rsidRPr="001A7517">
        <w:rPr>
          <w:rFonts w:ascii="Arial" w:hAnsi="Arial" w:cs="Arial"/>
          <w:sz w:val="24"/>
          <w:szCs w:val="24"/>
        </w:rPr>
        <w:t xml:space="preserve"> escola de pensamento Novo Clássica, que teve entre os seus principais representantes </w:t>
      </w:r>
      <w:r w:rsidR="006E1C24" w:rsidRPr="001A7517">
        <w:rPr>
          <w:rFonts w:ascii="Arial" w:hAnsi="Arial" w:cs="Arial"/>
          <w:sz w:val="24"/>
          <w:szCs w:val="24"/>
        </w:rPr>
        <w:t xml:space="preserve">os americanos </w:t>
      </w:r>
      <w:r w:rsidRPr="001A7517">
        <w:rPr>
          <w:rFonts w:ascii="Arial" w:hAnsi="Arial" w:cs="Arial"/>
          <w:sz w:val="24"/>
          <w:szCs w:val="24"/>
        </w:rPr>
        <w:t>Robert Lucas</w:t>
      </w:r>
      <w:r w:rsidR="007341FD" w:rsidRPr="001A7517">
        <w:rPr>
          <w:rFonts w:ascii="Arial" w:hAnsi="Arial" w:cs="Arial"/>
          <w:sz w:val="24"/>
          <w:szCs w:val="24"/>
        </w:rPr>
        <w:t xml:space="preserve">, Thomas </w:t>
      </w:r>
      <w:proofErr w:type="spellStart"/>
      <w:r w:rsidR="007341FD" w:rsidRPr="001A7517">
        <w:rPr>
          <w:rFonts w:ascii="Arial" w:hAnsi="Arial" w:cs="Arial"/>
          <w:sz w:val="24"/>
          <w:szCs w:val="24"/>
        </w:rPr>
        <w:t>Sargent</w:t>
      </w:r>
      <w:proofErr w:type="spellEnd"/>
      <w:r w:rsidRPr="001A7517">
        <w:rPr>
          <w:rFonts w:ascii="Arial" w:hAnsi="Arial" w:cs="Arial"/>
          <w:sz w:val="24"/>
          <w:szCs w:val="24"/>
        </w:rPr>
        <w:t xml:space="preserve"> e Neil Wallace.</w:t>
      </w:r>
      <w:r w:rsidR="006674A8">
        <w:rPr>
          <w:rFonts w:ascii="Arial" w:hAnsi="Arial" w:cs="Arial"/>
          <w:sz w:val="24"/>
          <w:szCs w:val="24"/>
        </w:rPr>
        <w:t xml:space="preserve"> </w:t>
      </w:r>
      <w:r w:rsidRPr="001A7517">
        <w:rPr>
          <w:rFonts w:ascii="Arial" w:hAnsi="Arial" w:cs="Arial"/>
          <w:sz w:val="24"/>
          <w:szCs w:val="24"/>
        </w:rPr>
        <w:t>A base dessa nova escola são os estudos de</w:t>
      </w:r>
      <w:r w:rsidR="006E1C24" w:rsidRPr="001A7517">
        <w:rPr>
          <w:rFonts w:ascii="Arial" w:hAnsi="Arial" w:cs="Arial"/>
          <w:sz w:val="24"/>
          <w:szCs w:val="24"/>
        </w:rPr>
        <w:t xml:space="preserve"> outro americano,</w:t>
      </w:r>
      <w:r w:rsidRPr="001A7517">
        <w:rPr>
          <w:rFonts w:ascii="Arial" w:hAnsi="Arial" w:cs="Arial"/>
          <w:sz w:val="24"/>
          <w:szCs w:val="24"/>
        </w:rPr>
        <w:t xml:space="preserve"> Milton Friedman</w:t>
      </w:r>
      <w:r w:rsidR="006E1C24" w:rsidRPr="001A7517">
        <w:rPr>
          <w:rFonts w:ascii="Arial" w:hAnsi="Arial" w:cs="Arial"/>
          <w:sz w:val="24"/>
          <w:szCs w:val="24"/>
        </w:rPr>
        <w:t xml:space="preserve">, que na década de 60 já tinha publicado artigos contra as políticas </w:t>
      </w:r>
      <w:r w:rsidR="007341FD" w:rsidRPr="001A7517">
        <w:rPr>
          <w:rFonts w:ascii="Arial" w:hAnsi="Arial" w:cs="Arial"/>
          <w:sz w:val="24"/>
          <w:szCs w:val="24"/>
        </w:rPr>
        <w:t>keynesianas</w:t>
      </w:r>
      <w:r w:rsidR="006E1C24" w:rsidRPr="001A7517">
        <w:rPr>
          <w:rFonts w:ascii="Arial" w:hAnsi="Arial" w:cs="Arial"/>
          <w:sz w:val="24"/>
          <w:szCs w:val="24"/>
        </w:rPr>
        <w:t xml:space="preserve">. </w:t>
      </w:r>
      <w:r w:rsidR="005605DA" w:rsidRPr="001A7517">
        <w:rPr>
          <w:rFonts w:ascii="Arial" w:hAnsi="Arial" w:cs="Arial"/>
          <w:sz w:val="24"/>
          <w:szCs w:val="24"/>
        </w:rPr>
        <w:t xml:space="preserve"> </w:t>
      </w:r>
      <w:r w:rsidR="005B58F1" w:rsidRPr="001A7517">
        <w:rPr>
          <w:rFonts w:ascii="Arial" w:hAnsi="Arial" w:cs="Arial"/>
          <w:sz w:val="24"/>
          <w:szCs w:val="24"/>
        </w:rPr>
        <w:t xml:space="preserve"> </w:t>
      </w:r>
    </w:p>
    <w:p w:rsidR="005B58F1" w:rsidRPr="001A7517" w:rsidRDefault="006674A8" w:rsidP="001A751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basicamente só um ponto a turma de Lucas </w:t>
      </w:r>
      <w:r w:rsidR="007341FD" w:rsidRPr="001A7517">
        <w:rPr>
          <w:rFonts w:ascii="Arial" w:hAnsi="Arial" w:cs="Arial"/>
          <w:sz w:val="24"/>
          <w:szCs w:val="24"/>
        </w:rPr>
        <w:t>discordava</w:t>
      </w:r>
      <w:r>
        <w:rPr>
          <w:rFonts w:ascii="Arial" w:hAnsi="Arial" w:cs="Arial"/>
          <w:sz w:val="24"/>
          <w:szCs w:val="24"/>
        </w:rPr>
        <w:t xml:space="preserve"> dos escritos de Friedman, que era a forma com que </w:t>
      </w:r>
      <w:r w:rsidR="007341FD" w:rsidRPr="001A7517">
        <w:rPr>
          <w:rFonts w:ascii="Arial" w:hAnsi="Arial" w:cs="Arial"/>
          <w:sz w:val="24"/>
          <w:szCs w:val="24"/>
        </w:rPr>
        <w:t xml:space="preserve">os agentes econômicos formavam as suas expectativas. Friedman defendia que </w:t>
      </w:r>
      <w:r>
        <w:rPr>
          <w:rFonts w:ascii="Arial" w:hAnsi="Arial" w:cs="Arial"/>
          <w:sz w:val="24"/>
          <w:szCs w:val="24"/>
        </w:rPr>
        <w:t>essas</w:t>
      </w:r>
      <w:r w:rsidR="007341FD" w:rsidRPr="001A7517">
        <w:rPr>
          <w:rFonts w:ascii="Arial" w:hAnsi="Arial" w:cs="Arial"/>
          <w:sz w:val="24"/>
          <w:szCs w:val="24"/>
        </w:rPr>
        <w:t xml:space="preserve"> expectativas eram adaptativas</w:t>
      </w:r>
      <w:r>
        <w:rPr>
          <w:rFonts w:ascii="Arial" w:hAnsi="Arial" w:cs="Arial"/>
          <w:sz w:val="24"/>
          <w:szCs w:val="24"/>
        </w:rPr>
        <w:t>. E</w:t>
      </w:r>
      <w:r w:rsidR="007341FD" w:rsidRPr="001A7517">
        <w:rPr>
          <w:rFonts w:ascii="Arial" w:hAnsi="Arial" w:cs="Arial"/>
          <w:sz w:val="24"/>
          <w:szCs w:val="24"/>
        </w:rPr>
        <w:t xml:space="preserve">m outras palavras, eram criadas a partir de uma análise indutiva das </w:t>
      </w:r>
      <w:r w:rsidR="005C5F61" w:rsidRPr="001A7517">
        <w:rPr>
          <w:rFonts w:ascii="Arial" w:hAnsi="Arial" w:cs="Arial"/>
          <w:sz w:val="24"/>
          <w:szCs w:val="24"/>
        </w:rPr>
        <w:t>experiências passadas</w:t>
      </w:r>
      <w:r w:rsidR="007341FD" w:rsidRPr="001A7517">
        <w:rPr>
          <w:rFonts w:ascii="Arial" w:hAnsi="Arial" w:cs="Arial"/>
          <w:sz w:val="24"/>
          <w:szCs w:val="24"/>
        </w:rPr>
        <w:t>.</w:t>
      </w:r>
      <w:r w:rsidR="005C5F61" w:rsidRPr="001A7517">
        <w:rPr>
          <w:rFonts w:ascii="Arial" w:hAnsi="Arial" w:cs="Arial"/>
          <w:sz w:val="24"/>
          <w:szCs w:val="24"/>
        </w:rPr>
        <w:t xml:space="preserve"> Para Lucas e os novos clássicos, os agentes se utilizam de informações novas para decidir suas ações. Não formam expectativas olhando </w:t>
      </w:r>
      <w:r>
        <w:rPr>
          <w:rFonts w:ascii="Arial" w:hAnsi="Arial" w:cs="Arial"/>
          <w:sz w:val="24"/>
          <w:szCs w:val="24"/>
        </w:rPr>
        <w:t>somente</w:t>
      </w:r>
      <w:r w:rsidR="005C5F61" w:rsidRPr="001A7517">
        <w:rPr>
          <w:rFonts w:ascii="Arial" w:hAnsi="Arial" w:cs="Arial"/>
          <w:sz w:val="24"/>
          <w:szCs w:val="24"/>
        </w:rPr>
        <w:t xml:space="preserve"> para trás, mas</w:t>
      </w:r>
      <w:r w:rsidR="007341FD" w:rsidRPr="001A7517">
        <w:rPr>
          <w:rFonts w:ascii="Arial" w:hAnsi="Arial" w:cs="Arial"/>
          <w:sz w:val="24"/>
          <w:szCs w:val="24"/>
        </w:rPr>
        <w:t xml:space="preserve"> </w:t>
      </w:r>
      <w:r w:rsidR="005C5F61" w:rsidRPr="001A7517">
        <w:rPr>
          <w:rFonts w:ascii="Arial" w:hAnsi="Arial" w:cs="Arial"/>
          <w:sz w:val="24"/>
          <w:szCs w:val="24"/>
        </w:rPr>
        <w:t xml:space="preserve">também </w:t>
      </w:r>
      <w:r>
        <w:rPr>
          <w:rFonts w:ascii="Arial" w:hAnsi="Arial" w:cs="Arial"/>
          <w:sz w:val="24"/>
          <w:szCs w:val="24"/>
        </w:rPr>
        <w:t>tentando enxergar</w:t>
      </w:r>
      <w:r w:rsidR="005C5F61" w:rsidRPr="001A7517">
        <w:rPr>
          <w:rFonts w:ascii="Arial" w:hAnsi="Arial" w:cs="Arial"/>
          <w:sz w:val="24"/>
          <w:szCs w:val="24"/>
        </w:rPr>
        <w:t xml:space="preserve"> o futuro. Por essa razão, o movimento ficou conhecido como escola das expectativas racionais.</w:t>
      </w:r>
    </w:p>
    <w:p w:rsidR="008232BB" w:rsidRPr="001A7517" w:rsidRDefault="005C5F61" w:rsidP="001A751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517">
        <w:rPr>
          <w:rFonts w:ascii="Arial" w:hAnsi="Arial" w:cs="Arial"/>
          <w:sz w:val="24"/>
          <w:szCs w:val="24"/>
        </w:rPr>
        <w:t xml:space="preserve">Um exemplo </w:t>
      </w:r>
      <w:r w:rsidR="006674A8">
        <w:rPr>
          <w:rFonts w:ascii="Arial" w:hAnsi="Arial" w:cs="Arial"/>
          <w:sz w:val="24"/>
          <w:szCs w:val="24"/>
        </w:rPr>
        <w:t xml:space="preserve">deste raciocínio novo clássico </w:t>
      </w:r>
      <w:r w:rsidRPr="001A7517">
        <w:rPr>
          <w:rFonts w:ascii="Arial" w:hAnsi="Arial" w:cs="Arial"/>
          <w:sz w:val="24"/>
          <w:szCs w:val="24"/>
        </w:rPr>
        <w:t>seria o anúncio de expansão monetária</w:t>
      </w:r>
      <w:r w:rsidR="006674A8">
        <w:rPr>
          <w:rFonts w:ascii="Arial" w:hAnsi="Arial" w:cs="Arial"/>
          <w:sz w:val="24"/>
          <w:szCs w:val="24"/>
        </w:rPr>
        <w:t xml:space="preserve"> por parte de determinado Governo</w:t>
      </w:r>
      <w:r w:rsidRPr="001A7517">
        <w:rPr>
          <w:rFonts w:ascii="Arial" w:hAnsi="Arial" w:cs="Arial"/>
          <w:sz w:val="24"/>
          <w:szCs w:val="24"/>
        </w:rPr>
        <w:t xml:space="preserve">. </w:t>
      </w:r>
      <w:r w:rsidR="006674A8">
        <w:rPr>
          <w:rFonts w:ascii="Arial" w:hAnsi="Arial" w:cs="Arial"/>
          <w:sz w:val="24"/>
          <w:szCs w:val="24"/>
        </w:rPr>
        <w:t>A partir dessa informação nova, o</w:t>
      </w:r>
      <w:r w:rsidRPr="001A7517">
        <w:rPr>
          <w:rFonts w:ascii="Arial" w:hAnsi="Arial" w:cs="Arial"/>
          <w:sz w:val="24"/>
          <w:szCs w:val="24"/>
        </w:rPr>
        <w:t xml:space="preserve">s agentes sabem que a expansão resultará em inflação, como prega a teoria monetarista. Então, eles se antecipam e elevam preços e salários. </w:t>
      </w:r>
      <w:r w:rsidR="006674A8">
        <w:rPr>
          <w:rFonts w:ascii="Arial" w:hAnsi="Arial" w:cs="Arial"/>
          <w:sz w:val="24"/>
          <w:szCs w:val="24"/>
        </w:rPr>
        <w:t xml:space="preserve">Portanto, seguindo o pensamento das expectativas racionais, não só essa expansão monetária, como qualquer política nesse sentido, </w:t>
      </w:r>
      <w:r w:rsidRPr="001A7517">
        <w:rPr>
          <w:rFonts w:ascii="Arial" w:hAnsi="Arial" w:cs="Arial"/>
          <w:sz w:val="24"/>
          <w:szCs w:val="24"/>
        </w:rPr>
        <w:t>será ineficaz.</w:t>
      </w:r>
      <w:r w:rsidR="006674A8">
        <w:rPr>
          <w:rFonts w:ascii="Arial" w:hAnsi="Arial" w:cs="Arial"/>
          <w:sz w:val="24"/>
          <w:szCs w:val="24"/>
        </w:rPr>
        <w:t xml:space="preserve"> Mais do que isso. Acabaria atrapalhando o andamento da economia.</w:t>
      </w:r>
      <w:r w:rsidRPr="001A7517">
        <w:rPr>
          <w:rFonts w:ascii="Arial" w:hAnsi="Arial" w:cs="Arial"/>
          <w:sz w:val="24"/>
          <w:szCs w:val="24"/>
        </w:rPr>
        <w:t xml:space="preserve"> </w:t>
      </w:r>
    </w:p>
    <w:p w:rsidR="00313101" w:rsidRDefault="005C5F61" w:rsidP="0031310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517">
        <w:rPr>
          <w:rFonts w:ascii="Arial" w:hAnsi="Arial" w:cs="Arial"/>
          <w:sz w:val="24"/>
          <w:szCs w:val="24"/>
        </w:rPr>
        <w:t xml:space="preserve">Os novos clássicos afirmam que as famílias e as empresas sempre estarão agindo de forma racional, buscando maximizar satisfação e lucro. Eles podem </w:t>
      </w:r>
      <w:r w:rsidR="008232BB" w:rsidRPr="001A7517">
        <w:rPr>
          <w:rFonts w:ascii="Arial" w:hAnsi="Arial" w:cs="Arial"/>
          <w:sz w:val="24"/>
          <w:szCs w:val="24"/>
        </w:rPr>
        <w:t xml:space="preserve">sozinhos </w:t>
      </w:r>
      <w:r w:rsidRPr="001A7517">
        <w:rPr>
          <w:rFonts w:ascii="Arial" w:hAnsi="Arial" w:cs="Arial"/>
          <w:sz w:val="24"/>
          <w:szCs w:val="24"/>
        </w:rPr>
        <w:t xml:space="preserve">chegar a um nível de </w:t>
      </w:r>
      <w:r w:rsidR="008232BB" w:rsidRPr="001A7517">
        <w:rPr>
          <w:rFonts w:ascii="Arial" w:hAnsi="Arial" w:cs="Arial"/>
          <w:sz w:val="24"/>
          <w:szCs w:val="24"/>
        </w:rPr>
        <w:t xml:space="preserve">entendimento. Qualquer ação do </w:t>
      </w:r>
      <w:r w:rsidRPr="001A7517">
        <w:rPr>
          <w:rFonts w:ascii="Arial" w:hAnsi="Arial" w:cs="Arial"/>
          <w:sz w:val="24"/>
          <w:szCs w:val="24"/>
        </w:rPr>
        <w:t>Estad</w:t>
      </w:r>
      <w:r w:rsidR="008232BB" w:rsidRPr="001A7517">
        <w:rPr>
          <w:rFonts w:ascii="Arial" w:hAnsi="Arial" w:cs="Arial"/>
          <w:sz w:val="24"/>
          <w:szCs w:val="24"/>
        </w:rPr>
        <w:t>o</w:t>
      </w:r>
      <w:r w:rsidR="00942F0F">
        <w:rPr>
          <w:rFonts w:ascii="Arial" w:hAnsi="Arial" w:cs="Arial"/>
          <w:sz w:val="24"/>
          <w:szCs w:val="24"/>
        </w:rPr>
        <w:t xml:space="preserve"> </w:t>
      </w:r>
      <w:r w:rsidR="00942F0F">
        <w:rPr>
          <w:rFonts w:ascii="Arial" w:hAnsi="Arial" w:cs="Arial"/>
          <w:sz w:val="24"/>
          <w:szCs w:val="24"/>
        </w:rPr>
        <w:lastRenderedPageBreak/>
        <w:t>ao ser anunciada</w:t>
      </w:r>
      <w:r w:rsidR="008232BB" w:rsidRPr="001A7517">
        <w:rPr>
          <w:rFonts w:ascii="Arial" w:hAnsi="Arial" w:cs="Arial"/>
          <w:sz w:val="24"/>
          <w:szCs w:val="24"/>
        </w:rPr>
        <w:t xml:space="preserve">, segundo a nova escola, não só </w:t>
      </w:r>
      <w:r w:rsidRPr="001A7517">
        <w:rPr>
          <w:rFonts w:ascii="Arial" w:hAnsi="Arial" w:cs="Arial"/>
          <w:sz w:val="24"/>
          <w:szCs w:val="24"/>
        </w:rPr>
        <w:t>pouco contribuir</w:t>
      </w:r>
      <w:r w:rsidR="008232BB" w:rsidRPr="001A7517">
        <w:rPr>
          <w:rFonts w:ascii="Arial" w:hAnsi="Arial" w:cs="Arial"/>
          <w:sz w:val="24"/>
          <w:szCs w:val="24"/>
        </w:rPr>
        <w:t>á</w:t>
      </w:r>
      <w:r w:rsidRPr="001A7517">
        <w:rPr>
          <w:rFonts w:ascii="Arial" w:hAnsi="Arial" w:cs="Arial"/>
          <w:sz w:val="24"/>
          <w:szCs w:val="24"/>
        </w:rPr>
        <w:t xml:space="preserve"> </w:t>
      </w:r>
      <w:r w:rsidR="008232BB" w:rsidRPr="001A7517">
        <w:rPr>
          <w:rFonts w:ascii="Arial" w:hAnsi="Arial" w:cs="Arial"/>
          <w:sz w:val="24"/>
          <w:szCs w:val="24"/>
        </w:rPr>
        <w:t>para esse equilíbrio, como pode atrapalhar</w:t>
      </w:r>
      <w:r w:rsidR="00942F0F">
        <w:rPr>
          <w:rFonts w:ascii="Arial" w:hAnsi="Arial" w:cs="Arial"/>
          <w:sz w:val="24"/>
          <w:szCs w:val="24"/>
        </w:rPr>
        <w:t xml:space="preserve"> o andamento econômico. Como é o caso</w:t>
      </w:r>
      <w:r w:rsidR="008232BB" w:rsidRPr="001A7517">
        <w:rPr>
          <w:rFonts w:ascii="Arial" w:hAnsi="Arial" w:cs="Arial"/>
          <w:sz w:val="24"/>
          <w:szCs w:val="24"/>
        </w:rPr>
        <w:t xml:space="preserve"> </w:t>
      </w:r>
      <w:r w:rsidR="00942F0F">
        <w:rPr>
          <w:rFonts w:ascii="Arial" w:hAnsi="Arial" w:cs="Arial"/>
          <w:sz w:val="24"/>
          <w:szCs w:val="24"/>
        </w:rPr>
        <w:t>d</w:t>
      </w:r>
      <w:r w:rsidR="008232BB" w:rsidRPr="001A7517">
        <w:rPr>
          <w:rFonts w:ascii="Arial" w:hAnsi="Arial" w:cs="Arial"/>
          <w:sz w:val="24"/>
          <w:szCs w:val="24"/>
        </w:rPr>
        <w:t>a inflação do exemplo.</w:t>
      </w:r>
      <w:r w:rsidR="00313101">
        <w:rPr>
          <w:rFonts w:ascii="Arial" w:hAnsi="Arial" w:cs="Arial"/>
          <w:sz w:val="24"/>
          <w:szCs w:val="24"/>
        </w:rPr>
        <w:t xml:space="preserve"> </w:t>
      </w:r>
    </w:p>
    <w:p w:rsidR="00313101" w:rsidRDefault="00313101" w:rsidP="0031310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C5F61" w:rsidRPr="002C1058" w:rsidRDefault="00313101" w:rsidP="00313101">
      <w:pPr>
        <w:ind w:left="2268"/>
        <w:jc w:val="both"/>
        <w:rPr>
          <w:rFonts w:ascii="Arial" w:hAnsi="Arial" w:cs="Arial"/>
          <w:sz w:val="20"/>
          <w:szCs w:val="20"/>
        </w:rPr>
      </w:pPr>
      <w:r w:rsidRPr="002C1058">
        <w:rPr>
          <w:rFonts w:ascii="Arial" w:hAnsi="Arial" w:cs="Arial"/>
          <w:sz w:val="20"/>
          <w:szCs w:val="20"/>
        </w:rPr>
        <w:t xml:space="preserve">Cada agente forma uma função probabilidade para o evento que precisa ser previsto. Tala função probabilidade subjetiva baseia-se em todas as informações que estão disponíveis. (...) </w:t>
      </w:r>
      <w:r w:rsidR="008037B9" w:rsidRPr="002C1058">
        <w:rPr>
          <w:rFonts w:ascii="Arial" w:hAnsi="Arial" w:cs="Arial"/>
          <w:sz w:val="20"/>
          <w:szCs w:val="20"/>
        </w:rPr>
        <w:t>Um agente racional não comete o mesmo erro sistematicamente. Isso implica que qualquer evento repetitivo permite ao agente ajustar a sua função</w:t>
      </w:r>
      <w:r w:rsidRPr="002C1058">
        <w:rPr>
          <w:rFonts w:ascii="Arial" w:hAnsi="Arial" w:cs="Arial"/>
          <w:sz w:val="20"/>
          <w:szCs w:val="20"/>
        </w:rPr>
        <w:t xml:space="preserve"> probabilidade subjetiva à função probabilidade real. (CARVALHO, 2000, p.216)</w:t>
      </w:r>
    </w:p>
    <w:p w:rsidR="002C1058" w:rsidRDefault="002C1058" w:rsidP="002C1058">
      <w:pPr>
        <w:jc w:val="both"/>
        <w:rPr>
          <w:rFonts w:ascii="Arial" w:hAnsi="Arial" w:cs="Arial"/>
          <w:sz w:val="24"/>
          <w:szCs w:val="24"/>
        </w:rPr>
      </w:pPr>
    </w:p>
    <w:p w:rsidR="00942F0F" w:rsidRDefault="00942F0F" w:rsidP="006A6A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Só há uma situação em que uma política estatal expansionista consegue atingir o seu propósito de crescimento econômico</w:t>
      </w:r>
      <w:r w:rsidR="006A6A90">
        <w:rPr>
          <w:rFonts w:ascii="Arial" w:hAnsi="Arial" w:cs="Arial"/>
          <w:sz w:val="24"/>
          <w:szCs w:val="24"/>
        </w:rPr>
        <w:t>, pelo menos de forma momentânea</w:t>
      </w:r>
      <w:r>
        <w:rPr>
          <w:rFonts w:ascii="Arial" w:hAnsi="Arial" w:cs="Arial"/>
          <w:sz w:val="24"/>
          <w:szCs w:val="24"/>
        </w:rPr>
        <w:t>. Ocorrerá quando essa política for um tipo de surpresa. Ocorrer sem o conhecimento dos agentes. Vamos supor que a expansão monetária não fosse divulgada. Os empresários entenderiam que o aumento dos preços não foi decorrente de uma ação do Governo, mas sim do aumento da demanda. Eles, então, investiriam para aumentar a produção, contrariam mais gente, fariam a economia circular.</w:t>
      </w:r>
      <w:r w:rsidR="006A6A90">
        <w:rPr>
          <w:rFonts w:ascii="Arial" w:hAnsi="Arial" w:cs="Arial"/>
          <w:sz w:val="24"/>
          <w:szCs w:val="24"/>
        </w:rPr>
        <w:t xml:space="preserve"> Depois, quando compreendido que a real origem do crescimento foi monetária, a economia será desacelerada e a taxa de desemprego retorna ao nível original.</w:t>
      </w:r>
    </w:p>
    <w:p w:rsidR="006A6A90" w:rsidRDefault="006A6A90" w:rsidP="006A6A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Essa dinâmica </w:t>
      </w:r>
      <w:proofErr w:type="spellStart"/>
      <w:r>
        <w:rPr>
          <w:rFonts w:ascii="Arial" w:hAnsi="Arial" w:cs="Arial"/>
          <w:sz w:val="24"/>
          <w:szCs w:val="24"/>
        </w:rPr>
        <w:t>macromonetária</w:t>
      </w:r>
      <w:proofErr w:type="spellEnd"/>
      <w:r>
        <w:rPr>
          <w:rFonts w:ascii="Arial" w:hAnsi="Arial" w:cs="Arial"/>
          <w:sz w:val="24"/>
          <w:szCs w:val="24"/>
        </w:rPr>
        <w:t xml:space="preserve"> foi descrita por </w:t>
      </w:r>
      <w:r w:rsidRPr="001A7517">
        <w:rPr>
          <w:rFonts w:ascii="Arial" w:hAnsi="Arial" w:cs="Arial"/>
          <w:sz w:val="24"/>
          <w:szCs w:val="24"/>
        </w:rPr>
        <w:t>Robert Lucas</w:t>
      </w:r>
      <w:r>
        <w:rPr>
          <w:rFonts w:ascii="Arial" w:hAnsi="Arial" w:cs="Arial"/>
          <w:sz w:val="24"/>
          <w:szCs w:val="24"/>
        </w:rPr>
        <w:t xml:space="preserve"> em uma função que ficou conhecida como “Curva de Philips Vertical Versão Lucas”. A escola novo-clássica sugere que o Governo não se utilize da estratégia de ações surpresas, o que geraria um clima de desconfiança e incertezas entre os agentes econômicos. </w:t>
      </w:r>
    </w:p>
    <w:p w:rsidR="006A6A90" w:rsidRDefault="006A6A90" w:rsidP="006A6A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E1D2D">
        <w:rPr>
          <w:rFonts w:ascii="Arial" w:hAnsi="Arial" w:cs="Arial"/>
          <w:sz w:val="24"/>
          <w:szCs w:val="24"/>
        </w:rPr>
        <w:t xml:space="preserve">Ainda na filosofia de não-intervenção estatal, os novos clássicos defendiam a tese de independência </w:t>
      </w:r>
      <w:r w:rsidR="00D345F6">
        <w:rPr>
          <w:rFonts w:ascii="Arial" w:hAnsi="Arial" w:cs="Arial"/>
          <w:sz w:val="24"/>
          <w:szCs w:val="24"/>
        </w:rPr>
        <w:t>dos Bancos C</w:t>
      </w:r>
      <w:r w:rsidR="005E1D2D">
        <w:rPr>
          <w:rFonts w:ascii="Arial" w:hAnsi="Arial" w:cs="Arial"/>
          <w:sz w:val="24"/>
          <w:szCs w:val="24"/>
        </w:rPr>
        <w:t xml:space="preserve">entrais e </w:t>
      </w:r>
      <w:r w:rsidR="00D345F6">
        <w:rPr>
          <w:rFonts w:ascii="Arial" w:hAnsi="Arial" w:cs="Arial"/>
          <w:sz w:val="24"/>
          <w:szCs w:val="24"/>
        </w:rPr>
        <w:t xml:space="preserve">o uso por parte dessas instituições </w:t>
      </w:r>
      <w:r w:rsidR="005E1D2D">
        <w:rPr>
          <w:rFonts w:ascii="Arial" w:hAnsi="Arial" w:cs="Arial"/>
          <w:sz w:val="24"/>
          <w:szCs w:val="24"/>
        </w:rPr>
        <w:t>de metas de inflação como único objetivo da política monetária.</w:t>
      </w:r>
    </w:p>
    <w:p w:rsidR="005E1D2D" w:rsidRDefault="005E1D2D" w:rsidP="006A6A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Um Banco Central independente, segundo esses autores, es</w:t>
      </w:r>
      <w:r w:rsidR="00C81080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ará livre para buscar a estabilidade de preços na economia, mesmo que essa busca significa sacrificar objetivos da autoridade política. Os novos clássicos argumentavam que a moeda valorizada ou desvalorizada não é capaz de alterar as variáveis reais da economia de forma definitiva. Uma ação do Banco Central, por exemplo, </w:t>
      </w:r>
      <w:r w:rsidR="00C81080">
        <w:rPr>
          <w:rFonts w:ascii="Arial" w:hAnsi="Arial" w:cs="Arial"/>
          <w:sz w:val="24"/>
          <w:szCs w:val="24"/>
        </w:rPr>
        <w:t>seria inócua</w:t>
      </w:r>
      <w:r>
        <w:rPr>
          <w:rFonts w:ascii="Arial" w:hAnsi="Arial" w:cs="Arial"/>
          <w:sz w:val="24"/>
          <w:szCs w:val="24"/>
        </w:rPr>
        <w:t xml:space="preserve"> </w:t>
      </w:r>
      <w:r w:rsidR="00C81080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diminuir a taxa natural de desemprego</w:t>
      </w:r>
      <w:r w:rsidR="00C81080">
        <w:rPr>
          <w:rFonts w:ascii="Arial" w:hAnsi="Arial" w:cs="Arial"/>
          <w:sz w:val="24"/>
          <w:szCs w:val="24"/>
        </w:rPr>
        <w:t xml:space="preserve">, </w:t>
      </w:r>
      <w:r w:rsidR="00C81080">
        <w:rPr>
          <w:rFonts w:ascii="Arial" w:hAnsi="Arial" w:cs="Arial"/>
          <w:sz w:val="24"/>
          <w:szCs w:val="24"/>
        </w:rPr>
        <w:lastRenderedPageBreak/>
        <w:t xml:space="preserve">melhorar a </w:t>
      </w:r>
      <w:proofErr w:type="gramStart"/>
      <w:r w:rsidR="00C81080">
        <w:rPr>
          <w:rFonts w:ascii="Arial" w:hAnsi="Arial" w:cs="Arial"/>
          <w:sz w:val="24"/>
          <w:szCs w:val="24"/>
        </w:rPr>
        <w:t>infra-estrutura</w:t>
      </w:r>
      <w:proofErr w:type="gramEnd"/>
      <w:r w:rsidR="00C81080">
        <w:rPr>
          <w:rFonts w:ascii="Arial" w:hAnsi="Arial" w:cs="Arial"/>
          <w:sz w:val="24"/>
          <w:szCs w:val="24"/>
        </w:rPr>
        <w:t xml:space="preserve"> de uma país ou resolver déficits educacionais</w:t>
      </w:r>
      <w:r>
        <w:rPr>
          <w:rFonts w:ascii="Arial" w:hAnsi="Arial" w:cs="Arial"/>
          <w:sz w:val="24"/>
          <w:szCs w:val="24"/>
        </w:rPr>
        <w:t>. Dessa forma, ele ser</w:t>
      </w:r>
      <w:r w:rsidR="00C81080">
        <w:rPr>
          <w:rFonts w:ascii="Arial" w:hAnsi="Arial" w:cs="Arial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 xml:space="preserve"> mais útil para a sociedade se puder exercer</w:t>
      </w:r>
      <w:r w:rsidR="00C810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</w:t>
      </w:r>
      <w:r w:rsidR="00C81080">
        <w:rPr>
          <w:rFonts w:ascii="Arial" w:hAnsi="Arial" w:cs="Arial"/>
          <w:sz w:val="24"/>
          <w:szCs w:val="24"/>
        </w:rPr>
        <w:t xml:space="preserve">constrangimento, </w:t>
      </w:r>
      <w:r>
        <w:rPr>
          <w:rFonts w:ascii="Arial" w:hAnsi="Arial" w:cs="Arial"/>
          <w:sz w:val="24"/>
          <w:szCs w:val="24"/>
        </w:rPr>
        <w:t xml:space="preserve">intervenções </w:t>
      </w:r>
      <w:r w:rsidR="00C81080">
        <w:rPr>
          <w:rFonts w:ascii="Arial" w:hAnsi="Arial" w:cs="Arial"/>
          <w:sz w:val="24"/>
          <w:szCs w:val="24"/>
        </w:rPr>
        <w:t>para o</w:t>
      </w:r>
      <w:r>
        <w:rPr>
          <w:rFonts w:ascii="Arial" w:hAnsi="Arial" w:cs="Arial"/>
          <w:sz w:val="24"/>
          <w:szCs w:val="24"/>
        </w:rPr>
        <w:t xml:space="preserve"> combate à inflação.</w:t>
      </w:r>
    </w:p>
    <w:p w:rsidR="005E1D2D" w:rsidRDefault="005E1D2D" w:rsidP="006A6A9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A6A90" w:rsidRPr="000C6FA2" w:rsidRDefault="000C6FA2" w:rsidP="000C6FA2">
      <w:pPr>
        <w:ind w:left="2268"/>
        <w:jc w:val="both"/>
        <w:rPr>
          <w:rFonts w:ascii="Arial" w:hAnsi="Arial" w:cs="Arial"/>
          <w:sz w:val="20"/>
          <w:szCs w:val="20"/>
        </w:rPr>
      </w:pPr>
      <w:r w:rsidRPr="000C6FA2">
        <w:rPr>
          <w:rFonts w:ascii="Arial" w:hAnsi="Arial" w:cs="Arial"/>
          <w:sz w:val="20"/>
          <w:szCs w:val="20"/>
        </w:rPr>
        <w:t>Por que o Banco Central deveria ser independente? A essência da minha resposta é desconcertantemente simples. A política monetária, por sua própria natureza, requer um horizonte de longo prazo. Uma razão é que os efeitos de uma política monetária sobre a produção e a inflação vêm com longas defasagens; por isso as pessoas responsáveis pela tomada de decisões não vêem os resultados de suas ações por um bom tempo. Mas a outra razão, bem mais importante, é que a desinflação tem a característica de custo-benefício de uma atividade de investimento: custa algo no início e apenas gradualmente, com o tempo, dá retornos. (BLINDER, 1999, p. 73)</w:t>
      </w:r>
    </w:p>
    <w:p w:rsidR="006A6A90" w:rsidRDefault="006A6A90" w:rsidP="006A6A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81080" w:rsidRDefault="00C81080" w:rsidP="006A6A9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81080" w:rsidRDefault="00C81080" w:rsidP="006A6A9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81080" w:rsidRDefault="00C81080" w:rsidP="006A6A9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81080" w:rsidRDefault="00C81080" w:rsidP="006A6A9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81080" w:rsidRDefault="00C81080" w:rsidP="006A6A9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81080" w:rsidRDefault="00C81080" w:rsidP="006A6A9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81080" w:rsidRDefault="00C81080" w:rsidP="006A6A9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81080" w:rsidRDefault="00C81080" w:rsidP="006A6A9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81080" w:rsidRDefault="00C81080" w:rsidP="006A6A9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81080" w:rsidRDefault="00C81080" w:rsidP="006A6A9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81080" w:rsidRDefault="00C81080" w:rsidP="006A6A9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81080" w:rsidRDefault="00C81080" w:rsidP="006A6A9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1058" w:rsidRDefault="00942F0F" w:rsidP="002C10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81080" w:rsidRDefault="00C81080" w:rsidP="002C1058">
      <w:pPr>
        <w:jc w:val="both"/>
        <w:rPr>
          <w:rFonts w:ascii="Arial" w:hAnsi="Arial" w:cs="Arial"/>
          <w:sz w:val="24"/>
          <w:szCs w:val="24"/>
        </w:rPr>
      </w:pPr>
    </w:p>
    <w:p w:rsidR="00C81080" w:rsidRDefault="00C81080" w:rsidP="002C1058">
      <w:pPr>
        <w:jc w:val="both"/>
        <w:rPr>
          <w:rFonts w:ascii="Arial" w:hAnsi="Arial" w:cs="Arial"/>
          <w:sz w:val="24"/>
          <w:szCs w:val="24"/>
        </w:rPr>
      </w:pPr>
    </w:p>
    <w:p w:rsidR="00C81080" w:rsidRPr="00C81080" w:rsidRDefault="00C81080" w:rsidP="002C1058">
      <w:pPr>
        <w:jc w:val="both"/>
        <w:rPr>
          <w:rFonts w:ascii="Arial" w:hAnsi="Arial" w:cs="Arial"/>
          <w:b/>
          <w:sz w:val="24"/>
          <w:szCs w:val="24"/>
        </w:rPr>
      </w:pPr>
      <w:r w:rsidRPr="00C81080">
        <w:rPr>
          <w:rFonts w:ascii="Arial" w:hAnsi="Arial" w:cs="Arial"/>
          <w:b/>
          <w:sz w:val="24"/>
          <w:szCs w:val="24"/>
        </w:rPr>
        <w:t>Bibliografia:</w:t>
      </w:r>
    </w:p>
    <w:p w:rsidR="00C81080" w:rsidRDefault="00C81080" w:rsidP="002C1058">
      <w:pPr>
        <w:jc w:val="both"/>
        <w:rPr>
          <w:rFonts w:ascii="Arial" w:hAnsi="Arial" w:cs="Arial"/>
          <w:sz w:val="24"/>
          <w:szCs w:val="24"/>
        </w:rPr>
      </w:pPr>
    </w:p>
    <w:p w:rsidR="00C81080" w:rsidRDefault="00C81080" w:rsidP="002C10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BLINDER, Alan S. </w:t>
      </w:r>
      <w:r>
        <w:rPr>
          <w:rFonts w:ascii="Arial" w:hAnsi="Arial" w:cs="Arial"/>
          <w:b/>
          <w:sz w:val="24"/>
          <w:szCs w:val="24"/>
        </w:rPr>
        <w:t>Bancos Centrais</w:t>
      </w:r>
      <w:r>
        <w:rPr>
          <w:rFonts w:ascii="Arial" w:hAnsi="Arial" w:cs="Arial"/>
          <w:sz w:val="24"/>
          <w:szCs w:val="24"/>
        </w:rPr>
        <w:t xml:space="preserve">: teoria e prática. 1. Ed. São Paulo: Editora 34, 1999. 106 p. </w:t>
      </w:r>
    </w:p>
    <w:p w:rsidR="00C81080" w:rsidRDefault="00C81080" w:rsidP="002C1058">
      <w:pPr>
        <w:jc w:val="both"/>
        <w:rPr>
          <w:rFonts w:ascii="Arial" w:hAnsi="Arial" w:cs="Arial"/>
          <w:sz w:val="24"/>
          <w:szCs w:val="24"/>
        </w:rPr>
      </w:pPr>
    </w:p>
    <w:p w:rsidR="00C81080" w:rsidRPr="00C81080" w:rsidRDefault="00C81080" w:rsidP="002C10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CARVALHO, Fernando J. Cardim de </w:t>
      </w:r>
      <w:proofErr w:type="gramStart"/>
      <w:r>
        <w:rPr>
          <w:rFonts w:ascii="Arial" w:hAnsi="Arial" w:cs="Arial"/>
          <w:sz w:val="24"/>
          <w:szCs w:val="24"/>
        </w:rPr>
        <w:t>et</w:t>
      </w:r>
      <w:proofErr w:type="gramEnd"/>
      <w:r>
        <w:rPr>
          <w:rFonts w:ascii="Arial" w:hAnsi="Arial" w:cs="Arial"/>
          <w:sz w:val="24"/>
          <w:szCs w:val="24"/>
        </w:rPr>
        <w:t xml:space="preserve"> al. </w:t>
      </w:r>
      <w:r>
        <w:rPr>
          <w:rFonts w:ascii="Arial" w:hAnsi="Arial" w:cs="Arial"/>
          <w:b/>
          <w:sz w:val="24"/>
          <w:szCs w:val="24"/>
        </w:rPr>
        <w:t xml:space="preserve">Economia </w:t>
      </w:r>
      <w:proofErr w:type="spellStart"/>
      <w:r>
        <w:rPr>
          <w:rFonts w:ascii="Arial" w:hAnsi="Arial" w:cs="Arial"/>
          <w:b/>
          <w:sz w:val="24"/>
          <w:szCs w:val="24"/>
        </w:rPr>
        <w:t>moentária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 financeira. </w:t>
      </w:r>
      <w:r>
        <w:rPr>
          <w:rFonts w:ascii="Arial" w:hAnsi="Arial" w:cs="Arial"/>
          <w:sz w:val="24"/>
          <w:szCs w:val="24"/>
        </w:rPr>
        <w:t xml:space="preserve">Rio de Janeiro: </w:t>
      </w:r>
      <w:proofErr w:type="spellStart"/>
      <w:r>
        <w:rPr>
          <w:rFonts w:ascii="Arial" w:hAnsi="Arial" w:cs="Arial"/>
          <w:sz w:val="24"/>
          <w:szCs w:val="24"/>
        </w:rPr>
        <w:t>Elsevier</w:t>
      </w:r>
      <w:proofErr w:type="spellEnd"/>
      <w:r>
        <w:rPr>
          <w:rFonts w:ascii="Arial" w:hAnsi="Arial" w:cs="Arial"/>
          <w:sz w:val="24"/>
          <w:szCs w:val="24"/>
        </w:rPr>
        <w:t>, 2000, 464 p.</w:t>
      </w:r>
    </w:p>
    <w:sectPr w:rsidR="00C81080" w:rsidRPr="00C81080" w:rsidSect="00E96F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D24E9"/>
    <w:multiLevelType w:val="hybridMultilevel"/>
    <w:tmpl w:val="61D465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8F1"/>
    <w:rsid w:val="000C6FA2"/>
    <w:rsid w:val="001A7517"/>
    <w:rsid w:val="002C1058"/>
    <w:rsid w:val="00313101"/>
    <w:rsid w:val="00526F78"/>
    <w:rsid w:val="005605DA"/>
    <w:rsid w:val="005720C2"/>
    <w:rsid w:val="005B58F1"/>
    <w:rsid w:val="005C5F61"/>
    <w:rsid w:val="005E1D2D"/>
    <w:rsid w:val="006674A8"/>
    <w:rsid w:val="006A6A90"/>
    <w:rsid w:val="006D6F46"/>
    <w:rsid w:val="006E1C24"/>
    <w:rsid w:val="007341FD"/>
    <w:rsid w:val="008037B9"/>
    <w:rsid w:val="008232BB"/>
    <w:rsid w:val="00942F0F"/>
    <w:rsid w:val="00B12DA5"/>
    <w:rsid w:val="00C81080"/>
    <w:rsid w:val="00D345F6"/>
    <w:rsid w:val="00E9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F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81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F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81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Sistema Operacional 32 Bits</Company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Original MSD-PT-BR</dc:creator>
  <cp:lastModifiedBy>Thiago</cp:lastModifiedBy>
  <cp:revision>2</cp:revision>
  <dcterms:created xsi:type="dcterms:W3CDTF">2015-11-27T00:40:00Z</dcterms:created>
  <dcterms:modified xsi:type="dcterms:W3CDTF">2015-11-27T00:40:00Z</dcterms:modified>
</cp:coreProperties>
</file>