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D0" w:rsidRPr="00185FFD" w:rsidRDefault="00197D68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23F6D" w:rsidRPr="00185FFD">
        <w:rPr>
          <w:rFonts w:ascii="Arial" w:hAnsi="Arial" w:cs="Arial"/>
          <w:b/>
          <w:sz w:val="24"/>
          <w:szCs w:val="24"/>
        </w:rPr>
        <w:t>O terrorismo e o Direito Internacional</w:t>
      </w:r>
    </w:p>
    <w:p w:rsidR="00523F6D" w:rsidRPr="00185FFD" w:rsidRDefault="00197D68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23F6D" w:rsidRPr="00185FFD">
        <w:rPr>
          <w:rFonts w:ascii="Arial" w:hAnsi="Arial" w:cs="Arial"/>
          <w:b/>
          <w:sz w:val="24"/>
          <w:szCs w:val="24"/>
        </w:rPr>
        <w:t xml:space="preserve">Mariana </w:t>
      </w:r>
      <w:proofErr w:type="spellStart"/>
      <w:r w:rsidR="00523F6D" w:rsidRPr="00185FFD">
        <w:rPr>
          <w:rFonts w:ascii="Arial" w:hAnsi="Arial" w:cs="Arial"/>
          <w:b/>
          <w:sz w:val="24"/>
          <w:szCs w:val="24"/>
        </w:rPr>
        <w:t>Midori</w:t>
      </w:r>
      <w:proofErr w:type="spellEnd"/>
      <w:r w:rsidR="00523F6D" w:rsidRPr="00185FFD">
        <w:rPr>
          <w:rFonts w:ascii="Arial" w:hAnsi="Arial" w:cs="Arial"/>
          <w:b/>
          <w:sz w:val="24"/>
          <w:szCs w:val="24"/>
        </w:rPr>
        <w:t xml:space="preserve"> L. </w:t>
      </w:r>
      <w:proofErr w:type="spellStart"/>
      <w:r w:rsidR="00523F6D" w:rsidRPr="00185FFD">
        <w:rPr>
          <w:rFonts w:ascii="Arial" w:hAnsi="Arial" w:cs="Arial"/>
          <w:b/>
          <w:sz w:val="24"/>
          <w:szCs w:val="24"/>
        </w:rPr>
        <w:t>Motoki</w:t>
      </w:r>
      <w:proofErr w:type="spellEnd"/>
      <w:r w:rsidR="00523F6D" w:rsidRPr="00185FFD">
        <w:rPr>
          <w:rFonts w:ascii="Arial" w:hAnsi="Arial" w:cs="Arial"/>
          <w:b/>
          <w:sz w:val="24"/>
          <w:szCs w:val="24"/>
        </w:rPr>
        <w:t xml:space="preserve"> ¹</w:t>
      </w:r>
    </w:p>
    <w:p w:rsidR="00AA55F6" w:rsidRPr="00185FFD" w:rsidRDefault="00AA55F6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AA55F6" w:rsidRPr="00185FFD" w:rsidRDefault="00AA55F6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185FFD">
        <w:rPr>
          <w:rFonts w:ascii="Arial" w:hAnsi="Arial" w:cs="Arial"/>
          <w:b/>
          <w:sz w:val="24"/>
          <w:szCs w:val="24"/>
        </w:rPr>
        <w:t>Introdução</w:t>
      </w:r>
    </w:p>
    <w:p w:rsidR="009732D0" w:rsidRPr="00185FFD" w:rsidRDefault="00AA55F6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b/>
          <w:sz w:val="24"/>
          <w:szCs w:val="24"/>
        </w:rPr>
        <w:tab/>
      </w:r>
      <w:r w:rsidR="009732D0" w:rsidRPr="00185FFD">
        <w:rPr>
          <w:rFonts w:ascii="Arial" w:hAnsi="Arial" w:cs="Arial"/>
          <w:sz w:val="24"/>
          <w:szCs w:val="24"/>
        </w:rPr>
        <w:t xml:space="preserve">O terrorismo, de uns tempos pra cá, vem roubando o cenário mundial. </w:t>
      </w:r>
      <w:r w:rsidR="00523F6D" w:rsidRPr="00185FFD">
        <w:rPr>
          <w:rFonts w:ascii="Arial" w:hAnsi="Arial" w:cs="Arial"/>
          <w:sz w:val="24"/>
          <w:szCs w:val="24"/>
        </w:rPr>
        <w:t xml:space="preserve">Tomam-se como exemplos o grande atentado terrorista no dia 11 de setembro de 2001, nos Estados Unidos da América, pela Al-Qaeda, e o recente atentado em Paris, dia 13 de novembro de 2015, pelo Estado Islâmico. </w:t>
      </w:r>
      <w:r w:rsidR="003210E9" w:rsidRPr="00185FFD">
        <w:rPr>
          <w:rFonts w:ascii="Arial" w:hAnsi="Arial" w:cs="Arial"/>
          <w:sz w:val="24"/>
          <w:szCs w:val="24"/>
        </w:rPr>
        <w:t>O presente artigo visa explana</w:t>
      </w:r>
      <w:r w:rsidR="00941E19" w:rsidRPr="00185FFD">
        <w:rPr>
          <w:rFonts w:ascii="Arial" w:hAnsi="Arial" w:cs="Arial"/>
          <w:sz w:val="24"/>
          <w:szCs w:val="24"/>
        </w:rPr>
        <w:t xml:space="preserve">r tópicos acerca do terrorismo </w:t>
      </w:r>
      <w:r w:rsidR="003210E9" w:rsidRPr="00185FFD">
        <w:rPr>
          <w:rFonts w:ascii="Arial" w:hAnsi="Arial" w:cs="Arial"/>
          <w:sz w:val="24"/>
          <w:szCs w:val="24"/>
        </w:rPr>
        <w:t>contemporâneo e como a comunidade internacional, usando os artifícios do direito int</w:t>
      </w:r>
      <w:r w:rsidR="00B30011" w:rsidRPr="00185FFD">
        <w:rPr>
          <w:rFonts w:ascii="Arial" w:hAnsi="Arial" w:cs="Arial"/>
          <w:sz w:val="24"/>
          <w:szCs w:val="24"/>
        </w:rPr>
        <w:t xml:space="preserve">ernacional, </w:t>
      </w:r>
      <w:r w:rsidRPr="00185FFD">
        <w:rPr>
          <w:rFonts w:ascii="Arial" w:hAnsi="Arial" w:cs="Arial"/>
          <w:sz w:val="24"/>
          <w:szCs w:val="24"/>
        </w:rPr>
        <w:t>tem se movido</w:t>
      </w:r>
      <w:r w:rsidR="00B30011" w:rsidRPr="00185FFD">
        <w:rPr>
          <w:rFonts w:ascii="Arial" w:hAnsi="Arial" w:cs="Arial"/>
          <w:sz w:val="24"/>
          <w:szCs w:val="24"/>
        </w:rPr>
        <w:t xml:space="preserve"> para combatê</w:t>
      </w:r>
      <w:r w:rsidR="003210E9" w:rsidRPr="00185FFD">
        <w:rPr>
          <w:rFonts w:ascii="Arial" w:hAnsi="Arial" w:cs="Arial"/>
          <w:sz w:val="24"/>
          <w:szCs w:val="24"/>
        </w:rPr>
        <w:t>-los.</w:t>
      </w:r>
    </w:p>
    <w:p w:rsidR="00523F6D" w:rsidRPr="00185FFD" w:rsidRDefault="00523F6D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185FFD">
        <w:rPr>
          <w:rFonts w:ascii="Arial" w:hAnsi="Arial" w:cs="Arial"/>
          <w:b/>
          <w:sz w:val="24"/>
          <w:szCs w:val="24"/>
        </w:rPr>
        <w:t>Conceito de terrorismo</w:t>
      </w:r>
    </w:p>
    <w:p w:rsidR="002C64CF" w:rsidRPr="00185FFD" w:rsidRDefault="003210E9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  <w:t>Primeiramente, é preciso conceituar o terrorismo</w:t>
      </w:r>
      <w:r w:rsidR="00824DDE" w:rsidRPr="00185FFD">
        <w:rPr>
          <w:rFonts w:ascii="Arial" w:hAnsi="Arial" w:cs="Arial"/>
          <w:sz w:val="24"/>
          <w:szCs w:val="24"/>
        </w:rPr>
        <w:t xml:space="preserve">. </w:t>
      </w:r>
      <w:r w:rsidR="00B902C0" w:rsidRPr="00185FFD">
        <w:rPr>
          <w:rFonts w:ascii="Arial" w:hAnsi="Arial" w:cs="Arial"/>
          <w:sz w:val="24"/>
          <w:szCs w:val="24"/>
        </w:rPr>
        <w:t xml:space="preserve">Até então, não se tem uma unanimidade entre doutrinadores acerca do conceito. </w:t>
      </w:r>
      <w:r w:rsidR="00824DDE" w:rsidRPr="00185FFD">
        <w:rPr>
          <w:rFonts w:ascii="Arial" w:hAnsi="Arial" w:cs="Arial"/>
          <w:sz w:val="24"/>
          <w:szCs w:val="24"/>
        </w:rPr>
        <w:t xml:space="preserve">A expressão "terrorismo" </w:t>
      </w:r>
      <w:r w:rsidR="00E408B6" w:rsidRPr="00185FFD">
        <w:rPr>
          <w:rFonts w:ascii="Arial" w:hAnsi="Arial" w:cs="Arial"/>
          <w:sz w:val="24"/>
          <w:szCs w:val="24"/>
        </w:rPr>
        <w:t>apareceu pela primeira vez no Dicionário da Academia Francesa, em 1798, quando referiam-se ao período em que a França esteve governada pelos Jacobinos (entre 1792 e 1794).</w:t>
      </w:r>
      <w:r w:rsidR="00824DDE" w:rsidRPr="00185FFD">
        <w:rPr>
          <w:rFonts w:ascii="Arial" w:hAnsi="Arial" w:cs="Arial"/>
          <w:sz w:val="24"/>
          <w:szCs w:val="24"/>
        </w:rPr>
        <w:t xml:space="preserve"> Na</w:t>
      </w:r>
      <w:r w:rsidR="00E408B6" w:rsidRPr="00185FFD">
        <w:rPr>
          <w:rFonts w:ascii="Arial" w:hAnsi="Arial" w:cs="Arial"/>
          <w:sz w:val="24"/>
          <w:szCs w:val="24"/>
        </w:rPr>
        <w:t>quela</w:t>
      </w:r>
      <w:r w:rsidR="00824DDE" w:rsidRPr="00185FFD">
        <w:rPr>
          <w:rFonts w:ascii="Arial" w:hAnsi="Arial" w:cs="Arial"/>
          <w:sz w:val="24"/>
          <w:szCs w:val="24"/>
        </w:rPr>
        <w:t xml:space="preserve"> época, </w:t>
      </w:r>
      <w:r w:rsidR="00E408B6" w:rsidRPr="00185FFD">
        <w:rPr>
          <w:rFonts w:ascii="Arial" w:hAnsi="Arial" w:cs="Arial"/>
          <w:sz w:val="24"/>
          <w:szCs w:val="24"/>
        </w:rPr>
        <w:t>milhares de</w:t>
      </w:r>
      <w:r w:rsidR="00824DDE" w:rsidRPr="00185FFD">
        <w:rPr>
          <w:rFonts w:ascii="Arial" w:hAnsi="Arial" w:cs="Arial"/>
          <w:sz w:val="24"/>
          <w:szCs w:val="24"/>
        </w:rPr>
        <w:t xml:space="preserve"> pessoas foram guilhotinadas</w:t>
      </w:r>
      <w:r w:rsidR="00E408B6" w:rsidRPr="00185FFD">
        <w:rPr>
          <w:rFonts w:ascii="Arial" w:hAnsi="Arial" w:cs="Arial"/>
          <w:sz w:val="24"/>
          <w:szCs w:val="24"/>
        </w:rPr>
        <w:t xml:space="preserve"> depois de</w:t>
      </w:r>
      <w:r w:rsidR="00824DDE" w:rsidRPr="00185FFD">
        <w:rPr>
          <w:rFonts w:ascii="Arial" w:hAnsi="Arial" w:cs="Arial"/>
          <w:sz w:val="24"/>
          <w:szCs w:val="24"/>
        </w:rPr>
        <w:t xml:space="preserve"> pas</w:t>
      </w:r>
      <w:r w:rsidR="00E408B6" w:rsidRPr="00185FFD">
        <w:rPr>
          <w:rFonts w:ascii="Arial" w:hAnsi="Arial" w:cs="Arial"/>
          <w:sz w:val="24"/>
          <w:szCs w:val="24"/>
        </w:rPr>
        <w:t>sarem por julgamentos sumários sem alguma chance</w:t>
      </w:r>
      <w:r w:rsidR="00824DDE" w:rsidRPr="00185FFD">
        <w:rPr>
          <w:rFonts w:ascii="Arial" w:hAnsi="Arial" w:cs="Arial"/>
          <w:sz w:val="24"/>
          <w:szCs w:val="24"/>
        </w:rPr>
        <w:t xml:space="preserve"> de defesa. Esse período entrou para a História com o nome </w:t>
      </w:r>
      <w:r w:rsidR="00AA55F6" w:rsidRPr="00185FFD">
        <w:rPr>
          <w:rFonts w:ascii="Arial" w:hAnsi="Arial" w:cs="Arial"/>
          <w:sz w:val="24"/>
          <w:szCs w:val="24"/>
        </w:rPr>
        <w:t>de “Terror”</w:t>
      </w:r>
      <w:r w:rsidR="00824DDE" w:rsidRPr="00185FFD">
        <w:rPr>
          <w:rFonts w:ascii="Arial" w:hAnsi="Arial" w:cs="Arial"/>
          <w:sz w:val="24"/>
          <w:szCs w:val="24"/>
        </w:rPr>
        <w:t> e foi um dos momentos mais sangrentos da Revolução Francesa.</w:t>
      </w:r>
      <w:r w:rsidR="00E408B6" w:rsidRPr="00185FFD">
        <w:rPr>
          <w:rFonts w:ascii="Arial" w:hAnsi="Arial" w:cs="Arial"/>
          <w:sz w:val="24"/>
          <w:szCs w:val="24"/>
        </w:rPr>
        <w:t xml:space="preserve"> </w:t>
      </w:r>
    </w:p>
    <w:p w:rsidR="00197D68" w:rsidRDefault="00E408B6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  <w:t xml:space="preserve">Segundo o Dicionário de Política, de </w:t>
      </w:r>
      <w:proofErr w:type="spellStart"/>
      <w:r w:rsidRPr="00185FFD">
        <w:rPr>
          <w:rFonts w:ascii="Arial" w:hAnsi="Arial" w:cs="Arial"/>
          <w:sz w:val="24"/>
          <w:szCs w:val="24"/>
        </w:rPr>
        <w:t>Noberto</w:t>
      </w:r>
      <w:proofErr w:type="spellEnd"/>
      <w:r w:rsidRPr="00185FFD">
        <w:rPr>
          <w:rFonts w:ascii="Arial" w:hAnsi="Arial" w:cs="Arial"/>
          <w:sz w:val="24"/>
          <w:szCs w:val="24"/>
        </w:rPr>
        <w:t xml:space="preserve"> Bobbio, o termo </w:t>
      </w:r>
      <w:r w:rsidR="00C8650B" w:rsidRPr="00185FFD">
        <w:rPr>
          <w:rFonts w:ascii="Arial" w:hAnsi="Arial" w:cs="Arial"/>
          <w:sz w:val="24"/>
          <w:szCs w:val="24"/>
        </w:rPr>
        <w:t>“</w:t>
      </w:r>
      <w:r w:rsidRPr="00185FFD">
        <w:rPr>
          <w:rFonts w:ascii="Arial" w:hAnsi="Arial" w:cs="Arial"/>
          <w:sz w:val="24"/>
          <w:szCs w:val="24"/>
        </w:rPr>
        <w:t>terrorista</w:t>
      </w:r>
      <w:r w:rsidR="00C8650B" w:rsidRPr="00185FFD">
        <w:rPr>
          <w:rFonts w:ascii="Arial" w:hAnsi="Arial" w:cs="Arial"/>
          <w:sz w:val="24"/>
          <w:szCs w:val="24"/>
        </w:rPr>
        <w:t>”</w:t>
      </w:r>
      <w:r w:rsidRPr="00185FFD">
        <w:rPr>
          <w:rFonts w:ascii="Arial" w:hAnsi="Arial" w:cs="Arial"/>
          <w:sz w:val="24"/>
          <w:szCs w:val="24"/>
        </w:rPr>
        <w:t xml:space="preserve"> é atribuído a grupos que, por meio de atentados feitos com o objetivo de despertar a consciência popular, buscam derrubar um governo acusado de manter-se por meio do terror. Mas o próprio dicionário não é muito esclarecedor ao apresentar uma definição contemporânea precisa e abrangente do termo, principalmente quando discute o cha</w:t>
      </w:r>
      <w:r w:rsidR="00197D68">
        <w:rPr>
          <w:rFonts w:ascii="Arial" w:hAnsi="Arial" w:cs="Arial"/>
          <w:sz w:val="24"/>
          <w:szCs w:val="24"/>
        </w:rPr>
        <w:t>mado "terrorismo internacional"</w:t>
      </w:r>
    </w:p>
    <w:p w:rsidR="00F970F5" w:rsidRDefault="00C8650B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>Recentemente, as ações terroristas têm se voltado menos contra os Estados propriamente ditos e mais contra uma or</w:t>
      </w:r>
      <w:r w:rsidR="00197D68">
        <w:rPr>
          <w:rFonts w:ascii="Arial" w:hAnsi="Arial" w:cs="Arial"/>
          <w:sz w:val="24"/>
          <w:szCs w:val="24"/>
        </w:rPr>
        <w:t xml:space="preserve">dem internacional estabelecida. </w:t>
      </w:r>
    </w:p>
    <w:p w:rsidR="00F970F5" w:rsidRDefault="00F970F5" w:rsidP="00F970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F970F5" w:rsidRDefault="00F970F5" w:rsidP="00F970F5">
      <w:pPr>
        <w:pStyle w:val="FootnoteText"/>
      </w:pPr>
      <w:r>
        <w:rPr>
          <w:rStyle w:val="FootnoteReference"/>
        </w:rPr>
        <w:footnoteRef/>
      </w:r>
      <w:r>
        <w:t xml:space="preserve"> Estudante de Graduação do Centro Universitário de Brasília </w:t>
      </w:r>
      <w:r>
        <w:t>–</w:t>
      </w:r>
      <w:r>
        <w:t xml:space="preserve"> UNICEUB</w:t>
      </w:r>
    </w:p>
    <w:p w:rsidR="00E408B6" w:rsidRPr="00F970F5" w:rsidRDefault="00F970F5" w:rsidP="00F970F5">
      <w:pPr>
        <w:pStyle w:val="FootnoteText"/>
        <w:spacing w:line="360" w:lineRule="auto"/>
        <w:ind w:firstLine="1134"/>
      </w:pPr>
      <w:r>
        <w:lastRenderedPageBreak/>
        <w:tab/>
      </w:r>
      <w:bookmarkStart w:id="0" w:name="_GoBack"/>
      <w:bookmarkEnd w:id="0"/>
      <w:r w:rsidR="00E408B6" w:rsidRPr="00185FFD">
        <w:rPr>
          <w:rFonts w:ascii="Arial" w:hAnsi="Arial" w:cs="Arial"/>
          <w:sz w:val="24"/>
          <w:szCs w:val="24"/>
        </w:rPr>
        <w:t>Segundo o dicionário, isso faz com que as ações terroristas sejam, muitas vezes, semelhantes a um ato de guerra.</w:t>
      </w:r>
    </w:p>
    <w:p w:rsidR="00E408B6" w:rsidRPr="00185FFD" w:rsidRDefault="00C8650B" w:rsidP="00F970F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</w:r>
      <w:r w:rsidR="00E408B6" w:rsidRPr="00185FFD">
        <w:rPr>
          <w:rFonts w:ascii="Arial" w:hAnsi="Arial" w:cs="Arial"/>
          <w:sz w:val="24"/>
          <w:szCs w:val="24"/>
        </w:rPr>
        <w:t>Em março de 2005, durante uma reunião realizada em Madri, na Espanha, o Secretário Geral da ONU, Kofi Annan, propôs a seguinte definição para o termo: "Terrorismo é qualquer ato que tem como objetivo causar a morte ou provocar ferimentos graves em civis ou qualquer pessoa que não participa ativamente das hostilidades, numa situação que visa intimidar a população ou compelir um governo ou uma organização internacional a fazer ou a deixar de fazer qualquer ato".</w:t>
      </w:r>
    </w:p>
    <w:p w:rsidR="00C8650B" w:rsidRDefault="00C8650B" w:rsidP="00F970F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  <w:t>O DIH, Direito Internacional Humanitário, não fornece uma definição do termo “terrorismo”, mas proíbe a maioria de atos cometidos em conflitos armados que se consideram “terroristas</w:t>
      </w:r>
      <w:r w:rsidR="00B30011" w:rsidRPr="00185FFD">
        <w:rPr>
          <w:rFonts w:ascii="Arial" w:hAnsi="Arial" w:cs="Arial"/>
          <w:sz w:val="24"/>
          <w:szCs w:val="24"/>
        </w:rPr>
        <w:t>”.</w:t>
      </w:r>
    </w:p>
    <w:p w:rsidR="00197D68" w:rsidRDefault="00197D68" w:rsidP="00197D68">
      <w:pPr>
        <w:spacing w:line="360" w:lineRule="auto"/>
        <w:ind w:firstLine="1134"/>
        <w:jc w:val="both"/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</w:p>
    <w:p w:rsidR="00AA55F6" w:rsidRPr="00185FFD" w:rsidRDefault="00AA55F6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185FFD">
        <w:rPr>
          <w:rFonts w:ascii="Arial" w:hAnsi="Arial" w:cs="Arial"/>
          <w:b/>
          <w:sz w:val="24"/>
          <w:szCs w:val="24"/>
        </w:rPr>
        <w:t>Direito Internacio</w:t>
      </w:r>
      <w:r w:rsidR="00197D68">
        <w:rPr>
          <w:rFonts w:ascii="Arial" w:hAnsi="Arial" w:cs="Arial"/>
          <w:b/>
          <w:sz w:val="24"/>
          <w:szCs w:val="24"/>
        </w:rPr>
        <w:t>nal Humanitário</w:t>
      </w:r>
    </w:p>
    <w:p w:rsidR="00AB4C39" w:rsidRPr="00185FFD" w:rsidRDefault="00C8650B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</w:r>
      <w:r w:rsidR="00AA55F6" w:rsidRPr="00185FFD">
        <w:rPr>
          <w:rFonts w:ascii="Arial" w:hAnsi="Arial" w:cs="Arial"/>
          <w:sz w:val="24"/>
          <w:szCs w:val="24"/>
        </w:rPr>
        <w:t xml:space="preserve">O </w:t>
      </w:r>
      <w:r w:rsidR="00E61AA5" w:rsidRPr="00185FFD">
        <w:rPr>
          <w:rFonts w:ascii="Arial" w:hAnsi="Arial" w:cs="Arial"/>
          <w:sz w:val="24"/>
          <w:szCs w:val="24"/>
        </w:rPr>
        <w:t xml:space="preserve">DIH é </w:t>
      </w:r>
      <w:r w:rsidRPr="00185FFD">
        <w:rPr>
          <w:rFonts w:ascii="Arial" w:hAnsi="Arial" w:cs="Arial"/>
          <w:sz w:val="24"/>
          <w:szCs w:val="24"/>
        </w:rPr>
        <w:t>o ramo do direito internacional que visa proteger as pessoas envolvidas ou não nas hostilidades decorrente</w:t>
      </w:r>
      <w:r w:rsidR="00AA55F6" w:rsidRPr="00185FFD">
        <w:rPr>
          <w:rFonts w:ascii="Arial" w:hAnsi="Arial" w:cs="Arial"/>
          <w:sz w:val="24"/>
          <w:szCs w:val="24"/>
        </w:rPr>
        <w:t>s</w:t>
      </w:r>
      <w:r w:rsidRPr="00185FFD">
        <w:rPr>
          <w:rFonts w:ascii="Arial" w:hAnsi="Arial" w:cs="Arial"/>
          <w:sz w:val="24"/>
          <w:szCs w:val="24"/>
        </w:rPr>
        <w:t xml:space="preserve"> de conflitos armados, além de </w:t>
      </w:r>
      <w:proofErr w:type="gramStart"/>
      <w:r w:rsidRPr="00185FFD">
        <w:rPr>
          <w:rFonts w:ascii="Arial" w:hAnsi="Arial" w:cs="Arial"/>
          <w:sz w:val="24"/>
          <w:szCs w:val="24"/>
        </w:rPr>
        <w:t>limitar</w:t>
      </w:r>
      <w:proofErr w:type="gramEnd"/>
      <w:r w:rsidRPr="00185FFD">
        <w:rPr>
          <w:rFonts w:ascii="Arial" w:hAnsi="Arial" w:cs="Arial"/>
          <w:sz w:val="24"/>
          <w:szCs w:val="24"/>
        </w:rPr>
        <w:t xml:space="preserve"> os efeitos dos mesmos restringindo os meios e métodos a ser empregues nos</w:t>
      </w:r>
      <w:r w:rsidR="00AB4C39" w:rsidRPr="00185FFD">
        <w:rPr>
          <w:rFonts w:ascii="Arial" w:hAnsi="Arial" w:cs="Arial"/>
          <w:sz w:val="24"/>
          <w:szCs w:val="24"/>
        </w:rPr>
        <w:t xml:space="preserve"> combate</w:t>
      </w:r>
      <w:r w:rsidR="00E61AA5" w:rsidRPr="00185FFD">
        <w:rPr>
          <w:rFonts w:ascii="Arial" w:hAnsi="Arial" w:cs="Arial"/>
          <w:sz w:val="24"/>
          <w:szCs w:val="24"/>
        </w:rPr>
        <w:t>s</w:t>
      </w:r>
      <w:r w:rsidR="00AB4C39" w:rsidRPr="00185FFD">
        <w:rPr>
          <w:rFonts w:ascii="Arial" w:hAnsi="Arial" w:cs="Arial"/>
          <w:sz w:val="24"/>
          <w:szCs w:val="24"/>
        </w:rPr>
        <w:t>.</w:t>
      </w:r>
    </w:p>
    <w:p w:rsidR="00CE1815" w:rsidRPr="00185FFD" w:rsidRDefault="00AB4C39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</w:r>
      <w:r w:rsidR="00C8650B" w:rsidRPr="00185FFD">
        <w:rPr>
          <w:rFonts w:ascii="Arial" w:hAnsi="Arial" w:cs="Arial"/>
          <w:sz w:val="24"/>
          <w:szCs w:val="24"/>
        </w:rPr>
        <w:t>Também chamado de Direito dos Conflitos Armados ou Direito da Guerra,</w:t>
      </w:r>
      <w:r w:rsidRPr="00185FFD">
        <w:rPr>
          <w:rFonts w:ascii="Arial" w:hAnsi="Arial" w:cs="Arial"/>
          <w:sz w:val="24"/>
          <w:szCs w:val="24"/>
        </w:rPr>
        <w:t xml:space="preserve"> o DIH </w:t>
      </w:r>
      <w:r w:rsidR="00F90232" w:rsidRPr="00185FFD">
        <w:rPr>
          <w:rFonts w:ascii="Arial" w:hAnsi="Arial" w:cs="Arial"/>
          <w:sz w:val="24"/>
          <w:szCs w:val="24"/>
        </w:rPr>
        <w:t xml:space="preserve">vincula universalmente os Estados </w:t>
      </w:r>
      <w:r w:rsidR="00CE1815" w:rsidRPr="00185FFD">
        <w:rPr>
          <w:rFonts w:ascii="Arial" w:hAnsi="Arial" w:cs="Arial"/>
          <w:sz w:val="24"/>
          <w:szCs w:val="24"/>
        </w:rPr>
        <w:t xml:space="preserve">e </w:t>
      </w:r>
      <w:r w:rsidRPr="00185FFD">
        <w:rPr>
          <w:rFonts w:ascii="Arial" w:hAnsi="Arial" w:cs="Arial"/>
          <w:sz w:val="24"/>
          <w:szCs w:val="24"/>
        </w:rPr>
        <w:t>só se aplica quando existe um conflito armado,</w:t>
      </w:r>
      <w:r w:rsidR="00CE1815" w:rsidRPr="00185FFD">
        <w:rPr>
          <w:rFonts w:ascii="Arial" w:hAnsi="Arial" w:cs="Arial"/>
          <w:sz w:val="24"/>
          <w:szCs w:val="24"/>
        </w:rPr>
        <w:t xml:space="preserve"> para ambas as partes, não importa quem tenha iniciado as hostilidades e violências, seja o conflito</w:t>
      </w:r>
      <w:r w:rsidRPr="00185FFD">
        <w:rPr>
          <w:rFonts w:ascii="Arial" w:hAnsi="Arial" w:cs="Arial"/>
          <w:sz w:val="24"/>
          <w:szCs w:val="24"/>
        </w:rPr>
        <w:t xml:space="preserve"> internacional ou não internacional. Os tratados de DIH mais conhecidos são as </w:t>
      </w:r>
      <w:r w:rsidR="00B30011" w:rsidRPr="00185FFD">
        <w:rPr>
          <w:rFonts w:ascii="Arial" w:hAnsi="Arial" w:cs="Arial"/>
          <w:sz w:val="24"/>
          <w:szCs w:val="24"/>
        </w:rPr>
        <w:t xml:space="preserve">quatro Convenções de Genebra, elaboradas entre 1864 e 1949, </w:t>
      </w:r>
      <w:r w:rsidRPr="00185FFD">
        <w:rPr>
          <w:rFonts w:ascii="Arial" w:hAnsi="Arial" w:cs="Arial"/>
          <w:sz w:val="24"/>
          <w:szCs w:val="24"/>
        </w:rPr>
        <w:t>e seus dois</w:t>
      </w:r>
      <w:r w:rsidR="00F90232" w:rsidRPr="00185FFD">
        <w:rPr>
          <w:rFonts w:ascii="Arial" w:hAnsi="Arial" w:cs="Arial"/>
          <w:sz w:val="24"/>
          <w:szCs w:val="24"/>
        </w:rPr>
        <w:t xml:space="preserve"> protocolos adicionais de 1977. </w:t>
      </w:r>
    </w:p>
    <w:p w:rsidR="00B30011" w:rsidRPr="00185FFD" w:rsidRDefault="00CE1815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  <w:t xml:space="preserve">Isso quer dizer que qualquer conflito armado será tratado como “terrorismo”? </w:t>
      </w:r>
      <w:r w:rsidR="00A71322" w:rsidRPr="00185FFD">
        <w:rPr>
          <w:rFonts w:ascii="Arial" w:hAnsi="Arial" w:cs="Arial"/>
          <w:sz w:val="24"/>
          <w:szCs w:val="24"/>
        </w:rPr>
        <w:t>Não, longe disso. O DIH</w:t>
      </w:r>
      <w:r w:rsidRPr="00185FFD">
        <w:rPr>
          <w:rFonts w:ascii="Arial" w:hAnsi="Arial" w:cs="Arial"/>
          <w:sz w:val="24"/>
          <w:szCs w:val="24"/>
        </w:rPr>
        <w:t xml:space="preserve"> se refere especificamente ao terrorismo</w:t>
      </w:r>
      <w:r w:rsidR="00A71322" w:rsidRPr="00185FFD">
        <w:rPr>
          <w:rFonts w:ascii="Arial" w:hAnsi="Arial" w:cs="Arial"/>
          <w:sz w:val="24"/>
          <w:szCs w:val="24"/>
        </w:rPr>
        <w:t xml:space="preserve"> qua</w:t>
      </w:r>
      <w:r w:rsidR="00B30011" w:rsidRPr="00185FFD">
        <w:rPr>
          <w:rFonts w:ascii="Arial" w:hAnsi="Arial" w:cs="Arial"/>
          <w:sz w:val="24"/>
          <w:szCs w:val="24"/>
        </w:rPr>
        <w:t xml:space="preserve">ndo proíbe </w:t>
      </w:r>
      <w:r w:rsidR="00A71322" w:rsidRPr="00185FFD">
        <w:rPr>
          <w:rFonts w:ascii="Arial" w:hAnsi="Arial" w:cs="Arial"/>
          <w:sz w:val="24"/>
          <w:szCs w:val="24"/>
        </w:rPr>
        <w:t>“atos terroristas”</w:t>
      </w:r>
      <w:r w:rsidR="00B30011" w:rsidRPr="00185FFD">
        <w:rPr>
          <w:rFonts w:ascii="Arial" w:hAnsi="Arial" w:cs="Arial"/>
          <w:sz w:val="24"/>
          <w:szCs w:val="24"/>
        </w:rPr>
        <w:t xml:space="preserve"> que possam </w:t>
      </w:r>
      <w:r w:rsidR="00A71322" w:rsidRPr="00185FFD">
        <w:rPr>
          <w:rFonts w:ascii="Arial" w:hAnsi="Arial" w:cs="Arial"/>
          <w:sz w:val="24"/>
          <w:szCs w:val="24"/>
        </w:rPr>
        <w:t>se dar nestes conflitos. Seus principais objetivo</w:t>
      </w:r>
      <w:r w:rsidR="00B30011" w:rsidRPr="00185FFD">
        <w:rPr>
          <w:rFonts w:ascii="Arial" w:hAnsi="Arial" w:cs="Arial"/>
          <w:sz w:val="24"/>
          <w:szCs w:val="24"/>
        </w:rPr>
        <w:t>s</w:t>
      </w:r>
      <w:r w:rsidR="00A71322" w:rsidRPr="00185FFD">
        <w:rPr>
          <w:rFonts w:ascii="Arial" w:hAnsi="Arial" w:cs="Arial"/>
          <w:sz w:val="24"/>
          <w:szCs w:val="24"/>
        </w:rPr>
        <w:t xml:space="preserve"> são sa</w:t>
      </w:r>
      <w:r w:rsidR="00B30011" w:rsidRPr="00185FFD">
        <w:rPr>
          <w:rFonts w:ascii="Arial" w:hAnsi="Arial" w:cs="Arial"/>
          <w:sz w:val="24"/>
          <w:szCs w:val="24"/>
        </w:rPr>
        <w:t>lientar que a</w:t>
      </w:r>
      <w:r w:rsidR="00A71322" w:rsidRPr="00185FFD">
        <w:rPr>
          <w:rFonts w:ascii="Arial" w:hAnsi="Arial" w:cs="Arial"/>
          <w:sz w:val="24"/>
          <w:szCs w:val="24"/>
        </w:rPr>
        <w:t xml:space="preserve"> população civil </w:t>
      </w:r>
      <w:r w:rsidR="00B30011" w:rsidRPr="00185FFD">
        <w:rPr>
          <w:rFonts w:ascii="Arial" w:hAnsi="Arial" w:cs="Arial"/>
          <w:sz w:val="24"/>
          <w:szCs w:val="24"/>
        </w:rPr>
        <w:t>não pode</w:t>
      </w:r>
      <w:r w:rsidR="00A71322" w:rsidRPr="00185FFD">
        <w:rPr>
          <w:rFonts w:ascii="Arial" w:hAnsi="Arial" w:cs="Arial"/>
          <w:sz w:val="24"/>
          <w:szCs w:val="24"/>
        </w:rPr>
        <w:t xml:space="preserve"> ser objeto de castigos coletivos</w:t>
      </w:r>
      <w:r w:rsidR="00B30011" w:rsidRPr="00185FFD">
        <w:rPr>
          <w:rFonts w:ascii="Arial" w:hAnsi="Arial" w:cs="Arial"/>
          <w:sz w:val="24"/>
          <w:szCs w:val="24"/>
        </w:rPr>
        <w:t>,</w:t>
      </w:r>
      <w:r w:rsidR="00A71322" w:rsidRPr="00185FFD">
        <w:rPr>
          <w:rFonts w:ascii="Arial" w:hAnsi="Arial" w:cs="Arial"/>
          <w:sz w:val="24"/>
          <w:szCs w:val="24"/>
        </w:rPr>
        <w:t xml:space="preserve"> que manifestadamente criam um estado de terror</w:t>
      </w:r>
      <w:r w:rsidR="00B30011" w:rsidRPr="00185FFD">
        <w:rPr>
          <w:rFonts w:ascii="Arial" w:hAnsi="Arial" w:cs="Arial"/>
          <w:sz w:val="24"/>
          <w:szCs w:val="24"/>
        </w:rPr>
        <w:t>,</w:t>
      </w:r>
      <w:r w:rsidR="00A71322" w:rsidRPr="00185FFD">
        <w:rPr>
          <w:rFonts w:ascii="Arial" w:hAnsi="Arial" w:cs="Arial"/>
          <w:sz w:val="24"/>
          <w:szCs w:val="24"/>
        </w:rPr>
        <w:t xml:space="preserve"> e evitar excessos nos conflitos</w:t>
      </w:r>
      <w:r w:rsidR="00E61AA5" w:rsidRPr="00185FFD">
        <w:rPr>
          <w:rFonts w:ascii="Arial" w:hAnsi="Arial" w:cs="Arial"/>
          <w:sz w:val="24"/>
          <w:szCs w:val="24"/>
        </w:rPr>
        <w:t xml:space="preserve"> com</w:t>
      </w:r>
      <w:r w:rsidR="00A71322" w:rsidRPr="00185FFD">
        <w:rPr>
          <w:rFonts w:ascii="Arial" w:hAnsi="Arial" w:cs="Arial"/>
          <w:sz w:val="24"/>
          <w:szCs w:val="24"/>
        </w:rPr>
        <w:t xml:space="preserve"> indevidas hostilidades</w:t>
      </w:r>
      <w:r w:rsidR="00DD0170" w:rsidRPr="00185FFD">
        <w:rPr>
          <w:rFonts w:ascii="Arial" w:hAnsi="Arial" w:cs="Arial"/>
          <w:sz w:val="24"/>
          <w:szCs w:val="24"/>
        </w:rPr>
        <w:t>: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lastRenderedPageBreak/>
        <w:t xml:space="preserve">“Convenção IV, Convenção de Genebra Relativa à </w:t>
      </w:r>
      <w:proofErr w:type="spellStart"/>
      <w:r w:rsidRPr="00185FFD">
        <w:rPr>
          <w:rFonts w:ascii="Arial" w:hAnsi="Arial" w:cs="Arial"/>
          <w:b/>
          <w:i/>
          <w:sz w:val="24"/>
          <w:szCs w:val="24"/>
        </w:rPr>
        <w:t>Protecção</w:t>
      </w:r>
      <w:proofErr w:type="spellEnd"/>
      <w:r w:rsidRPr="00185FFD">
        <w:rPr>
          <w:rFonts w:ascii="Arial" w:hAnsi="Arial" w:cs="Arial"/>
          <w:b/>
          <w:i/>
          <w:sz w:val="24"/>
          <w:szCs w:val="24"/>
        </w:rPr>
        <w:t xml:space="preserve"> das Pessoas Civis em Tempo de Guerra, de 12 de Agosto de 1949</w:t>
      </w:r>
    </w:p>
    <w:p w:rsidR="00B30011" w:rsidRPr="00185FFD" w:rsidRDefault="00B30011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>Artigo 33.º</w:t>
      </w:r>
    </w:p>
    <w:p w:rsidR="00B30011" w:rsidRPr="00185FFD" w:rsidRDefault="00B30011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Nenhuma pessoa protegida pode ser castigada por uma infracção que não tenha cometido pessoalmente. As penas coletivas, assim como todas as medidas de intimação ou de terrorismo, são proibidas.</w:t>
      </w:r>
    </w:p>
    <w:p w:rsidR="00B30011" w:rsidRPr="00185FFD" w:rsidRDefault="00B30011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A pilhagem é proibida.</w:t>
      </w:r>
    </w:p>
    <w:p w:rsidR="00B30011" w:rsidRPr="00185FFD" w:rsidRDefault="00B30011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As medidas de represália contra as pessoas protegidas e seus bens são proibidas.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>Artigo 34.º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É proibida a tomada de reféns.”</w:t>
      </w:r>
    </w:p>
    <w:p w:rsidR="00F07C53" w:rsidRPr="00185FFD" w:rsidRDefault="00F07C53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 xml:space="preserve">“Protocolo II Adicional às Convenções de Genebra de 12 de Agosto de 1949 relativo à </w:t>
      </w:r>
      <w:proofErr w:type="spellStart"/>
      <w:r w:rsidRPr="00185FFD">
        <w:rPr>
          <w:rFonts w:ascii="Arial" w:hAnsi="Arial" w:cs="Arial"/>
          <w:b/>
          <w:i/>
          <w:sz w:val="24"/>
          <w:szCs w:val="24"/>
        </w:rPr>
        <w:t>Protecção</w:t>
      </w:r>
      <w:proofErr w:type="spellEnd"/>
      <w:r w:rsidRPr="00185FFD">
        <w:rPr>
          <w:rFonts w:ascii="Arial" w:hAnsi="Arial" w:cs="Arial"/>
          <w:b/>
          <w:i/>
          <w:sz w:val="24"/>
          <w:szCs w:val="24"/>
        </w:rPr>
        <w:t xml:space="preserve"> das Vítimas dos Conflitos Armados Não Internacionais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>TÍTULO II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>Tratamento humano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>Artigo 4.º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85FFD">
        <w:rPr>
          <w:rFonts w:ascii="Arial" w:hAnsi="Arial" w:cs="Arial"/>
          <w:b/>
          <w:i/>
          <w:sz w:val="24"/>
          <w:szCs w:val="24"/>
        </w:rPr>
        <w:t>Garantias fundamentais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1 - Todas as pessoas que não participem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directamente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ou já não participem nas hostilidades, quer estejam ou não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privadas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da liberdade, têm direito ao respeito da sua pessoa, honra, convicções e práticas religiosas. Serão, em todas as circunstâncias, tratadas com humanidade, sem qualquer discriminação. É proibido ordenar que não haja sobreviventes.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2 - Sem prejuízo do carácter geral das disposições anteriores, são e permanecem proibidas, em qualquer momento ou lugar, em relação as pessoas mencionadas no n.º 1: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lastRenderedPageBreak/>
        <w:t>a) Os atentados contra a vida, saúde ou bem-estar físico ou mental das pessoas, em particular o assassínio, assim como os tratamentos cruéis, tais como a tortura, as mutilações ou qualquer forma de pena corporal;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b) As punições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colectivas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>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c) A tomada de reféns;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d) Os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actos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de terrorismo;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e) Os atentados à dignidade da pessoa, nomeadamente os tratamentos humilhantes e degradantes, a violação, a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coacção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à prostituição e todo o atentado ao pudor;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f) A escravatura e o tráfico de escravos, qualquer que seja a sua forma;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g) A pilhagem;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h) A ameaça de cometer os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actos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atrás citados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3 - As crianças receberão os cuidados e a ajuda de que careçam e, nomeadamente: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a) Deverão receber uma educação, incluindo educação religiosa e moral, tal como a desejarem os seus pais ou, na falta destes, as pessoas que tiverem a sua guarda;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b) Todas as medidas adequadas serão tomadas para facilitar o reagrupamento das famílias momentaneamente separadas;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>c) As crianças de menos de 15 anos não deverão ser recrutadas para as forças ou grupos armados, nem autorizadas a tomar parte nas hostilidades;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d) A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protecção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especial prevista no presente artigo para as crianças de menos de 15 anos continuará a ser-lhes aplicável se tomarem parte </w:t>
      </w:r>
      <w:proofErr w:type="spellStart"/>
      <w:r w:rsidRPr="00185FFD">
        <w:rPr>
          <w:rFonts w:ascii="Arial" w:hAnsi="Arial" w:cs="Arial"/>
          <w:i/>
          <w:sz w:val="24"/>
          <w:szCs w:val="24"/>
        </w:rPr>
        <w:t>directa</w:t>
      </w:r>
      <w:proofErr w:type="spellEnd"/>
      <w:r w:rsidRPr="00185FFD">
        <w:rPr>
          <w:rFonts w:ascii="Arial" w:hAnsi="Arial" w:cs="Arial"/>
          <w:i/>
          <w:sz w:val="24"/>
          <w:szCs w:val="24"/>
        </w:rPr>
        <w:t xml:space="preserve"> nas hostilidades, apesar das disposições da alínea c), e forem capturadas;</w:t>
      </w:r>
    </w:p>
    <w:p w:rsidR="00DD0170" w:rsidRPr="00185FFD" w:rsidRDefault="00DD0170" w:rsidP="00197D68">
      <w:pPr>
        <w:spacing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e) Serão tomadas medidas, se necessário e sempre que for possível com o consentimento dos pais ou das pessoas que tiverem a sua guarda, de acordo com a lei ou costume, para evacuar temporariamente as crianças do sector onde as hostilidades se desenrolarem para um sector mais seguro do </w:t>
      </w:r>
      <w:r w:rsidRPr="00185FFD">
        <w:rPr>
          <w:rFonts w:ascii="Arial" w:hAnsi="Arial" w:cs="Arial"/>
          <w:i/>
          <w:sz w:val="24"/>
          <w:szCs w:val="24"/>
        </w:rPr>
        <w:lastRenderedPageBreak/>
        <w:t>país, e para as fazer acompanhar por pessoas responsáveis pela sua segurança e bem-estar.</w:t>
      </w:r>
      <w:r w:rsidR="002C64CF" w:rsidRPr="00185FFD">
        <w:rPr>
          <w:rFonts w:ascii="Arial" w:hAnsi="Arial" w:cs="Arial"/>
          <w:i/>
          <w:sz w:val="24"/>
          <w:szCs w:val="24"/>
        </w:rPr>
        <w:t>”</w:t>
      </w:r>
    </w:p>
    <w:p w:rsidR="00DD0170" w:rsidRDefault="002E6F57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</w:r>
      <w:r w:rsidR="00CE1815" w:rsidRPr="00185FFD">
        <w:rPr>
          <w:rFonts w:ascii="Arial" w:hAnsi="Arial" w:cs="Arial"/>
          <w:sz w:val="24"/>
          <w:szCs w:val="24"/>
        </w:rPr>
        <w:t>Essas disposições são um elemento-chave das normas do DIH destinadas a regulamentar a condução das hostilidades, ou seja, a maneira em que se realizam as operações militares. Proíbem os atos de violência durante os conflitos armados que não ofereçam uma clara vantagem militar. É importante lembrar que inclus</w:t>
      </w:r>
      <w:r w:rsidR="00DD0170" w:rsidRPr="00185FFD">
        <w:rPr>
          <w:rFonts w:ascii="Arial" w:hAnsi="Arial" w:cs="Arial"/>
          <w:sz w:val="24"/>
          <w:szCs w:val="24"/>
        </w:rPr>
        <w:t>ive os ataques lícitos contra o</w:t>
      </w:r>
      <w:r w:rsidR="00CE1815" w:rsidRPr="00185FFD">
        <w:rPr>
          <w:rFonts w:ascii="Arial" w:hAnsi="Arial" w:cs="Arial"/>
          <w:sz w:val="24"/>
          <w:szCs w:val="24"/>
        </w:rPr>
        <w:t xml:space="preserve">bjetivos militares podem aterrorizar os civis. </w:t>
      </w:r>
      <w:r w:rsidR="00DD0170" w:rsidRPr="00185FFD">
        <w:rPr>
          <w:rFonts w:ascii="Arial" w:hAnsi="Arial" w:cs="Arial"/>
          <w:sz w:val="24"/>
          <w:szCs w:val="24"/>
        </w:rPr>
        <w:t>Uma vez que as guerras são uma realidade entre as nações e muitas vezes inevitáveis, o DIH procura então, proteger as pessoas que não participam ou deixaram</w:t>
      </w:r>
      <w:r w:rsidRPr="00185FFD">
        <w:rPr>
          <w:rFonts w:ascii="Arial" w:hAnsi="Arial" w:cs="Arial"/>
          <w:sz w:val="24"/>
          <w:szCs w:val="24"/>
        </w:rPr>
        <w:t xml:space="preserve"> de participar das hostilidades.</w:t>
      </w:r>
    </w:p>
    <w:p w:rsidR="00185FFD" w:rsidRPr="00185FFD" w:rsidRDefault="00185FFD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AA55F6" w:rsidRPr="00185FFD" w:rsidRDefault="00AA55F6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185FFD">
        <w:rPr>
          <w:rFonts w:ascii="Arial" w:hAnsi="Arial" w:cs="Arial"/>
          <w:b/>
          <w:sz w:val="24"/>
          <w:szCs w:val="24"/>
        </w:rPr>
        <w:t>Partes de um conflito armado</w:t>
      </w:r>
    </w:p>
    <w:p w:rsidR="002C64CF" w:rsidRPr="00185FFD" w:rsidRDefault="002C64CF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</w:r>
      <w:r w:rsidR="00AA55F6" w:rsidRPr="00185FFD">
        <w:rPr>
          <w:rFonts w:ascii="Arial" w:hAnsi="Arial" w:cs="Arial"/>
          <w:sz w:val="24"/>
          <w:szCs w:val="24"/>
        </w:rPr>
        <w:t>Não importa se uma parte é a agressora</w:t>
      </w:r>
      <w:r w:rsidR="00D01165" w:rsidRPr="00185FFD">
        <w:rPr>
          <w:rFonts w:ascii="Arial" w:hAnsi="Arial" w:cs="Arial"/>
          <w:sz w:val="24"/>
          <w:szCs w:val="24"/>
        </w:rPr>
        <w:t xml:space="preserve"> ou se está agindo em defesa própria. </w:t>
      </w:r>
      <w:r w:rsidRPr="00185FFD">
        <w:rPr>
          <w:rFonts w:ascii="Arial" w:hAnsi="Arial" w:cs="Arial"/>
          <w:sz w:val="24"/>
          <w:szCs w:val="24"/>
        </w:rPr>
        <w:t xml:space="preserve">Também não importa </w:t>
      </w:r>
      <w:r w:rsidR="00AA55F6" w:rsidRPr="00185FFD">
        <w:rPr>
          <w:rFonts w:ascii="Arial" w:hAnsi="Arial" w:cs="Arial"/>
          <w:sz w:val="24"/>
          <w:szCs w:val="24"/>
        </w:rPr>
        <w:t>se a p</w:t>
      </w:r>
      <w:r w:rsidR="00D01165" w:rsidRPr="00185FFD">
        <w:rPr>
          <w:rFonts w:ascii="Arial" w:hAnsi="Arial" w:cs="Arial"/>
          <w:sz w:val="24"/>
          <w:szCs w:val="24"/>
        </w:rPr>
        <w:t xml:space="preserve">arte em questão </w:t>
      </w:r>
      <w:r w:rsidRPr="00185FFD">
        <w:rPr>
          <w:rFonts w:ascii="Arial" w:hAnsi="Arial" w:cs="Arial"/>
          <w:sz w:val="24"/>
          <w:szCs w:val="24"/>
        </w:rPr>
        <w:t>é um Estado ou um grupo rebelde, tomando que ambas podem atacar objetivos militares e, mesmo que proibido, atacar diretamente os civis.</w:t>
      </w:r>
    </w:p>
    <w:p w:rsidR="00AA55F6" w:rsidRPr="00185FFD" w:rsidRDefault="00B54B71" w:rsidP="00197D68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185FFD">
        <w:rPr>
          <w:rFonts w:ascii="Arial" w:hAnsi="Arial" w:cs="Arial"/>
          <w:b/>
          <w:sz w:val="24"/>
          <w:szCs w:val="24"/>
        </w:rPr>
        <w:t>A guerra contra o terrorismo n</w:t>
      </w:r>
      <w:r w:rsidR="00AA55F6" w:rsidRPr="00185FFD">
        <w:rPr>
          <w:rFonts w:ascii="Arial" w:hAnsi="Arial" w:cs="Arial"/>
          <w:b/>
          <w:sz w:val="24"/>
          <w:szCs w:val="24"/>
        </w:rPr>
        <w:t>o cenário mundial</w:t>
      </w:r>
      <w:r w:rsidRPr="00185FFD">
        <w:rPr>
          <w:rFonts w:ascii="Arial" w:hAnsi="Arial" w:cs="Arial"/>
          <w:b/>
          <w:sz w:val="24"/>
          <w:szCs w:val="24"/>
        </w:rPr>
        <w:t xml:space="preserve"> atual</w:t>
      </w:r>
    </w:p>
    <w:p w:rsidR="003966B4" w:rsidRPr="00185FFD" w:rsidRDefault="002E6F57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  <w:t xml:space="preserve">O que mais se </w:t>
      </w:r>
      <w:r w:rsidR="00791A2F" w:rsidRPr="00185FFD">
        <w:rPr>
          <w:rFonts w:ascii="Arial" w:hAnsi="Arial" w:cs="Arial"/>
          <w:sz w:val="24"/>
          <w:szCs w:val="24"/>
        </w:rPr>
        <w:t xml:space="preserve">escuta, de uns anos pra cá, </w:t>
      </w:r>
      <w:r w:rsidRPr="00185FFD">
        <w:rPr>
          <w:rFonts w:ascii="Arial" w:hAnsi="Arial" w:cs="Arial"/>
          <w:sz w:val="24"/>
          <w:szCs w:val="24"/>
        </w:rPr>
        <w:t>é que houve um atentado terrorista aqui, outro ali</w:t>
      </w:r>
      <w:r w:rsidR="00791A2F" w:rsidRPr="00185FFD">
        <w:rPr>
          <w:rFonts w:ascii="Arial" w:hAnsi="Arial" w:cs="Arial"/>
          <w:sz w:val="24"/>
          <w:szCs w:val="24"/>
        </w:rPr>
        <w:t>, em diferentes partes do mundo</w:t>
      </w:r>
      <w:r w:rsidRPr="00185FFD">
        <w:rPr>
          <w:rFonts w:ascii="Arial" w:hAnsi="Arial" w:cs="Arial"/>
          <w:sz w:val="24"/>
          <w:szCs w:val="24"/>
        </w:rPr>
        <w:t>. Atentados esses, qu</w:t>
      </w:r>
      <w:r w:rsidR="00791A2F" w:rsidRPr="00185FFD">
        <w:rPr>
          <w:rFonts w:ascii="Arial" w:hAnsi="Arial" w:cs="Arial"/>
          <w:sz w:val="24"/>
          <w:szCs w:val="24"/>
        </w:rPr>
        <w:t xml:space="preserve">e em sua maioria, </w:t>
      </w:r>
      <w:r w:rsidRPr="00185FFD">
        <w:rPr>
          <w:rFonts w:ascii="Arial" w:hAnsi="Arial" w:cs="Arial"/>
          <w:sz w:val="24"/>
          <w:szCs w:val="24"/>
        </w:rPr>
        <w:t>estão ligado</w:t>
      </w:r>
      <w:r w:rsidR="003966B4" w:rsidRPr="00185FFD">
        <w:rPr>
          <w:rFonts w:ascii="Arial" w:hAnsi="Arial" w:cs="Arial"/>
          <w:sz w:val="24"/>
          <w:szCs w:val="24"/>
        </w:rPr>
        <w:t>s a ideologias religiosas:</w:t>
      </w:r>
    </w:p>
    <w:p w:rsidR="00791A2F" w:rsidRPr="00185FFD" w:rsidRDefault="00AA55F6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  <w:t xml:space="preserve"> </w:t>
      </w:r>
      <w:r w:rsidR="00791A2F" w:rsidRPr="00185FFD">
        <w:rPr>
          <w:rFonts w:ascii="Arial" w:hAnsi="Arial" w:cs="Arial"/>
          <w:sz w:val="24"/>
          <w:szCs w:val="24"/>
        </w:rPr>
        <w:t>Dia 11 de Setembro de 2</w:t>
      </w:r>
      <w:r w:rsidR="00F07C53" w:rsidRPr="00185FFD">
        <w:rPr>
          <w:rFonts w:ascii="Arial" w:hAnsi="Arial" w:cs="Arial"/>
          <w:sz w:val="24"/>
          <w:szCs w:val="24"/>
        </w:rPr>
        <w:t xml:space="preserve">001, o World Trade Center, nos </w:t>
      </w:r>
      <w:r w:rsidR="00791A2F" w:rsidRPr="00185FFD">
        <w:rPr>
          <w:rFonts w:ascii="Arial" w:hAnsi="Arial" w:cs="Arial"/>
          <w:sz w:val="24"/>
          <w:szCs w:val="24"/>
        </w:rPr>
        <w:t xml:space="preserve">EUA, veio abaixo. </w:t>
      </w:r>
      <w:r w:rsidR="003966B4" w:rsidRPr="00185FFD">
        <w:rPr>
          <w:rFonts w:ascii="Arial" w:hAnsi="Arial" w:cs="Arial"/>
          <w:sz w:val="24"/>
          <w:szCs w:val="24"/>
        </w:rPr>
        <w:t xml:space="preserve">Dezenove terroristas da Al- Qaeda, ou como o líder Osama Bin Laden gostava de chamar </w:t>
      </w:r>
      <w:r w:rsidR="003966B4" w:rsidRPr="00185FFD">
        <w:rPr>
          <w:rFonts w:ascii="Arial" w:hAnsi="Arial" w:cs="Arial"/>
          <w:i/>
          <w:sz w:val="24"/>
          <w:szCs w:val="24"/>
        </w:rPr>
        <w:t>“Frente Internacional pelo Jihad contra os Judeus e Cruzados”,</w:t>
      </w:r>
      <w:r w:rsidR="003966B4" w:rsidRPr="00185FFD">
        <w:rPr>
          <w:rFonts w:ascii="Arial" w:hAnsi="Arial" w:cs="Arial"/>
          <w:sz w:val="24"/>
          <w:szCs w:val="24"/>
        </w:rPr>
        <w:t xml:space="preserve"> uma organização islâmica, dominaram 4 </w:t>
      </w:r>
      <w:proofErr w:type="spellStart"/>
      <w:r w:rsidR="003966B4" w:rsidRPr="00185FFD">
        <w:rPr>
          <w:rFonts w:ascii="Arial" w:hAnsi="Arial" w:cs="Arial"/>
          <w:sz w:val="24"/>
          <w:szCs w:val="24"/>
        </w:rPr>
        <w:t>vôos</w:t>
      </w:r>
      <w:proofErr w:type="spellEnd"/>
      <w:r w:rsidR="003966B4" w:rsidRPr="00185FFD">
        <w:rPr>
          <w:rFonts w:ascii="Arial" w:hAnsi="Arial" w:cs="Arial"/>
          <w:sz w:val="24"/>
          <w:szCs w:val="24"/>
        </w:rPr>
        <w:t xml:space="preserve"> comerciais dos EUA e colidiram- nos com as torres. </w:t>
      </w:r>
      <w:r w:rsidR="00791A2F" w:rsidRPr="00185FFD">
        <w:rPr>
          <w:rFonts w:ascii="Arial" w:hAnsi="Arial" w:cs="Arial"/>
          <w:sz w:val="24"/>
          <w:szCs w:val="24"/>
        </w:rPr>
        <w:t>Esse episódio ficou mundialmente conhecido,</w:t>
      </w:r>
      <w:r w:rsidR="00F07C53" w:rsidRPr="00185FFD">
        <w:rPr>
          <w:rFonts w:ascii="Arial" w:hAnsi="Arial" w:cs="Arial"/>
          <w:sz w:val="24"/>
          <w:szCs w:val="24"/>
        </w:rPr>
        <w:t xml:space="preserve"> pois resultou na morte de</w:t>
      </w:r>
      <w:r w:rsidR="00791A2F" w:rsidRPr="00185FFD">
        <w:rPr>
          <w:rFonts w:ascii="Arial" w:hAnsi="Arial" w:cs="Arial"/>
          <w:sz w:val="24"/>
          <w:szCs w:val="24"/>
        </w:rPr>
        <w:t xml:space="preserve"> 2.977 pessoas. </w:t>
      </w:r>
    </w:p>
    <w:p w:rsidR="00E61AA5" w:rsidRPr="00185FFD" w:rsidRDefault="00F07C53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 xml:space="preserve"> </w:t>
      </w:r>
      <w:r w:rsidR="00AA55F6" w:rsidRPr="00185FFD">
        <w:rPr>
          <w:rFonts w:ascii="Arial" w:hAnsi="Arial" w:cs="Arial"/>
          <w:sz w:val="24"/>
          <w:szCs w:val="24"/>
        </w:rPr>
        <w:tab/>
      </w:r>
      <w:r w:rsidRPr="00185FFD">
        <w:rPr>
          <w:rFonts w:ascii="Arial" w:hAnsi="Arial" w:cs="Arial"/>
          <w:sz w:val="24"/>
          <w:szCs w:val="24"/>
        </w:rPr>
        <w:t>Recentemente</w:t>
      </w:r>
      <w:r w:rsidR="003966B4" w:rsidRPr="00185FFD">
        <w:rPr>
          <w:rFonts w:ascii="Arial" w:hAnsi="Arial" w:cs="Arial"/>
          <w:sz w:val="24"/>
          <w:szCs w:val="24"/>
        </w:rPr>
        <w:t>, dia 13 de novembro de 2015, a França sofreu um atentado em sua capital, Paris. Com tiros e explosões, o Es</w:t>
      </w:r>
      <w:r w:rsidR="00D01165" w:rsidRPr="00185FFD">
        <w:rPr>
          <w:rFonts w:ascii="Arial" w:hAnsi="Arial" w:cs="Arial"/>
          <w:sz w:val="24"/>
          <w:szCs w:val="24"/>
        </w:rPr>
        <w:t xml:space="preserve">tado Islâmico, </w:t>
      </w:r>
      <w:r w:rsidR="00D82243" w:rsidRPr="00185FFD">
        <w:rPr>
          <w:rFonts w:ascii="Arial" w:hAnsi="Arial" w:cs="Arial"/>
          <w:sz w:val="24"/>
          <w:szCs w:val="24"/>
        </w:rPr>
        <w:t xml:space="preserve">outro grupo terrorista, </w:t>
      </w:r>
      <w:r w:rsidR="00D01165" w:rsidRPr="00185FFD">
        <w:rPr>
          <w:rFonts w:ascii="Arial" w:hAnsi="Arial" w:cs="Arial"/>
          <w:sz w:val="24"/>
          <w:szCs w:val="24"/>
        </w:rPr>
        <w:t>premeditou os ataques</w:t>
      </w:r>
      <w:r w:rsidR="002561F8" w:rsidRPr="00185FFD">
        <w:rPr>
          <w:rFonts w:ascii="Arial" w:hAnsi="Arial" w:cs="Arial"/>
          <w:sz w:val="24"/>
          <w:szCs w:val="24"/>
        </w:rPr>
        <w:t xml:space="preserve"> a uma ca</w:t>
      </w:r>
      <w:r w:rsidR="00D82243" w:rsidRPr="00185FFD">
        <w:rPr>
          <w:rFonts w:ascii="Arial" w:hAnsi="Arial" w:cs="Arial"/>
          <w:sz w:val="24"/>
          <w:szCs w:val="24"/>
        </w:rPr>
        <w:t xml:space="preserve">sa de shows, chamada </w:t>
      </w:r>
      <w:proofErr w:type="spellStart"/>
      <w:r w:rsidR="00D82243" w:rsidRPr="00185FFD">
        <w:rPr>
          <w:rFonts w:ascii="Arial" w:hAnsi="Arial" w:cs="Arial"/>
          <w:sz w:val="24"/>
          <w:szCs w:val="24"/>
        </w:rPr>
        <w:t>Bataclan</w:t>
      </w:r>
      <w:proofErr w:type="spellEnd"/>
      <w:r w:rsidR="00D82243" w:rsidRPr="00185FFD">
        <w:rPr>
          <w:rFonts w:ascii="Arial" w:hAnsi="Arial" w:cs="Arial"/>
          <w:sz w:val="24"/>
          <w:szCs w:val="24"/>
        </w:rPr>
        <w:t>, a</w:t>
      </w:r>
      <w:r w:rsidR="002561F8" w:rsidRPr="00185FFD">
        <w:rPr>
          <w:rFonts w:ascii="Arial" w:hAnsi="Arial" w:cs="Arial"/>
          <w:sz w:val="24"/>
          <w:szCs w:val="24"/>
        </w:rPr>
        <w:t>o</w:t>
      </w:r>
      <w:r w:rsidR="00D82243" w:rsidRPr="00185FFD">
        <w:rPr>
          <w:rFonts w:ascii="Arial" w:hAnsi="Arial" w:cs="Arial"/>
          <w:sz w:val="24"/>
          <w:szCs w:val="24"/>
        </w:rPr>
        <w:t xml:space="preserve"> lado de fora de um</w:t>
      </w:r>
      <w:r w:rsidR="002561F8" w:rsidRPr="00185FFD">
        <w:rPr>
          <w:rFonts w:ascii="Arial" w:hAnsi="Arial" w:cs="Arial"/>
          <w:sz w:val="24"/>
          <w:szCs w:val="24"/>
        </w:rPr>
        <w:t xml:space="preserve"> estádio </w:t>
      </w:r>
      <w:r w:rsidR="00D82243" w:rsidRPr="00185FFD">
        <w:rPr>
          <w:rFonts w:ascii="Arial" w:hAnsi="Arial" w:cs="Arial"/>
          <w:sz w:val="24"/>
          <w:szCs w:val="24"/>
        </w:rPr>
        <w:t xml:space="preserve">de futebol, o </w:t>
      </w:r>
      <w:proofErr w:type="spellStart"/>
      <w:r w:rsidR="002561F8" w:rsidRPr="00185FFD">
        <w:rPr>
          <w:rFonts w:ascii="Arial" w:hAnsi="Arial" w:cs="Arial"/>
          <w:sz w:val="24"/>
          <w:szCs w:val="24"/>
        </w:rPr>
        <w:t>Stade</w:t>
      </w:r>
      <w:proofErr w:type="spellEnd"/>
      <w:r w:rsidR="002561F8" w:rsidRPr="00185FFD">
        <w:rPr>
          <w:rFonts w:ascii="Arial" w:hAnsi="Arial" w:cs="Arial"/>
          <w:sz w:val="24"/>
          <w:szCs w:val="24"/>
        </w:rPr>
        <w:t xml:space="preserve"> de Fr</w:t>
      </w:r>
      <w:r w:rsidR="00D82243" w:rsidRPr="00185FFD">
        <w:rPr>
          <w:rFonts w:ascii="Arial" w:hAnsi="Arial" w:cs="Arial"/>
          <w:sz w:val="24"/>
          <w:szCs w:val="24"/>
        </w:rPr>
        <w:t>ance e a</w:t>
      </w:r>
      <w:r w:rsidR="002561F8" w:rsidRPr="00185FFD">
        <w:rPr>
          <w:rFonts w:ascii="Arial" w:hAnsi="Arial" w:cs="Arial"/>
          <w:sz w:val="24"/>
          <w:szCs w:val="24"/>
        </w:rPr>
        <w:t xml:space="preserve"> restaurantes locais, totalizando 130 mortos e muitos feridos.</w:t>
      </w:r>
    </w:p>
    <w:p w:rsidR="0045460C" w:rsidRPr="00185FFD" w:rsidRDefault="00E61AA5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lastRenderedPageBreak/>
        <w:tab/>
      </w:r>
      <w:r w:rsidR="0045460C" w:rsidRPr="00185FFD">
        <w:rPr>
          <w:rFonts w:ascii="Arial" w:hAnsi="Arial" w:cs="Arial"/>
          <w:sz w:val="24"/>
          <w:szCs w:val="24"/>
        </w:rPr>
        <w:t>Alguns aspectos específicos da chamada “guerra contra o terrorismo” que teve início depoi</w:t>
      </w:r>
      <w:r w:rsidRPr="00185FFD">
        <w:rPr>
          <w:rFonts w:ascii="Arial" w:hAnsi="Arial" w:cs="Arial"/>
          <w:sz w:val="24"/>
          <w:szCs w:val="24"/>
        </w:rPr>
        <w:t xml:space="preserve">s dos ataques ao World Trade Center </w:t>
      </w:r>
      <w:r w:rsidR="0045460C" w:rsidRPr="00185FFD">
        <w:rPr>
          <w:rFonts w:ascii="Arial" w:hAnsi="Arial" w:cs="Arial"/>
          <w:sz w:val="24"/>
          <w:szCs w:val="24"/>
        </w:rPr>
        <w:t>correspondem a um conflito armado tal como definido no DIH. A guerra conduzida pela coalizão liderada pelos Estados Unidos no Afeganistão, a partir de outubro de 2001</w:t>
      </w:r>
      <w:r w:rsidRPr="00185FFD">
        <w:rPr>
          <w:rFonts w:ascii="Arial" w:hAnsi="Arial" w:cs="Arial"/>
          <w:sz w:val="24"/>
          <w:szCs w:val="24"/>
        </w:rPr>
        <w:t xml:space="preserve"> e os bombardeios a alvos do Estado Islâmico na Síria, no Iraque e os combates a extremistas na África após o atentado da França são exemplos disso.</w:t>
      </w:r>
      <w:r w:rsidR="00F07C53" w:rsidRPr="00185FFD">
        <w:rPr>
          <w:rFonts w:ascii="Arial" w:hAnsi="Arial" w:cs="Arial"/>
          <w:sz w:val="24"/>
          <w:szCs w:val="24"/>
        </w:rPr>
        <w:t xml:space="preserve"> </w:t>
      </w:r>
      <w:r w:rsidR="0045460C" w:rsidRPr="00185FFD">
        <w:rPr>
          <w:rFonts w:ascii="Arial" w:hAnsi="Arial" w:cs="Arial"/>
          <w:sz w:val="24"/>
          <w:szCs w:val="24"/>
        </w:rPr>
        <w:t xml:space="preserve">As Convenções de Genebra de 1949 e as normas do Direito internacional consuetudinário </w:t>
      </w:r>
      <w:r w:rsidRPr="00185FFD">
        <w:rPr>
          <w:rFonts w:ascii="Arial" w:hAnsi="Arial" w:cs="Arial"/>
          <w:sz w:val="24"/>
          <w:szCs w:val="24"/>
        </w:rPr>
        <w:t>foram</w:t>
      </w:r>
      <w:r w:rsidR="0045460C" w:rsidRPr="00185FFD">
        <w:rPr>
          <w:rFonts w:ascii="Arial" w:hAnsi="Arial" w:cs="Arial"/>
          <w:sz w:val="24"/>
          <w:szCs w:val="24"/>
        </w:rPr>
        <w:t xml:space="preserve"> plenamente aplicáveis nesse</w:t>
      </w:r>
      <w:r w:rsidR="00B54B71" w:rsidRPr="00185FFD">
        <w:rPr>
          <w:rFonts w:ascii="Arial" w:hAnsi="Arial" w:cs="Arial"/>
          <w:sz w:val="24"/>
          <w:szCs w:val="24"/>
        </w:rPr>
        <w:t>s</w:t>
      </w:r>
      <w:r w:rsidR="0045460C" w:rsidRPr="00185FFD">
        <w:rPr>
          <w:rFonts w:ascii="Arial" w:hAnsi="Arial" w:cs="Arial"/>
          <w:sz w:val="24"/>
          <w:szCs w:val="24"/>
        </w:rPr>
        <w:t xml:space="preserve"> confl</w:t>
      </w:r>
      <w:r w:rsidRPr="00185FFD">
        <w:rPr>
          <w:rFonts w:ascii="Arial" w:hAnsi="Arial" w:cs="Arial"/>
          <w:sz w:val="24"/>
          <w:szCs w:val="24"/>
        </w:rPr>
        <w:t>ito</w:t>
      </w:r>
      <w:r w:rsidR="00B54B71" w:rsidRPr="00185FFD">
        <w:rPr>
          <w:rFonts w:ascii="Arial" w:hAnsi="Arial" w:cs="Arial"/>
          <w:sz w:val="24"/>
          <w:szCs w:val="24"/>
        </w:rPr>
        <w:t>s</w:t>
      </w:r>
      <w:r w:rsidRPr="00185FFD">
        <w:rPr>
          <w:rFonts w:ascii="Arial" w:hAnsi="Arial" w:cs="Arial"/>
          <w:sz w:val="24"/>
          <w:szCs w:val="24"/>
        </w:rPr>
        <w:t xml:space="preserve"> armado</w:t>
      </w:r>
      <w:r w:rsidR="00B54B71" w:rsidRPr="00185FFD">
        <w:rPr>
          <w:rFonts w:ascii="Arial" w:hAnsi="Arial" w:cs="Arial"/>
          <w:sz w:val="24"/>
          <w:szCs w:val="24"/>
        </w:rPr>
        <w:t>s internacionais</w:t>
      </w:r>
      <w:r w:rsidRPr="00185FFD">
        <w:rPr>
          <w:rFonts w:ascii="Arial" w:hAnsi="Arial" w:cs="Arial"/>
          <w:sz w:val="24"/>
          <w:szCs w:val="24"/>
        </w:rPr>
        <w:t>.</w:t>
      </w:r>
    </w:p>
    <w:p w:rsidR="00185FFD" w:rsidRDefault="00F07C53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ab/>
      </w:r>
      <w:r w:rsidR="00941E19" w:rsidRPr="00185FFD">
        <w:rPr>
          <w:rFonts w:ascii="Arial" w:hAnsi="Arial" w:cs="Arial"/>
          <w:sz w:val="24"/>
          <w:szCs w:val="24"/>
        </w:rPr>
        <w:t>A Fra</w:t>
      </w:r>
      <w:r w:rsidRPr="00185FFD">
        <w:rPr>
          <w:rFonts w:ascii="Arial" w:hAnsi="Arial" w:cs="Arial"/>
          <w:sz w:val="24"/>
          <w:szCs w:val="24"/>
        </w:rPr>
        <w:t>nça pediu, quatro dias depois ao atentado em Paris,</w:t>
      </w:r>
      <w:r w:rsidR="00941E19" w:rsidRPr="00185FFD">
        <w:rPr>
          <w:rFonts w:ascii="Arial" w:hAnsi="Arial" w:cs="Arial"/>
          <w:sz w:val="24"/>
          <w:szCs w:val="24"/>
        </w:rPr>
        <w:t xml:space="preserve"> ao</w:t>
      </w:r>
      <w:r w:rsidRPr="00185FFD">
        <w:rPr>
          <w:rFonts w:ascii="Arial" w:hAnsi="Arial" w:cs="Arial"/>
          <w:sz w:val="24"/>
          <w:szCs w:val="24"/>
        </w:rPr>
        <w:t>s</w:t>
      </w:r>
      <w:r w:rsidR="00941E19" w:rsidRPr="00185FFD">
        <w:rPr>
          <w:rFonts w:ascii="Arial" w:hAnsi="Arial" w:cs="Arial"/>
          <w:sz w:val="24"/>
          <w:szCs w:val="24"/>
        </w:rPr>
        <w:t xml:space="preserve"> sócio</w:t>
      </w:r>
      <w:r w:rsidRPr="00185FFD">
        <w:rPr>
          <w:rFonts w:ascii="Arial" w:hAnsi="Arial" w:cs="Arial"/>
          <w:sz w:val="24"/>
          <w:szCs w:val="24"/>
        </w:rPr>
        <w:t>s da União Europeia (UE) ajuda</w:t>
      </w:r>
      <w:r w:rsidR="00941E19" w:rsidRPr="00185FFD">
        <w:rPr>
          <w:rFonts w:ascii="Arial" w:hAnsi="Arial" w:cs="Arial"/>
          <w:sz w:val="24"/>
          <w:szCs w:val="24"/>
        </w:rPr>
        <w:t xml:space="preserve"> na luta contra o grupo Estado Islâmico (EI) no Iraque e na Síria, assim como uma "participação militar maior" nas operações do país no exterior, f</w:t>
      </w:r>
      <w:r w:rsidRPr="00185FFD">
        <w:rPr>
          <w:rFonts w:ascii="Arial" w:hAnsi="Arial" w:cs="Arial"/>
          <w:sz w:val="24"/>
          <w:szCs w:val="24"/>
        </w:rPr>
        <w:t xml:space="preserve">undamentalmente na África. </w:t>
      </w:r>
      <w:r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A UE expressou um apoio "unânime" ao pedido de ajuda militar</w:t>
      </w:r>
      <w:r w:rsidR="002A2414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.</w:t>
      </w:r>
    </w:p>
    <w:p w:rsidR="00F07C53" w:rsidRDefault="00185FFD" w:rsidP="00197D68">
      <w:pPr>
        <w:spacing w:line="360" w:lineRule="auto"/>
        <w:ind w:firstLine="1134"/>
        <w:jc w:val="both"/>
        <w:rPr>
          <w:rFonts w:ascii="Arial" w:eastAsia="Times New Roman" w:hAnsi="Arial" w:cs="Arial"/>
          <w:spacing w:val="-5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="00F07C53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O pe</w:t>
      </w:r>
      <w:r w:rsidR="00072C24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 xml:space="preserve">dido de ajuda invoca o artigo 42.7 </w:t>
      </w:r>
      <w:r w:rsidR="00F07C53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da União Europeia</w:t>
      </w:r>
      <w:r w:rsidR="009916BB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,</w:t>
      </w:r>
      <w:r w:rsidR="00F07C53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 xml:space="preserve"> pela primeira vez. E</w:t>
      </w:r>
      <w:r w:rsidR="00B54B71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le é similar ao artigo 5º da OTAN</w:t>
      </w:r>
      <w:r w:rsidR="00F07C53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>, que serviu de amparo aos Estados Unidos após os atentados de 11 de setembro de 2001 para que a Aliança Atlântica atuasse no Afeganistão.</w:t>
      </w:r>
      <w:r w:rsidR="00ED3247" w:rsidRPr="00185FFD">
        <w:rPr>
          <w:rFonts w:ascii="Arial" w:eastAsia="Times New Roman" w:hAnsi="Arial" w:cs="Arial"/>
          <w:spacing w:val="-5"/>
          <w:sz w:val="24"/>
          <w:szCs w:val="24"/>
          <w:lang w:eastAsia="pt-BR"/>
        </w:rPr>
        <w:t xml:space="preserve"> </w:t>
      </w:r>
    </w:p>
    <w:p w:rsidR="00197D68" w:rsidRPr="00185FFD" w:rsidRDefault="00197D68" w:rsidP="00197D6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916BB" w:rsidRPr="00185FFD" w:rsidRDefault="009916BB" w:rsidP="00197D68">
      <w:pPr>
        <w:spacing w:after="0" w:line="360" w:lineRule="auto"/>
        <w:ind w:firstLine="1134"/>
        <w:jc w:val="both"/>
        <w:rPr>
          <w:rFonts w:ascii="Arial" w:eastAsia="Times New Roman" w:hAnsi="Arial" w:cs="Arial"/>
          <w:spacing w:val="-5"/>
          <w:sz w:val="24"/>
          <w:szCs w:val="24"/>
          <w:lang w:eastAsia="pt-BR"/>
        </w:rPr>
      </w:pPr>
    </w:p>
    <w:p w:rsidR="00072C24" w:rsidRPr="00185FFD" w:rsidRDefault="00197D68" w:rsidP="00197D68">
      <w:pPr>
        <w:spacing w:after="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2C24" w:rsidRPr="00185FFD">
        <w:rPr>
          <w:rFonts w:ascii="Arial" w:hAnsi="Arial" w:cs="Arial"/>
          <w:i/>
          <w:sz w:val="24"/>
          <w:szCs w:val="24"/>
        </w:rPr>
        <w:t>SECÇÃO 2</w:t>
      </w:r>
    </w:p>
    <w:p w:rsidR="009916BB" w:rsidRPr="00185FFD" w:rsidRDefault="00072C24" w:rsidP="00197D68">
      <w:pPr>
        <w:spacing w:after="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 </w:t>
      </w:r>
      <w:r w:rsidRPr="00185FFD">
        <w:rPr>
          <w:rFonts w:ascii="Arial" w:hAnsi="Arial" w:cs="Arial"/>
          <w:i/>
          <w:sz w:val="24"/>
          <w:szCs w:val="24"/>
        </w:rPr>
        <w:tab/>
        <w:t>DISPOSIÇÕES RELATIVAS À POLÍTICA COMUM DE SEGURANÇA E DEFESA</w:t>
      </w:r>
    </w:p>
    <w:p w:rsidR="00072C24" w:rsidRPr="00185FFD" w:rsidRDefault="00072C24" w:rsidP="00197D68">
      <w:pPr>
        <w:spacing w:after="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072C24" w:rsidRPr="00185FFD" w:rsidRDefault="00072C24" w:rsidP="00197D68">
      <w:pPr>
        <w:spacing w:after="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hAnsi="Arial" w:cs="Arial"/>
          <w:i/>
          <w:sz w:val="24"/>
          <w:szCs w:val="24"/>
        </w:rPr>
        <w:t xml:space="preserve">Art. 42 </w:t>
      </w:r>
    </w:p>
    <w:p w:rsidR="00072C24" w:rsidRPr="00185FFD" w:rsidRDefault="00072C24" w:rsidP="00197D68">
      <w:pPr>
        <w:spacing w:after="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9916BB" w:rsidRPr="00185FFD" w:rsidRDefault="00072C24" w:rsidP="00197D68">
      <w:pPr>
        <w:spacing w:after="0" w:line="36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185FFD">
        <w:rPr>
          <w:rFonts w:ascii="Arial" w:eastAsia="Times New Roman" w:hAnsi="Arial" w:cs="Arial"/>
          <w:i/>
          <w:spacing w:val="-5"/>
          <w:sz w:val="24"/>
          <w:szCs w:val="24"/>
          <w:lang w:eastAsia="pt-BR"/>
        </w:rPr>
        <w:t>7.</w:t>
      </w:r>
      <w:r w:rsidR="009916BB" w:rsidRPr="00185FFD">
        <w:rPr>
          <w:rFonts w:ascii="Arial" w:eastAsia="Times New Roman" w:hAnsi="Arial" w:cs="Arial"/>
          <w:i/>
          <w:spacing w:val="-5"/>
          <w:sz w:val="24"/>
          <w:szCs w:val="24"/>
          <w:lang w:eastAsia="pt-BR"/>
        </w:rPr>
        <w:t xml:space="preserve">  </w:t>
      </w:r>
      <w:r w:rsidR="007A5FCE" w:rsidRPr="00185FFD">
        <w:rPr>
          <w:rFonts w:ascii="Arial" w:hAnsi="Arial" w:cs="Arial"/>
          <w:i/>
          <w:sz w:val="24"/>
          <w:szCs w:val="24"/>
        </w:rPr>
        <w:t xml:space="preserve">Se um Estado-Membro vier a ser alvo de agressão armada no seu território, os outros Estados- -Membros devem prestar-lhe auxílio e assistência por todos os meios ao seu alcance, em conformidade com o artigo 51.o da Carta das Nações Unidas. Tal não </w:t>
      </w:r>
      <w:proofErr w:type="spellStart"/>
      <w:r w:rsidR="007A5FCE" w:rsidRPr="00185FFD">
        <w:rPr>
          <w:rFonts w:ascii="Arial" w:hAnsi="Arial" w:cs="Arial"/>
          <w:i/>
          <w:sz w:val="24"/>
          <w:szCs w:val="24"/>
        </w:rPr>
        <w:t>afecta</w:t>
      </w:r>
      <w:proofErr w:type="spellEnd"/>
      <w:r w:rsidR="007A5FCE" w:rsidRPr="00185FFD">
        <w:rPr>
          <w:rFonts w:ascii="Arial" w:hAnsi="Arial" w:cs="Arial"/>
          <w:i/>
          <w:sz w:val="24"/>
          <w:szCs w:val="24"/>
        </w:rPr>
        <w:t xml:space="preserve"> o carácter específico da política de segurança e defesa de determinados Estados-Membros</w:t>
      </w:r>
      <w:r w:rsidRPr="00185FFD">
        <w:rPr>
          <w:rFonts w:ascii="Arial" w:hAnsi="Arial" w:cs="Arial"/>
          <w:i/>
          <w:sz w:val="24"/>
          <w:szCs w:val="24"/>
        </w:rPr>
        <w:t>.</w:t>
      </w:r>
    </w:p>
    <w:p w:rsidR="00072C24" w:rsidRPr="00185FFD" w:rsidRDefault="00072C24" w:rsidP="00197D68">
      <w:pPr>
        <w:spacing w:after="0" w:line="360" w:lineRule="auto"/>
        <w:ind w:firstLine="1134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9916BB" w:rsidRPr="00185FFD" w:rsidRDefault="009916BB" w:rsidP="00197D68">
      <w:pPr>
        <w:spacing w:after="30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5FFD"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 w:rsidR="00B54B71" w:rsidRPr="00185FFD">
        <w:rPr>
          <w:rFonts w:ascii="Arial" w:eastAsia="Times New Roman" w:hAnsi="Arial" w:cs="Arial"/>
          <w:sz w:val="24"/>
          <w:szCs w:val="24"/>
          <w:lang w:eastAsia="pt-BR"/>
        </w:rPr>
        <w:t>O artigo</w:t>
      </w:r>
      <w:r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 diz que os outros países têm obrigação de ajudar, porém um trecho do texto é chave. Ele diz que isso não pode "alterar o caráter específico de cada país membro". Ou seja, países que em geral se mantêm neutros em questões militares, como Irlanda, Suécia e Áustria, podem continuar assim e não precisariam s</w:t>
      </w:r>
      <w:r w:rsidR="00B54B71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e envolver em conflito direto. Entretanto, </w:t>
      </w:r>
      <w:r w:rsidRPr="00185FFD">
        <w:rPr>
          <w:rFonts w:ascii="Arial" w:eastAsia="Times New Roman" w:hAnsi="Arial" w:cs="Arial"/>
          <w:sz w:val="24"/>
          <w:szCs w:val="24"/>
          <w:lang w:eastAsia="pt-BR"/>
        </w:rPr>
        <w:t>não descarta que esses países ajudem em logística ou recursos, por exemplo.</w:t>
      </w:r>
    </w:p>
    <w:p w:rsidR="00F07C53" w:rsidRPr="00185FFD" w:rsidRDefault="009916BB" w:rsidP="00197D68">
      <w:pPr>
        <w:spacing w:after="30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5FFD">
        <w:rPr>
          <w:rFonts w:ascii="Arial" w:hAnsi="Arial" w:cs="Arial"/>
          <w:sz w:val="24"/>
          <w:szCs w:val="24"/>
          <w:lang w:eastAsia="pt-BR"/>
        </w:rPr>
        <w:tab/>
        <w:t xml:space="preserve">Países europeus assumiram posições distintas ao reagir ao pedido francês. O governo do Reino Unido disse estar pronto para ajudar os franceses na questão de Defesa. Já o governo alemão disse que a invocação do artigo significa apenas que a necessidade de ajuda será avaliada. </w:t>
      </w:r>
      <w:r w:rsidR="00F07C53" w:rsidRPr="00185FFD">
        <w:rPr>
          <w:rFonts w:ascii="Arial" w:eastAsia="Times New Roman" w:hAnsi="Arial" w:cs="Arial"/>
          <w:sz w:val="24"/>
          <w:szCs w:val="24"/>
          <w:lang w:eastAsia="pt-BR"/>
        </w:rPr>
        <w:t>A Bélgica anunciou a mobilização de 300 soldados para reforçar a segurança nas grandes cidades, levando o número de agentes nas ruas para 520.</w:t>
      </w:r>
    </w:p>
    <w:p w:rsidR="00F07C53" w:rsidRPr="00185FFD" w:rsidRDefault="009916BB" w:rsidP="00197D68">
      <w:pPr>
        <w:spacing w:before="100" w:beforeAutospacing="1" w:after="30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5FF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07C53" w:rsidRPr="00185FFD">
        <w:rPr>
          <w:rFonts w:ascii="Arial" w:eastAsia="Times New Roman" w:hAnsi="Arial" w:cs="Arial"/>
          <w:sz w:val="24"/>
          <w:szCs w:val="24"/>
          <w:lang w:eastAsia="pt-BR"/>
        </w:rPr>
        <w:t>Em visita ao Palácio do Eliseu, sede do Executivo francês, o secretário de Estado americano, John</w:t>
      </w:r>
      <w:r w:rsidR="00ED3247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 Kerry, disse </w:t>
      </w:r>
      <w:r w:rsidR="00F07C53" w:rsidRPr="00185FFD">
        <w:rPr>
          <w:rFonts w:ascii="Arial" w:eastAsia="Times New Roman" w:hAnsi="Arial" w:cs="Arial"/>
          <w:sz w:val="24"/>
          <w:szCs w:val="24"/>
          <w:lang w:eastAsia="pt-BR"/>
        </w:rPr>
        <w:t>que Paris "vai se recuperar" dos atentados.</w:t>
      </w:r>
      <w:r w:rsidR="00ED3247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 Os EUA se comprometeu a ajud</w:t>
      </w:r>
      <w:r w:rsidRPr="00185FFD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ED3247" w:rsidRPr="00185FFD">
        <w:rPr>
          <w:rFonts w:ascii="Arial" w:eastAsia="Times New Roman" w:hAnsi="Arial" w:cs="Arial"/>
          <w:sz w:val="24"/>
          <w:szCs w:val="24"/>
          <w:lang w:eastAsia="pt-BR"/>
        </w:rPr>
        <w:t>-los também na luta contra o terrorismo.</w:t>
      </w:r>
    </w:p>
    <w:p w:rsidR="00F07C53" w:rsidRPr="00185FFD" w:rsidRDefault="009916BB" w:rsidP="00197D68">
      <w:pPr>
        <w:spacing w:before="100" w:beforeAutospacing="1" w:after="30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5FF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>"Nós [EUA e França] concordamo</w:t>
      </w:r>
      <w:r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s em trocar mais informações </w:t>
      </w:r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>e estou convencido de que</w:t>
      </w:r>
      <w:r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ao longo das próximas semanas, o </w:t>
      </w:r>
      <w:proofErr w:type="spellStart"/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>Daesh</w:t>
      </w:r>
      <w:proofErr w:type="spellEnd"/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[termo em árabe que se refere ao EI] sentirá mais pressão. Eles já sentem isso hoje.</w:t>
      </w:r>
      <w:r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Eles sentiram isso ontem e</w:t>
      </w:r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nas últimas semanas. Nós ganhamos mais território. E o </w:t>
      </w:r>
      <w:proofErr w:type="spellStart"/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>Daesh</w:t>
      </w:r>
      <w:proofErr w:type="spellEnd"/>
      <w:r w:rsidR="00F07C53" w:rsidRPr="00185FF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tem menos território",</w:t>
      </w:r>
      <w:r w:rsidR="00F07C53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 afirmou Kerry.</w:t>
      </w:r>
    </w:p>
    <w:p w:rsidR="00A8656B" w:rsidRPr="00185FFD" w:rsidRDefault="00A8656B" w:rsidP="00197D68">
      <w:pPr>
        <w:spacing w:before="100" w:beforeAutospacing="1" w:after="30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85FFD">
        <w:rPr>
          <w:rFonts w:ascii="Arial" w:eastAsia="Times New Roman" w:hAnsi="Arial" w:cs="Arial"/>
          <w:b/>
          <w:sz w:val="24"/>
          <w:szCs w:val="24"/>
          <w:lang w:eastAsia="pt-BR"/>
        </w:rPr>
        <w:t>Conclusão</w:t>
      </w:r>
    </w:p>
    <w:p w:rsidR="00A8656B" w:rsidRPr="00185FFD" w:rsidRDefault="00A8656B" w:rsidP="00197D68">
      <w:pPr>
        <w:spacing w:before="100" w:beforeAutospacing="1" w:after="30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5FFD">
        <w:rPr>
          <w:rFonts w:ascii="Arial" w:eastAsia="Times New Roman" w:hAnsi="Arial" w:cs="Arial"/>
          <w:sz w:val="24"/>
          <w:szCs w:val="24"/>
          <w:lang w:eastAsia="pt-BR"/>
        </w:rPr>
        <w:tab/>
        <w:t>O terrorismo existe como termo desde o século XVIII e nos dias de hoje, é pauta fundamental em discussões entre Estados. A afronta às vidas de civis diretamente deixa de ser um assunto interno do país em questão e passa a ser interesse de toda a comunidade internacional. Com o regulamento advindo do DIH, os países tem legitimidade para responder aos ataques de forma a cessar o perigo e o terror que esses atos causam nos civis. Dessa forma, eles podem responder, entrando em conflito armado com os terroristas, desd</w:t>
      </w:r>
      <w:r w:rsidR="00B54B71" w:rsidRPr="00185FFD">
        <w:rPr>
          <w:rFonts w:ascii="Arial" w:eastAsia="Times New Roman" w:hAnsi="Arial" w:cs="Arial"/>
          <w:sz w:val="24"/>
          <w:szCs w:val="24"/>
          <w:lang w:eastAsia="pt-BR"/>
        </w:rPr>
        <w:t>e que poupem e protejam as pessoas que não p</w:t>
      </w:r>
      <w:r w:rsidR="007A5FCE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articipem diretamente do mesmo. As </w:t>
      </w:r>
      <w:r w:rsidR="007A5FCE" w:rsidRPr="00185FF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partes conflitantes devem zelar pela </w:t>
      </w:r>
      <w:r w:rsidR="00B54B71" w:rsidRPr="00185FFD">
        <w:rPr>
          <w:rFonts w:ascii="Arial" w:eastAsia="Times New Roman" w:hAnsi="Arial" w:cs="Arial"/>
          <w:sz w:val="24"/>
          <w:szCs w:val="24"/>
          <w:lang w:eastAsia="pt-BR"/>
        </w:rPr>
        <w:t>integridade</w:t>
      </w:r>
      <w:r w:rsidR="007A5FCE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 dos civis e são proibidas de fazerem-nos de reféns, atacarem-nos diretamente ou mantê-los presos.</w:t>
      </w:r>
      <w:r w:rsidR="0004361B" w:rsidRPr="00185F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72C24" w:rsidRPr="00072C24" w:rsidRDefault="00072C24" w:rsidP="00197D68">
      <w:pPr>
        <w:spacing w:line="360" w:lineRule="auto"/>
        <w:ind w:firstLine="1134"/>
        <w:rPr>
          <w:rFonts w:ascii="Arial" w:hAnsi="Arial" w:cs="Arial"/>
          <w:b/>
          <w:sz w:val="24"/>
          <w:szCs w:val="24"/>
        </w:rPr>
      </w:pPr>
      <w:r w:rsidRPr="00072C24">
        <w:rPr>
          <w:rFonts w:ascii="Arial" w:hAnsi="Arial" w:cs="Arial"/>
          <w:b/>
          <w:sz w:val="24"/>
          <w:szCs w:val="24"/>
        </w:rPr>
        <w:t>Referê</w:t>
      </w:r>
      <w:r>
        <w:rPr>
          <w:rFonts w:ascii="Arial" w:hAnsi="Arial" w:cs="Arial"/>
          <w:b/>
          <w:sz w:val="24"/>
          <w:szCs w:val="24"/>
        </w:rPr>
        <w:t>ncias</w:t>
      </w:r>
    </w:p>
    <w:p w:rsidR="00E408B6" w:rsidRPr="00523F6D" w:rsidRDefault="00E408B6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523F6D">
        <w:rPr>
          <w:rFonts w:ascii="Arial" w:hAnsi="Arial" w:cs="Arial"/>
          <w:sz w:val="24"/>
          <w:szCs w:val="24"/>
        </w:rPr>
        <w:t xml:space="preserve">AZEVEDO, </w:t>
      </w:r>
      <w:proofErr w:type="spellStart"/>
      <w:r w:rsidRPr="00523F6D">
        <w:rPr>
          <w:rFonts w:ascii="Arial" w:hAnsi="Arial" w:cs="Arial"/>
          <w:sz w:val="24"/>
          <w:szCs w:val="24"/>
        </w:rPr>
        <w:t>Antonio</w:t>
      </w:r>
      <w:proofErr w:type="spellEnd"/>
      <w:r w:rsidRPr="00523F6D">
        <w:rPr>
          <w:rFonts w:ascii="Arial" w:hAnsi="Arial" w:cs="Arial"/>
          <w:sz w:val="24"/>
          <w:szCs w:val="24"/>
        </w:rPr>
        <w:t xml:space="preserve"> Carlos do Amaral. Dicionário de nomes, termos e conceitos históricos. Rio de Janeiro, Nova Fronteira, 1999, 3. ed.</w:t>
      </w:r>
    </w:p>
    <w:p w:rsidR="00E408B6" w:rsidRDefault="00E408B6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523F6D">
        <w:rPr>
          <w:rFonts w:ascii="Arial" w:hAnsi="Arial" w:cs="Arial"/>
          <w:sz w:val="24"/>
          <w:szCs w:val="24"/>
        </w:rPr>
        <w:t xml:space="preserve">BOBBIO, Norberto et </w:t>
      </w:r>
      <w:proofErr w:type="spellStart"/>
      <w:r w:rsidRPr="00523F6D">
        <w:rPr>
          <w:rFonts w:ascii="Arial" w:hAnsi="Arial" w:cs="Arial"/>
          <w:sz w:val="24"/>
          <w:szCs w:val="24"/>
        </w:rPr>
        <w:t>alli</w:t>
      </w:r>
      <w:proofErr w:type="spellEnd"/>
      <w:r w:rsidRPr="00523F6D">
        <w:rPr>
          <w:rFonts w:ascii="Arial" w:hAnsi="Arial" w:cs="Arial"/>
          <w:sz w:val="24"/>
          <w:szCs w:val="24"/>
        </w:rPr>
        <w:t>. Dicionário de Política. Brasília/São Paulo, UnB/Imprensa Oficial, 2000, 5. ed.</w:t>
      </w:r>
    </w:p>
    <w:p w:rsidR="00072C24" w:rsidRDefault="00185FFD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>http://europa.eu/pol/pdf/consolidated-treaties_pt.pdf - página 38</w:t>
      </w:r>
      <w:r w:rsidR="00072C24" w:rsidRPr="00072C24">
        <w:rPr>
          <w:rFonts w:ascii="Arial" w:hAnsi="Arial" w:cs="Arial"/>
          <w:sz w:val="24"/>
          <w:szCs w:val="24"/>
        </w:rPr>
        <w:t>.</w:t>
      </w:r>
    </w:p>
    <w:p w:rsidR="00185FFD" w:rsidRPr="00072C24" w:rsidRDefault="00185FFD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>http://www.gddc.pt/direitos-humanos/textos-internacionais-dh/tidhuniversais/dih-conv-IV-12-08-1949.html</w:t>
      </w:r>
    </w:p>
    <w:p w:rsidR="00E408B6" w:rsidRDefault="00185FFD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  <w:r w:rsidRPr="00185FFD">
        <w:rPr>
          <w:rFonts w:ascii="Arial" w:hAnsi="Arial" w:cs="Arial"/>
          <w:sz w:val="24"/>
          <w:szCs w:val="24"/>
        </w:rPr>
        <w:t>http://www.direitoshumanos.usp.br/index.php/Conven%C3%A7%C3%A3o-de-Genebra/protocolo-ii-adicional-as-convencoes-de-genebra-de-12-de-agosto-de-1949-relativo-a-protecao-das-vitimas-dos-conflitos-armados-nao-internacionais.html</w:t>
      </w:r>
    </w:p>
    <w:p w:rsidR="00185FFD" w:rsidRDefault="00185FFD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:rsidR="00185FFD" w:rsidRDefault="00185FFD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:rsidR="00185FFD" w:rsidRPr="00072C24" w:rsidRDefault="00185FFD" w:rsidP="00197D68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sectPr w:rsidR="00185FFD" w:rsidRPr="00072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E4" w:rsidRDefault="007A0DE4" w:rsidP="00197D68">
      <w:pPr>
        <w:spacing w:after="0" w:line="240" w:lineRule="auto"/>
      </w:pPr>
      <w:r>
        <w:separator/>
      </w:r>
    </w:p>
  </w:endnote>
  <w:endnote w:type="continuationSeparator" w:id="0">
    <w:p w:rsidR="007A0DE4" w:rsidRDefault="007A0DE4" w:rsidP="0019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E4" w:rsidRDefault="007A0DE4" w:rsidP="00197D68">
      <w:pPr>
        <w:spacing w:after="0" w:line="240" w:lineRule="auto"/>
      </w:pPr>
      <w:r>
        <w:separator/>
      </w:r>
    </w:p>
  </w:footnote>
  <w:footnote w:type="continuationSeparator" w:id="0">
    <w:p w:rsidR="007A0DE4" w:rsidRDefault="007A0DE4" w:rsidP="00197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785"/>
    <w:multiLevelType w:val="multilevel"/>
    <w:tmpl w:val="AB2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311A9"/>
    <w:multiLevelType w:val="multilevel"/>
    <w:tmpl w:val="8E06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E1E23"/>
    <w:multiLevelType w:val="hybridMultilevel"/>
    <w:tmpl w:val="B79C6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D7EB2"/>
    <w:multiLevelType w:val="multilevel"/>
    <w:tmpl w:val="829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807BE"/>
    <w:multiLevelType w:val="hybridMultilevel"/>
    <w:tmpl w:val="725CC00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1F"/>
    <w:rsid w:val="0001328E"/>
    <w:rsid w:val="0004361B"/>
    <w:rsid w:val="00062C5D"/>
    <w:rsid w:val="00072C24"/>
    <w:rsid w:val="000C4CF7"/>
    <w:rsid w:val="000E3EFA"/>
    <w:rsid w:val="00185FFD"/>
    <w:rsid w:val="00197D68"/>
    <w:rsid w:val="001A2CA2"/>
    <w:rsid w:val="002561F8"/>
    <w:rsid w:val="0029591F"/>
    <w:rsid w:val="002A2414"/>
    <w:rsid w:val="002C64CF"/>
    <w:rsid w:val="002E6F57"/>
    <w:rsid w:val="003210E9"/>
    <w:rsid w:val="003966B4"/>
    <w:rsid w:val="0045460C"/>
    <w:rsid w:val="00523F6D"/>
    <w:rsid w:val="00791A2F"/>
    <w:rsid w:val="007A0DE4"/>
    <w:rsid w:val="007A5FCE"/>
    <w:rsid w:val="00824DDE"/>
    <w:rsid w:val="00886E90"/>
    <w:rsid w:val="00915F61"/>
    <w:rsid w:val="00941E19"/>
    <w:rsid w:val="009732D0"/>
    <w:rsid w:val="009916BB"/>
    <w:rsid w:val="00A71322"/>
    <w:rsid w:val="00A8656B"/>
    <w:rsid w:val="00AA55F6"/>
    <w:rsid w:val="00AB4C39"/>
    <w:rsid w:val="00B23621"/>
    <w:rsid w:val="00B30011"/>
    <w:rsid w:val="00B54B71"/>
    <w:rsid w:val="00B902C0"/>
    <w:rsid w:val="00C8650B"/>
    <w:rsid w:val="00CE1815"/>
    <w:rsid w:val="00D01165"/>
    <w:rsid w:val="00D82243"/>
    <w:rsid w:val="00DD0170"/>
    <w:rsid w:val="00E408B6"/>
    <w:rsid w:val="00E61AA5"/>
    <w:rsid w:val="00ED3247"/>
    <w:rsid w:val="00F07C53"/>
    <w:rsid w:val="00F63511"/>
    <w:rsid w:val="00F90232"/>
    <w:rsid w:val="00F9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3F0A50-7ECC-4788-8DE0-0A51B76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5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2">
    <w:name w:val="heading 2"/>
    <w:basedOn w:val="Normal"/>
    <w:link w:val="Heading2Char"/>
    <w:uiPriority w:val="9"/>
    <w:qFormat/>
    <w:rsid w:val="00295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91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29591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rsid w:val="0029591F"/>
  </w:style>
  <w:style w:type="paragraph" w:customStyle="1" w:styleId="vcard">
    <w:name w:val="vcard"/>
    <w:basedOn w:val="Normal"/>
    <w:rsid w:val="0029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cality">
    <w:name w:val="locality"/>
    <w:basedOn w:val="DefaultParagraphFont"/>
    <w:rsid w:val="0029591F"/>
  </w:style>
  <w:style w:type="character" w:styleId="Hyperlink">
    <w:name w:val="Hyperlink"/>
    <w:basedOn w:val="DefaultParagraphFont"/>
    <w:uiPriority w:val="99"/>
    <w:unhideWhenUsed/>
    <w:rsid w:val="002959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591F"/>
    <w:rPr>
      <w:b/>
      <w:bCs/>
    </w:rPr>
  </w:style>
  <w:style w:type="paragraph" w:customStyle="1" w:styleId="tweet">
    <w:name w:val="tweet"/>
    <w:basedOn w:val="Normal"/>
    <w:rsid w:val="00295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29591F"/>
    <w:rPr>
      <w:i/>
      <w:iCs/>
    </w:rPr>
  </w:style>
  <w:style w:type="paragraph" w:customStyle="1" w:styleId="id5">
    <w:name w:val="id5"/>
    <w:basedOn w:val="Normal"/>
    <w:rsid w:val="0006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7">
    <w:name w:val="id7"/>
    <w:basedOn w:val="Normal"/>
    <w:rsid w:val="000C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8">
    <w:name w:val="id8"/>
    <w:basedOn w:val="Normal"/>
    <w:rsid w:val="000C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6">
    <w:name w:val="id6"/>
    <w:basedOn w:val="Normal"/>
    <w:rsid w:val="000C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9">
    <w:name w:val="id9"/>
    <w:basedOn w:val="Normal"/>
    <w:rsid w:val="000C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s">
    <w:name w:val="subtitulos"/>
    <w:basedOn w:val="Normal"/>
    <w:rsid w:val="00B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texto">
    <w:name w:val="corpotexto"/>
    <w:basedOn w:val="Normal"/>
    <w:rsid w:val="00B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966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97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D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7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8"/>
  </w:style>
  <w:style w:type="paragraph" w:styleId="Footer">
    <w:name w:val="footer"/>
    <w:basedOn w:val="Normal"/>
    <w:link w:val="FooterChar"/>
    <w:uiPriority w:val="99"/>
    <w:unhideWhenUsed/>
    <w:rsid w:val="00197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49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50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78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4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7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7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0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7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11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1989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8642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9" w:color="A80000"/>
                    <w:bottom w:val="none" w:sz="0" w:space="0" w:color="auto"/>
                    <w:right w:val="none" w:sz="0" w:space="0" w:color="auto"/>
                  </w:divBdr>
                  <w:divsChild>
                    <w:div w:id="12404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2019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MIDORI LOPES MOTOKI</dc:creator>
  <cp:keywords/>
  <dc:description/>
  <cp:lastModifiedBy>MARIANA MIDORI LOPES MOTOKI</cp:lastModifiedBy>
  <cp:revision>3</cp:revision>
  <dcterms:created xsi:type="dcterms:W3CDTF">2015-11-21T07:40:00Z</dcterms:created>
  <dcterms:modified xsi:type="dcterms:W3CDTF">2015-11-21T07:55:00Z</dcterms:modified>
</cp:coreProperties>
</file>