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EE" w:rsidRDefault="00D87D9E">
      <w:pPr>
        <w:pStyle w:val="PargrafodaLista"/>
        <w:tabs>
          <w:tab w:val="left" w:pos="284"/>
        </w:tabs>
        <w:spacing w:line="360" w:lineRule="auto"/>
        <w:ind w:left="0"/>
        <w:jc w:val="both"/>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ENSINO JURÍDICO: UMA CONSTRUÇÃO HISTÓRICO-SOCIAL</w:t>
      </w:r>
    </w:p>
    <w:p w:rsidR="005302EE" w:rsidRDefault="00D87D9E">
      <w:pPr>
        <w:pStyle w:val="Standard"/>
        <w:ind w:left="5245"/>
        <w:rPr>
          <w:rFonts w:ascii="Times New Roman" w:hAnsi="Times New Roman"/>
          <w:i/>
          <w:sz w:val="24"/>
          <w:szCs w:val="24"/>
        </w:rPr>
      </w:pPr>
      <w:r>
        <w:rPr>
          <w:rFonts w:ascii="Times New Roman" w:hAnsi="Times New Roman"/>
          <w:i/>
          <w:sz w:val="24"/>
          <w:szCs w:val="24"/>
        </w:rPr>
        <w:t xml:space="preserve">Adão José Bezerra </w:t>
      </w:r>
      <w:proofErr w:type="spellStart"/>
      <w:r>
        <w:rPr>
          <w:rFonts w:ascii="Times New Roman" w:hAnsi="Times New Roman"/>
          <w:i/>
          <w:sz w:val="24"/>
          <w:szCs w:val="24"/>
        </w:rPr>
        <w:t>Cutrim</w:t>
      </w:r>
      <w:proofErr w:type="spellEnd"/>
      <w:r>
        <w:rPr>
          <w:rFonts w:ascii="Times New Roman" w:hAnsi="Times New Roman"/>
          <w:i/>
          <w:sz w:val="24"/>
          <w:szCs w:val="24"/>
        </w:rPr>
        <w:t xml:space="preserve"> Pinto</w:t>
      </w:r>
    </w:p>
    <w:p w:rsidR="005302EE" w:rsidRDefault="00D87D9E">
      <w:pPr>
        <w:pStyle w:val="Standard"/>
        <w:ind w:left="5245"/>
        <w:rPr>
          <w:rFonts w:ascii="Times New Roman" w:hAnsi="Times New Roman"/>
          <w:i/>
          <w:sz w:val="24"/>
          <w:szCs w:val="24"/>
        </w:rPr>
      </w:pPr>
      <w:r>
        <w:rPr>
          <w:rFonts w:ascii="Times New Roman" w:hAnsi="Times New Roman"/>
          <w:i/>
          <w:sz w:val="24"/>
          <w:szCs w:val="24"/>
        </w:rPr>
        <w:t>Maria Eduarda Costa Carneiro</w:t>
      </w:r>
      <w:r>
        <w:rPr>
          <w:rStyle w:val="Refdenotaderodap"/>
          <w:rFonts w:ascii="Times New Roman" w:hAnsi="Times New Roman"/>
          <w:i/>
          <w:sz w:val="24"/>
          <w:szCs w:val="24"/>
        </w:rPr>
        <w:footnoteReference w:customMarkFollows="1" w:id="1"/>
        <w:t>1</w:t>
      </w:r>
    </w:p>
    <w:p w:rsidR="005302EE" w:rsidRDefault="005302EE">
      <w:pPr>
        <w:pStyle w:val="Standard"/>
        <w:jc w:val="center"/>
        <w:rPr>
          <w:rFonts w:ascii="Times New Roman" w:hAnsi="Times New Roman"/>
          <w:b/>
          <w:sz w:val="24"/>
          <w:szCs w:val="24"/>
        </w:rPr>
      </w:pPr>
    </w:p>
    <w:p w:rsidR="005302EE" w:rsidRDefault="005302EE">
      <w:pPr>
        <w:pStyle w:val="Standard"/>
        <w:spacing w:line="360" w:lineRule="auto"/>
        <w:jc w:val="right"/>
        <w:rPr>
          <w:rFonts w:ascii="Times New Roman" w:hAnsi="Times New Roman"/>
          <w:b/>
          <w:sz w:val="24"/>
          <w:szCs w:val="24"/>
        </w:rPr>
      </w:pPr>
    </w:p>
    <w:p w:rsidR="005302EE" w:rsidRDefault="00D87D9E">
      <w:pPr>
        <w:pStyle w:val="Standard"/>
        <w:spacing w:line="360" w:lineRule="auto"/>
        <w:ind w:left="2835"/>
        <w:jc w:val="right"/>
      </w:pPr>
      <w:r>
        <w:rPr>
          <w:rFonts w:ascii="Times New Roman" w:hAnsi="Times New Roman"/>
          <w:b/>
          <w:sz w:val="20"/>
          <w:szCs w:val="20"/>
        </w:rPr>
        <w:t>Sumário:</w:t>
      </w:r>
      <w:proofErr w:type="gramStart"/>
      <w:r>
        <w:rPr>
          <w:rFonts w:ascii="Times New Roman" w:hAnsi="Times New Roman"/>
          <w:b/>
          <w:sz w:val="20"/>
          <w:szCs w:val="20"/>
        </w:rPr>
        <w:t xml:space="preserve"> </w:t>
      </w:r>
      <w:r>
        <w:rPr>
          <w:rFonts w:ascii="Times New Roman" w:eastAsia="Times New Roman" w:hAnsi="Times New Roman" w:cs="Times New Roman"/>
          <w:b/>
          <w:bCs/>
          <w:sz w:val="20"/>
          <w:szCs w:val="20"/>
        </w:rPr>
        <w:t xml:space="preserve"> </w:t>
      </w:r>
      <w:proofErr w:type="gramEnd"/>
      <w:r>
        <w:rPr>
          <w:rFonts w:ascii="Times New Roman" w:eastAsia="Times New Roman" w:hAnsi="Times New Roman" w:cs="Times New Roman"/>
          <w:sz w:val="20"/>
          <w:szCs w:val="20"/>
        </w:rPr>
        <w:t>1 Introdução ; 2 Contexto histórico da origem do ensino jurídico; 2.1 A origem do ensino jurídico no Brasil; 3 A crise do ensino jurídico; 4  Situação do corpo docente; 5 Propostas p</w:t>
      </w:r>
      <w:r>
        <w:rPr>
          <w:rFonts w:ascii="Times New Roman" w:eastAsia="Times New Roman" w:hAnsi="Times New Roman" w:cs="Times New Roman"/>
          <w:sz w:val="20"/>
          <w:szCs w:val="20"/>
        </w:rPr>
        <w:t>ara melhoria do ensino jurídico; Conclusão.</w:t>
      </w:r>
    </w:p>
    <w:p w:rsidR="005302EE" w:rsidRDefault="005302EE">
      <w:pPr>
        <w:pStyle w:val="Standard"/>
        <w:spacing w:line="360" w:lineRule="auto"/>
        <w:ind w:left="2835"/>
        <w:jc w:val="right"/>
        <w:rPr>
          <w:rFonts w:ascii="Times New Roman" w:eastAsia="Times New Roman" w:hAnsi="Times New Roman" w:cs="Times New Roman"/>
          <w:b/>
          <w:sz w:val="24"/>
          <w:szCs w:val="24"/>
        </w:rPr>
      </w:pPr>
    </w:p>
    <w:p w:rsidR="005302EE" w:rsidRDefault="00D87D9E">
      <w:pPr>
        <w:pStyle w:val="Standard"/>
        <w:tabs>
          <w:tab w:val="left" w:pos="0"/>
        </w:tabs>
        <w:spacing w:line="360" w:lineRule="auto"/>
        <w:jc w:val="center"/>
        <w:rPr>
          <w:rFonts w:ascii="Times New Roman" w:hAnsi="Times New Roman"/>
          <w:b/>
          <w:sz w:val="24"/>
          <w:szCs w:val="24"/>
        </w:rPr>
      </w:pPr>
      <w:r>
        <w:rPr>
          <w:rFonts w:ascii="Times New Roman" w:hAnsi="Times New Roman"/>
          <w:b/>
          <w:sz w:val="24"/>
          <w:szCs w:val="24"/>
        </w:rPr>
        <w:t>Resumo</w:t>
      </w:r>
    </w:p>
    <w:p w:rsidR="005302EE" w:rsidRDefault="00D87D9E">
      <w:pPr>
        <w:pStyle w:val="Standard"/>
        <w:tabs>
          <w:tab w:val="left" w:pos="0"/>
        </w:tabs>
        <w:spacing w:line="360" w:lineRule="auto"/>
        <w:ind w:firstLine="1134"/>
        <w:jc w:val="both"/>
        <w:rPr>
          <w:rFonts w:ascii="Times New Roman" w:hAnsi="Times New Roman"/>
          <w:sz w:val="24"/>
          <w:szCs w:val="24"/>
        </w:rPr>
      </w:pPr>
      <w:r>
        <w:rPr>
          <w:rFonts w:ascii="Times New Roman" w:hAnsi="Times New Roman"/>
          <w:sz w:val="24"/>
          <w:szCs w:val="24"/>
        </w:rPr>
        <w:t>O presente trabalho tem como função fazer uma análise crítica-reflexiva sobre o ensino jurídico no Brasil, analisando o contexto do seu surgimento, a crise enfrentada por este, e possíveis soluções.</w:t>
      </w:r>
    </w:p>
    <w:p w:rsidR="005302EE" w:rsidRDefault="00D87D9E">
      <w:pPr>
        <w:pStyle w:val="Standard"/>
        <w:tabs>
          <w:tab w:val="left" w:pos="0"/>
        </w:tabs>
        <w:spacing w:line="360" w:lineRule="auto"/>
        <w:jc w:val="center"/>
        <w:rPr>
          <w:rFonts w:ascii="Times New Roman" w:hAnsi="Times New Roman"/>
          <w:b/>
          <w:sz w:val="24"/>
          <w:szCs w:val="24"/>
        </w:rPr>
      </w:pPr>
      <w:r>
        <w:rPr>
          <w:rFonts w:ascii="Times New Roman" w:hAnsi="Times New Roman"/>
          <w:b/>
          <w:sz w:val="24"/>
          <w:szCs w:val="24"/>
        </w:rPr>
        <w:t>Palavras Chaves</w:t>
      </w:r>
    </w:p>
    <w:p w:rsidR="005302EE" w:rsidRDefault="00D87D9E">
      <w:pPr>
        <w:pStyle w:val="Standard"/>
        <w:tabs>
          <w:tab w:val="left" w:pos="0"/>
        </w:tabs>
        <w:spacing w:line="360" w:lineRule="auto"/>
        <w:jc w:val="center"/>
        <w:rPr>
          <w:rFonts w:ascii="Times New Roman" w:hAnsi="Times New Roman"/>
          <w:sz w:val="24"/>
          <w:szCs w:val="24"/>
        </w:rPr>
      </w:pPr>
      <w:r>
        <w:rPr>
          <w:rFonts w:ascii="Times New Roman" w:hAnsi="Times New Roman"/>
          <w:sz w:val="24"/>
          <w:szCs w:val="24"/>
        </w:rPr>
        <w:t xml:space="preserve">Ensino Jurídico no Brasil. Crise do ensino jurídico. Alternativas de solução.  </w:t>
      </w:r>
    </w:p>
    <w:p w:rsidR="005302EE" w:rsidRDefault="005302EE">
      <w:pPr>
        <w:pStyle w:val="Standard"/>
        <w:tabs>
          <w:tab w:val="left" w:pos="0"/>
        </w:tabs>
        <w:spacing w:line="360" w:lineRule="auto"/>
        <w:jc w:val="center"/>
        <w:rPr>
          <w:rFonts w:ascii="Times New Roman" w:hAnsi="Times New Roman"/>
          <w:b/>
          <w:sz w:val="24"/>
          <w:szCs w:val="24"/>
        </w:rPr>
      </w:pPr>
    </w:p>
    <w:p w:rsidR="005302EE" w:rsidRDefault="00D87D9E">
      <w:pPr>
        <w:pStyle w:val="PargrafodaLista"/>
        <w:tabs>
          <w:tab w:val="left" w:pos="0"/>
        </w:tabs>
        <w:spacing w:line="360" w:lineRule="auto"/>
        <w:ind w:left="0"/>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Primeiramente, será abordado neste artigo o contexto histórico do surgimento das Universidades de Direito, mais detalhadamente no Brasil, uma vez </w:t>
      </w:r>
      <w:r>
        <w:rPr>
          <w:rFonts w:ascii="Times New Roman" w:eastAsia="Times New Roman" w:hAnsi="Times New Roman" w:cs="Times New Roman"/>
          <w:sz w:val="24"/>
          <w:szCs w:val="24"/>
        </w:rPr>
        <w:t xml:space="preserve">que esta foi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primeira área de ensino superior implantada no país para, então, se compreender a origem do nosso ensino jurídico tal como se encontra atualmente, analisando também a influência do método dogmático no Direito Brasileiro, e a passagem  para o</w:t>
      </w:r>
      <w:r>
        <w:rPr>
          <w:rFonts w:ascii="Times New Roman" w:eastAsia="Times New Roman" w:hAnsi="Times New Roman" w:cs="Times New Roman"/>
          <w:sz w:val="24"/>
          <w:szCs w:val="24"/>
        </w:rPr>
        <w:t xml:space="preserve"> método dialético.</w:t>
      </w:r>
    </w:p>
    <w:p w:rsidR="005302EE" w:rsidRDefault="00D87D9E">
      <w:pPr>
        <w:pStyle w:val="Standard"/>
        <w:autoSpaceDE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analisar o crescimento em descompasso dos bacharéis em direito com as oportunidades oferecidas no mercado de trabalho durante a década de 80, os </w:t>
      </w:r>
      <w:r>
        <w:rPr>
          <w:rFonts w:ascii="Times New Roman" w:eastAsia="Times New Roman" w:hAnsi="Times New Roman" w:cs="Times New Roman"/>
          <w:sz w:val="24"/>
          <w:szCs w:val="24"/>
        </w:rPr>
        <w:lastRenderedPageBreak/>
        <w:t xml:space="preserve">quais </w:t>
      </w:r>
      <w:proofErr w:type="gramStart"/>
      <w:r>
        <w:rPr>
          <w:rFonts w:ascii="Times New Roman" w:eastAsia="Times New Roman" w:hAnsi="Times New Roman" w:cs="Times New Roman"/>
          <w:sz w:val="24"/>
          <w:szCs w:val="24"/>
        </w:rPr>
        <w:t>encontravam-se</w:t>
      </w:r>
      <w:proofErr w:type="gramEnd"/>
      <w:r>
        <w:rPr>
          <w:rFonts w:ascii="Times New Roman" w:eastAsia="Times New Roman" w:hAnsi="Times New Roman" w:cs="Times New Roman"/>
          <w:sz w:val="24"/>
          <w:szCs w:val="24"/>
        </w:rPr>
        <w:t xml:space="preserve"> despreparados para lidar com a sociedade em transformação e</w:t>
      </w:r>
      <w:r>
        <w:rPr>
          <w:rFonts w:ascii="Times New Roman" w:eastAsia="Times New Roman" w:hAnsi="Times New Roman" w:cs="Times New Roman"/>
          <w:sz w:val="24"/>
          <w:szCs w:val="24"/>
        </w:rPr>
        <w:t xml:space="preserve"> nela desempenhar seu papel.</w:t>
      </w:r>
    </w:p>
    <w:p w:rsidR="005302EE" w:rsidRDefault="00D87D9E">
      <w:pPr>
        <w:pStyle w:val="Standard"/>
        <w:autoSpaceDE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w:t>
      </w:r>
      <w:proofErr w:type="gramStart"/>
      <w:r>
        <w:rPr>
          <w:rFonts w:ascii="Times New Roman" w:eastAsia="Times New Roman" w:hAnsi="Times New Roman" w:cs="Times New Roman"/>
          <w:sz w:val="24"/>
          <w:szCs w:val="24"/>
        </w:rPr>
        <w:t>deverá</w:t>
      </w:r>
      <w:proofErr w:type="gramEnd"/>
      <w:r>
        <w:rPr>
          <w:rFonts w:ascii="Times New Roman" w:eastAsia="Times New Roman" w:hAnsi="Times New Roman" w:cs="Times New Roman"/>
          <w:sz w:val="24"/>
          <w:szCs w:val="24"/>
        </w:rPr>
        <w:t xml:space="preserve"> ser compreendido os motivos que geraram significativas mudanças na história da educação superior na década de 90, como a instauração do "Provão" pelo MEC, e a forte influência na avaliação e seleção de futur</w:t>
      </w:r>
      <w:r>
        <w:rPr>
          <w:rFonts w:ascii="Times New Roman" w:eastAsia="Times New Roman" w:hAnsi="Times New Roman" w:cs="Times New Roman"/>
          <w:sz w:val="24"/>
          <w:szCs w:val="24"/>
        </w:rPr>
        <w:t>as gerações profissionais pela OAB, para conter essa desmedida ampliação no número de cursos, visando um reconhecimento dos mesmos.</w:t>
      </w:r>
    </w:p>
    <w:p w:rsidR="005302EE" w:rsidRDefault="00D87D9E">
      <w:pPr>
        <w:pStyle w:val="Standard"/>
        <w:autoSpaceDE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serão apresentadas medidas para resolução dos problemas enfrentados pelo ensino jurídico </w:t>
      </w:r>
      <w:proofErr w:type="gramStart"/>
      <w:r>
        <w:rPr>
          <w:rFonts w:ascii="Times New Roman" w:eastAsia="Times New Roman" w:hAnsi="Times New Roman" w:cs="Times New Roman"/>
          <w:sz w:val="24"/>
          <w:szCs w:val="24"/>
        </w:rPr>
        <w:t>brasileiro ,</w:t>
      </w:r>
      <w:proofErr w:type="gramEnd"/>
      <w:r>
        <w:rPr>
          <w:rFonts w:ascii="Times New Roman" w:eastAsia="Times New Roman" w:hAnsi="Times New Roman" w:cs="Times New Roman"/>
          <w:sz w:val="24"/>
          <w:szCs w:val="24"/>
        </w:rPr>
        <w:t xml:space="preserve"> a partir da f</w:t>
      </w:r>
      <w:r>
        <w:rPr>
          <w:rFonts w:ascii="Times New Roman" w:eastAsia="Times New Roman" w:hAnsi="Times New Roman" w:cs="Times New Roman"/>
          <w:sz w:val="24"/>
          <w:szCs w:val="24"/>
        </w:rPr>
        <w:t>ormulação de novos métodos de ensino, e da aplicação dos conhecimentos na sociedade.</w:t>
      </w:r>
    </w:p>
    <w:p w:rsidR="005302EE" w:rsidRDefault="005302EE">
      <w:pPr>
        <w:pStyle w:val="Standard"/>
        <w:spacing w:line="360" w:lineRule="auto"/>
        <w:ind w:firstLine="1134"/>
        <w:jc w:val="both"/>
        <w:rPr>
          <w:rFonts w:ascii="Times New Roman" w:hAnsi="Times New Roman"/>
          <w:b/>
          <w:sz w:val="24"/>
          <w:szCs w:val="24"/>
        </w:rPr>
      </w:pPr>
    </w:p>
    <w:p w:rsidR="005302EE" w:rsidRDefault="00D87D9E">
      <w:pPr>
        <w:pStyle w:val="Standard"/>
        <w:spacing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CONTEXTO HISTÓRICO DA ORIGEM DO ENSINO JURÍDICO</w:t>
      </w:r>
    </w:p>
    <w:p w:rsidR="005302EE" w:rsidRDefault="00D87D9E">
      <w:pPr>
        <w:pStyle w:val="Standard"/>
        <w:tabs>
          <w:tab w:val="left" w:pos="1170"/>
        </w:tabs>
        <w:spacing w:line="360" w:lineRule="auto"/>
        <w:ind w:firstLine="1110"/>
        <w:jc w:val="both"/>
        <w:rPr>
          <w:rFonts w:ascii="Times New Roman" w:hAnsi="Times New Roman"/>
          <w:sz w:val="24"/>
          <w:szCs w:val="24"/>
        </w:rPr>
      </w:pPr>
      <w:r>
        <w:rPr>
          <w:rFonts w:ascii="Times New Roman" w:hAnsi="Times New Roman"/>
          <w:sz w:val="24"/>
          <w:szCs w:val="24"/>
        </w:rPr>
        <w:t>As Universidades, em especial os cursos jurídicos surgiram em um determinado contexto em meados do século XI, no entanto</w:t>
      </w:r>
      <w:r>
        <w:rPr>
          <w:rFonts w:ascii="Times New Roman" w:hAnsi="Times New Roman"/>
          <w:sz w:val="24"/>
          <w:szCs w:val="24"/>
        </w:rPr>
        <w:t xml:space="preserve">, </w:t>
      </w:r>
      <w:r>
        <w:rPr>
          <w:rFonts w:ascii="Times New Roman" w:eastAsia="Times New Roman" w:hAnsi="Times New Roman" w:cs="Times New Roman"/>
          <w:sz w:val="24"/>
          <w:szCs w:val="24"/>
        </w:rPr>
        <w:t xml:space="preserve">existem diferentes hipóteses para explicar quais foram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necessidades de existência do conhecimento jurídico</w:t>
      </w:r>
      <w:r>
        <w:rPr>
          <w:rFonts w:ascii="Times New Roman" w:hAnsi="Times New Roman"/>
          <w:sz w:val="24"/>
          <w:szCs w:val="24"/>
        </w:rPr>
        <w:t>. Segundo GIORDANI</w:t>
      </w:r>
      <w:r>
        <w:rPr>
          <w:rStyle w:val="Refdenotaderodap"/>
          <w:rFonts w:ascii="Times New Roman" w:hAnsi="Times New Roman"/>
          <w:sz w:val="24"/>
          <w:szCs w:val="24"/>
        </w:rPr>
        <w:footnoteReference w:customMarkFollows="1" w:id="2"/>
        <w:t>2</w:t>
      </w:r>
      <w:r>
        <w:rPr>
          <w:rFonts w:ascii="Times New Roman" w:hAnsi="Times New Roman"/>
          <w:b/>
          <w:sz w:val="24"/>
          <w:szCs w:val="24"/>
        </w:rPr>
        <w:t xml:space="preserve">, </w:t>
      </w:r>
      <w:r>
        <w:rPr>
          <w:rFonts w:ascii="Times New Roman" w:eastAsia="Times New Roman" w:hAnsi="Times New Roman" w:cs="Times New Roman"/>
          <w:sz w:val="24"/>
          <w:szCs w:val="24"/>
        </w:rPr>
        <w:t xml:space="preserve">a Querela das Investiduras foi um fato </w:t>
      </w:r>
      <w:r>
        <w:rPr>
          <w:rFonts w:ascii="Times New Roman" w:eastAsia="Times New Roman" w:hAnsi="Times New Roman" w:cs="Times New Roman"/>
          <w:sz w:val="24"/>
          <w:szCs w:val="24"/>
        </w:rPr>
        <w:t>importante para o seu surgimento, já que cada um dos lados envolvidos no conflito buscava fundamentar suas teses nos diferentes tipos de Direito como canônico, romano e imperial.</w:t>
      </w:r>
    </w:p>
    <w:p w:rsidR="005302EE" w:rsidRDefault="00D87D9E">
      <w:pPr>
        <w:pStyle w:val="Standard"/>
        <w:tabs>
          <w:tab w:val="left" w:pos="1170"/>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GOFF</w:t>
      </w:r>
      <w:r>
        <w:rPr>
          <w:rStyle w:val="Refdenotaderodap"/>
          <w:rFonts w:ascii="Times New Roman" w:eastAsia="Times New Roman" w:hAnsi="Times New Roman" w:cs="Times New Roman"/>
          <w:sz w:val="24"/>
          <w:szCs w:val="24"/>
        </w:rPr>
        <w:footnoteReference w:customMarkFollows="1" w:id="3"/>
        <w:t>3</w:t>
      </w:r>
      <w:r>
        <w:rPr>
          <w:rFonts w:ascii="Times New Roman" w:eastAsia="Times New Roman" w:hAnsi="Times New Roman" w:cs="Times New Roman"/>
          <w:sz w:val="24"/>
          <w:szCs w:val="24"/>
        </w:rPr>
        <w:t xml:space="preserve">, que acreditava que o desenvolvimento das atividades comerciais foi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base do crescimento das faculdades de Direito, pois houve divergência entre os interesses da Igreja Católica e os da burguesia, logo as faculdades mais procu</w:t>
      </w:r>
      <w:r>
        <w:rPr>
          <w:rFonts w:ascii="Times New Roman" w:eastAsia="Times New Roman" w:hAnsi="Times New Roman" w:cs="Times New Roman"/>
          <w:sz w:val="24"/>
          <w:szCs w:val="24"/>
        </w:rPr>
        <w:t>radas seriam as que gerassem mais lucros, como as de Direito que formavam notários.</w:t>
      </w:r>
    </w:p>
    <w:p w:rsidR="005302EE" w:rsidRDefault="00D87D9E">
      <w:pPr>
        <w:pStyle w:val="Standard"/>
        <w:tabs>
          <w:tab w:val="left" w:pos="1170"/>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momento em que se fez necessário o surgimento das regras de Direito encontra-se no período de transição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do modo de produção feudal para o capitalismo, em que sua </w:t>
      </w:r>
      <w:r>
        <w:rPr>
          <w:rFonts w:ascii="Times New Roman" w:eastAsia="Times New Roman" w:hAnsi="Times New Roman" w:cs="Times New Roman"/>
          <w:sz w:val="24"/>
          <w:szCs w:val="24"/>
        </w:rPr>
        <w:t xml:space="preserve">disciplina interna diferenciava-se muito da vassalagem, assim para </w:t>
      </w:r>
      <w:proofErr w:type="spellStart"/>
      <w:r>
        <w:rPr>
          <w:rFonts w:ascii="Times New Roman" w:eastAsia="Times New Roman" w:hAnsi="Times New Roman" w:cs="Times New Roman"/>
          <w:sz w:val="24"/>
          <w:szCs w:val="24"/>
        </w:rPr>
        <w:t>ragulamentar</w:t>
      </w:r>
      <w:proofErr w:type="spellEnd"/>
      <w:r>
        <w:rPr>
          <w:rFonts w:ascii="Times New Roman" w:eastAsia="Times New Roman" w:hAnsi="Times New Roman" w:cs="Times New Roman"/>
          <w:sz w:val="24"/>
          <w:szCs w:val="24"/>
        </w:rPr>
        <w:t xml:space="preserve"> essa nova forma de produção autônoma era primordial o uso das regras de Direito, em especial o romano. Ainda GIORDANI, afirmou que esse cenário urbano que </w:t>
      </w:r>
      <w:r>
        <w:rPr>
          <w:rFonts w:ascii="Times New Roman" w:eastAsia="Times New Roman" w:hAnsi="Times New Roman" w:cs="Times New Roman"/>
          <w:sz w:val="24"/>
          <w:szCs w:val="24"/>
        </w:rPr>
        <w:lastRenderedPageBreak/>
        <w:t xml:space="preserve">se </w:t>
      </w:r>
      <w:proofErr w:type="spellStart"/>
      <w:r>
        <w:rPr>
          <w:rFonts w:ascii="Times New Roman" w:eastAsia="Times New Roman" w:hAnsi="Times New Roman" w:cs="Times New Roman"/>
          <w:sz w:val="24"/>
          <w:szCs w:val="24"/>
        </w:rPr>
        <w:t>estabeceleu</w:t>
      </w:r>
      <w:proofErr w:type="spellEnd"/>
      <w:r>
        <w:rPr>
          <w:rFonts w:ascii="Times New Roman" w:eastAsia="Times New Roman" w:hAnsi="Times New Roman" w:cs="Times New Roman"/>
          <w:sz w:val="24"/>
          <w:szCs w:val="24"/>
        </w:rPr>
        <w:t xml:space="preserve"> com o </w:t>
      </w:r>
      <w:r>
        <w:rPr>
          <w:rFonts w:ascii="Times New Roman" w:eastAsia="Times New Roman" w:hAnsi="Times New Roman" w:cs="Times New Roman"/>
          <w:sz w:val="24"/>
          <w:szCs w:val="24"/>
        </w:rPr>
        <w:t>advento do capitalismo propiciou um ambiente bastante favorável para a incidência de Universidades.</w:t>
      </w:r>
    </w:p>
    <w:p w:rsidR="005302EE" w:rsidRDefault="00D87D9E">
      <w:pPr>
        <w:pStyle w:val="Standard"/>
        <w:tabs>
          <w:tab w:val="left" w:pos="1170"/>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século XII, no período do Renascimento, houve uma transição entre o pensamento teleológico-filosófico de Santo Agostinho, para o qual o Direito é resulta</w:t>
      </w:r>
      <w:r>
        <w:rPr>
          <w:rFonts w:ascii="Times New Roman" w:eastAsia="Times New Roman" w:hAnsi="Times New Roman" w:cs="Times New Roman"/>
          <w:sz w:val="24"/>
          <w:szCs w:val="24"/>
        </w:rPr>
        <w:t>do da vontade divina, devendo ser aceito sem nenhuma análise, de forma dogmática, para a concepção escolástica de S. Tomás de Aquino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baseada na Lógica dialética, que associa o Direito a uma ordem natural das coisas, obtida pela razão através da investigaç</w:t>
      </w:r>
      <w:r>
        <w:rPr>
          <w:rFonts w:ascii="Times New Roman" w:eastAsia="Times New Roman" w:hAnsi="Times New Roman" w:cs="Times New Roman"/>
          <w:sz w:val="24"/>
          <w:szCs w:val="24"/>
        </w:rPr>
        <w:t>ão intelectual e da interpretação. Logo assim ficou reconhecido o Direito daí em diante, pondo fim ao conflito entre razão e fé, e restabelecimento a crença nas ciências profanas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na razão.</w:t>
      </w:r>
    </w:p>
    <w:p w:rsidR="005302EE" w:rsidRDefault="005302EE">
      <w:pPr>
        <w:pStyle w:val="Standard"/>
        <w:tabs>
          <w:tab w:val="left" w:pos="1170"/>
        </w:tabs>
        <w:spacing w:line="360" w:lineRule="auto"/>
        <w:ind w:firstLine="1134"/>
        <w:jc w:val="both"/>
        <w:rPr>
          <w:rFonts w:ascii="Times New Roman" w:eastAsia="Times New Roman" w:hAnsi="Times New Roman" w:cs="Times New Roman"/>
          <w:sz w:val="24"/>
          <w:szCs w:val="24"/>
        </w:rPr>
      </w:pPr>
    </w:p>
    <w:p w:rsidR="005302EE" w:rsidRDefault="00D87D9E">
      <w:pPr>
        <w:pStyle w:val="Standard"/>
        <w:spacing w:line="360" w:lineRule="auto"/>
        <w:jc w:val="both"/>
        <w:rPr>
          <w:rFonts w:ascii="Times New Roman" w:hAnsi="Times New Roman"/>
          <w:b/>
          <w:sz w:val="24"/>
          <w:szCs w:val="24"/>
        </w:rPr>
      </w:pPr>
      <w:r>
        <w:rPr>
          <w:rFonts w:ascii="Times New Roman" w:hAnsi="Times New Roman"/>
          <w:b/>
          <w:sz w:val="24"/>
          <w:szCs w:val="24"/>
        </w:rPr>
        <w:t>2.1 A ORIGEM DO ENSINO JURÍDICO NO BRASIL</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movimentos para o s</w:t>
      </w:r>
      <w:r>
        <w:rPr>
          <w:rFonts w:ascii="Times New Roman" w:eastAsia="Times New Roman" w:hAnsi="Times New Roman" w:cs="Times New Roman"/>
          <w:sz w:val="24"/>
          <w:szCs w:val="24"/>
        </w:rPr>
        <w:t>urgimento do Ensino Jurídico no Brasil começaram pela Faculdade de Direito de Coimbra, pois até a sua independência não havia nenhum estabelecimento de ensino superior no Brasil Colonial, em contrapartida a América espanhola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já contava com 26 universidade</w:t>
      </w:r>
      <w:r>
        <w:rPr>
          <w:rFonts w:ascii="Times New Roman" w:eastAsia="Times New Roman" w:hAnsi="Times New Roman" w:cs="Times New Roman"/>
          <w:sz w:val="24"/>
          <w:szCs w:val="24"/>
        </w:rPr>
        <w:t>s.</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Buscando explicar essa disparidade, CUNHA</w:t>
      </w:r>
      <w:r>
        <w:rPr>
          <w:rStyle w:val="Refdenotaderodap"/>
          <w:rFonts w:ascii="Times New Roman" w:eastAsia="Times New Roman" w:hAnsi="Times New Roman" w:cs="Times New Roman"/>
          <w:sz w:val="24"/>
          <w:szCs w:val="24"/>
        </w:rPr>
        <w:footnoteReference w:customMarkFollows="1" w:id="4"/>
        <w:t>4</w:t>
      </w:r>
      <w:r>
        <w:rPr>
          <w:rFonts w:ascii="Times New Roman" w:eastAsia="Times New Roman" w:hAnsi="Times New Roman" w:cs="Times New Roman"/>
          <w:sz w:val="24"/>
          <w:szCs w:val="24"/>
        </w:rPr>
        <w:t xml:space="preserve"> acredita na existência de um bloqueio por parte de Portugal ao ensino superior no Brasil, para que assim</w:t>
      </w:r>
      <w:r>
        <w:rPr>
          <w:rFonts w:ascii="Times New Roman" w:eastAsia="Times New Roman" w:hAnsi="Times New Roman" w:cs="Times New Roman"/>
          <w:sz w:val="24"/>
          <w:szCs w:val="24"/>
        </w:rPr>
        <w:t xml:space="preserve"> sua colônia não produzisse ciência e cultura próprias ficando sempre na condição de subordinado à metrópole. Assim, essa relação de dependência se fortalecia pelos portões das escadarias de Minerva onde passaram, até o início do século XIX, os estudantes </w:t>
      </w:r>
      <w:r>
        <w:rPr>
          <w:rFonts w:ascii="Times New Roman" w:eastAsia="Times New Roman" w:hAnsi="Times New Roman" w:cs="Times New Roman"/>
          <w:sz w:val="24"/>
          <w:szCs w:val="24"/>
        </w:rPr>
        <w:t>brasileiros do curso de Direito.</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Igreja católica teve importante influência na implantação do ensino superior, através das Companhias de Jesus. Nessa, o método de ensino era baseado no princípio da unidade, ou seja, um mesmo mestre acompanhava um grupo </w:t>
      </w:r>
      <w:r>
        <w:rPr>
          <w:rFonts w:ascii="Times New Roman" w:eastAsia="Times New Roman" w:hAnsi="Times New Roman" w:cs="Times New Roman"/>
          <w:sz w:val="24"/>
          <w:szCs w:val="24"/>
        </w:rPr>
        <w:t xml:space="preserve">de alunos no estudo de cada matéria. Estes jesuítas desempenharam um </w:t>
      </w:r>
      <w:proofErr w:type="spellStart"/>
      <w:r>
        <w:rPr>
          <w:rFonts w:ascii="Times New Roman" w:eastAsia="Times New Roman" w:hAnsi="Times New Roman" w:cs="Times New Roman"/>
          <w:sz w:val="24"/>
          <w:szCs w:val="24"/>
        </w:rPr>
        <w:t>papél</w:t>
      </w:r>
      <w:proofErr w:type="spellEnd"/>
      <w:r>
        <w:rPr>
          <w:rFonts w:ascii="Times New Roman" w:eastAsia="Times New Roman" w:hAnsi="Times New Roman" w:cs="Times New Roman"/>
          <w:sz w:val="24"/>
          <w:szCs w:val="24"/>
        </w:rPr>
        <w:t xml:space="preserve"> ideológico e burocrático para cumprir conforme </w:t>
      </w:r>
      <w:proofErr w:type="gramStart"/>
      <w:r>
        <w:rPr>
          <w:rFonts w:ascii="Times New Roman" w:eastAsia="Times New Roman" w:hAnsi="Times New Roman" w:cs="Times New Roman"/>
          <w:sz w:val="24"/>
          <w:szCs w:val="24"/>
        </w:rPr>
        <w:t>CUNHA,</w:t>
      </w:r>
      <w:proofErr w:type="gramEnd"/>
      <w:r>
        <w:rPr>
          <w:rFonts w:ascii="Times New Roman" w:eastAsia="Times New Roman" w:hAnsi="Times New Roman" w:cs="Times New Roman"/>
          <w:sz w:val="24"/>
          <w:szCs w:val="24"/>
        </w:rPr>
        <w:t xml:space="preserve"> uma tríplice função, que seria a de formar oficiais de justiça, da fazenda e da </w:t>
      </w:r>
      <w:proofErr w:type="spellStart"/>
      <w:r>
        <w:rPr>
          <w:rFonts w:ascii="Times New Roman" w:eastAsia="Times New Roman" w:hAnsi="Times New Roman" w:cs="Times New Roman"/>
          <w:sz w:val="24"/>
          <w:szCs w:val="24"/>
        </w:rPr>
        <w:t>administraçao</w:t>
      </w:r>
      <w:proofErr w:type="spellEnd"/>
      <w:r>
        <w:rPr>
          <w:rFonts w:ascii="Times New Roman" w:eastAsia="Times New Roman" w:hAnsi="Times New Roman" w:cs="Times New Roman"/>
          <w:sz w:val="24"/>
          <w:szCs w:val="24"/>
        </w:rPr>
        <w:t xml:space="preserve"> com </w:t>
      </w:r>
      <w:proofErr w:type="spellStart"/>
      <w:r>
        <w:rPr>
          <w:rFonts w:ascii="Times New Roman" w:eastAsia="Times New Roman" w:hAnsi="Times New Roman" w:cs="Times New Roman"/>
          <w:sz w:val="24"/>
          <w:szCs w:val="24"/>
        </w:rPr>
        <w:t>papél</w:t>
      </w:r>
      <w:proofErr w:type="spellEnd"/>
      <w:r>
        <w:rPr>
          <w:rFonts w:ascii="Times New Roman" w:eastAsia="Times New Roman" w:hAnsi="Times New Roman" w:cs="Times New Roman"/>
          <w:sz w:val="24"/>
          <w:szCs w:val="24"/>
        </w:rPr>
        <w:t xml:space="preserve"> de repressão, formar pa</w:t>
      </w:r>
      <w:r>
        <w:rPr>
          <w:rFonts w:ascii="Times New Roman" w:eastAsia="Times New Roman" w:hAnsi="Times New Roman" w:cs="Times New Roman"/>
          <w:sz w:val="24"/>
          <w:szCs w:val="24"/>
        </w:rPr>
        <w:t xml:space="preserve">dres </w:t>
      </w:r>
      <w:r>
        <w:rPr>
          <w:rFonts w:ascii="Times New Roman" w:eastAsia="Times New Roman" w:hAnsi="Times New Roman" w:cs="Times New Roman"/>
          <w:sz w:val="24"/>
          <w:szCs w:val="24"/>
        </w:rPr>
        <w:lastRenderedPageBreak/>
        <w:t>para a atividade missionária, e por fim estampar a classe dominante local, filhos de proprietários de terra e de minas e mercadores metropolitanos.</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ações reformistas de Pombal </w:t>
      </w:r>
      <w:proofErr w:type="spellStart"/>
      <w:r>
        <w:rPr>
          <w:rFonts w:ascii="Times New Roman" w:eastAsia="Times New Roman" w:hAnsi="Times New Roman" w:cs="Times New Roman"/>
          <w:sz w:val="24"/>
          <w:szCs w:val="24"/>
        </w:rPr>
        <w:t>tiveream</w:t>
      </w:r>
      <w:proofErr w:type="spellEnd"/>
      <w:r>
        <w:rPr>
          <w:rFonts w:ascii="Times New Roman" w:eastAsia="Times New Roman" w:hAnsi="Times New Roman" w:cs="Times New Roman"/>
          <w:sz w:val="24"/>
          <w:szCs w:val="24"/>
        </w:rPr>
        <w:t xml:space="preserve"> forte influência no surgimento do ensino </w:t>
      </w:r>
      <w:proofErr w:type="spellStart"/>
      <w:r>
        <w:rPr>
          <w:rFonts w:ascii="Times New Roman" w:eastAsia="Times New Roman" w:hAnsi="Times New Roman" w:cs="Times New Roman"/>
          <w:sz w:val="24"/>
          <w:szCs w:val="24"/>
        </w:rPr>
        <w:t>supeior</w:t>
      </w:r>
      <w:proofErr w:type="spellEnd"/>
      <w:r>
        <w:rPr>
          <w:rFonts w:ascii="Times New Roman" w:eastAsia="Times New Roman" w:hAnsi="Times New Roman" w:cs="Times New Roman"/>
          <w:sz w:val="24"/>
          <w:szCs w:val="24"/>
        </w:rPr>
        <w:t xml:space="preserve"> no Brasil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esta</w:t>
      </w:r>
      <w:proofErr w:type="gramEnd"/>
      <w:r>
        <w:rPr>
          <w:rFonts w:ascii="Times New Roman" w:eastAsia="Times New Roman" w:hAnsi="Times New Roman" w:cs="Times New Roman"/>
          <w:sz w:val="24"/>
          <w:szCs w:val="24"/>
        </w:rPr>
        <w:t xml:space="preserve"> objetivava o incentivo às manufaturas da metrópole, assim como a acumulação de riquezas e de bens, para que fosse possível substituir a ideologia feudal pela capitalista. Para isso, Pombal precisaria aumentar o poder do Estado, o que seria feito por m</w:t>
      </w:r>
      <w:r>
        <w:rPr>
          <w:rFonts w:ascii="Times New Roman" w:eastAsia="Times New Roman" w:hAnsi="Times New Roman" w:cs="Times New Roman"/>
          <w:sz w:val="24"/>
          <w:szCs w:val="24"/>
        </w:rPr>
        <w:t xml:space="preserve">eio do aumento da exploração na colônia. Os colonos apoiaram essa </w:t>
      </w:r>
      <w:proofErr w:type="spellStart"/>
      <w:r>
        <w:rPr>
          <w:rFonts w:ascii="Times New Roman" w:eastAsia="Times New Roman" w:hAnsi="Times New Roman" w:cs="Times New Roman"/>
          <w:sz w:val="24"/>
          <w:szCs w:val="24"/>
        </w:rPr>
        <w:t>idéia</w:t>
      </w:r>
      <w:proofErr w:type="spellEnd"/>
      <w:r>
        <w:rPr>
          <w:rFonts w:ascii="Times New Roman" w:eastAsia="Times New Roman" w:hAnsi="Times New Roman" w:cs="Times New Roman"/>
          <w:sz w:val="24"/>
          <w:szCs w:val="24"/>
        </w:rPr>
        <w:t xml:space="preserve">, por também desenvolverem atividades </w:t>
      </w:r>
      <w:proofErr w:type="gramStart"/>
      <w:r>
        <w:rPr>
          <w:rFonts w:ascii="Times New Roman" w:eastAsia="Times New Roman" w:hAnsi="Times New Roman" w:cs="Times New Roman"/>
          <w:sz w:val="24"/>
          <w:szCs w:val="24"/>
        </w:rPr>
        <w:t>mercantis-capitalistas</w:t>
      </w:r>
      <w:proofErr w:type="gramEnd"/>
      <w:r>
        <w:rPr>
          <w:rFonts w:ascii="Times New Roman" w:eastAsia="Times New Roman" w:hAnsi="Times New Roman" w:cs="Times New Roman"/>
          <w:sz w:val="24"/>
          <w:szCs w:val="24"/>
        </w:rPr>
        <w:t>, no entanto, houve o choque com os jesuítas, os quais exploravam produtos.</w:t>
      </w:r>
    </w:p>
    <w:p w:rsidR="005302EE" w:rsidRDefault="00D87D9E">
      <w:pPr>
        <w:pStyle w:val="Standard"/>
        <w:autoSpaceDE w:val="0"/>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era necessário que todos se submetess</w:t>
      </w:r>
      <w:r>
        <w:rPr>
          <w:rFonts w:ascii="Times New Roman" w:eastAsia="Times New Roman" w:hAnsi="Times New Roman" w:cs="Times New Roman"/>
          <w:sz w:val="24"/>
          <w:szCs w:val="24"/>
        </w:rPr>
        <w:t>em ao poder do Estado, ao Rei. Entretanto, os jesuítas alegavam que só deviam obedecer ao Papa, e iniciaram-se vários conflitos que culminariam com a perda do controle da Universidade de Coimbra pela Companhia de Jesus, assim como a expulsão desta de Portu</w:t>
      </w:r>
      <w:r>
        <w:rPr>
          <w:rFonts w:ascii="Times New Roman" w:eastAsia="Times New Roman" w:hAnsi="Times New Roman" w:cs="Times New Roman"/>
          <w:sz w:val="24"/>
          <w:szCs w:val="24"/>
        </w:rPr>
        <w:t>gal. Com isso, em 1776, os franciscanos foram autorizados por Alvará régio a abrir, no Brasil, um curso superior que seguia o modelo da Universidade de Coimbra.</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Isso perdurou até a nossa independência, após a promulgação da Constituição de 1824, documento </w:t>
      </w:r>
      <w:r>
        <w:rPr>
          <w:rFonts w:ascii="Times New Roman" w:eastAsia="Times New Roman" w:hAnsi="Times New Roman" w:cs="Times New Roman"/>
          <w:sz w:val="24"/>
          <w:szCs w:val="24"/>
        </w:rPr>
        <w:t>que inaugura o Estado Brasileiro, mais precisamente com a sanção da Carta de lei de 11 de agosto de 1827, que instituiu mais dois cursos de Direito em São Paulo e Olinda, estes tinham por objetivo atender às finalidades eminentemente burocráticas do Estado</w:t>
      </w:r>
      <w:r>
        <w:rPr>
          <w:rFonts w:ascii="Times New Roman" w:eastAsia="Times New Roman" w:hAnsi="Times New Roman" w:cs="Times New Roman"/>
          <w:sz w:val="24"/>
          <w:szCs w:val="24"/>
        </w:rPr>
        <w:t xml:space="preserve"> recém-criado com a chegada da família real portuguesa.</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muito tempo, os estudantes dessas instituições eram somente filhos das elites nacionais, portanto a escolha de São Paulo e de Pernambuco para a instalação dessas primeiras Faculdades de Direito no</w:t>
      </w:r>
      <w:r>
        <w:rPr>
          <w:rFonts w:ascii="Times New Roman" w:eastAsia="Times New Roman" w:hAnsi="Times New Roman" w:cs="Times New Roman"/>
          <w:sz w:val="24"/>
          <w:szCs w:val="24"/>
        </w:rPr>
        <w:t xml:space="preserve"> Brasil não foi por acaso, pois ambos eram grandes centros oligárquicos.</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Observa-se que o surgimento do ensino jurídico herdou o caráter conservador da Universidade de Coimbra, com suas aulas-conferência, na qual somente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o professor era detentor do sabe</w:t>
      </w:r>
      <w:r>
        <w:rPr>
          <w:rFonts w:ascii="Times New Roman" w:eastAsia="Times New Roman" w:hAnsi="Times New Roman" w:cs="Times New Roman"/>
          <w:sz w:val="24"/>
          <w:szCs w:val="24"/>
        </w:rPr>
        <w:t xml:space="preserve">r, cabendo aos alunos apenas “receber” o que lhe é colocado sem nenhuma análise crítica, ensino dogmático, mentalidade ortodoxa do corpo docente e descente, a serviço da manutenção da ordem estabelecida, atendendo às </w:t>
      </w:r>
      <w:r>
        <w:rPr>
          <w:rFonts w:ascii="Times New Roman" w:eastAsia="Times New Roman" w:hAnsi="Times New Roman" w:cs="Times New Roman"/>
          <w:sz w:val="24"/>
          <w:szCs w:val="24"/>
        </w:rPr>
        <w:lastRenderedPageBreak/>
        <w:t>necessidades de uma elite cuja intenção</w:t>
      </w:r>
      <w:r>
        <w:rPr>
          <w:rFonts w:ascii="Times New Roman" w:eastAsia="Times New Roman" w:hAnsi="Times New Roman" w:cs="Times New Roman"/>
          <w:sz w:val="24"/>
          <w:szCs w:val="24"/>
        </w:rPr>
        <w:t xml:space="preserve"> era perpetuar a estrutura de poder da classe dominante.</w:t>
      </w:r>
    </w:p>
    <w:p w:rsidR="005302EE" w:rsidRDefault="005302EE">
      <w:pPr>
        <w:pStyle w:val="Standard"/>
        <w:spacing w:line="360" w:lineRule="auto"/>
        <w:ind w:firstLine="1134"/>
        <w:jc w:val="both"/>
        <w:rPr>
          <w:rFonts w:ascii="Times New Roman" w:eastAsia="Times New Roman" w:hAnsi="Times New Roman" w:cs="Times New Roman"/>
          <w:sz w:val="24"/>
          <w:szCs w:val="24"/>
        </w:rPr>
      </w:pPr>
    </w:p>
    <w:p w:rsidR="005302EE" w:rsidRDefault="00D87D9E">
      <w:pPr>
        <w:pStyle w:val="PargrafodaLista"/>
        <w:spacing w:line="360" w:lineRule="auto"/>
        <w:ind w:left="0"/>
        <w:jc w:val="both"/>
        <w:rPr>
          <w:rFonts w:ascii="Times New Roman" w:hAnsi="Times New Roman"/>
          <w:b/>
          <w:color w:val="000000"/>
          <w:sz w:val="24"/>
          <w:szCs w:val="24"/>
          <w:lang w:eastAsia="pt-BR"/>
        </w:rPr>
      </w:pPr>
      <w:proofErr w:type="gramStart"/>
      <w:r>
        <w:rPr>
          <w:rFonts w:ascii="Times New Roman" w:hAnsi="Times New Roman"/>
          <w:b/>
          <w:color w:val="000000"/>
          <w:sz w:val="24"/>
          <w:szCs w:val="24"/>
          <w:lang w:eastAsia="pt-BR"/>
        </w:rPr>
        <w:t>3</w:t>
      </w:r>
      <w:proofErr w:type="gramEnd"/>
      <w:r>
        <w:rPr>
          <w:rFonts w:ascii="Times New Roman" w:hAnsi="Times New Roman"/>
          <w:b/>
          <w:color w:val="000000"/>
          <w:sz w:val="24"/>
          <w:szCs w:val="24"/>
          <w:lang w:eastAsia="pt-BR"/>
        </w:rPr>
        <w:t xml:space="preserve"> A CRISE DO ENSINO JURÍDICO</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década de 1980, o ensino jurídico atravessava uma crise relevante, pois não estava mais satisfazendo os interesses das classes envolvidas na aplicação do </w:t>
      </w:r>
      <w:r>
        <w:rPr>
          <w:rFonts w:ascii="Times New Roman" w:eastAsia="Times New Roman" w:hAnsi="Times New Roman" w:cs="Times New Roman"/>
          <w:sz w:val="24"/>
          <w:szCs w:val="24"/>
        </w:rPr>
        <w:t>Direito na vida profissional, pois este encontrava-se despreparado para lidar com o mundo profissional em transformação e nele assumir seu papel.</w:t>
      </w:r>
    </w:p>
    <w:p w:rsidR="005302EE" w:rsidRDefault="00D87D9E">
      <w:pPr>
        <w:pStyle w:val="Standard"/>
        <w:spacing w:line="360" w:lineRule="auto"/>
        <w:ind w:firstLine="1134"/>
        <w:jc w:val="both"/>
        <w:rPr>
          <w:rFonts w:ascii="Times New Roman" w:hAnsi="Times New Roman"/>
          <w:sz w:val="24"/>
          <w:szCs w:val="24"/>
        </w:rPr>
      </w:pPr>
      <w:r>
        <w:rPr>
          <w:rFonts w:ascii="Times New Roman" w:hAnsi="Times New Roman"/>
          <w:sz w:val="24"/>
          <w:szCs w:val="24"/>
        </w:rPr>
        <w:t>Joaquim FALCÃO</w:t>
      </w:r>
      <w:r>
        <w:rPr>
          <w:rStyle w:val="Refdenotaderodap"/>
          <w:rFonts w:ascii="Times New Roman" w:hAnsi="Times New Roman"/>
          <w:sz w:val="24"/>
          <w:szCs w:val="24"/>
        </w:rPr>
        <w:footnoteReference w:customMarkFollows="1" w:id="5"/>
        <w:t>5</w:t>
      </w:r>
      <w:r>
        <w:rPr>
          <w:rFonts w:ascii="Times New Roman" w:hAnsi="Times New Roman"/>
          <w:sz w:val="24"/>
          <w:szCs w:val="24"/>
        </w:rPr>
        <w:t xml:space="preserve"> (1988) entende “a crise como a perpetuação, continuada nos dias de hoje, das características fundamentais do modelo de ensino jurídico importado de Portugal para o Brasil em 1827”. </w:t>
      </w:r>
      <w:r>
        <w:rPr>
          <w:rFonts w:ascii="Times New Roman" w:eastAsia="Times New Roman" w:hAnsi="Times New Roman" w:cs="Times New Roman"/>
          <w:sz w:val="24"/>
          <w:szCs w:val="24"/>
        </w:rPr>
        <w:t xml:space="preserve">Isto é, </w:t>
      </w:r>
      <w:r>
        <w:rPr>
          <w:rFonts w:ascii="Times New Roman" w:eastAsia="Arial" w:hAnsi="Times New Roman" w:cs="Arial"/>
          <w:sz w:val="24"/>
          <w:szCs w:val="24"/>
        </w:rPr>
        <w:t xml:space="preserve">apesar </w:t>
      </w:r>
      <w:r>
        <w:rPr>
          <w:rFonts w:ascii="Times New Roman" w:eastAsia="Arial" w:hAnsi="Times New Roman" w:cs="Arial"/>
          <w:sz w:val="24"/>
          <w:szCs w:val="24"/>
        </w:rPr>
        <w:t>da influência do cartesianismo e</w:t>
      </w:r>
      <w:proofErr w:type="gramStart"/>
      <w:r>
        <w:rPr>
          <w:rFonts w:ascii="Times New Roman" w:eastAsia="Arial" w:hAnsi="Times New Roman" w:cs="Arial"/>
          <w:sz w:val="24"/>
          <w:szCs w:val="24"/>
        </w:rPr>
        <w:t xml:space="preserve">  </w:t>
      </w:r>
      <w:proofErr w:type="gramEnd"/>
      <w:r>
        <w:rPr>
          <w:rFonts w:ascii="Times New Roman" w:eastAsia="Arial" w:hAnsi="Times New Roman" w:cs="Arial"/>
          <w:sz w:val="24"/>
          <w:szCs w:val="24"/>
        </w:rPr>
        <w:t>empirismo que naquela época se desenvolviam, conservou-se o espírito da escolástica, onde os conhecimentos eram desvinculados da realidade.</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RODRIGUES</w:t>
      </w:r>
      <w:r>
        <w:rPr>
          <w:rStyle w:val="Refdenotaderodap"/>
          <w:rFonts w:ascii="Times New Roman" w:eastAsia="Times New Roman" w:hAnsi="Times New Roman" w:cs="Times New Roman"/>
          <w:sz w:val="24"/>
          <w:szCs w:val="24"/>
        </w:rPr>
        <w:footnoteReference w:customMarkFollows="1" w:id="6"/>
        <w:t>6</w:t>
      </w:r>
      <w:r>
        <w:rPr>
          <w:rFonts w:ascii="Times New Roman" w:eastAsia="Times New Roman" w:hAnsi="Times New Roman" w:cs="Times New Roman"/>
          <w:sz w:val="24"/>
          <w:szCs w:val="24"/>
        </w:rPr>
        <w:t xml:space="preserve"> acredita que as principais características da crise no ensino jurídico atualmente são o tradicionalismo e conservadorismo, decorrentes da influência do positivismo; desconhecimento da realidade e das necessidades sociais; metodo</w:t>
      </w:r>
      <w:r>
        <w:rPr>
          <w:rFonts w:ascii="Times New Roman" w:eastAsia="Times New Roman" w:hAnsi="Times New Roman" w:cs="Times New Roman"/>
          <w:sz w:val="24"/>
          <w:szCs w:val="24"/>
        </w:rPr>
        <w:t xml:space="preserve">logia de ensino de aula-conferência; currículos voltados para disciplinas dogmáticas; estudantes acomodados; equipe de </w:t>
      </w:r>
      <w:proofErr w:type="gramStart"/>
      <w:r>
        <w:rPr>
          <w:rFonts w:ascii="Times New Roman" w:eastAsia="Times New Roman" w:hAnsi="Times New Roman" w:cs="Times New Roman"/>
          <w:sz w:val="24"/>
          <w:szCs w:val="24"/>
        </w:rPr>
        <w:t xml:space="preserve">professores </w:t>
      </w:r>
      <w:proofErr w:type="spellStart"/>
      <w:r>
        <w:rPr>
          <w:rFonts w:ascii="Times New Roman" w:eastAsia="Times New Roman" w:hAnsi="Times New Roman" w:cs="Times New Roman"/>
          <w:sz w:val="24"/>
          <w:szCs w:val="24"/>
        </w:rPr>
        <w:t>mal-preparada</w:t>
      </w:r>
      <w:proofErr w:type="spellEnd"/>
      <w:proofErr w:type="gramEnd"/>
      <w:r>
        <w:rPr>
          <w:rFonts w:ascii="Times New Roman" w:eastAsia="Times New Roman" w:hAnsi="Times New Roman" w:cs="Times New Roman"/>
          <w:sz w:val="24"/>
          <w:szCs w:val="24"/>
        </w:rPr>
        <w:t xml:space="preserve">; mercado de trabalho </w:t>
      </w:r>
      <w:proofErr w:type="spellStart"/>
      <w:r>
        <w:rPr>
          <w:rFonts w:ascii="Times New Roman" w:eastAsia="Times New Roman" w:hAnsi="Times New Roman" w:cs="Times New Roman"/>
          <w:sz w:val="24"/>
          <w:szCs w:val="24"/>
        </w:rPr>
        <w:t>semi-saturado</w:t>
      </w:r>
      <w:proofErr w:type="spellEnd"/>
      <w:r>
        <w:rPr>
          <w:rFonts w:ascii="Times New Roman" w:eastAsia="Times New Roman" w:hAnsi="Times New Roman" w:cs="Times New Roman"/>
          <w:sz w:val="24"/>
          <w:szCs w:val="24"/>
        </w:rPr>
        <w:t xml:space="preserve">; concepção ideológica do liberalismo, entre outros. Para ele, o Liberalismo </w:t>
      </w:r>
      <w:r>
        <w:rPr>
          <w:rFonts w:ascii="Times New Roman" w:eastAsia="Times New Roman" w:hAnsi="Times New Roman" w:cs="Times New Roman"/>
          <w:sz w:val="24"/>
          <w:szCs w:val="24"/>
        </w:rPr>
        <w:t>deve ser compreendido como um paradigma político e ideológico do discurso jurídico, assim como a crise atual deve se basear no contexto da crise geral do capitalismo, se refletindo nos índices econômicos e sociais.</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WOLKMER</w:t>
      </w:r>
      <w:r>
        <w:rPr>
          <w:rStyle w:val="Refdenotaderodap"/>
          <w:rFonts w:ascii="Times New Roman" w:eastAsia="Times New Roman" w:hAnsi="Times New Roman" w:cs="Times New Roman"/>
          <w:sz w:val="24"/>
          <w:szCs w:val="24"/>
        </w:rPr>
        <w:footnoteReference w:customMarkFollows="1" w:id="7"/>
        <w:t>7</w:t>
      </w:r>
      <w:r>
        <w:rPr>
          <w:rFonts w:ascii="Times New Roman" w:eastAsia="Times New Roman" w:hAnsi="Times New Roman" w:cs="Times New Roman"/>
          <w:sz w:val="24"/>
          <w:szCs w:val="24"/>
        </w:rPr>
        <w:t xml:space="preserve">, explica a crise por sua origem, a mercantilista, </w:t>
      </w:r>
      <w:proofErr w:type="spellStart"/>
      <w:proofErr w:type="gramStart"/>
      <w:r>
        <w:rPr>
          <w:rFonts w:ascii="Times New Roman" w:eastAsia="Times New Roman" w:hAnsi="Times New Roman" w:cs="Times New Roman"/>
          <w:sz w:val="24"/>
          <w:szCs w:val="24"/>
        </w:rPr>
        <w:t>contra-reformista</w:t>
      </w:r>
      <w:proofErr w:type="spellEnd"/>
      <w:proofErr w:type="gramEnd"/>
      <w:r>
        <w:rPr>
          <w:rFonts w:ascii="Times New Roman" w:eastAsia="Times New Roman" w:hAnsi="Times New Roman" w:cs="Times New Roman"/>
          <w:sz w:val="24"/>
          <w:szCs w:val="24"/>
        </w:rPr>
        <w:t xml:space="preserve"> e absolutista da formação social portuguesa que se pode buscar os primeiros fatores geradores de uma tradição político-jurídic</w:t>
      </w:r>
      <w:r>
        <w:rPr>
          <w:rFonts w:ascii="Times New Roman" w:eastAsia="Times New Roman" w:hAnsi="Times New Roman" w:cs="Times New Roman"/>
          <w:sz w:val="24"/>
          <w:szCs w:val="24"/>
        </w:rPr>
        <w:t xml:space="preserve">o-burocrática, individualista, erudita e </w:t>
      </w:r>
      <w:r>
        <w:rPr>
          <w:rFonts w:ascii="Times New Roman" w:eastAsia="Times New Roman" w:hAnsi="Times New Roman" w:cs="Times New Roman"/>
          <w:sz w:val="24"/>
          <w:szCs w:val="24"/>
        </w:rPr>
        <w:lastRenderedPageBreak/>
        <w:t>legalista, ressaltando a contraditória convergência da herança colonial burocrático-patrimonialista e a tradição liberal na formação das instituições jurídicas, dando origem a um Direito voltado a defesa dos interes</w:t>
      </w:r>
      <w:r>
        <w:rPr>
          <w:rFonts w:ascii="Times New Roman" w:eastAsia="Times New Roman" w:hAnsi="Times New Roman" w:cs="Times New Roman"/>
          <w:sz w:val="24"/>
          <w:szCs w:val="24"/>
        </w:rPr>
        <w:t>ses da Oligarquia, favorecendo o clientelismo, o nepotismo, e a cooptação, além de introduzir um padrão de legalidade formalista.</w:t>
      </w:r>
    </w:p>
    <w:p w:rsidR="005302EE" w:rsidRDefault="00D87D9E">
      <w:pPr>
        <w:pStyle w:val="Standard"/>
        <w:spacing w:line="360" w:lineRule="auto"/>
        <w:ind w:firstLine="113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 crise</w:t>
      </w:r>
      <w:proofErr w:type="gramStart"/>
      <w:r>
        <w:rPr>
          <w:rFonts w:ascii="Times New Roman" w:eastAsia="Times New Roman" w:hAnsi="Times New Roman" w:cs="Times New Roman"/>
          <w:sz w:val="20"/>
          <w:szCs w:val="20"/>
        </w:rPr>
        <w:t xml:space="preserve"> portanto</w:t>
      </w:r>
      <w:proofErr w:type="gramEnd"/>
      <w:r>
        <w:rPr>
          <w:rFonts w:ascii="Times New Roman" w:eastAsia="Times New Roman" w:hAnsi="Times New Roman" w:cs="Times New Roman"/>
          <w:sz w:val="20"/>
          <w:szCs w:val="20"/>
        </w:rPr>
        <w:t>, no âmbito do Direito, significa o esgotamento e a contradição do paradigma teórico-prático liberal-individua</w:t>
      </w:r>
      <w:r>
        <w:rPr>
          <w:rFonts w:ascii="Times New Roman" w:eastAsia="Times New Roman" w:hAnsi="Times New Roman" w:cs="Times New Roman"/>
          <w:sz w:val="20"/>
          <w:szCs w:val="20"/>
        </w:rPr>
        <w:t>lista que não consegue mais dar respostas aos novos problemas emergentes, favorecendo, com isso, formas diferenciadas que ainda carecem de um conhecimento adequado. (WOLKMER, 2005, p. 12).</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vida em sociedade mudou muito desde a criação dos cursos jurídico</w:t>
      </w:r>
      <w:r>
        <w:rPr>
          <w:rFonts w:ascii="Times New Roman" w:eastAsia="Times New Roman" w:hAnsi="Times New Roman" w:cs="Times New Roman"/>
          <w:sz w:val="24"/>
          <w:szCs w:val="24"/>
        </w:rPr>
        <w:t xml:space="preserve">s no Brasil, principalmente com o advento da industrialização e da urbanização, </w:t>
      </w:r>
      <w:proofErr w:type="spellStart"/>
      <w:r>
        <w:rPr>
          <w:rFonts w:ascii="Times New Roman" w:eastAsia="Times New Roman" w:hAnsi="Times New Roman" w:cs="Times New Roman"/>
          <w:sz w:val="24"/>
          <w:szCs w:val="24"/>
        </w:rPr>
        <w:t>alem</w:t>
      </w:r>
      <w:proofErr w:type="spellEnd"/>
      <w:r>
        <w:rPr>
          <w:rFonts w:ascii="Times New Roman" w:eastAsia="Times New Roman" w:hAnsi="Times New Roman" w:cs="Times New Roman"/>
          <w:sz w:val="24"/>
          <w:szCs w:val="24"/>
        </w:rPr>
        <w:t xml:space="preserve"> da velocidade dos meios de informação, com a popularização do rádio e da televisão. Até mesmo o próprio Estado sofreu profundas mudanças, passando de Estado Liberal, para </w:t>
      </w:r>
      <w:r>
        <w:rPr>
          <w:rFonts w:ascii="Times New Roman" w:eastAsia="Times New Roman" w:hAnsi="Times New Roman" w:cs="Times New Roman"/>
          <w:sz w:val="24"/>
          <w:szCs w:val="24"/>
        </w:rPr>
        <w:t>Estado Social e por último Estado Democrático de Direito, o qual a Constituição de 1988 constitui o marco do processo de reconstrução paradigmática de todo o sistema jurídico e da ciência do direito brasileiro. Com todas essas modificações o ensino jurídic</w:t>
      </w:r>
      <w:r>
        <w:rPr>
          <w:rFonts w:ascii="Times New Roman" w:eastAsia="Times New Roman" w:hAnsi="Times New Roman" w:cs="Times New Roman"/>
          <w:sz w:val="24"/>
          <w:szCs w:val="24"/>
        </w:rPr>
        <w:t>o não acompanhou tais mudanças, ficando estagnado por ainda sustentar-se nos pilares conservadores de uma sociedade ultrapassada.</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Pode-se perceber então a existência de duas faces na crise da educação jurídica, a primeira se expressa pela crescente inefici</w:t>
      </w:r>
      <w:r>
        <w:rPr>
          <w:rFonts w:ascii="Times New Roman" w:eastAsia="Times New Roman" w:hAnsi="Times New Roman" w:cs="Times New Roman"/>
          <w:sz w:val="24"/>
          <w:szCs w:val="24"/>
        </w:rPr>
        <w:t>ência da administração pública, que está longe de ser um aparelho estruturalmente homogêneo e coeso, coerentemente articulado, ao contrário apresenta-se como um Estado difuso e multifacetado. A segunda face se expressa pela sua incompetência na canalização</w:t>
      </w:r>
      <w:r>
        <w:rPr>
          <w:rFonts w:ascii="Times New Roman" w:eastAsia="Times New Roman" w:hAnsi="Times New Roman" w:cs="Times New Roman"/>
          <w:sz w:val="24"/>
          <w:szCs w:val="24"/>
        </w:rPr>
        <w:t xml:space="preserve"> e absorção dos interesses emergentes de um processo de industrialização complexo, sendo</w:t>
      </w:r>
      <w:proofErr w:type="gramStart"/>
      <w:r>
        <w:rPr>
          <w:rFonts w:ascii="Times New Roman" w:eastAsia="Times New Roman" w:hAnsi="Times New Roman" w:cs="Times New Roman"/>
          <w:sz w:val="24"/>
          <w:szCs w:val="24"/>
        </w:rPr>
        <w:t xml:space="preserve"> portanto</w:t>
      </w:r>
      <w:proofErr w:type="gramEnd"/>
      <w:r>
        <w:rPr>
          <w:rFonts w:ascii="Times New Roman" w:eastAsia="Times New Roman" w:hAnsi="Times New Roman" w:cs="Times New Roman"/>
          <w:sz w:val="24"/>
          <w:szCs w:val="24"/>
        </w:rPr>
        <w:t xml:space="preserve"> uma crise da sociedade mais que precisamente do Direito, reforçando a própria decadência do mesmo por </w:t>
      </w:r>
      <w:proofErr w:type="spellStart"/>
      <w:r>
        <w:rPr>
          <w:rFonts w:ascii="Times New Roman" w:eastAsia="Times New Roman" w:hAnsi="Times New Roman" w:cs="Times New Roman"/>
          <w:sz w:val="24"/>
          <w:szCs w:val="24"/>
        </w:rPr>
        <w:t>nao</w:t>
      </w:r>
      <w:proofErr w:type="spellEnd"/>
      <w:r>
        <w:rPr>
          <w:rFonts w:ascii="Times New Roman" w:eastAsia="Times New Roman" w:hAnsi="Times New Roman" w:cs="Times New Roman"/>
          <w:sz w:val="24"/>
          <w:szCs w:val="24"/>
        </w:rPr>
        <w:t xml:space="preserve"> possuir instrumentos capazes de solucioná-la.</w:t>
      </w:r>
    </w:p>
    <w:p w:rsidR="005302EE" w:rsidRDefault="00D87D9E">
      <w:pPr>
        <w:pStyle w:val="Standard"/>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Agravando ainda mais, o crescimento do número de vagas e de faculdades de Direito em todo o país contribuiu para o crescimento considerável do número de alunos e dos profissionais que ingressavam anualmente no mercado de trabalho. Em 1987, o Direito foi o </w:t>
      </w:r>
      <w:r>
        <w:rPr>
          <w:rFonts w:ascii="Times New Roman" w:eastAsia="Times New Roman" w:hAnsi="Times New Roman" w:cs="Times New Roman"/>
          <w:sz w:val="24"/>
          <w:szCs w:val="24"/>
        </w:rPr>
        <w:t>curso mais procurado em todo o Brasil, por ocasião dos concursos vestibulares, ainda que a interpretação crítica da ciência jurídica continuasse deixando a desejar.</w:t>
      </w:r>
    </w:p>
    <w:p w:rsidR="005302EE" w:rsidRDefault="005302EE">
      <w:pPr>
        <w:pStyle w:val="Standard"/>
        <w:spacing w:line="360" w:lineRule="auto"/>
        <w:ind w:firstLine="1134"/>
        <w:jc w:val="both"/>
        <w:rPr>
          <w:rFonts w:ascii="Times New Roman" w:eastAsia="Times New Roman" w:hAnsi="Times New Roman" w:cs="Times New Roman"/>
          <w:sz w:val="24"/>
          <w:szCs w:val="24"/>
        </w:rPr>
      </w:pPr>
    </w:p>
    <w:p w:rsidR="005302EE" w:rsidRDefault="00D87D9E">
      <w:pPr>
        <w:pStyle w:val="Standard"/>
        <w:spacing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lastRenderedPageBreak/>
        <w:t>4</w:t>
      </w:r>
      <w:proofErr w:type="gramEnd"/>
      <w:r>
        <w:rPr>
          <w:rFonts w:ascii="Times New Roman" w:eastAsia="Times New Roman" w:hAnsi="Times New Roman" w:cs="Times New Roman"/>
          <w:b/>
          <w:bCs/>
          <w:sz w:val="24"/>
          <w:szCs w:val="24"/>
        </w:rPr>
        <w:t xml:space="preserve"> SITUAÇÃO DO CORPO DOCENTE</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capacitação didático-pedagógica do docente do en</w:t>
      </w:r>
      <w:r>
        <w:rPr>
          <w:rFonts w:ascii="Times New Roman" w:eastAsia="Times New Roman" w:hAnsi="Times New Roman" w:cs="Times New Roman"/>
          <w:sz w:val="24"/>
          <w:szCs w:val="24"/>
        </w:rPr>
        <w:t>sino jurídico foi bastante negligenciada no Brasil, algumas possíveis explicações para tal descaso seria o público formado de pessoas maduras, e a heterogeneidade dos professores, como o profissional professor, e o professor profissional.</w:t>
      </w:r>
    </w:p>
    <w:p w:rsidR="005302EE" w:rsidRDefault="00D87D9E">
      <w:pPr>
        <w:pStyle w:val="Standard"/>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professor profissional estão</w:t>
      </w:r>
      <w:proofErr w:type="gramEnd"/>
      <w:r>
        <w:rPr>
          <w:rFonts w:ascii="Times New Roman" w:eastAsia="Times New Roman" w:hAnsi="Times New Roman" w:cs="Times New Roman"/>
          <w:sz w:val="24"/>
          <w:szCs w:val="24"/>
        </w:rPr>
        <w:t xml:space="preserve"> vinculados a uma única instituição e dedica-se exclusivamente para esta, a fim de preparar aulas, extensão, e capacitação dos alunos, entretanto, gera a dúvida de como esses profissionais limitados ao ambiente de sala de aula e</w:t>
      </w:r>
      <w:r>
        <w:rPr>
          <w:rFonts w:ascii="Times New Roman" w:eastAsia="Times New Roman" w:hAnsi="Times New Roman" w:cs="Times New Roman"/>
          <w:sz w:val="24"/>
          <w:szCs w:val="24"/>
        </w:rPr>
        <w:t xml:space="preserve"> alunos é capaz de preparar o corpo discente para um mercado de trabalho que não conhece na prática diária.</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Já </w:t>
      </w:r>
      <w:proofErr w:type="gramStart"/>
      <w:r>
        <w:rPr>
          <w:rFonts w:ascii="Times New Roman" w:eastAsia="Times New Roman" w:hAnsi="Times New Roman" w:cs="Times New Roman"/>
          <w:sz w:val="24"/>
          <w:szCs w:val="24"/>
        </w:rPr>
        <w:t>o profissional professor, atuam</w:t>
      </w:r>
      <w:proofErr w:type="gramEnd"/>
      <w:r>
        <w:rPr>
          <w:rFonts w:ascii="Times New Roman" w:eastAsia="Times New Roman" w:hAnsi="Times New Roman" w:cs="Times New Roman"/>
          <w:sz w:val="24"/>
          <w:szCs w:val="24"/>
        </w:rPr>
        <w:t xml:space="preserve"> em diversas áreas do mercado de trabalho como advogados, promotores, juízes, sendo a atividade </w:t>
      </w:r>
      <w:r>
        <w:rPr>
          <w:rFonts w:ascii="Times New Roman" w:eastAsia="Times New Roman" w:hAnsi="Times New Roman" w:cs="Times New Roman"/>
          <w:sz w:val="24"/>
          <w:szCs w:val="24"/>
        </w:rPr>
        <w:t>docência apenas um complemento. Esta grupo de professores possui pouco tempo para preparação de aulas 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geralmente não estão preparados para de fato serem profissionais da educação, entretanto sua experiência profissional anima mais os alunos.</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ota-se</w:t>
      </w:r>
      <w:proofErr w:type="gramStart"/>
      <w:r>
        <w:rPr>
          <w:rFonts w:ascii="Times New Roman" w:eastAsia="Times New Roman" w:hAnsi="Times New Roman" w:cs="Times New Roman"/>
          <w:sz w:val="24"/>
          <w:szCs w:val="24"/>
        </w:rPr>
        <w:t xml:space="preserve"> portanto</w:t>
      </w:r>
      <w:proofErr w:type="gramEnd"/>
      <w:r>
        <w:rPr>
          <w:rFonts w:ascii="Times New Roman" w:eastAsia="Times New Roman" w:hAnsi="Times New Roman" w:cs="Times New Roman"/>
          <w:sz w:val="24"/>
          <w:szCs w:val="24"/>
        </w:rPr>
        <w:t xml:space="preserve"> uma nítida deficiência no próprio corpo docente, que despreparados para lidar com os alunos, devido a falta de capacitação didático-pedagógica tornam-se inseguros, recorrendo a atitudes incabíveis ao âmbito universitário, faltando um ambien</w:t>
      </w:r>
      <w:r>
        <w:rPr>
          <w:rFonts w:ascii="Times New Roman" w:eastAsia="Times New Roman" w:hAnsi="Times New Roman" w:cs="Times New Roman"/>
          <w:sz w:val="24"/>
          <w:szCs w:val="24"/>
        </w:rPr>
        <w:t>te profissional que vise propostas de ensinos inovadores, que se sobressaiam ao método bancário, comparado segundo FREIRE em que os alunos são meros recipientes, dos quais os professores enchem esses recipientes por meio de sua narração.</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02EE" w:rsidRDefault="00D87D9E">
      <w:pPr>
        <w:pStyle w:val="Standard"/>
        <w:spacing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5</w:t>
      </w:r>
      <w:proofErr w:type="gramEnd"/>
      <w:r>
        <w:rPr>
          <w:rFonts w:ascii="Times New Roman" w:eastAsia="Times New Roman" w:hAnsi="Times New Roman" w:cs="Times New Roman"/>
          <w:b/>
          <w:bCs/>
          <w:sz w:val="24"/>
          <w:szCs w:val="24"/>
        </w:rPr>
        <w:t xml:space="preserve"> P</w:t>
      </w:r>
      <w:r>
        <w:rPr>
          <w:rFonts w:ascii="Times New Roman" w:eastAsia="Times New Roman" w:hAnsi="Times New Roman" w:cs="Times New Roman"/>
          <w:b/>
          <w:bCs/>
          <w:sz w:val="24"/>
          <w:szCs w:val="24"/>
        </w:rPr>
        <w:t>ROPOSTAS PARA MELHORIA DO ENSINO JURÍDICO</w:t>
      </w:r>
    </w:p>
    <w:p w:rsidR="005302EE" w:rsidRDefault="00D87D9E">
      <w:pPr>
        <w:pStyle w:val="Standard"/>
        <w:spacing w:line="360" w:lineRule="auto"/>
        <w:jc w:val="both"/>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É</w:t>
      </w:r>
      <w:r>
        <w:rPr>
          <w:rFonts w:ascii="Times New Roman" w:hAnsi="Times New Roman"/>
          <w:sz w:val="24"/>
          <w:szCs w:val="24"/>
        </w:rPr>
        <w:t xml:space="preserve"> preciso superar a crise existente em nível da educação jurídica, para alcançar tais objetivos faz-se necessário estabelecer prioridades traçando medidas a curto e médio prazo. Como primeiro passo,</w:t>
      </w:r>
      <w:r>
        <w:rPr>
          <w:rFonts w:ascii="Times New Roman" w:hAnsi="Times New Roman"/>
          <w:sz w:val="24"/>
          <w:szCs w:val="24"/>
        </w:rPr>
        <w:t xml:space="preserve"> </w:t>
      </w:r>
      <w:proofErr w:type="gramStart"/>
      <w:r>
        <w:rPr>
          <w:rFonts w:ascii="Times New Roman" w:hAnsi="Times New Roman"/>
          <w:sz w:val="24"/>
          <w:szCs w:val="24"/>
        </w:rPr>
        <w:t>deve-se</w:t>
      </w:r>
      <w:proofErr w:type="gramEnd"/>
      <w:r>
        <w:rPr>
          <w:rFonts w:ascii="Times New Roman" w:hAnsi="Times New Roman"/>
          <w:sz w:val="24"/>
          <w:szCs w:val="24"/>
        </w:rPr>
        <w:t xml:space="preserve"> estabelecer os objetivos e as funções a serem desempenhadas pelo curso de Direito, estes devem ser analisados por um sistema mais aprimorado de avaliação periódica pelo INEP e MEC, aos quais se </w:t>
      </w:r>
      <w:r>
        <w:rPr>
          <w:rFonts w:ascii="Times New Roman" w:hAnsi="Times New Roman"/>
          <w:sz w:val="24"/>
          <w:szCs w:val="24"/>
        </w:rPr>
        <w:lastRenderedPageBreak/>
        <w:t>reprovados na avaliação, tenham de passar por um perí</w:t>
      </w:r>
      <w:r>
        <w:rPr>
          <w:rFonts w:ascii="Times New Roman" w:hAnsi="Times New Roman"/>
          <w:sz w:val="24"/>
          <w:szCs w:val="24"/>
        </w:rPr>
        <w:t>odo de acompanhamento e caso não consigam superar sua falhas sejam devidamente fechados.</w:t>
      </w:r>
    </w:p>
    <w:p w:rsidR="005302EE" w:rsidRDefault="00D87D9E">
      <w:pPr>
        <w:pStyle w:val="Standard"/>
        <w:spacing w:line="360" w:lineRule="auto"/>
        <w:jc w:val="both"/>
      </w:pPr>
      <w:r>
        <w:rPr>
          <w:rFonts w:ascii="Times New Roman" w:hAnsi="Times New Roman"/>
          <w:sz w:val="24"/>
          <w:szCs w:val="24"/>
        </w:rPr>
        <w:t xml:space="preserve">                   </w:t>
      </w:r>
      <w:r>
        <w:rPr>
          <w:rFonts w:ascii="Times New Roman" w:eastAsia="Times New Roman" w:hAnsi="Times New Roman" w:cs="Times New Roman"/>
          <w:sz w:val="24"/>
          <w:szCs w:val="24"/>
        </w:rPr>
        <w:t>O MEC também deve fixar sua proposta curricular a ser respeitada pelos cursos, fazendo cumprir integralmente diretrizes e conteúdos estabelecidos, a</w:t>
      </w:r>
      <w:r>
        <w:rPr>
          <w:rFonts w:ascii="Times New Roman" w:eastAsia="Times New Roman" w:hAnsi="Times New Roman" w:cs="Times New Roman"/>
          <w:sz w:val="24"/>
          <w:szCs w:val="24"/>
        </w:rPr>
        <w:t xml:space="preserve">lém de que deve ser permitida a ampliação de vagas existentes apenas em cursos com avaliação positiva em todos os critérios. Só deve ser </w:t>
      </w:r>
      <w:proofErr w:type="spellStart"/>
      <w:r>
        <w:rPr>
          <w:rFonts w:ascii="Times New Roman" w:eastAsia="Times New Roman" w:hAnsi="Times New Roman" w:cs="Times New Roman"/>
          <w:sz w:val="24"/>
          <w:szCs w:val="24"/>
        </w:rPr>
        <w:t>perimitida</w:t>
      </w:r>
      <w:proofErr w:type="spellEnd"/>
      <w:r>
        <w:rPr>
          <w:rFonts w:ascii="Times New Roman" w:eastAsia="Times New Roman" w:hAnsi="Times New Roman" w:cs="Times New Roman"/>
          <w:sz w:val="24"/>
          <w:szCs w:val="24"/>
        </w:rPr>
        <w:t xml:space="preserve"> a abertura de novos cursos caso estes alcancem os parâmetros de excelência devidamente exigidos.</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Além disso, é necessária uma reforma no corpo docente, a fim de que estes </w:t>
      </w:r>
      <w:proofErr w:type="gramStart"/>
      <w:r>
        <w:rPr>
          <w:rFonts w:ascii="Times New Roman" w:eastAsia="Times New Roman" w:hAnsi="Times New Roman" w:cs="Times New Roman"/>
          <w:sz w:val="24"/>
          <w:szCs w:val="24"/>
        </w:rPr>
        <w:t>tornem-se</w:t>
      </w:r>
      <w:proofErr w:type="gramEnd"/>
      <w:r>
        <w:rPr>
          <w:rFonts w:ascii="Times New Roman" w:eastAsia="Times New Roman" w:hAnsi="Times New Roman" w:cs="Times New Roman"/>
          <w:sz w:val="24"/>
          <w:szCs w:val="24"/>
        </w:rPr>
        <w:t xml:space="preserve"> aptos a </w:t>
      </w:r>
      <w:proofErr w:type="spellStart"/>
      <w:r>
        <w:rPr>
          <w:rFonts w:ascii="Times New Roman" w:eastAsia="Times New Roman" w:hAnsi="Times New Roman" w:cs="Times New Roman"/>
          <w:sz w:val="24"/>
          <w:szCs w:val="24"/>
        </w:rPr>
        <w:t>magistrar</w:t>
      </w:r>
      <w:proofErr w:type="spellEnd"/>
      <w:r>
        <w:rPr>
          <w:rFonts w:ascii="Times New Roman" w:eastAsia="Times New Roman" w:hAnsi="Times New Roman" w:cs="Times New Roman"/>
          <w:sz w:val="24"/>
          <w:szCs w:val="24"/>
        </w:rPr>
        <w:t xml:space="preserve"> portando formação e capacitação didático-pedagógica, devendo-se conciliar a didática, ou seja o tecnicismo, com o conhecimento teórico e práti</w:t>
      </w:r>
      <w:r>
        <w:rPr>
          <w:rFonts w:ascii="Times New Roman" w:eastAsia="Times New Roman" w:hAnsi="Times New Roman" w:cs="Times New Roman"/>
          <w:sz w:val="24"/>
          <w:szCs w:val="24"/>
        </w:rPr>
        <w:t xml:space="preserve">co da disciplina a fim de alcançar um ensino de Direito qualificado. </w:t>
      </w:r>
      <w:proofErr w:type="gramStart"/>
      <w:r>
        <w:rPr>
          <w:rFonts w:ascii="Times New Roman" w:eastAsia="Times New Roman" w:hAnsi="Times New Roman" w:cs="Times New Roman"/>
          <w:sz w:val="24"/>
          <w:szCs w:val="24"/>
        </w:rPr>
        <w:t>superando</w:t>
      </w:r>
      <w:proofErr w:type="gramEnd"/>
      <w:r>
        <w:rPr>
          <w:rFonts w:ascii="Times New Roman" w:eastAsia="Times New Roman" w:hAnsi="Times New Roman" w:cs="Times New Roman"/>
          <w:sz w:val="24"/>
          <w:szCs w:val="24"/>
        </w:rPr>
        <w:t xml:space="preserve">-se </w:t>
      </w:r>
      <w:proofErr w:type="spellStart"/>
      <w:r>
        <w:rPr>
          <w:rFonts w:ascii="Times New Roman" w:eastAsia="Times New Roman" w:hAnsi="Times New Roman" w:cs="Times New Roman"/>
          <w:sz w:val="24"/>
          <w:szCs w:val="24"/>
        </w:rPr>
        <w:t>asim</w:t>
      </w:r>
      <w:proofErr w:type="spellEnd"/>
      <w:r>
        <w:rPr>
          <w:rFonts w:ascii="Times New Roman" w:eastAsia="Times New Roman" w:hAnsi="Times New Roman" w:cs="Times New Roman"/>
          <w:sz w:val="24"/>
          <w:szCs w:val="24"/>
        </w:rPr>
        <w:t xml:space="preserve"> as barreiras para um modelo pedagógico mais estimulante, que seria o rompimento com positivismo </w:t>
      </w:r>
      <w:proofErr w:type="spellStart"/>
      <w:r>
        <w:rPr>
          <w:rFonts w:ascii="Times New Roman" w:eastAsia="Times New Roman" w:hAnsi="Times New Roman" w:cs="Times New Roman"/>
          <w:sz w:val="24"/>
          <w:szCs w:val="24"/>
        </w:rPr>
        <w:t>normativista</w:t>
      </w:r>
      <w:proofErr w:type="spellEnd"/>
      <w:r>
        <w:rPr>
          <w:rFonts w:ascii="Times New Roman" w:eastAsia="Times New Roman" w:hAnsi="Times New Roman" w:cs="Times New Roman"/>
          <w:sz w:val="24"/>
          <w:szCs w:val="24"/>
        </w:rPr>
        <w:t xml:space="preserve">, e a educação bancária, substituindo tal modo por um modelo </w:t>
      </w:r>
      <w:r>
        <w:rPr>
          <w:rFonts w:ascii="Times New Roman" w:eastAsia="Times New Roman" w:hAnsi="Times New Roman" w:cs="Times New Roman"/>
          <w:sz w:val="24"/>
          <w:szCs w:val="24"/>
        </w:rPr>
        <w:t>mais critico e reflexivo, por um pensamento lógico e dialético.</w:t>
      </w:r>
    </w:p>
    <w:p w:rsidR="005302EE" w:rsidRDefault="00D87D9E">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fim, deve-se investir ainda mais no método de pesquisa e extensão, que </w:t>
      </w:r>
      <w:proofErr w:type="gramStart"/>
      <w:r>
        <w:rPr>
          <w:rFonts w:ascii="Times New Roman" w:eastAsia="Times New Roman" w:hAnsi="Times New Roman" w:cs="Times New Roman"/>
          <w:sz w:val="24"/>
          <w:szCs w:val="24"/>
        </w:rPr>
        <w:t>tornaram-se</w:t>
      </w:r>
      <w:proofErr w:type="gramEnd"/>
      <w:r>
        <w:rPr>
          <w:rFonts w:ascii="Times New Roman" w:eastAsia="Times New Roman" w:hAnsi="Times New Roman" w:cs="Times New Roman"/>
          <w:sz w:val="24"/>
          <w:szCs w:val="24"/>
        </w:rPr>
        <w:t xml:space="preserve"> obrigatórias nas horas complementares dos currículos, essa metodologia tem instig</w:t>
      </w:r>
      <w:r>
        <w:rPr>
          <w:rFonts w:ascii="Times New Roman" w:eastAsia="Times New Roman" w:hAnsi="Times New Roman" w:cs="Times New Roman"/>
          <w:sz w:val="24"/>
          <w:szCs w:val="24"/>
        </w:rPr>
        <w:t>ado muitos estudantes por ser uma forma inovadora de ensino fora da sala de aula, permitindo suma intervenção positivamente nas comunidades, interagindo e compartilhando da solução dos problemas, mediante o saber qualificado que foi produzido e transmitido</w:t>
      </w:r>
      <w:r>
        <w:rPr>
          <w:rFonts w:ascii="Times New Roman" w:eastAsia="Times New Roman" w:hAnsi="Times New Roman" w:cs="Times New Roman"/>
          <w:sz w:val="24"/>
          <w:szCs w:val="24"/>
        </w:rPr>
        <w:t xml:space="preserve"> nos cursos, enriquecendo-se com o saber popular com que se deparam. Significa, também, promover atividades de formação continuada e promoção de eventos que beneficiem a comunidade geral e jurídica, para conhecimento de seus direitos.</w:t>
      </w:r>
    </w:p>
    <w:p w:rsidR="005302EE" w:rsidRDefault="005302EE">
      <w:pPr>
        <w:pStyle w:val="Standard"/>
        <w:spacing w:line="360" w:lineRule="auto"/>
        <w:jc w:val="both"/>
        <w:rPr>
          <w:rFonts w:ascii="Times New Roman" w:eastAsia="Times New Roman" w:hAnsi="Times New Roman" w:cs="Times New Roman"/>
          <w:b/>
          <w:bCs/>
          <w:sz w:val="24"/>
          <w:szCs w:val="24"/>
        </w:rPr>
      </w:pPr>
    </w:p>
    <w:p w:rsidR="005302EE" w:rsidRDefault="00D87D9E">
      <w:pPr>
        <w:pStyle w:val="Standard"/>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CONCLUSÃO</w:t>
      </w:r>
    </w:p>
    <w:p w:rsidR="005302EE" w:rsidRDefault="00D87D9E">
      <w:pPr>
        <w:pStyle w:val="Standard"/>
        <w:spacing w:line="360" w:lineRule="auto"/>
        <w:jc w:val="both"/>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O Direito serve como instrumento para gerar a paz e harmonia nas diversas relações sociais, não devendo refletir interesses individuais, mas sim interesses de toda a coletividade, que muitas vezes colidem com os interesses individuais, sendo</w:t>
      </w:r>
      <w:proofErr w:type="gramStart"/>
      <w:r>
        <w:rPr>
          <w:rFonts w:ascii="Times New Roman" w:eastAsia="Times New Roman" w:hAnsi="Times New Roman" w:cs="Times New Roman"/>
          <w:sz w:val="24"/>
          <w:szCs w:val="24"/>
        </w:rPr>
        <w:t xml:space="preserve"> portant</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indispénsavel</w:t>
      </w:r>
      <w:proofErr w:type="spellEnd"/>
      <w:r>
        <w:rPr>
          <w:rFonts w:ascii="Times New Roman" w:eastAsia="Times New Roman" w:hAnsi="Times New Roman" w:cs="Times New Roman"/>
          <w:sz w:val="24"/>
          <w:szCs w:val="24"/>
        </w:rPr>
        <w:t xml:space="preserve"> à sociedade.</w:t>
      </w:r>
    </w:p>
    <w:p w:rsidR="005302EE" w:rsidRDefault="00D87D9E">
      <w:pPr>
        <w:pStyle w:val="Standard"/>
        <w:spacing w:line="360" w:lineRule="auto"/>
        <w:jc w:val="both"/>
      </w:pPr>
      <w:r>
        <w:rPr>
          <w:rFonts w:ascii="Times New Roman" w:eastAsia="Times New Roman" w:hAnsi="Times New Roman" w:cs="Times New Roman"/>
          <w:sz w:val="24"/>
          <w:szCs w:val="24"/>
        </w:rPr>
        <w:lastRenderedPageBreak/>
        <w:t xml:space="preserve">                     Por ser fruto da elaboração humana, sofre influencia do tempo e do local, e por isso, ele deve estar sempre aberto às mudanças que ocorrem durante as diferentes épocas. O tempo faz surgir </w:t>
      </w:r>
      <w:proofErr w:type="gramStart"/>
      <w:r>
        <w:rPr>
          <w:rFonts w:ascii="Times New Roman" w:eastAsia="Times New Roman" w:hAnsi="Times New Roman" w:cs="Times New Roman"/>
          <w:sz w:val="24"/>
          <w:szCs w:val="24"/>
        </w:rPr>
        <w:t>inúmeras e constan</w:t>
      </w:r>
      <w:r>
        <w:rPr>
          <w:rFonts w:ascii="Times New Roman" w:eastAsia="Times New Roman" w:hAnsi="Times New Roman" w:cs="Times New Roman"/>
          <w:sz w:val="24"/>
          <w:szCs w:val="24"/>
        </w:rPr>
        <w:t>tes</w:t>
      </w:r>
      <w:proofErr w:type="gramEnd"/>
      <w:r>
        <w:rPr>
          <w:rFonts w:ascii="Times New Roman" w:eastAsia="Times New Roman" w:hAnsi="Times New Roman" w:cs="Times New Roman"/>
          <w:sz w:val="24"/>
          <w:szCs w:val="24"/>
        </w:rPr>
        <w:t xml:space="preserve"> transformações, e devido a isso, o Direito deverá estar sempre atualizado, portanto </w:t>
      </w:r>
      <w:r>
        <w:rPr>
          <w:rFonts w:ascii="Times New Roman" w:eastAsia="Times New Roman" w:hAnsi="Times New Roman" w:cs="Times New Roman"/>
          <w:color w:val="000000"/>
          <w:sz w:val="24"/>
          <w:szCs w:val="24"/>
        </w:rPr>
        <w:t>precisa ser compreendido diante do fato social, para assim torná-lo efetivo e atender às necessidades sociais impostas pela dinâmica social.</w:t>
      </w:r>
    </w:p>
    <w:p w:rsidR="005302EE" w:rsidRDefault="00D87D9E">
      <w:pPr>
        <w:pStyle w:val="Standard"/>
        <w:spacing w:line="360" w:lineRule="auto"/>
        <w:jc w:val="both"/>
      </w:pPr>
      <w:r>
        <w:rPr>
          <w:rFonts w:ascii="Times New Roman" w:eastAsia="Times New Roman" w:hAnsi="Times New Roman" w:cs="Times New Roman"/>
          <w:color w:val="000000"/>
          <w:sz w:val="24"/>
          <w:szCs w:val="24"/>
        </w:rPr>
        <w:t xml:space="preserve">                    Com iss</w:t>
      </w:r>
      <w:r>
        <w:rPr>
          <w:rFonts w:ascii="Times New Roman" w:eastAsia="Times New Roman" w:hAnsi="Times New Roman" w:cs="Times New Roman"/>
          <w:color w:val="000000"/>
          <w:sz w:val="24"/>
          <w:szCs w:val="24"/>
        </w:rPr>
        <w:t xml:space="preserve">o, devem ser tomadas medidas para solucionar essa crise que o ensino </w:t>
      </w:r>
      <w:proofErr w:type="spellStart"/>
      <w:r>
        <w:rPr>
          <w:rFonts w:ascii="Times New Roman" w:eastAsia="Times New Roman" w:hAnsi="Times New Roman" w:cs="Times New Roman"/>
          <w:color w:val="000000"/>
          <w:sz w:val="24"/>
          <w:szCs w:val="24"/>
        </w:rPr>
        <w:t>juridico</w:t>
      </w:r>
      <w:proofErr w:type="spellEnd"/>
      <w:r>
        <w:rPr>
          <w:rFonts w:ascii="Times New Roman" w:eastAsia="Times New Roman" w:hAnsi="Times New Roman" w:cs="Times New Roman"/>
          <w:color w:val="000000"/>
          <w:sz w:val="24"/>
          <w:szCs w:val="24"/>
        </w:rPr>
        <w:t xml:space="preserve"> enfrenta, a fim de que </w:t>
      </w:r>
      <w:proofErr w:type="gramStart"/>
      <w:r>
        <w:rPr>
          <w:rFonts w:ascii="Times New Roman" w:eastAsia="Times New Roman" w:hAnsi="Times New Roman" w:cs="Times New Roman"/>
          <w:color w:val="000000"/>
          <w:sz w:val="24"/>
          <w:szCs w:val="24"/>
        </w:rPr>
        <w:t>os dogma</w:t>
      </w:r>
      <w:proofErr w:type="gramEnd"/>
      <w:r>
        <w:rPr>
          <w:rFonts w:ascii="Times New Roman" w:eastAsia="Times New Roman" w:hAnsi="Times New Roman" w:cs="Times New Roman"/>
          <w:color w:val="000000"/>
          <w:sz w:val="24"/>
          <w:szCs w:val="24"/>
        </w:rPr>
        <w:t xml:space="preserve"> e o ensino bancário, aonde somente uma parte da relação pedagógica detenha o conhecimento, seja </w:t>
      </w:r>
      <w:proofErr w:type="spellStart"/>
      <w:r>
        <w:rPr>
          <w:rFonts w:ascii="Times New Roman" w:eastAsia="Times New Roman" w:hAnsi="Times New Roman" w:cs="Times New Roman"/>
          <w:color w:val="000000"/>
          <w:sz w:val="24"/>
          <w:szCs w:val="24"/>
        </w:rPr>
        <w:t>substituido</w:t>
      </w:r>
      <w:proofErr w:type="spellEnd"/>
      <w:r>
        <w:rPr>
          <w:rFonts w:ascii="Times New Roman" w:eastAsia="Times New Roman" w:hAnsi="Times New Roman" w:cs="Times New Roman"/>
          <w:color w:val="000000"/>
          <w:sz w:val="24"/>
          <w:szCs w:val="24"/>
        </w:rPr>
        <w:t xml:space="preserve"> por um modelo eficaz que propicie a pr</w:t>
      </w:r>
      <w:r>
        <w:rPr>
          <w:rFonts w:ascii="Times New Roman" w:eastAsia="Times New Roman" w:hAnsi="Times New Roman" w:cs="Times New Roman"/>
          <w:color w:val="000000"/>
          <w:sz w:val="24"/>
          <w:szCs w:val="24"/>
        </w:rPr>
        <w:t>omoção da vida boa para todos os seus cidadãos.</w:t>
      </w:r>
    </w:p>
    <w:p w:rsidR="005302EE" w:rsidRDefault="005302EE">
      <w:pPr>
        <w:pStyle w:val="Standard"/>
        <w:spacing w:line="360" w:lineRule="auto"/>
        <w:jc w:val="both"/>
        <w:rPr>
          <w:rFonts w:ascii="Times New Roman" w:hAnsi="Times New Roman"/>
          <w:b/>
          <w:sz w:val="24"/>
          <w:szCs w:val="24"/>
        </w:rPr>
      </w:pPr>
    </w:p>
    <w:p w:rsidR="005302EE" w:rsidRDefault="00D87D9E">
      <w:pPr>
        <w:pStyle w:val="Standard"/>
        <w:jc w:val="center"/>
        <w:rPr>
          <w:rFonts w:ascii="Times New Roman" w:hAnsi="Times New Roman"/>
          <w:b/>
          <w:bCs/>
          <w:sz w:val="24"/>
          <w:szCs w:val="24"/>
        </w:rPr>
      </w:pPr>
      <w:r>
        <w:rPr>
          <w:rFonts w:ascii="Times New Roman" w:hAnsi="Times New Roman"/>
          <w:b/>
          <w:bCs/>
          <w:sz w:val="24"/>
          <w:szCs w:val="24"/>
        </w:rPr>
        <w:t>REFERÊNCIAS</w:t>
      </w:r>
    </w:p>
    <w:p w:rsidR="005302EE" w:rsidRDefault="005302EE">
      <w:pPr>
        <w:pStyle w:val="Standard"/>
        <w:jc w:val="center"/>
        <w:rPr>
          <w:rFonts w:ascii="Times New Roman" w:hAnsi="Times New Roman"/>
          <w:b/>
          <w:bCs/>
          <w:sz w:val="24"/>
          <w:szCs w:val="24"/>
        </w:rPr>
      </w:pPr>
    </w:p>
    <w:p w:rsidR="005302EE" w:rsidRDefault="00D87D9E">
      <w:pPr>
        <w:pStyle w:val="Standard"/>
        <w:jc w:val="center"/>
        <w:rPr>
          <w:rFonts w:ascii="Times New Roman" w:hAnsi="Times New Roman"/>
          <w:b/>
          <w:bCs/>
          <w:sz w:val="24"/>
          <w:szCs w:val="24"/>
        </w:rPr>
      </w:pPr>
      <w:proofErr w:type="spellStart"/>
      <w:proofErr w:type="gramStart"/>
      <w:r>
        <w:rPr>
          <w:rFonts w:ascii="Times New Roman" w:eastAsia="Times New Roman" w:hAnsi="Times New Roman" w:cs="Times New Roman"/>
          <w:sz w:val="24"/>
          <w:szCs w:val="24"/>
        </w:rPr>
        <w:t>RODRIGUES,</w:t>
      </w:r>
      <w:proofErr w:type="gramEnd"/>
      <w:r>
        <w:rPr>
          <w:rFonts w:ascii="Times New Roman" w:eastAsia="Times New Roman" w:hAnsi="Times New Roman" w:cs="Times New Roman"/>
          <w:sz w:val="24"/>
          <w:szCs w:val="24"/>
        </w:rPr>
        <w:t>Horácio</w:t>
      </w:r>
      <w:proofErr w:type="spellEnd"/>
      <w:r>
        <w:rPr>
          <w:rFonts w:ascii="Times New Roman" w:eastAsia="Times New Roman" w:hAnsi="Times New Roman" w:cs="Times New Roman"/>
          <w:sz w:val="24"/>
          <w:szCs w:val="24"/>
        </w:rPr>
        <w:t xml:space="preserve">(org.). Ensino Jurídico Para Que(m)? Florianópolis: Fundação </w:t>
      </w:r>
      <w:proofErr w:type="spellStart"/>
      <w:r>
        <w:rPr>
          <w:rFonts w:ascii="Times New Roman" w:eastAsia="Times New Roman" w:hAnsi="Times New Roman" w:cs="Times New Roman"/>
          <w:sz w:val="24"/>
          <w:szCs w:val="24"/>
        </w:rPr>
        <w:t>Boiteux</w:t>
      </w:r>
      <w:proofErr w:type="spellEnd"/>
      <w:r>
        <w:rPr>
          <w:rFonts w:ascii="Times New Roman" w:eastAsia="Times New Roman" w:hAnsi="Times New Roman" w:cs="Times New Roman"/>
          <w:sz w:val="24"/>
          <w:szCs w:val="24"/>
        </w:rPr>
        <w:t xml:space="preserve"> 2000.</w:t>
      </w:r>
    </w:p>
    <w:p w:rsidR="005302EE" w:rsidRDefault="005302EE">
      <w:pPr>
        <w:pStyle w:val="Standard"/>
        <w:autoSpaceDE w:val="0"/>
        <w:rPr>
          <w:rFonts w:ascii="Times New Roman" w:eastAsia="Times New Roman" w:hAnsi="Times New Roman" w:cs="Times New Roman"/>
          <w:sz w:val="24"/>
          <w:szCs w:val="24"/>
        </w:rPr>
      </w:pPr>
    </w:p>
    <w:p w:rsidR="005302EE" w:rsidRDefault="00D87D9E">
      <w:pPr>
        <w:pStyle w:val="Standard"/>
        <w:autoSpaceDE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COLAÇO,</w:t>
      </w:r>
      <w:proofErr w:type="gramEnd"/>
      <w:r>
        <w:rPr>
          <w:rFonts w:ascii="Times New Roman" w:eastAsia="Times New Roman" w:hAnsi="Times New Roman" w:cs="Times New Roman"/>
          <w:sz w:val="24"/>
          <w:szCs w:val="24"/>
        </w:rPr>
        <w:t>Thais</w:t>
      </w:r>
      <w:proofErr w:type="spellEnd"/>
      <w:r>
        <w:rPr>
          <w:rFonts w:ascii="Times New Roman" w:eastAsia="Times New Roman" w:hAnsi="Times New Roman" w:cs="Times New Roman"/>
          <w:sz w:val="24"/>
          <w:szCs w:val="24"/>
        </w:rPr>
        <w:t xml:space="preserve">(org.). Aprendendo a ensinar direito o Direito.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OAB/SC.</w:t>
      </w:r>
    </w:p>
    <w:p w:rsidR="005302EE" w:rsidRDefault="005302EE">
      <w:pPr>
        <w:pStyle w:val="Standard"/>
        <w:autoSpaceDE w:val="0"/>
        <w:rPr>
          <w:rFonts w:ascii="Times New Roman" w:eastAsia="Times New Roman" w:hAnsi="Times New Roman" w:cs="Times New Roman"/>
          <w:sz w:val="24"/>
          <w:szCs w:val="24"/>
          <w:lang w:val="en-US"/>
        </w:rPr>
      </w:pPr>
    </w:p>
    <w:p w:rsidR="005302EE" w:rsidRDefault="00D87D9E">
      <w:pPr>
        <w:pStyle w:val="Standard"/>
        <w:autoSpaceDE w:val="0"/>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 </w:t>
      </w:r>
      <w:proofErr w:type="gramStart"/>
      <w:r>
        <w:rPr>
          <w:rFonts w:ascii="Times New Roman" w:eastAsia="Times New Roman" w:hAnsi="Times New Roman" w:cs="Times New Roman"/>
          <w:sz w:val="24"/>
          <w:szCs w:val="24"/>
        </w:rPr>
        <w:t>José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CAMPILONGO,Celso</w:t>
      </w:r>
      <w:proofErr w:type="spellEnd"/>
      <w:r>
        <w:rPr>
          <w:rFonts w:ascii="Times New Roman" w:eastAsia="Times New Roman" w:hAnsi="Times New Roman" w:cs="Times New Roman"/>
          <w:sz w:val="24"/>
          <w:szCs w:val="24"/>
        </w:rPr>
        <w:t xml:space="preserve">. A Sociologia Jurídica no Brasil. ed. Sergio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Fabris,</w:t>
      </w:r>
      <w:proofErr w:type="gramEnd"/>
      <w:r>
        <w:rPr>
          <w:rFonts w:ascii="Times New Roman" w:eastAsia="Times New Roman" w:hAnsi="Times New Roman" w:cs="Times New Roman"/>
          <w:sz w:val="24"/>
          <w:szCs w:val="24"/>
        </w:rPr>
        <w:t>1991.</w:t>
      </w:r>
    </w:p>
    <w:sectPr w:rsidR="005302EE">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9E" w:rsidRDefault="00D87D9E">
      <w:r>
        <w:separator/>
      </w:r>
    </w:p>
  </w:endnote>
  <w:endnote w:type="continuationSeparator" w:id="0">
    <w:p w:rsidR="00D87D9E" w:rsidRDefault="00D8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Century Gothic'">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9E" w:rsidRDefault="00D87D9E">
      <w:r>
        <w:rPr>
          <w:color w:val="000000"/>
        </w:rPr>
        <w:separator/>
      </w:r>
    </w:p>
  </w:footnote>
  <w:footnote w:type="continuationSeparator" w:id="0">
    <w:p w:rsidR="00D87D9E" w:rsidRDefault="00D87D9E">
      <w:r>
        <w:continuationSeparator/>
      </w:r>
    </w:p>
  </w:footnote>
  <w:footnote w:id="1">
    <w:p w:rsidR="005302EE" w:rsidRDefault="00D87D9E">
      <w:pPr>
        <w:pStyle w:val="Footnote"/>
      </w:pPr>
      <w:r>
        <w:rPr>
          <w:rStyle w:val="Refdenotaderodap"/>
        </w:rPr>
        <w:t>1</w:t>
      </w:r>
      <w:r>
        <w:t xml:space="preserve"> Alunos do 1º período </w:t>
      </w:r>
      <w:r>
        <w:t>do curso de Direito da Unidade de Ensino Superior Dom Bosco.</w:t>
      </w:r>
    </w:p>
  </w:footnote>
  <w:footnote w:id="2">
    <w:p w:rsidR="005302EE" w:rsidRDefault="00D87D9E">
      <w:pPr>
        <w:pStyle w:val="Footnote"/>
      </w:pPr>
      <w:r>
        <w:rPr>
          <w:rStyle w:val="Refdenotaderodap"/>
        </w:rPr>
        <w:t>2</w:t>
      </w:r>
      <w:r>
        <w:t xml:space="preserve"> </w:t>
      </w:r>
      <w:r>
        <w:rPr>
          <w:rFonts w:ascii="Times New Roman" w:eastAsia="Times New Roman" w:hAnsi="Times New Roman" w:cs="Times New Roman"/>
        </w:rPr>
        <w:t xml:space="preserve">GIORDANI, Mario Curtis. </w:t>
      </w:r>
      <w:r>
        <w:rPr>
          <w:rFonts w:ascii="Times New Roman" w:eastAsia="Times New Roman" w:hAnsi="Times New Roman" w:cs="Times New Roman"/>
          <w:b/>
          <w:bCs/>
        </w:rPr>
        <w:t>História do Mundo Feudal.</w:t>
      </w:r>
      <w:r>
        <w:rPr>
          <w:rFonts w:ascii="Times New Roman" w:eastAsia="Times New Roman" w:hAnsi="Times New Roman" w:cs="Times New Roman"/>
        </w:rPr>
        <w:t xml:space="preserve"> Petrópolis: Vozes, 1982. V.II/1.</w:t>
      </w:r>
    </w:p>
  </w:footnote>
  <w:footnote w:id="3">
    <w:p w:rsidR="005302EE" w:rsidRDefault="00D87D9E">
      <w:pPr>
        <w:pStyle w:val="Standard"/>
        <w:autoSpaceDE w:val="0"/>
        <w:spacing w:line="360" w:lineRule="auto"/>
        <w:rPr>
          <w:sz w:val="20"/>
          <w:szCs w:val="20"/>
        </w:rPr>
      </w:pPr>
      <w:r>
        <w:rPr>
          <w:rStyle w:val="Refdenotaderodap"/>
        </w:rPr>
        <w:t>3</w:t>
      </w:r>
      <w:r>
        <w:rPr>
          <w:rFonts w:ascii="Times New Roman" w:eastAsia="Times New Roman" w:hAnsi="Times New Roman" w:cs="Times New Roman"/>
          <w:sz w:val="20"/>
          <w:szCs w:val="20"/>
        </w:rPr>
        <w:t xml:space="preserve">LE GOFF, Jacques. </w:t>
      </w:r>
      <w:r>
        <w:rPr>
          <w:rFonts w:ascii="Times New Roman" w:eastAsia="Times New Roman" w:hAnsi="Times New Roman" w:cs="Times New Roman"/>
          <w:b/>
          <w:bCs/>
          <w:sz w:val="20"/>
          <w:szCs w:val="20"/>
        </w:rPr>
        <w:t>Mercadores e Banqueiros da Idade Médi</w:t>
      </w:r>
      <w:r>
        <w:rPr>
          <w:rFonts w:ascii="Times New Roman" w:eastAsia="Times New Roman" w:hAnsi="Times New Roman" w:cs="Times New Roman"/>
          <w:sz w:val="20"/>
          <w:szCs w:val="20"/>
        </w:rPr>
        <w:t xml:space="preserve">a. São </w:t>
      </w:r>
      <w:r>
        <w:rPr>
          <w:rFonts w:ascii="Times New Roman" w:eastAsia="Times New Roman" w:hAnsi="Times New Roman" w:cs="Times New Roman"/>
          <w:sz w:val="20"/>
          <w:szCs w:val="20"/>
        </w:rPr>
        <w:t>Paulo: Martins Fontes, 1991.</w:t>
      </w:r>
    </w:p>
  </w:footnote>
  <w:footnote w:id="4">
    <w:p w:rsidR="005302EE" w:rsidRDefault="00D87D9E">
      <w:pPr>
        <w:pStyle w:val="Footnote"/>
      </w:pPr>
      <w:r>
        <w:rPr>
          <w:rStyle w:val="Refdenotaderodap"/>
        </w:rPr>
        <w:t>4</w:t>
      </w:r>
      <w:r>
        <w:t xml:space="preserve"> </w:t>
      </w:r>
      <w:r>
        <w:rPr>
          <w:rFonts w:ascii="Times New Roman" w:eastAsia="Times New Roman" w:hAnsi="Times New Roman" w:cs="Times New Roman"/>
        </w:rPr>
        <w:t xml:space="preserve">CUNHA, Luiz </w:t>
      </w:r>
      <w:proofErr w:type="spellStart"/>
      <w:r>
        <w:rPr>
          <w:rFonts w:ascii="Times New Roman" w:eastAsia="Times New Roman" w:hAnsi="Times New Roman" w:cs="Times New Roman"/>
        </w:rPr>
        <w:t>Antonio</w:t>
      </w:r>
      <w:proofErr w:type="spellEnd"/>
      <w:r>
        <w:rPr>
          <w:rFonts w:ascii="Times New Roman" w:eastAsia="Times New Roman" w:hAnsi="Times New Roman" w:cs="Times New Roman"/>
        </w:rPr>
        <w:t xml:space="preserve">. </w:t>
      </w:r>
      <w:r>
        <w:rPr>
          <w:rFonts w:ascii="Times New Roman" w:eastAsia="Times New Roman" w:hAnsi="Times New Roman" w:cs="Times New Roman"/>
          <w:b/>
          <w:bCs/>
        </w:rPr>
        <w:t>A Universidade Temporã.</w:t>
      </w:r>
      <w:r>
        <w:rPr>
          <w:rFonts w:ascii="Times New Roman" w:eastAsia="Times New Roman" w:hAnsi="Times New Roman" w:cs="Times New Roman"/>
        </w:rPr>
        <w:t xml:space="preserve"> 2. Ed. Ver e </w:t>
      </w:r>
      <w:proofErr w:type="spellStart"/>
      <w:r>
        <w:rPr>
          <w:rFonts w:ascii="Times New Roman" w:eastAsia="Times New Roman" w:hAnsi="Times New Roman" w:cs="Times New Roman"/>
        </w:rPr>
        <w:t>ampl</w:t>
      </w:r>
      <w:proofErr w:type="spellEnd"/>
      <w:r>
        <w:rPr>
          <w:rFonts w:ascii="Times New Roman" w:eastAsia="Times New Roman" w:hAnsi="Times New Roman" w:cs="Times New Roman"/>
        </w:rPr>
        <w:t>. Rio de Janeiro: Francisco Alves, 1986.</w:t>
      </w:r>
    </w:p>
  </w:footnote>
  <w:footnote w:id="5">
    <w:p w:rsidR="005302EE" w:rsidRDefault="00D87D9E">
      <w:pPr>
        <w:pStyle w:val="Footnote"/>
      </w:pPr>
      <w:r>
        <w:rPr>
          <w:rStyle w:val="Refdenotaderodap"/>
        </w:rPr>
        <w:t>5</w:t>
      </w:r>
      <w:r>
        <w:t xml:space="preserve"> </w:t>
      </w:r>
      <w:r>
        <w:rPr>
          <w:b/>
        </w:rPr>
        <w:t>FALCÃO NETO</w:t>
      </w:r>
      <w:r>
        <w:t xml:space="preserve">, Joaquim de Arruda. A </w:t>
      </w:r>
      <w:r>
        <w:rPr>
          <w:b/>
        </w:rPr>
        <w:t>Realidade Política e o Ensino Jurídico</w:t>
      </w:r>
      <w:r>
        <w:t xml:space="preserve">. In: </w:t>
      </w:r>
      <w:r>
        <w:br/>
      </w:r>
      <w:r>
        <w:t>Revista da Fa</w:t>
      </w:r>
      <w:r>
        <w:t xml:space="preserve">culdade de Direito, n. 82, 198-212, São Paulo: FADUSP, </w:t>
      </w:r>
      <w:proofErr w:type="gramStart"/>
      <w:r>
        <w:t>1987</w:t>
      </w:r>
      <w:proofErr w:type="gramEnd"/>
    </w:p>
  </w:footnote>
  <w:footnote w:id="6">
    <w:p w:rsidR="005302EE" w:rsidRDefault="00D87D9E">
      <w:pPr>
        <w:pStyle w:val="Footnote"/>
      </w:pPr>
      <w:r>
        <w:rPr>
          <w:rStyle w:val="Refdenotaderodap"/>
        </w:rPr>
        <w:t>6</w:t>
      </w:r>
      <w:r>
        <w:t xml:space="preserve"> </w:t>
      </w:r>
      <w:r>
        <w:rPr>
          <w:rFonts w:ascii="Times New Roman" w:eastAsia="Times New Roman" w:hAnsi="Times New Roman" w:cs="Times New Roman"/>
        </w:rPr>
        <w:t xml:space="preserve">RODRIGUES, Horácio Wanderlei. </w:t>
      </w:r>
      <w:r>
        <w:rPr>
          <w:rFonts w:ascii="Times New Roman" w:eastAsia="Times New Roman" w:hAnsi="Times New Roman" w:cs="Times New Roman"/>
          <w:b/>
          <w:bCs/>
        </w:rPr>
        <w:t>Ensino Jurídico para Que(m)?</w:t>
      </w:r>
      <w:r>
        <w:rPr>
          <w:rFonts w:ascii="Times New Roman" w:eastAsia="Times New Roman" w:hAnsi="Times New Roman" w:cs="Times New Roman"/>
        </w:rPr>
        <w:t xml:space="preserve"> Florianópo</w:t>
      </w:r>
      <w:r>
        <w:rPr>
          <w:rFonts w:ascii="Times New Roman" w:eastAsia="Times New Roman" w:hAnsi="Times New Roman" w:cs="Times New Roman"/>
        </w:rPr>
        <w:t xml:space="preserve">lis: Fundação </w:t>
      </w:r>
      <w:proofErr w:type="gramStart"/>
      <w:r>
        <w:rPr>
          <w:rFonts w:ascii="Times New Roman" w:eastAsia="Times New Roman" w:hAnsi="Times New Roman" w:cs="Times New Roman"/>
        </w:rPr>
        <w:t>Boiteux,</w:t>
      </w:r>
      <w:proofErr w:type="gramEnd"/>
      <w:r>
        <w:rPr>
          <w:rFonts w:ascii="Times New Roman" w:eastAsia="Times New Roman" w:hAnsi="Times New Roman" w:cs="Times New Roman"/>
        </w:rPr>
        <w:t>2000.</w:t>
      </w:r>
    </w:p>
  </w:footnote>
  <w:footnote w:id="7">
    <w:p w:rsidR="005302EE" w:rsidRDefault="00D87D9E">
      <w:pPr>
        <w:pStyle w:val="Footnote"/>
      </w:pPr>
      <w:r>
        <w:rPr>
          <w:rStyle w:val="Refdenotaderodap"/>
        </w:rPr>
        <w:t>7</w:t>
      </w:r>
      <w:r>
        <w:t xml:space="preserve"> </w:t>
      </w:r>
      <w:r>
        <w:rPr>
          <w:rFonts w:ascii="Times New Roman" w:eastAsia="Times New Roman" w:hAnsi="Times New Roman" w:cs="Times New Roman"/>
        </w:rPr>
        <w:t xml:space="preserve">WOLKMER, </w:t>
      </w:r>
      <w:proofErr w:type="spellStart"/>
      <w:r>
        <w:rPr>
          <w:rFonts w:ascii="Times New Roman" w:eastAsia="Times New Roman" w:hAnsi="Times New Roman" w:cs="Times New Roman"/>
        </w:rPr>
        <w:t>Antonio</w:t>
      </w:r>
      <w:proofErr w:type="spellEnd"/>
      <w:r>
        <w:rPr>
          <w:rFonts w:ascii="Times New Roman" w:eastAsia="Times New Roman" w:hAnsi="Times New Roman" w:cs="Times New Roman"/>
        </w:rPr>
        <w:t xml:space="preserve"> Carlos. </w:t>
      </w:r>
      <w:r>
        <w:rPr>
          <w:rFonts w:ascii="Times New Roman" w:eastAsia="Times New Roman" w:hAnsi="Times New Roman" w:cs="Times New Roman"/>
          <w:b/>
          <w:bCs/>
        </w:rPr>
        <w:t>História do Direito no Brasil</w:t>
      </w:r>
      <w:r>
        <w:rPr>
          <w:rFonts w:ascii="Times New Roman" w:eastAsia="Times New Roman" w:hAnsi="Times New Roman" w:cs="Times New Roman"/>
        </w:rPr>
        <w:t>. Rio de Janeiro: Forense,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197D"/>
    <w:multiLevelType w:val="multilevel"/>
    <w:tmpl w:val="EDFA230C"/>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302EE"/>
    <w:rsid w:val="005302EE"/>
    <w:rsid w:val="00C44839"/>
    <w:rsid w:val="00D8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Standard"/>
    <w:next w:val="Textbody"/>
    <w:pPr>
      <w:spacing w:before="280" w:after="280" w:line="240" w:lineRule="auto"/>
      <w:outlineLvl w:val="1"/>
    </w:pPr>
    <w:rPr>
      <w:rFonts w:ascii="Times New Roman" w:eastAsia="Times New Roman" w:hAnsi="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rPr>
      <w:rFonts w:ascii="Calibri, 'Century Gothic'" w:eastAsia="Calibri, 'Century Gothic'" w:hAnsi="Calibri, 'Century Gothic'" w:cs="Calibri, 'Century Gothic'"/>
      <w:sz w:val="22"/>
      <w:szCs w:val="22"/>
      <w:lang w:bidi="ar-SA"/>
    </w:rPr>
  </w:style>
  <w:style w:type="paragraph" w:styleId="Ttulo">
    <w:name w:val="Title"/>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PargrafodaLista">
    <w:name w:val="List Paragraph"/>
    <w:basedOn w:val="Standard"/>
    <w:pPr>
      <w:ind w:left="720"/>
    </w:pPr>
  </w:style>
  <w:style w:type="paragraph" w:styleId="NormalWeb">
    <w:name w:val="Normal (Web)"/>
    <w:basedOn w:val="Standard"/>
    <w:pPr>
      <w:spacing w:before="280" w:after="280" w:line="240" w:lineRule="auto"/>
    </w:pPr>
    <w:rPr>
      <w:rFonts w:ascii="Times New Roman" w:eastAsia="Times New Roman" w:hAnsi="Times New Roman"/>
      <w:color w:val="000000"/>
      <w:sz w:val="24"/>
      <w:szCs w:val="24"/>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Rodap">
    <w:name w:val="footer"/>
    <w:basedOn w:val="Standard"/>
    <w:pPr>
      <w:suppressLineNumbers/>
      <w:tabs>
        <w:tab w:val="center" w:pos="4252"/>
        <w:tab w:val="right" w:pos="8504"/>
      </w:tabs>
    </w:pPr>
  </w:style>
  <w:style w:type="character" w:customStyle="1" w:styleId="Internetlink">
    <w:name w:val="Internet link"/>
    <w:basedOn w:val="Fontepargpadro"/>
    <w:rPr>
      <w:color w:val="0000FF"/>
      <w:u w:val="single"/>
    </w:rPr>
  </w:style>
  <w:style w:type="character" w:customStyle="1" w:styleId="CharChar">
    <w:name w:val="Char Char"/>
    <w:basedOn w:val="Fontepargpadro"/>
  </w:style>
  <w:style w:type="character" w:customStyle="1" w:styleId="FootnoteSymbol">
    <w:name w:val="Footnote Symbol"/>
    <w:basedOn w:val="Fontepargpadro"/>
    <w:rPr>
      <w:position w:val="0"/>
      <w:vertAlign w:val="superscript"/>
    </w:rPr>
  </w:style>
  <w:style w:type="character" w:customStyle="1" w:styleId="CharChar1">
    <w:name w:val="Char Char1"/>
    <w:basedOn w:val="Fontepargpadro"/>
    <w:rPr>
      <w:rFonts w:ascii="Times New Roman" w:eastAsia="Times New Roman" w:hAnsi="Times New Roman"/>
      <w:b/>
      <w:bCs/>
      <w:sz w:val="36"/>
      <w:szCs w:val="36"/>
    </w:rPr>
  </w:style>
  <w:style w:type="character" w:customStyle="1" w:styleId="Footnoteanchor">
    <w:name w:val="Footnote anchor"/>
    <w:rPr>
      <w:position w:val="0"/>
      <w:vertAlign w:val="superscript"/>
    </w:rPr>
  </w:style>
  <w:style w:type="numbering" w:customStyle="1" w:styleId="WW8Num1">
    <w:name w:val="WW8Num1"/>
    <w:basedOn w:val="Semlista"/>
    <w:pPr>
      <w:numPr>
        <w:numId w:val="1"/>
      </w:numPr>
    </w:pPr>
  </w:style>
  <w:style w:type="character" w:styleId="Refdenotaderodap">
    <w:name w:val="footnote reference"/>
    <w:basedOn w:val="Fontepargpadro"/>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Standard"/>
    <w:next w:val="Textbody"/>
    <w:pPr>
      <w:spacing w:before="280" w:after="280" w:line="240" w:lineRule="auto"/>
      <w:outlineLvl w:val="1"/>
    </w:pPr>
    <w:rPr>
      <w:rFonts w:ascii="Times New Roman" w:eastAsia="Times New Roman" w:hAnsi="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rPr>
      <w:rFonts w:ascii="Calibri, 'Century Gothic'" w:eastAsia="Calibri, 'Century Gothic'" w:hAnsi="Calibri, 'Century Gothic'" w:cs="Calibri, 'Century Gothic'"/>
      <w:sz w:val="22"/>
      <w:szCs w:val="22"/>
      <w:lang w:bidi="ar-SA"/>
    </w:rPr>
  </w:style>
  <w:style w:type="paragraph" w:styleId="Ttulo">
    <w:name w:val="Title"/>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PargrafodaLista">
    <w:name w:val="List Paragraph"/>
    <w:basedOn w:val="Standard"/>
    <w:pPr>
      <w:ind w:left="720"/>
    </w:pPr>
  </w:style>
  <w:style w:type="paragraph" w:styleId="NormalWeb">
    <w:name w:val="Normal (Web)"/>
    <w:basedOn w:val="Standard"/>
    <w:pPr>
      <w:spacing w:before="280" w:after="280" w:line="240" w:lineRule="auto"/>
    </w:pPr>
    <w:rPr>
      <w:rFonts w:ascii="Times New Roman" w:eastAsia="Times New Roman" w:hAnsi="Times New Roman"/>
      <w:color w:val="000000"/>
      <w:sz w:val="24"/>
      <w:szCs w:val="24"/>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Rodap">
    <w:name w:val="footer"/>
    <w:basedOn w:val="Standard"/>
    <w:pPr>
      <w:suppressLineNumbers/>
      <w:tabs>
        <w:tab w:val="center" w:pos="4252"/>
        <w:tab w:val="right" w:pos="8504"/>
      </w:tabs>
    </w:pPr>
  </w:style>
  <w:style w:type="character" w:customStyle="1" w:styleId="Internetlink">
    <w:name w:val="Internet link"/>
    <w:basedOn w:val="Fontepargpadro"/>
    <w:rPr>
      <w:color w:val="0000FF"/>
      <w:u w:val="single"/>
    </w:rPr>
  </w:style>
  <w:style w:type="character" w:customStyle="1" w:styleId="CharChar">
    <w:name w:val="Char Char"/>
    <w:basedOn w:val="Fontepargpadro"/>
  </w:style>
  <w:style w:type="character" w:customStyle="1" w:styleId="FootnoteSymbol">
    <w:name w:val="Footnote Symbol"/>
    <w:basedOn w:val="Fontepargpadro"/>
    <w:rPr>
      <w:position w:val="0"/>
      <w:vertAlign w:val="superscript"/>
    </w:rPr>
  </w:style>
  <w:style w:type="character" w:customStyle="1" w:styleId="CharChar1">
    <w:name w:val="Char Char1"/>
    <w:basedOn w:val="Fontepargpadro"/>
    <w:rPr>
      <w:rFonts w:ascii="Times New Roman" w:eastAsia="Times New Roman" w:hAnsi="Times New Roman"/>
      <w:b/>
      <w:bCs/>
      <w:sz w:val="36"/>
      <w:szCs w:val="36"/>
    </w:rPr>
  </w:style>
  <w:style w:type="character" w:customStyle="1" w:styleId="Footnoteanchor">
    <w:name w:val="Footnote anchor"/>
    <w:rPr>
      <w:position w:val="0"/>
      <w:vertAlign w:val="superscript"/>
    </w:rPr>
  </w:style>
  <w:style w:type="numbering" w:customStyle="1" w:styleId="WW8Num1">
    <w:name w:val="WW8Num1"/>
    <w:basedOn w:val="Semlista"/>
    <w:pPr>
      <w:numPr>
        <w:numId w:val="1"/>
      </w:numPr>
    </w:p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2635</Words>
  <Characters>14235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UNIDADE DE ENSINO SUPERIOR DOM BOSCO</vt:lpstr>
    </vt:vector>
  </TitlesOfParts>
  <Company/>
  <LinksUpToDate>false</LinksUpToDate>
  <CharactersWithSpaces>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UNIDADE DE ENSINO SUPERIOR DOM BOSCO</dc:title>
  <dc:creator>Max</dc:creator>
  <cp:lastModifiedBy>Cinthya</cp:lastModifiedBy>
  <cp:revision>2</cp:revision>
  <dcterms:created xsi:type="dcterms:W3CDTF">2015-11-20T05:12:00Z</dcterms:created>
  <dcterms:modified xsi:type="dcterms:W3CDTF">2015-11-20T05:12:00Z</dcterms:modified>
</cp:coreProperties>
</file>