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186262360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0"/>
          <w:szCs w:val="20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4449"/>
            <w:gridCol w:w="1800"/>
            <w:gridCol w:w="2687"/>
          </w:tblGrid>
          <w:tr w:rsidR="00764CDF" w:rsidTr="00764CDF">
            <w:tc>
              <w:tcPr>
                <w:tcW w:w="4449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764CDF" w:rsidRDefault="002D5B23" w:rsidP="00764CDF">
                <w:pPr>
                  <w:pStyle w:val="SemEspaamento"/>
                  <w:jc w:val="both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Style w:val="TtuloChar"/>
                      <w:b/>
                      <w:bCs/>
                      <w:color w:val="000000" w:themeColor="text1"/>
                      <w:sz w:val="44"/>
                      <w:szCs w:val="28"/>
                    </w:rPr>
                    <w:alias w:val="Título"/>
                    <w:id w:val="276713177"/>
                    <w:placeholder>
                      <w:docPart w:val="A88F193A496C4EBEA1894D7ACB9CB14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rStyle w:val="TtuloChar"/>
                    </w:rPr>
                  </w:sdtEndPr>
                  <w:sdtContent>
                    <w:r w:rsidR="007E2E9A">
                      <w:rPr>
                        <w:rStyle w:val="TtuloChar"/>
                        <w:b/>
                        <w:bCs/>
                        <w:color w:val="000000" w:themeColor="text1"/>
                        <w:sz w:val="44"/>
                        <w:szCs w:val="28"/>
                      </w:rPr>
                      <w:t>Inteligência linguística e Psicologia das cores no processo educacional</w:t>
                    </w:r>
                    <w:r w:rsidR="00BB674D">
                      <w:rPr>
                        <w:rStyle w:val="TtuloChar"/>
                        <w:b/>
                        <w:bCs/>
                        <w:color w:val="000000" w:themeColor="text1"/>
                        <w:sz w:val="44"/>
                        <w:szCs w:val="28"/>
                      </w:rPr>
                      <w:t xml:space="preserve">, uma abordagem </w:t>
                    </w:r>
                    <w:proofErr w:type="gramStart"/>
                    <w:r w:rsidR="00BB674D">
                      <w:rPr>
                        <w:rStyle w:val="TtuloChar"/>
                        <w:b/>
                        <w:bCs/>
                        <w:color w:val="000000" w:themeColor="text1"/>
                        <w:sz w:val="44"/>
                        <w:szCs w:val="28"/>
                      </w:rPr>
                      <w:t>conceitual</w:t>
                    </w:r>
                    <w:r w:rsidR="007E2E9A">
                      <w:rPr>
                        <w:rStyle w:val="TtuloChar"/>
                        <w:b/>
                        <w:bCs/>
                        <w:color w:val="000000" w:themeColor="text1"/>
                        <w:sz w:val="44"/>
                        <w:szCs w:val="28"/>
                      </w:rPr>
                      <w:t>.</w:t>
                    </w:r>
                    <w:proofErr w:type="gramEnd"/>
                  </w:sdtContent>
                </w:sdt>
              </w:p>
            </w:tc>
            <w:tc>
              <w:tcPr>
                <w:tcW w:w="448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alias w:val="Data"/>
                  <w:id w:val="276713165"/>
                  <w:dataBinding w:prefixMappings="xmlns:ns0='http://schemas.microsoft.com/office/2006/coverPageProps'" w:xpath="/ns0:CoverPageProperties[1]/ns0:PublishDate[1]" w:storeItemID="{55AF091B-3C7A-41E3-B477-F2FDAA23CFDA}"/>
                  <w:date w:fullDate="2015-11-01T00:00:00Z">
                    <w:dateFormat w:val="MMMM d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764CDF" w:rsidRDefault="00764CDF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novembro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 xml:space="preserve"> 1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0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n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5-11-01T00:00:00Z">
                    <w:dateFormat w:val="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764CDF" w:rsidRDefault="00764CDF">
                    <w:pPr>
                      <w:pStyle w:val="SemEspaament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2015</w:t>
                    </w:r>
                  </w:p>
                </w:sdtContent>
              </w:sdt>
            </w:tc>
          </w:tr>
          <w:tr w:rsidR="00764CDF" w:rsidTr="00764CDF">
            <w:sdt>
              <w:sdtPr>
                <w:alias w:val="Resumo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6249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764CDF" w:rsidRDefault="00EA2775" w:rsidP="00EA2775">
                    <w:pPr>
                      <w:pStyle w:val="SemEspaamento"/>
                      <w:jc w:val="both"/>
                    </w:pPr>
                    <w:r w:rsidRPr="00EA2775">
                      <w:t xml:space="preserve"> O neuromarketing estuda os processos cerebrais e suas alterações durante a tomada de decisão, a fim de chegar a prever o comportamento </w:t>
                    </w:r>
                    <w:r>
                      <w:t>e uma das estratégias utilizadas é o manejo das nuances das cores em conjunto com as palavras. A neuroeducação se detém a estudar os processos cognitivos e como aplica-los na educação. E, se juntássemos as áreas? Assim como é executado no marketing?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687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764CDF" w:rsidRDefault="00764CDF" w:rsidP="00764CDF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Como determinada cor pode influenciar diretamente o processo educacional?</w:t>
                    </w:r>
                  </w:p>
                </w:tc>
              </w:sdtContent>
            </w:sdt>
          </w:tr>
        </w:tbl>
        <w:p w:rsidR="00764CDF" w:rsidRDefault="00764CDF"/>
        <w:p w:rsidR="00764CDF" w:rsidRDefault="00764CD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>
      <w:pPr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jc w:val="right"/>
        <w:rPr>
          <w:sz w:val="42"/>
          <w:szCs w:val="42"/>
        </w:rPr>
      </w:pPr>
    </w:p>
    <w:p w:rsidR="00091410" w:rsidRDefault="00091410" w:rsidP="00091410">
      <w:pPr>
        <w:ind w:left="283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91410">
        <w:rPr>
          <w:rFonts w:ascii="Arial" w:hAnsi="Arial" w:cs="Arial"/>
          <w:sz w:val="24"/>
          <w:szCs w:val="24"/>
        </w:rPr>
        <w:t>Se não morre aquele que escreve um livro ou planta uma árvore, com mais razão, não morre o educador, que semeia vida e escreve na alma"</w:t>
      </w:r>
      <w:r>
        <w:rPr>
          <w:rFonts w:ascii="Arial" w:hAnsi="Arial" w:cs="Arial"/>
          <w:sz w:val="24"/>
          <w:szCs w:val="24"/>
        </w:rPr>
        <w:t>.</w:t>
      </w:r>
    </w:p>
    <w:p w:rsidR="00091410" w:rsidRDefault="00091410" w:rsidP="00091410">
      <w:pPr>
        <w:jc w:val="right"/>
        <w:rPr>
          <w:rFonts w:ascii="Arial" w:hAnsi="Arial" w:cs="Arial"/>
          <w:sz w:val="24"/>
          <w:szCs w:val="24"/>
        </w:rPr>
      </w:pPr>
      <w:r w:rsidRPr="00091410">
        <w:rPr>
          <w:rFonts w:ascii="Arial" w:hAnsi="Arial" w:cs="Arial"/>
          <w:sz w:val="24"/>
          <w:szCs w:val="24"/>
        </w:rPr>
        <w:t xml:space="preserve"> (Jean Piaget)</w:t>
      </w:r>
    </w:p>
    <w:p w:rsidR="00091410" w:rsidRPr="00091410" w:rsidRDefault="00091410" w:rsidP="00091410">
      <w:pPr>
        <w:jc w:val="right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 w:rsidRPr="00091410">
        <w:rPr>
          <w:rFonts w:ascii="Arial" w:hAnsi="Arial" w:cs="Arial"/>
          <w:sz w:val="24"/>
          <w:szCs w:val="24"/>
        </w:rPr>
        <w:br w:type="page"/>
      </w:r>
    </w:p>
    <w:p w:rsidR="000A49EF" w:rsidRDefault="00CB6264" w:rsidP="00CB6264">
      <w:pPr>
        <w:pStyle w:val="Ttulo1"/>
        <w:jc w:val="center"/>
        <w:rPr>
          <w:rStyle w:val="Forte"/>
          <w:color w:val="000000" w:themeColor="text1"/>
        </w:rPr>
      </w:pPr>
      <w:r>
        <w:rPr>
          <w:rStyle w:val="Forte"/>
          <w:color w:val="000000" w:themeColor="text1"/>
        </w:rPr>
        <w:lastRenderedPageBreak/>
        <w:t>I</w:t>
      </w:r>
      <w:r w:rsidR="00CA3FEA" w:rsidRPr="00CB6264">
        <w:rPr>
          <w:rStyle w:val="Forte"/>
          <w:color w:val="000000" w:themeColor="text1"/>
        </w:rPr>
        <w:t xml:space="preserve">nteligência </w:t>
      </w:r>
      <w:r w:rsidR="00381D80" w:rsidRPr="00CB6264">
        <w:rPr>
          <w:rStyle w:val="Forte"/>
          <w:color w:val="000000" w:themeColor="text1"/>
        </w:rPr>
        <w:t>l</w:t>
      </w:r>
      <w:r w:rsidR="00CA3FEA" w:rsidRPr="00CB6264">
        <w:rPr>
          <w:rStyle w:val="Forte"/>
          <w:color w:val="000000" w:themeColor="text1"/>
        </w:rPr>
        <w:t xml:space="preserve">inguística </w:t>
      </w:r>
      <w:r>
        <w:rPr>
          <w:rStyle w:val="Forte"/>
          <w:color w:val="000000" w:themeColor="text1"/>
        </w:rPr>
        <w:t>e P</w:t>
      </w:r>
      <w:r w:rsidR="00381D80" w:rsidRPr="00CB6264">
        <w:rPr>
          <w:rStyle w:val="Forte"/>
          <w:color w:val="000000" w:themeColor="text1"/>
        </w:rPr>
        <w:t xml:space="preserve">sicologia das cores </w:t>
      </w:r>
      <w:r w:rsidR="00AB0A72" w:rsidRPr="00CB6264">
        <w:rPr>
          <w:rStyle w:val="Forte"/>
          <w:color w:val="000000" w:themeColor="text1"/>
        </w:rPr>
        <w:t>no processo educacional</w:t>
      </w:r>
      <w:r w:rsidR="00CA5C4A" w:rsidRPr="00CB6264">
        <w:rPr>
          <w:rStyle w:val="Forte"/>
          <w:color w:val="000000" w:themeColor="text1"/>
        </w:rPr>
        <w:t>.</w:t>
      </w:r>
    </w:p>
    <w:p w:rsidR="00CB6264" w:rsidRDefault="00CB6264" w:rsidP="00CB6264">
      <w:pPr>
        <w:jc w:val="right"/>
      </w:pPr>
    </w:p>
    <w:p w:rsidR="00CB6264" w:rsidRPr="00CB6264" w:rsidRDefault="00CB6264" w:rsidP="00CB6264">
      <w:pPr>
        <w:jc w:val="right"/>
        <w:rPr>
          <w:sz w:val="24"/>
          <w:szCs w:val="24"/>
        </w:rPr>
      </w:pPr>
      <w:r w:rsidRPr="00CB6264">
        <w:rPr>
          <w:sz w:val="24"/>
          <w:szCs w:val="24"/>
        </w:rPr>
        <w:t>Daniele de Sousa Cavalcante</w:t>
      </w:r>
      <w:r>
        <w:rPr>
          <w:rStyle w:val="Refdenotaderodap"/>
          <w:sz w:val="24"/>
          <w:szCs w:val="24"/>
        </w:rPr>
        <w:footnoteReference w:id="1"/>
      </w:r>
    </w:p>
    <w:p w:rsidR="00CB6264" w:rsidRPr="00CB6264" w:rsidRDefault="00CB6264" w:rsidP="00CB6264"/>
    <w:p w:rsidR="008D2E65" w:rsidRPr="004C0E5E" w:rsidRDefault="004C0E5E" w:rsidP="00AB0A72">
      <w:pPr>
        <w:jc w:val="both"/>
        <w:rPr>
          <w:b/>
        </w:rPr>
      </w:pPr>
      <w:r w:rsidRPr="004C0E5E">
        <w:rPr>
          <w:b/>
        </w:rPr>
        <w:t>RESUMO:</w:t>
      </w:r>
    </w:p>
    <w:p w:rsidR="00C72453" w:rsidRDefault="00037501" w:rsidP="00AB0A72">
      <w:pPr>
        <w:jc w:val="both"/>
      </w:pPr>
      <w:r>
        <w:t xml:space="preserve">A neurociência é um tema bastante amplo e é a partir da neuroeducação, uma das vertentes da área, que este artigo proporá uma forma de unir teorias cognitivas a fim de transformar a realidade da sala de aula. Sabendo que a neurociência é o estudo do sistema nervoso, sua estrutura, desenvolvimento, funcionamento, evolução, relação com o comportamento e a mente, e também suas alterações.   A neuroeducação detém-se ao estudo de como o cérebro funciona quando </w:t>
      </w:r>
      <w:proofErr w:type="gramStart"/>
      <w:r>
        <w:t>está</w:t>
      </w:r>
      <w:proofErr w:type="gramEnd"/>
      <w:r>
        <w:t xml:space="preserve"> aprendendo, suas forma de transformar memórias de curto prazo em longo prazo, suas relações cognitivas, sensoriais e extrassensoriais.</w:t>
      </w:r>
    </w:p>
    <w:p w:rsidR="004C0E5E" w:rsidRPr="004C0E5E" w:rsidRDefault="004C0E5E" w:rsidP="00AB0A72">
      <w:pPr>
        <w:jc w:val="both"/>
      </w:pPr>
      <w:r>
        <w:rPr>
          <w:b/>
        </w:rPr>
        <w:t xml:space="preserve">PALAVRAS-CHAVE: </w:t>
      </w:r>
      <w:r>
        <w:t xml:space="preserve">Psicologia das cores, inteligência linguística, Educação Cognitiva, Estímulo Extrassensorial.  </w:t>
      </w:r>
    </w:p>
    <w:p w:rsidR="00CB6264" w:rsidRDefault="00CB6264" w:rsidP="00AB0A72">
      <w:pPr>
        <w:jc w:val="both"/>
        <w:rPr>
          <w:b/>
        </w:rPr>
      </w:pPr>
    </w:p>
    <w:p w:rsidR="003D19C3" w:rsidRPr="003D19C3" w:rsidRDefault="004C46FD" w:rsidP="00AB0A72">
      <w:pPr>
        <w:jc w:val="both"/>
        <w:rPr>
          <w:b/>
        </w:rPr>
      </w:pPr>
      <w:r w:rsidRPr="003D19C3">
        <w:rPr>
          <w:b/>
        </w:rPr>
        <w:t>INTRODUÇÃO</w:t>
      </w:r>
    </w:p>
    <w:p w:rsidR="00037501" w:rsidRDefault="00037501" w:rsidP="00037501">
      <w:pPr>
        <w:jc w:val="both"/>
      </w:pPr>
      <w:r>
        <w:t xml:space="preserve">A Neuroeducação é um tema relativamente novo, porém o conceito e as publicações científicas datam desde o século 19. Em 1895 o neurologista Herbert Henry </w:t>
      </w:r>
      <w:proofErr w:type="spellStart"/>
      <w:r>
        <w:t>Donaldson</w:t>
      </w:r>
      <w:proofErr w:type="spellEnd"/>
      <w:r>
        <w:t xml:space="preserve"> (1857-1938), neurologista e educador </w:t>
      </w:r>
      <w:proofErr w:type="gramStart"/>
      <w:r>
        <w:t>americano ,</w:t>
      </w:r>
      <w:proofErr w:type="gramEnd"/>
      <w:r>
        <w:t xml:space="preserve"> escreveu um livro intitulado “The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: A 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System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”</w:t>
      </w:r>
      <w:r>
        <w:tab/>
        <w:t xml:space="preserve"> (O Crescimento da Cérebro: Um Estudo do Sistema Nervoso em Relação à educação, em tradução livre) e </w:t>
      </w:r>
      <w:proofErr w:type="spellStart"/>
      <w:r>
        <w:t>Reuben</w:t>
      </w:r>
      <w:proofErr w:type="spellEnd"/>
      <w:r>
        <w:t xml:space="preserve"> Post </w:t>
      </w:r>
      <w:proofErr w:type="spellStart"/>
      <w:r>
        <w:t>Halleck</w:t>
      </w:r>
      <w:proofErr w:type="spellEnd"/>
      <w:r>
        <w:t xml:space="preserve">  (1859 – 1936), um educador, em 1896 escreveu o livro “The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Central </w:t>
      </w:r>
      <w:proofErr w:type="spellStart"/>
      <w:r>
        <w:t>Nervous</w:t>
      </w:r>
      <w:proofErr w:type="spellEnd"/>
      <w:r>
        <w:t xml:space="preserve"> System: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Sensory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Motor Training” (A Educação do Sistema Nervoso Central: Um Estudo de Fundações, em Especial do Treinamento Sensorial e Motor, em tradução livre). Ambos os autores foram os pioneiros ao abordar a junção entre ciência e educação, dando início a um dos assuntos mais abordados no século 21 – A neurociência aplicada à Educação. </w:t>
      </w:r>
    </w:p>
    <w:p w:rsidR="00037501" w:rsidRDefault="00037501" w:rsidP="00037501">
      <w:pPr>
        <w:jc w:val="both"/>
      </w:pPr>
      <w:r>
        <w:t>Com o avanço da comunicação, desde o advento da internet, temos ao nosso alcance conhecimentos específicos, sobre o funcionamento de cada área do cérebro, teorias da psicologia educacional, teorias cognitivas e pesquisas em geral sobre a ciência do aprender. Este artigo busca discutir a relação da influência entre o uso das cores como ferramenta auxiliar no processo educacional, procurando unir teorias cognitivas e como elas podem ser aplicadas à realidade do ensino de base que compreende as primeiras séries do ensino fundamental a fim de desenvolver a inteligência linguística.</w:t>
      </w:r>
      <w:r w:rsidR="00910F00">
        <w:t xml:space="preserve"> </w:t>
      </w:r>
    </w:p>
    <w:p w:rsidR="00853FC4" w:rsidRDefault="0038210C" w:rsidP="0038210C">
      <w:pPr>
        <w:jc w:val="both"/>
      </w:pPr>
      <w:r>
        <w:t xml:space="preserve">Para Kandel, ganhador do Prêmio Nobel em Fisiologia e Medicina, em 2000, a neurociência atual é a neurociência cognitiva, um misto de neurofisiologia, anatomia, biologia do </w:t>
      </w:r>
      <w:r>
        <w:lastRenderedPageBreak/>
        <w:t>desenvolvimento e adaptação, biologia celular e molecular e psicologia cognitiva.</w:t>
      </w:r>
      <w:r w:rsidR="00037501">
        <w:t xml:space="preserve"> </w:t>
      </w:r>
      <w:r>
        <w:t xml:space="preserve">Com os estudos da neurociência surgiram subáreas, </w:t>
      </w:r>
      <w:r w:rsidR="00674787">
        <w:t>como a neuropsico</w:t>
      </w:r>
      <w:r>
        <w:t>logia, neuroeducação,</w:t>
      </w:r>
      <w:r w:rsidR="00674787">
        <w:t xml:space="preserve"> neuromarketing,</w:t>
      </w:r>
      <w:r>
        <w:t xml:space="preserve"> entre outras. De forma objetiva, para tentar simplificar ao máximo, podemos dizer que</w:t>
      </w:r>
      <w:r w:rsidR="00674787">
        <w:t>,</w:t>
      </w:r>
      <w:r>
        <w:t xml:space="preserve"> a partir das pesquisas da neurociência, surgiram áreas dedicadas exclusivamente à compreensão do funcionamento da mente, com fins específicos. Por exemplo, para a neuropsicologia interessa, essencialmente, o estudo da mente quanto ao comportamento humano. </w:t>
      </w:r>
      <w:r w:rsidR="00F63EFB">
        <w:t>A</w:t>
      </w:r>
      <w:r>
        <w:t xml:space="preserve"> neuroeducação é um termo utilizado para abordar os estudos da neurociência e da neuropsicologia, que fazem referência aos processos de aprendizagem. </w:t>
      </w:r>
    </w:p>
    <w:p w:rsidR="0038210C" w:rsidRDefault="0038210C" w:rsidP="0038210C">
      <w:pPr>
        <w:jc w:val="both"/>
      </w:pPr>
      <w:r>
        <w:t xml:space="preserve">Essa linha de estudo, a neuroeducação, surgiu para favorecer a compreensão de como se dá a aprendizagem humana e para isso utiliza-se das pesquisas da neurociência e, consequentemente, da neuropsicologia. </w:t>
      </w:r>
    </w:p>
    <w:p w:rsidR="00853FC4" w:rsidRDefault="003D19C3" w:rsidP="0038210C">
      <w:pPr>
        <w:jc w:val="both"/>
      </w:pPr>
      <w:r>
        <w:t>Jean Piaget</w:t>
      </w:r>
      <w:r w:rsidR="00853FC4">
        <w:t xml:space="preserve"> já abordava esse tema</w:t>
      </w:r>
      <w:r w:rsidR="00674787">
        <w:t xml:space="preserve"> sem atribuir propriamente este termo</w:t>
      </w:r>
      <w:r w:rsidR="00853FC4">
        <w:t xml:space="preserve">, para isso o epistemólogo construiu a teoria do desenvolvimento e a separou por cada fase da vida, atribuindo a cada fase uma sequencia de desenvolvimento. Vamos partir do princípio da fase que compreende </w:t>
      </w:r>
      <w:r>
        <w:t xml:space="preserve">a partir dos </w:t>
      </w:r>
      <w:r w:rsidR="00674787">
        <w:t>sete</w:t>
      </w:r>
      <w:r>
        <w:t xml:space="preserve"> anos, </w:t>
      </w:r>
      <w:r w:rsidR="00853FC4">
        <w:t xml:space="preserve">em que </w:t>
      </w:r>
      <w:r>
        <w:t xml:space="preserve">a criança encontra-se no </w:t>
      </w:r>
      <w:r w:rsidR="00853FC4">
        <w:t>desenvolvimento</w:t>
      </w:r>
      <w:r>
        <w:t xml:space="preserve"> da maturidade cognitiva</w:t>
      </w:r>
      <w:r w:rsidR="00853FC4">
        <w:t>.</w:t>
      </w:r>
    </w:p>
    <w:p w:rsidR="00674787" w:rsidRDefault="00853FC4" w:rsidP="002862B3">
      <w:pPr>
        <w:jc w:val="both"/>
      </w:pPr>
      <w:r>
        <w:t>Este período é marcado pelo desenvolvimento das</w:t>
      </w:r>
      <w:r w:rsidR="003D19C3">
        <w:t xml:space="preserve"> operações formais</w:t>
      </w:r>
      <w:r>
        <w:t>,</w:t>
      </w:r>
      <w:r w:rsidR="003D19C3">
        <w:t xml:space="preserve"> raciocínio abstrato </w:t>
      </w:r>
      <w:r w:rsidR="002862B3">
        <w:t>fazendo</w:t>
      </w:r>
      <w:r>
        <w:t xml:space="preserve"> jus sobre caus</w:t>
      </w:r>
      <w:r w:rsidR="002862B3">
        <w:t>as e efeitos, usam relações espa</w:t>
      </w:r>
      <w:r>
        <w:t>ciais, desenvolvem ainda o raciocínio lógico</w:t>
      </w:r>
      <w:r w:rsidR="002862B3">
        <w:t xml:space="preserve"> </w:t>
      </w:r>
      <w:r w:rsidR="003D19C3">
        <w:t xml:space="preserve">permitindo aprender conceitos subjetivos como, por exemplo, ideologia. </w:t>
      </w:r>
      <w:r w:rsidR="002862B3">
        <w:t xml:space="preserve">Estas aquisições cognitivas preparam a criança para frequentar o ensino formal, onde </w:t>
      </w:r>
      <w:r w:rsidR="00674787">
        <w:t xml:space="preserve">ela </w:t>
      </w:r>
      <w:r w:rsidR="002862B3">
        <w:t>aprende a Língua Portuguesa, a Matemática, as Ciências Naturais, a História e os trabalhos manuais</w:t>
      </w:r>
      <w:r w:rsidR="00674787">
        <w:t>, tendo este último grande influência sobre o aprendizado, cognitivamente falando</w:t>
      </w:r>
      <w:r w:rsidR="002862B3">
        <w:t>.</w:t>
      </w:r>
      <w:r w:rsidR="00674787">
        <w:t xml:space="preserve"> </w:t>
      </w:r>
      <w:r w:rsidR="002862B3">
        <w:t>Nesta fase tem-se o aperfeiçoamento da</w:t>
      </w:r>
      <w:r w:rsidR="002862B3" w:rsidRPr="002862B3">
        <w:t xml:space="preserve"> percepção visual e auditiva em conjunto com uma maior capacidade para </w:t>
      </w:r>
      <w:r w:rsidR="002862B3">
        <w:t>a atenção e a memorização</w:t>
      </w:r>
      <w:r w:rsidR="002862B3" w:rsidRPr="002862B3">
        <w:t>, o que vai potencializar a aprendizagem.</w:t>
      </w:r>
      <w:r w:rsidR="000075A9">
        <w:t xml:space="preserve"> </w:t>
      </w:r>
    </w:p>
    <w:p w:rsidR="002862B3" w:rsidRDefault="000075A9" w:rsidP="002862B3">
      <w:pPr>
        <w:jc w:val="both"/>
      </w:pPr>
      <w:r>
        <w:t xml:space="preserve">Voltando ao contexto escolar, o desenvolvimento desta fase pode ser </w:t>
      </w:r>
      <w:proofErr w:type="gramStart"/>
      <w:r w:rsidR="00674787">
        <w:t>melhor</w:t>
      </w:r>
      <w:proofErr w:type="gramEnd"/>
      <w:r>
        <w:t xml:space="preserve"> aproveitado somando-se teorias </w:t>
      </w:r>
      <w:r w:rsidR="00C07399">
        <w:t>cognitivistas das cores, muito utilizadas no marketing</w:t>
      </w:r>
      <w:r w:rsidR="005F6ECA">
        <w:t xml:space="preserve"> e sua recente vertente denominada como neuromarketing</w:t>
      </w:r>
      <w:r w:rsidR="00C07399">
        <w:t>.</w:t>
      </w:r>
    </w:p>
    <w:p w:rsidR="00A20BF0" w:rsidRDefault="00A20BF0" w:rsidP="00A20BF0">
      <w:pPr>
        <w:jc w:val="both"/>
      </w:pPr>
      <w:r>
        <w:t>Vários estudiosos do passado se dedicaram a entender o fenômeno das cores. Os primeiros sistemas de cores foram os de Newton e de Goethe. Estes sistemas se concentravam mais em saber como se formavam as cores.</w:t>
      </w:r>
    </w:p>
    <w:p w:rsidR="00A20BF0" w:rsidRDefault="00A20BF0" w:rsidP="00A20BF0">
      <w:pPr>
        <w:jc w:val="both"/>
      </w:pPr>
      <w:r>
        <w:t>Isaac Newton foi o primeiro a associar que a luz do Sol tinha forte relação com a existência das cores, quando dissociou a luz solar nas cores do arco-íris através de um prisma. Surgia ali o primeiro esboço do que posteriormente viria a ser chamada de Teoria das Cores. Newton desenhou o primeiro diagrama circular de cores, ou roda das cores, conhecido também como círculo cromático, que organiza as cores e tem como objetivo descobrir e coordenar sua harmonia.</w:t>
      </w:r>
    </w:p>
    <w:p w:rsidR="005F6ECA" w:rsidRDefault="005F6ECA" w:rsidP="002862B3">
      <w:pPr>
        <w:jc w:val="both"/>
      </w:pPr>
      <w:r>
        <w:t>As cores desempenham um papel importante na nossa percepção visual, uma vez que influencia nas nossas reações sobre o mundo que nos rodeia. E, se usássemos essa reação a favor da educação e do aprendiz?</w:t>
      </w:r>
      <w:r w:rsidR="00674787">
        <w:t xml:space="preserve"> </w:t>
      </w:r>
    </w:p>
    <w:p w:rsidR="00F63EFB" w:rsidRDefault="00F63EFB">
      <w:pPr>
        <w:rPr>
          <w:b/>
        </w:rPr>
      </w:pPr>
      <w:r>
        <w:rPr>
          <w:b/>
        </w:rPr>
        <w:br w:type="page"/>
      </w:r>
    </w:p>
    <w:p w:rsidR="00733F11" w:rsidRPr="00733F11" w:rsidRDefault="00733F11" w:rsidP="00733F11">
      <w:pPr>
        <w:jc w:val="both"/>
        <w:rPr>
          <w:b/>
        </w:rPr>
      </w:pPr>
      <w:r w:rsidRPr="00733F11">
        <w:rPr>
          <w:b/>
        </w:rPr>
        <w:lastRenderedPageBreak/>
        <w:t>GARDNER E A INTELIGÊNCIA LINGUÍSTICA:</w:t>
      </w:r>
    </w:p>
    <w:p w:rsidR="006A7B28" w:rsidRDefault="00733F11" w:rsidP="006A7B28">
      <w:pPr>
        <w:jc w:val="both"/>
      </w:pPr>
      <w:r>
        <w:t xml:space="preserve">Gardner nos apresenta, em seu estudo, sete tipos de inteligências com características diferentes. Sendo elas a inteligência </w:t>
      </w:r>
      <w:proofErr w:type="spellStart"/>
      <w:r>
        <w:t>cinestésico</w:t>
      </w:r>
      <w:proofErr w:type="spellEnd"/>
      <w:r>
        <w:t>-corporal, ecológica, espacial, linguística, lógico-matemática, inteligências interpessoal e intrapessoal e sonora.</w:t>
      </w:r>
    </w:p>
    <w:p w:rsidR="00733F11" w:rsidRPr="006A7B28" w:rsidRDefault="00733F11" w:rsidP="006A7B28">
      <w:pPr>
        <w:jc w:val="both"/>
      </w:pPr>
      <w:r w:rsidRPr="00733F11">
        <w:rPr>
          <w:b/>
        </w:rPr>
        <w:t>SOBRE A TEORIA</w:t>
      </w:r>
    </w:p>
    <w:p w:rsidR="00733F11" w:rsidRDefault="00733F11" w:rsidP="00733F11">
      <w:pPr>
        <w:jc w:val="both"/>
      </w:pPr>
      <w:r>
        <w:t>Howard Gardner, psicólogo da Universidade de Harvard, insatisfeito com o conceito de teoria da inteligência de sua época, que se baseava apenas no desenvolvimento da linguagem e da matemática; propôs o conceito de que a inteligência humana é complexa e abrange várias áreas do saber, assim como lançou um novo olhar sob a forma de pensar e de classificar as inteligências, desmitificando ao mesmo tempo de que a inteligência fosse um fator genético.</w:t>
      </w:r>
    </w:p>
    <w:p w:rsidR="00733F11" w:rsidRDefault="00733F11" w:rsidP="00733F11">
      <w:pPr>
        <w:jc w:val="both"/>
      </w:pPr>
      <w:r>
        <w:t>Gardner partiu do princípio de que cada ser humano é dotado de habilidades, independente de sua cultura, raça ou etnia. Assim como Gardner reuniu conceitos tirados das disciplinas de antropologia, história, psicologia, neurologia entre outras áreas do conhecimento humano.</w:t>
      </w:r>
    </w:p>
    <w:p w:rsidR="00733F11" w:rsidRDefault="00733F11" w:rsidP="00733F11">
      <w:pPr>
        <w:jc w:val="both"/>
      </w:pPr>
      <w:r>
        <w:t>Partindo do princípio de que a inteligência é um potencial que processa as informações que entram pela percepção dos sentidos. A inteligência é a capacidade de processar informações que são recebidas pela visão, audição, olfato e/ou toque com a finalidade de solucionar problemas. Para Gardner, cada domínio, ou inteligência, pode ser visto em termos de uma sequência de estágios</w:t>
      </w:r>
      <w:r w:rsidR="009D30A6">
        <w:t>, ou seja,</w:t>
      </w:r>
      <w:r>
        <w:t xml:space="preserve"> enquanto todos os indivíduos normais possuem os estágios mais básicos em todas as inteligências, os estágios mais sofisticados dependem de maior trabalho ou aprendizado.</w:t>
      </w:r>
    </w:p>
    <w:p w:rsidR="00733F11" w:rsidRDefault="00733F11" w:rsidP="00733F11">
      <w:pPr>
        <w:jc w:val="both"/>
      </w:pPr>
      <w:r>
        <w:t>A sequência de estágios se inicia com o que Gardner chama de habilidade de padrão cru. O aparecimento da competência simbólica é visto em bebês quando eles começam a perceber o mundo ao seu redor. Nesta fase, os bebês apresentam capacidade de processar diferentes informações. Eles já possuem, no entanto, o potencial para desenvolver sistemas de símbolos, ou simbólicos.</w:t>
      </w:r>
    </w:p>
    <w:p w:rsidR="00733F11" w:rsidRDefault="00733F11" w:rsidP="00733F11">
      <w:pPr>
        <w:jc w:val="both"/>
      </w:pPr>
      <w:r>
        <w:t xml:space="preserve">O segundo estágio, de simbolizações básicas, ocorre aproximadamente dos dois aos cinco anos de idade. Neste estágio as inteligências se revelam através dos sistemas simbólicos. Aqui, a criança demonstra sua habilidade em cada inteligência através da compreensão e uso de símbolos. Na música através de sons, </w:t>
      </w:r>
      <w:r w:rsidR="009D30A6">
        <w:t>n</w:t>
      </w:r>
      <w:r>
        <w:t xml:space="preserve">a linguagem através de conversas ou histórias, </w:t>
      </w:r>
      <w:r w:rsidR="009D30A6">
        <w:t>n</w:t>
      </w:r>
      <w:r>
        <w:t xml:space="preserve">a inteligência espacial através de desenhos, </w:t>
      </w:r>
      <w:r w:rsidR="009D30A6">
        <w:t>n</w:t>
      </w:r>
      <w:r>
        <w:t xml:space="preserve">a inteligência linguística através da explicação do desenho e o que ele simboliza para a criança e </w:t>
      </w:r>
      <w:r w:rsidR="009D30A6">
        <w:t xml:space="preserve">até mesma na elaboração de uma história representada pela verbalização e </w:t>
      </w:r>
      <w:r>
        <w:t>etc.</w:t>
      </w:r>
    </w:p>
    <w:p w:rsidR="00733F11" w:rsidRDefault="00733F11" w:rsidP="00733F11">
      <w:pPr>
        <w:jc w:val="both"/>
      </w:pPr>
      <w:r>
        <w:t>À medida que as crianças progridem na sua compreensão dos sistemas simbólicos, elas aprendem o que Gardner chama de sistemas de segunda ordem, ou seja, a grafia dos sistemas. A escrita, inicialmente representada pelo sentido verbal e simbolicamente por agrupamento de letras, que não formam significados</w:t>
      </w:r>
      <w:r w:rsidR="009D30A6">
        <w:t xml:space="preserve">. Nesta mesma fase </w:t>
      </w:r>
      <w:r>
        <w:t xml:space="preserve">são também apresentados os símbolos matemáticos, a música escrita e etc. </w:t>
      </w:r>
      <w:r w:rsidR="009D30A6">
        <w:t xml:space="preserve">Há também </w:t>
      </w:r>
      <w:r>
        <w:t xml:space="preserve">os vários aspectos </w:t>
      </w:r>
      <w:r w:rsidR="009D30A6">
        <w:t>que o impacto que a</w:t>
      </w:r>
      <w:r>
        <w:t xml:space="preserve"> cultura </w:t>
      </w:r>
      <w:r w:rsidR="009D30A6">
        <w:t>exerce</w:t>
      </w:r>
      <w:r>
        <w:t xml:space="preserve"> sobre o desenvolvimento da criança, uma vez que ela aprimorará os sistemas simbólicos que demonstrem ter maior eficácia no desempenho de atividades valorizadas pelo grupo cultural ao qual está inserida.</w:t>
      </w:r>
    </w:p>
    <w:p w:rsidR="00733F11" w:rsidRDefault="00733F11" w:rsidP="00733F11">
      <w:pPr>
        <w:jc w:val="both"/>
      </w:pPr>
      <w:r>
        <w:lastRenderedPageBreak/>
        <w:t xml:space="preserve">Gardner diz que a inteligência linguística está relacionada à leitura, escrita e fala. </w:t>
      </w:r>
      <w:r w:rsidR="00CE1AB4">
        <w:t>Sendo que a</w:t>
      </w:r>
      <w:r>
        <w:t xml:space="preserve"> inteligência linguística não está apenas no ato de escrever, formar palavras, sentidos </w:t>
      </w:r>
      <w:r w:rsidR="00CE1AB4">
        <w:t>as</w:t>
      </w:r>
      <w:r>
        <w:t>sim</w:t>
      </w:r>
      <w:r w:rsidR="00CE1AB4">
        <w:t xml:space="preserve"> como também</w:t>
      </w:r>
      <w:r>
        <w:t>, no ato de usar estes mesmos símbolos para expressar e</w:t>
      </w:r>
      <w:r w:rsidR="00CE1AB4">
        <w:t>/ou</w:t>
      </w:r>
      <w:r>
        <w:t xml:space="preserve"> convencer seu ponto de vista, seu sentimento, sua persuasão. Pessoas que têm seu ponto forte na linguagem, como poetas e escritores, possuem facilidade em lidar com a expressão escrita e oral e além deles temos também os anônimos; pessoas que foram expostas a estímulos mínimos e mesmo assim possuem grande habilidade linguística, a exemplo</w:t>
      </w:r>
      <w:r w:rsidR="00CE1AB4">
        <w:t xml:space="preserve"> dessa realidade</w:t>
      </w:r>
      <w:r>
        <w:t>, n</w:t>
      </w:r>
      <w:r w:rsidR="00CE1AB4">
        <w:t>a região</w:t>
      </w:r>
      <w:r>
        <w:t xml:space="preserve"> nordeste </w:t>
      </w:r>
      <w:r w:rsidR="00CE1AB4">
        <w:t xml:space="preserve">do Brasil </w:t>
      </w:r>
      <w:r>
        <w:t>tem</w:t>
      </w:r>
      <w:r w:rsidR="00CE1AB4">
        <w:t>-se</w:t>
      </w:r>
      <w:r>
        <w:t xml:space="preserve"> repentistas que unem habilidade linguística com a habilidade musical sem sequer terem passado pela educação formal.</w:t>
      </w:r>
    </w:p>
    <w:p w:rsidR="00733F11" w:rsidRPr="00733F11" w:rsidRDefault="00733F11" w:rsidP="00733F11">
      <w:pPr>
        <w:jc w:val="both"/>
        <w:rPr>
          <w:b/>
        </w:rPr>
      </w:pPr>
      <w:r w:rsidRPr="00733F11">
        <w:rPr>
          <w:b/>
        </w:rPr>
        <w:t>ENTENDENDO O FUNCIONAMENTO BÁSICO DE PROCESSAMENTO DO CÉREBRO</w:t>
      </w:r>
    </w:p>
    <w:p w:rsidR="002103DD" w:rsidRDefault="00733F11" w:rsidP="00733F11">
      <w:pPr>
        <w:jc w:val="both"/>
      </w:pPr>
      <w:r>
        <w:t xml:space="preserve">Sabendo-se que o cérebro divide-se em três porções, sendo elas a sensorial, motora e associativa. Conclui-se que ele recebe a informação do ambiente, processa essa mesma informação de maneira coordenada e cria uma representação sensorial do ambiente, ajustando de forma sensorial a representação desse ambiente e da realidade, dando-se o nome de hipótese de trabalho. </w:t>
      </w:r>
    </w:p>
    <w:p w:rsidR="00733F11" w:rsidRDefault="00733F11" w:rsidP="00733F11">
      <w:pPr>
        <w:jc w:val="both"/>
      </w:pPr>
      <w:r>
        <w:t>A imagem sensorial formada, por sua vez reflete na representação motora e é processada na área associativa para se transformar em memória de longo prazo, transformando a experiência em aprendizado.</w:t>
      </w:r>
    </w:p>
    <w:p w:rsidR="00733F11" w:rsidRDefault="00733F11" w:rsidP="00733F11">
      <w:pPr>
        <w:jc w:val="both"/>
      </w:pPr>
      <w:r>
        <w:t>O cérebro possui um sistema de recompensas que atribui valores a essas experiências, as sensações desencadeadas, a emoção. A emoção se dá no processo do sistema de recompensa e motivação, se expressando no corpo, devolvendo essa mesma sensação para o cérebro</w:t>
      </w:r>
      <w:r w:rsidR="002103DD">
        <w:t>, dando-se</w:t>
      </w:r>
      <w:r>
        <w:t xml:space="preserve"> assim o processo de aprendizado.</w:t>
      </w:r>
    </w:p>
    <w:p w:rsidR="002103DD" w:rsidRDefault="00733F11" w:rsidP="00733F11">
      <w:pPr>
        <w:jc w:val="both"/>
      </w:pPr>
      <w:r>
        <w:t>V</w:t>
      </w:r>
      <w:r w:rsidR="002103DD">
        <w:t>oltando-se para a sala de aula e aplicando estes estudos, p</w:t>
      </w:r>
      <w:r>
        <w:t>o</w:t>
      </w:r>
      <w:r w:rsidR="002103DD">
        <w:t>demos prover o</w:t>
      </w:r>
      <w:r>
        <w:t xml:space="preserve"> estímulo do desenvolvimento da inteligência linguística </w:t>
      </w:r>
      <w:r w:rsidR="002103DD">
        <w:t>centrando-se</w:t>
      </w:r>
      <w:r>
        <w:t xml:space="preserve"> no aluno e na sala, baseando-se nas eficiências e deficiências de cada um e as transformando positivamente. </w:t>
      </w:r>
    </w:p>
    <w:p w:rsidR="00733F11" w:rsidRDefault="00733F11" w:rsidP="00733F11">
      <w:pPr>
        <w:jc w:val="both"/>
      </w:pPr>
      <w:r>
        <w:t xml:space="preserve">A palavra chave é combinação, ou seja, sob a luz da teoria da inteligência linguística podemos criar estímulos sensoriais e extrassensoriais, que estimulem a neurobiologia dos alunos por meio da ativação emoção e é nessa esfera de estímulo que entra o processo que a cor exerce sob o aprendiz. </w:t>
      </w:r>
    </w:p>
    <w:p w:rsidR="00733F11" w:rsidRDefault="00733F11" w:rsidP="00733F11">
      <w:pPr>
        <w:jc w:val="both"/>
      </w:pPr>
      <w:r>
        <w:t>Somando-se o estudo da psicologia da</w:t>
      </w:r>
      <w:r w:rsidR="002103DD">
        <w:t>s</w:t>
      </w:r>
      <w:r>
        <w:t xml:space="preserve"> cor</w:t>
      </w:r>
      <w:r w:rsidR="002103DD">
        <w:t>es</w:t>
      </w:r>
      <w:r>
        <w:t>, a teoria da inteligência linguística e a neurobiologia do cérebro, se propõe ao educador primeiramente avaliar seus alunos a fim de elaborar um planejamento pedagógico em conjunto com as dificuldades apresentadas</w:t>
      </w:r>
      <w:r w:rsidR="002103DD">
        <w:t xml:space="preserve"> e como se dará o processo de intervenção, baseando-se nos estímulos cognitivos e lúdicos que cada cor exerce sob o aprendiz</w:t>
      </w:r>
      <w:r>
        <w:t>.</w:t>
      </w:r>
    </w:p>
    <w:p w:rsidR="00674787" w:rsidRPr="00674787" w:rsidRDefault="00674787" w:rsidP="00674787">
      <w:pPr>
        <w:jc w:val="both"/>
        <w:rPr>
          <w:b/>
        </w:rPr>
      </w:pPr>
      <w:r w:rsidRPr="00674787">
        <w:rPr>
          <w:b/>
        </w:rPr>
        <w:t xml:space="preserve">AS CORES E </w:t>
      </w:r>
      <w:r w:rsidR="00ED569A">
        <w:rPr>
          <w:b/>
        </w:rPr>
        <w:t>O ESTUDO NEUROPSICOLÓGICO EXERCIDO SOB O APRENDIZ</w:t>
      </w:r>
    </w:p>
    <w:p w:rsidR="00674787" w:rsidRDefault="00674787" w:rsidP="00674787">
      <w:pPr>
        <w:jc w:val="both"/>
      </w:pPr>
      <w:r>
        <w:t>AS CORES PRIMÁRIAS</w:t>
      </w:r>
      <w:r w:rsidR="00ED569A">
        <w:t xml:space="preserve"> são</w:t>
      </w:r>
      <w:r>
        <w:t xml:space="preserve"> vermelho, amarelo e azul. </w:t>
      </w:r>
      <w:proofErr w:type="gramStart"/>
      <w:r>
        <w:t>A cor VERMELHO</w:t>
      </w:r>
      <w:proofErr w:type="gramEnd"/>
      <w:r>
        <w:t xml:space="preserve"> é conhecida como a cor mais quente e dinâmica das cores primárias, atribuindo-lhe significativa energia, </w:t>
      </w:r>
      <w:r w:rsidR="002103DD">
        <w:t>fornecendo-lhe</w:t>
      </w:r>
      <w:r>
        <w:t xml:space="preserve"> intensidade, </w:t>
      </w:r>
      <w:r w:rsidR="002103DD">
        <w:t xml:space="preserve">agindo sob o corpo do aprendiz </w:t>
      </w:r>
      <w:r w:rsidR="00A91987">
        <w:t>a aceleração dos seus</w:t>
      </w:r>
      <w:r>
        <w:t xml:space="preserve"> batimentos cardíacos, </w:t>
      </w:r>
      <w:r w:rsidR="00A91987">
        <w:lastRenderedPageBreak/>
        <w:t>um</w:t>
      </w:r>
      <w:r>
        <w:t>a</w:t>
      </w:r>
      <w:r w:rsidR="00A91987">
        <w:t xml:space="preserve"> certa influência sobre a pressão sanguínea e</w:t>
      </w:r>
      <w:r>
        <w:t xml:space="preserve"> a respiração, fornecendo até um sentimento de proteção do medo e ansiedade.</w:t>
      </w:r>
    </w:p>
    <w:p w:rsidR="00674787" w:rsidRDefault="00ED569A" w:rsidP="00674787">
      <w:pPr>
        <w:jc w:val="both"/>
      </w:pPr>
      <w:r>
        <w:t>A</w:t>
      </w:r>
      <w:r w:rsidR="00A91987">
        <w:t>tividade</w:t>
      </w:r>
      <w:r>
        <w:t>s</w:t>
      </w:r>
      <w:r w:rsidR="00A91987">
        <w:t xml:space="preserve"> educativas e lúdicas</w:t>
      </w:r>
      <w:r w:rsidR="00674787">
        <w:t xml:space="preserve"> </w:t>
      </w:r>
      <w:r w:rsidR="00A91987">
        <w:t xml:space="preserve">aplicadas com a cor em questão exercerão no aprendiz sentimentos de </w:t>
      </w:r>
      <w:r w:rsidR="00674787">
        <w:t xml:space="preserve">alerta, </w:t>
      </w:r>
      <w:r w:rsidR="00A91987">
        <w:t>afirmação</w:t>
      </w:r>
      <w:r w:rsidR="00674787">
        <w:t>, auto</w:t>
      </w:r>
      <w:r w:rsidR="00A91987">
        <w:t>nomia</w:t>
      </w:r>
      <w:r w:rsidR="00674787">
        <w:t>, atra</w:t>
      </w:r>
      <w:r w:rsidR="00A91987">
        <w:t>ção</w:t>
      </w:r>
      <w:r w:rsidR="00674787">
        <w:t xml:space="preserve">, </w:t>
      </w:r>
      <w:r w:rsidR="00A91987">
        <w:t xml:space="preserve">fazendo-o ser </w:t>
      </w:r>
      <w:r w:rsidR="00674787">
        <w:t xml:space="preserve">arrojado, valente, brilhante, carismático, encantador, corajoso, exigente, determinado, devoto, excêntrico, enérgico, intenso, popular, vívido, triunfante entre outros. Como tudo tem seu lado negativo, a cor também pode </w:t>
      </w:r>
      <w:r w:rsidR="00A91987">
        <w:t>desencadear a</w:t>
      </w:r>
      <w:r w:rsidR="00674787">
        <w:t xml:space="preserve"> agressividade</w:t>
      </w:r>
      <w:r w:rsidR="00A91987">
        <w:t xml:space="preserve"> e</w:t>
      </w:r>
      <w:r w:rsidR="00674787">
        <w:t xml:space="preserve"> </w:t>
      </w:r>
      <w:r w:rsidR="00A91987">
        <w:t>impaciência que podem ser trabalhadas no momento em que se apresentarem durante a atividade, para isso e importante a prévia preparação do mediador / educador.</w:t>
      </w:r>
    </w:p>
    <w:p w:rsidR="00ED569A" w:rsidRDefault="00F63EFB" w:rsidP="00674787">
      <w:pPr>
        <w:jc w:val="both"/>
      </w:pPr>
      <w:proofErr w:type="gramStart"/>
      <w:r>
        <w:t>A</w:t>
      </w:r>
      <w:r w:rsidR="00674787">
        <w:t xml:space="preserve"> cor AMARELO</w:t>
      </w:r>
      <w:proofErr w:type="gramEnd"/>
      <w:r w:rsidR="00674787">
        <w:t>, por ser a mais bril</w:t>
      </w:r>
      <w:r w:rsidR="00ED569A">
        <w:t xml:space="preserve">hante entre as cores quentes, exerce influência </w:t>
      </w:r>
      <w:r w:rsidR="00674787">
        <w:t>energizante, acolhedora e estimulante</w:t>
      </w:r>
      <w:r w:rsidR="00ED569A">
        <w:t xml:space="preserve"> no ser humano</w:t>
      </w:r>
      <w:r w:rsidR="00674787">
        <w:t>. Ajuda</w:t>
      </w:r>
      <w:r w:rsidR="00ED569A">
        <w:t xml:space="preserve"> também a concentrar a atenção, estimular o intelecto e tem forte in</w:t>
      </w:r>
      <w:r w:rsidR="00674787">
        <w:t xml:space="preserve">fluência </w:t>
      </w:r>
      <w:r w:rsidR="00ED569A">
        <w:t xml:space="preserve">quanto à fluência </w:t>
      </w:r>
      <w:r w:rsidR="00674787">
        <w:t>da comunicação.</w:t>
      </w:r>
      <w:r w:rsidR="00ED569A">
        <w:t xml:space="preserve"> </w:t>
      </w:r>
    </w:p>
    <w:p w:rsidR="00674787" w:rsidRDefault="00ED569A" w:rsidP="00674787">
      <w:pPr>
        <w:jc w:val="both"/>
      </w:pPr>
      <w:r>
        <w:t xml:space="preserve">As </w:t>
      </w:r>
      <w:r w:rsidR="00674787">
        <w:t xml:space="preserve">características positivas </w:t>
      </w:r>
      <w:r>
        <w:t xml:space="preserve">que a cor amarelo </w:t>
      </w:r>
      <w:proofErr w:type="gramStart"/>
      <w:r>
        <w:t>exerce</w:t>
      </w:r>
      <w:proofErr w:type="gramEnd"/>
      <w:r>
        <w:t xml:space="preserve"> sob seu receptor estimula a sensação de</w:t>
      </w:r>
      <w:r w:rsidR="00674787">
        <w:t xml:space="preserve"> alerta, </w:t>
      </w:r>
      <w:r>
        <w:t xml:space="preserve">por ser uma cor </w:t>
      </w:r>
      <w:r w:rsidR="00674787">
        <w:t xml:space="preserve">brilhante, </w:t>
      </w:r>
      <w:r w:rsidR="00AF3FD5">
        <w:t xml:space="preserve">faz com que o aprendiz </w:t>
      </w:r>
      <w:r>
        <w:t xml:space="preserve">se sinta </w:t>
      </w:r>
      <w:r w:rsidR="00674787">
        <w:t xml:space="preserve">precavido, comunicativo, energético, expansivo, expressivo, extrovertido, idealista, criativo, inovador, inspirador, intuitivo, lógico, otimista, satisfeito, espontâneo, estimulante entre outros. </w:t>
      </w:r>
      <w:r w:rsidR="00F63EFB">
        <w:t>As</w:t>
      </w:r>
      <w:r w:rsidR="00674787">
        <w:t xml:space="preserve"> suas características negativas </w:t>
      </w:r>
      <w:r w:rsidR="00166855">
        <w:t xml:space="preserve">exercidas sob </w:t>
      </w:r>
      <w:r w:rsidR="003D7396">
        <w:t>o aprendiz</w:t>
      </w:r>
      <w:r w:rsidR="00166855">
        <w:t xml:space="preserve"> e que pode</w:t>
      </w:r>
      <w:r w:rsidR="003D7396">
        <w:t xml:space="preserve"> ser apresentada durante a atividade, tendo que</w:t>
      </w:r>
      <w:r w:rsidR="00166855">
        <w:t xml:space="preserve"> ser trabalhada de forma positiva</w:t>
      </w:r>
      <w:r w:rsidR="003D7396">
        <w:t>,</w:t>
      </w:r>
      <w:r w:rsidR="00166855">
        <w:t xml:space="preserve"> </w:t>
      </w:r>
      <w:r w:rsidR="003D7396">
        <w:t>é a</w:t>
      </w:r>
      <w:r w:rsidR="00674787">
        <w:t xml:space="preserve"> covardia, </w:t>
      </w:r>
      <w:r w:rsidR="003D7396">
        <w:t>a</w:t>
      </w:r>
      <w:r w:rsidR="00674787">
        <w:t xml:space="preserve"> decepção,</w:t>
      </w:r>
      <w:r w:rsidR="003D7396">
        <w:t xml:space="preserve"> o ressentimento </w:t>
      </w:r>
      <w:r w:rsidR="00674787">
        <w:t>entre outros.</w:t>
      </w:r>
      <w:r w:rsidR="00A2032C">
        <w:t xml:space="preserve"> </w:t>
      </w:r>
    </w:p>
    <w:p w:rsidR="00A2032C" w:rsidRDefault="000A3ED4" w:rsidP="00674787">
      <w:pPr>
        <w:jc w:val="both"/>
      </w:pPr>
      <w:r>
        <w:t>Sugere-se aplicação de atividade que use a cor de forma predominante e assim trabalhe o estímulo das características positivas e negativas que a cor faz florescer no aprendiz. Jogos de tabuleiro com a formação de palavras ou combinação entre elas é uma boa sugestão, pois eles permitem ao aprendiz exercer sua espontaneidade, liberdade e criatividade.</w:t>
      </w:r>
    </w:p>
    <w:p w:rsidR="00674787" w:rsidRDefault="000A3ED4" w:rsidP="00166855">
      <w:pPr>
        <w:jc w:val="both"/>
      </w:pPr>
      <w:r>
        <w:t xml:space="preserve">Na cor </w:t>
      </w:r>
      <w:r w:rsidR="00674787">
        <w:t xml:space="preserve">AZUL </w:t>
      </w:r>
      <w:r>
        <w:t>temos a representação do sentimento de</w:t>
      </w:r>
      <w:r w:rsidR="00674787">
        <w:t xml:space="preserve"> calma, confiança e segurança. Estimula a contemplação, a espiritualidade e a criatividade.</w:t>
      </w:r>
      <w:r w:rsidR="00166855">
        <w:t xml:space="preserve"> As características positivas sob </w:t>
      </w:r>
      <w:r>
        <w:t xml:space="preserve">o aprendiz exercem </w:t>
      </w:r>
      <w:r w:rsidR="00166855">
        <w:t>sentimentos de</w:t>
      </w:r>
      <w:r w:rsidR="00674787">
        <w:t xml:space="preserve"> equilíbrio, proteção, tranquilidade, prudência, confiança, contemplação, lealdade, flexível, honestidade, esperança entre outros.</w:t>
      </w:r>
      <w:r w:rsidR="00166855">
        <w:t xml:space="preserve"> </w:t>
      </w:r>
      <w:r w:rsidR="00674787">
        <w:t xml:space="preserve">Algumas das suas características </w:t>
      </w:r>
      <w:r w:rsidR="00166855">
        <w:t xml:space="preserve">exercidas negativamente </w:t>
      </w:r>
      <w:r>
        <w:t>no aprendiz</w:t>
      </w:r>
      <w:r w:rsidR="00166855">
        <w:t xml:space="preserve"> e que podem ser estimuladas para sua superação está na </w:t>
      </w:r>
      <w:r w:rsidR="00674787">
        <w:t xml:space="preserve">lentidão, solidão, </w:t>
      </w:r>
      <w:r>
        <w:t>restrição, tristeza,</w:t>
      </w:r>
      <w:r w:rsidR="00674787">
        <w:t xml:space="preserve"> infelicidade</w:t>
      </w:r>
      <w:r>
        <w:t xml:space="preserve"> e incapacidade</w:t>
      </w:r>
      <w:r w:rsidR="00674787">
        <w:t>.</w:t>
      </w:r>
    </w:p>
    <w:p w:rsidR="00166855" w:rsidRDefault="00166855" w:rsidP="00166855">
      <w:pPr>
        <w:jc w:val="both"/>
      </w:pPr>
      <w:r>
        <w:t xml:space="preserve">Assim como as cores primárias estão ligadas </w:t>
      </w:r>
      <w:r w:rsidR="000A3ED4">
        <w:t>a</w:t>
      </w:r>
      <w:r>
        <w:t xml:space="preserve"> estudos de influência neuropsicológica, as cores complementares também são adicionadas </w:t>
      </w:r>
      <w:r w:rsidR="000A3ED4">
        <w:t>a</w:t>
      </w:r>
      <w:r>
        <w:t xml:space="preserve"> este estudo e em conjunto com as cores primárias, podem ser trabalhadas suas influências sobre o ser humano, em especial o aprendiz.</w:t>
      </w:r>
    </w:p>
    <w:p w:rsidR="00674787" w:rsidRPr="00B40B64" w:rsidRDefault="00674787" w:rsidP="00674787">
      <w:pPr>
        <w:jc w:val="both"/>
        <w:rPr>
          <w:b/>
        </w:rPr>
      </w:pPr>
      <w:r w:rsidRPr="00B40B64">
        <w:rPr>
          <w:b/>
        </w:rPr>
        <w:t>CORES COMPLEMENTARES OU SECUNDÁRIAS</w:t>
      </w:r>
    </w:p>
    <w:p w:rsidR="00674787" w:rsidRDefault="00674787" w:rsidP="00674787">
      <w:pPr>
        <w:jc w:val="both"/>
      </w:pPr>
      <w:r>
        <w:t xml:space="preserve">Na ciência das cores, duas cores são chamadas complementares se, quando misturadas, produzem preto, branco ou alguma graduação de cinza. Nos sistemas de cores mais perceptíveis, o branco está no centro do espectro e as cores complementares se situam </w:t>
      </w:r>
      <w:r w:rsidR="00166855">
        <w:t>uma ao lado oposta</w:t>
      </w:r>
      <w:r>
        <w:t xml:space="preserve"> da outra. </w:t>
      </w:r>
    </w:p>
    <w:p w:rsidR="00674787" w:rsidRDefault="00674787" w:rsidP="00674787">
      <w:pPr>
        <w:jc w:val="both"/>
      </w:pPr>
      <w:r>
        <w:t xml:space="preserve">Na maioria das discussões a respeito de cores complementares, somente as cores com completo brilho e saturação são consideradas. Assim, uma cor primária sempre terá uma cor </w:t>
      </w:r>
      <w:r>
        <w:lastRenderedPageBreak/>
        <w:t xml:space="preserve">secundária como complementar e vice-versa. </w:t>
      </w:r>
      <w:r w:rsidR="00166855">
        <w:t xml:space="preserve"> </w:t>
      </w:r>
      <w:r>
        <w:t>As cores secundárias são</w:t>
      </w:r>
      <w:r w:rsidR="00166855">
        <w:t xml:space="preserve"> </w:t>
      </w:r>
      <w:proofErr w:type="gramStart"/>
      <w:r w:rsidR="00166855">
        <w:t>o</w:t>
      </w:r>
      <w:r>
        <w:t xml:space="preserve"> LARANJA</w:t>
      </w:r>
      <w:proofErr w:type="gramEnd"/>
      <w:r>
        <w:t>, VERDE e ROXO.</w:t>
      </w:r>
    </w:p>
    <w:p w:rsidR="00674787" w:rsidRDefault="00674787" w:rsidP="00674787">
      <w:pPr>
        <w:jc w:val="both"/>
      </w:pPr>
      <w:r>
        <w:t xml:space="preserve">A cor LARANJA é </w:t>
      </w:r>
      <w:r w:rsidR="00166855">
        <w:t xml:space="preserve">vista como </w:t>
      </w:r>
      <w:r>
        <w:t xml:space="preserve">equilibrada, vibrante e cheia de energia. </w:t>
      </w:r>
      <w:r w:rsidR="00166855">
        <w:t>Associada ao processo educacional</w:t>
      </w:r>
      <w:r w:rsidR="00830736">
        <w:t xml:space="preserve"> seja</w:t>
      </w:r>
      <w:r w:rsidR="00166855">
        <w:t xml:space="preserve"> nas cores do material que o aprendiz irá usar </w:t>
      </w:r>
      <w:r w:rsidR="00830736">
        <w:t xml:space="preserve">durante a execução de determinada atividade </w:t>
      </w:r>
      <w:r w:rsidR="00166855">
        <w:t xml:space="preserve">ou nas cores das peças que estará sendo apresentada na </w:t>
      </w:r>
      <w:r w:rsidR="00830736">
        <w:t xml:space="preserve">explicação da </w:t>
      </w:r>
      <w:r w:rsidR="00166855">
        <w:t>aula</w:t>
      </w:r>
      <w:r w:rsidR="00830736">
        <w:t>, pode-se trabalhar o estímulo de trabalho em grupo, exercendo sob o aprendiz a importância do e</w:t>
      </w:r>
      <w:r>
        <w:t>ntusiasmo</w:t>
      </w:r>
      <w:r w:rsidR="00830736">
        <w:t xml:space="preserve">, do estímulo como força motriz na atividade, podendo ser </w:t>
      </w:r>
      <w:r>
        <w:t>usada para representar aceitação, autoridade, equilíbrio, precaução, cooperação, confiança, cultura, profundidade, dignidade, flexibilidade entre outras representações.</w:t>
      </w:r>
    </w:p>
    <w:p w:rsidR="0053367D" w:rsidRDefault="0002196E" w:rsidP="00674787">
      <w:pPr>
        <w:jc w:val="both"/>
      </w:pPr>
      <w:r>
        <w:t>Teoricamente, o</w:t>
      </w:r>
      <w:r w:rsidR="003A01EA">
        <w:t>s estímulos</w:t>
      </w:r>
      <w:r w:rsidR="000B7F0A">
        <w:t xml:space="preserve"> aplicados à cor laranja é o senso de</w:t>
      </w:r>
      <w:r w:rsidR="003A01EA">
        <w:t xml:space="preserve"> </w:t>
      </w:r>
      <w:r w:rsidR="00674787">
        <w:t xml:space="preserve">honestidade, </w:t>
      </w:r>
      <w:r w:rsidR="000B7F0A">
        <w:t xml:space="preserve">conceito de </w:t>
      </w:r>
      <w:r w:rsidR="00674787">
        <w:t xml:space="preserve">infinito, </w:t>
      </w:r>
      <w:r w:rsidR="000B7F0A">
        <w:t xml:space="preserve">muito usada em atividades que envolvem construções de </w:t>
      </w:r>
      <w:r w:rsidR="00674787">
        <w:t>lógic</w:t>
      </w:r>
      <w:r w:rsidR="000B7F0A">
        <w:t>a</w:t>
      </w:r>
      <w:r w:rsidR="00674787">
        <w:t>,</w:t>
      </w:r>
      <w:r w:rsidR="000B7F0A">
        <w:t xml:space="preserve"> percepção,</w:t>
      </w:r>
      <w:r w:rsidR="00674787">
        <w:t xml:space="preserve"> proteção, reflexão, autocontrole, sensibilidade, serenidade, estabilidade entre outras.</w:t>
      </w:r>
      <w:r w:rsidR="000B7F0A">
        <w:t xml:space="preserve"> </w:t>
      </w:r>
      <w:r w:rsidR="0053367D" w:rsidRPr="0053367D">
        <w:t xml:space="preserve">Ao redor do mundo, na cultura budista, </w:t>
      </w:r>
      <w:proofErr w:type="gramStart"/>
      <w:r w:rsidR="0053367D" w:rsidRPr="0053367D">
        <w:t>o laranja</w:t>
      </w:r>
      <w:proofErr w:type="gramEnd"/>
      <w:r w:rsidR="0053367D" w:rsidRPr="0053367D">
        <w:t xml:space="preserve"> simboliza a humildade, a renúncia, o desprendimento. No Japão simboliza o amor, a alegria e</w:t>
      </w:r>
      <w:r w:rsidR="00F63EFB">
        <w:t xml:space="preserve"> o sentimento de plenitude. N</w:t>
      </w:r>
      <w:r w:rsidR="0053367D" w:rsidRPr="0053367D">
        <w:t xml:space="preserve">o ocidente, </w:t>
      </w:r>
      <w:proofErr w:type="gramStart"/>
      <w:r w:rsidR="0053367D" w:rsidRPr="0053367D">
        <w:t>o laranja</w:t>
      </w:r>
      <w:proofErr w:type="gramEnd"/>
      <w:r w:rsidR="0053367D" w:rsidRPr="0053367D">
        <w:t xml:space="preserve"> simboliza o </w:t>
      </w:r>
      <w:proofErr w:type="spellStart"/>
      <w:r w:rsidR="0053367D" w:rsidRPr="0053367D">
        <w:t>halloween</w:t>
      </w:r>
      <w:proofErr w:type="spellEnd"/>
      <w:r w:rsidR="0053367D" w:rsidRPr="0053367D">
        <w:t xml:space="preserve"> e em todas as culturas pode-se ver a cor aplicada ao bem comum, reuniões e festas comprovando que a cor exerce a cooperação e a flexibilidade.</w:t>
      </w:r>
    </w:p>
    <w:p w:rsidR="00674787" w:rsidRDefault="000B7F0A" w:rsidP="00674787">
      <w:pPr>
        <w:jc w:val="both"/>
      </w:pPr>
      <w:r>
        <w:t>Durante a execução das atividades podem surgir características de exagero, agitação e consequentemente falta de controle com a sala. Inicialmente podem ser vistas como negativas, mas a antecipação do conhecimento que a referida cor exerce sobre o aprendiz serve como um bom prognóstico para que as reações possam ser trabalhadas com o grupo</w:t>
      </w:r>
      <w:r w:rsidR="0002196E">
        <w:t>.</w:t>
      </w:r>
      <w:r w:rsidR="00674787">
        <w:t xml:space="preserve"> </w:t>
      </w:r>
      <w:r w:rsidR="0002196E">
        <w:t>S</w:t>
      </w:r>
      <w:r w:rsidR="00674787">
        <w:t>erv</w:t>
      </w:r>
      <w:r>
        <w:t>indo</w:t>
      </w:r>
      <w:r w:rsidR="00674787">
        <w:t xml:space="preserve"> como sugestões para desenvolver atividades que trabalhe justamente essas </w:t>
      </w:r>
      <w:r w:rsidR="0002196E">
        <w:t>alterações de comportamentos</w:t>
      </w:r>
      <w:r w:rsidR="00C81285">
        <w:t>,</w:t>
      </w:r>
      <w:r w:rsidR="0002196E">
        <w:t xml:space="preserve"> </w:t>
      </w:r>
      <w:r w:rsidR="00674787">
        <w:t>que poderão ser afloradas com a cor</w:t>
      </w:r>
      <w:r w:rsidR="0002196E">
        <w:t>.</w:t>
      </w:r>
    </w:p>
    <w:p w:rsidR="00674787" w:rsidRDefault="0002196E" w:rsidP="00674787">
      <w:pPr>
        <w:jc w:val="both"/>
      </w:pPr>
      <w:r>
        <w:t>Na</w:t>
      </w:r>
      <w:r w:rsidR="00674787">
        <w:t xml:space="preserve"> cor VERDE </w:t>
      </w:r>
      <w:r w:rsidR="00173CF8">
        <w:t>temos a representação</w:t>
      </w:r>
      <w:r w:rsidR="00674787">
        <w:t xml:space="preserve"> </w:t>
      </w:r>
      <w:r w:rsidR="00173CF8">
        <w:t>d</w:t>
      </w:r>
      <w:r w:rsidR="00674787">
        <w:t xml:space="preserve">a estabilidade e possibilidade, </w:t>
      </w:r>
      <w:r w:rsidR="00173CF8">
        <w:t xml:space="preserve">comumente </w:t>
      </w:r>
      <w:r w:rsidR="00674787">
        <w:t>associada à saúde e tranquilidade, remete ao crescimento, abundância, vitalidade, natureza e rejuvenescimento. As características positivas que podem ser trabalhadas com auxílio da cor</w:t>
      </w:r>
      <w:r w:rsidR="009A24A9">
        <w:t>, através de atividade que estimulem o desenvolvimento da inteligência linguística,</w:t>
      </w:r>
      <w:r w:rsidR="00674787">
        <w:t xml:space="preserve"> </w:t>
      </w:r>
      <w:r w:rsidR="00173CF8">
        <w:t>estão na</w:t>
      </w:r>
      <w:r w:rsidR="00674787">
        <w:t xml:space="preserve"> aspiração</w:t>
      </w:r>
      <w:r w:rsidR="00173CF8">
        <w:t xml:space="preserve"> por algo como</w:t>
      </w:r>
      <w:r w:rsidR="00674787">
        <w:t xml:space="preserve"> aventura, calma, limpeza, relaxamento, renovação, eficiência, ambiente, equilíbrio, liberdade, generosidade, crescimento, harmonia, progresso entre outras características.</w:t>
      </w:r>
    </w:p>
    <w:p w:rsidR="00AD6152" w:rsidRDefault="00F63EFB" w:rsidP="00674787">
      <w:pPr>
        <w:jc w:val="both"/>
      </w:pPr>
      <w:r>
        <w:t>A</w:t>
      </w:r>
      <w:r w:rsidR="00674787">
        <w:t xml:space="preserve"> característica negativa que pode surgir </w:t>
      </w:r>
      <w:r w:rsidR="00AD6152">
        <w:t xml:space="preserve">com a aplicação da </w:t>
      </w:r>
      <w:r w:rsidR="009A24A9">
        <w:t xml:space="preserve">atividade </w:t>
      </w:r>
      <w:proofErr w:type="gramStart"/>
      <w:r w:rsidR="009A24A9">
        <w:t>sob influência</w:t>
      </w:r>
      <w:proofErr w:type="gramEnd"/>
      <w:r w:rsidR="009A24A9">
        <w:t xml:space="preserve"> da cor verde </w:t>
      </w:r>
      <w:r w:rsidR="00AD6152">
        <w:t xml:space="preserve">r está </w:t>
      </w:r>
      <w:r w:rsidR="00173CF8">
        <w:t xml:space="preserve">relacionada a </w:t>
      </w:r>
      <w:r w:rsidR="00AD6152">
        <w:t xml:space="preserve">sentimentos de </w:t>
      </w:r>
      <w:r w:rsidR="00173CF8" w:rsidRPr="00173CF8">
        <w:t>indiferença, imaturidade e ignorância</w:t>
      </w:r>
      <w:r w:rsidR="00AD6152">
        <w:t>. D</w:t>
      </w:r>
      <w:r w:rsidR="00674787">
        <w:t>eve</w:t>
      </w:r>
      <w:r w:rsidR="00AD6152">
        <w:t>ndo</w:t>
      </w:r>
      <w:r w:rsidR="00674787">
        <w:t xml:space="preserve"> ser trabalhadas </w:t>
      </w:r>
      <w:r w:rsidR="00AD6152">
        <w:t>com atividades que estimulem a superação</w:t>
      </w:r>
      <w:r w:rsidR="00674787">
        <w:t xml:space="preserve"> </w:t>
      </w:r>
      <w:r w:rsidR="00AD6152">
        <w:t>dessas características, tais como atividades lúdicas que estimule a integração sensorial, estabelecimento de metas, superação e trabalho em equipe.</w:t>
      </w:r>
    </w:p>
    <w:p w:rsidR="00674787" w:rsidRDefault="0066173E" w:rsidP="00674787">
      <w:pPr>
        <w:jc w:val="both"/>
      </w:pPr>
      <w:r>
        <w:t xml:space="preserve">Historicamente </w:t>
      </w:r>
      <w:proofErr w:type="gramStart"/>
      <w:r>
        <w:t>a</w:t>
      </w:r>
      <w:r w:rsidR="00674787">
        <w:t xml:space="preserve"> cor ROXO</w:t>
      </w:r>
      <w:proofErr w:type="gramEnd"/>
      <w:r w:rsidR="00674787">
        <w:t xml:space="preserve"> é usada desde as antigas culturas para representar a aristocracia, em que apenas os nobres ou ricos podiam us</w:t>
      </w:r>
      <w:r w:rsidR="00370907">
        <w:t>á-la</w:t>
      </w:r>
      <w:r w:rsidR="00674787">
        <w:t>. No catolicismo a cor representa a penitência, usada na quaresma como símbolo de constrição.</w:t>
      </w:r>
      <w:r>
        <w:t xml:space="preserve"> </w:t>
      </w:r>
      <w:r w:rsidR="00674787">
        <w:t xml:space="preserve">A cor também representa o sucesso e sabedoria, </w:t>
      </w:r>
      <w:r>
        <w:t xml:space="preserve">exercendo </w:t>
      </w:r>
      <w:r w:rsidR="00674787">
        <w:t xml:space="preserve">efeito calmante </w:t>
      </w:r>
      <w:r>
        <w:t xml:space="preserve">e </w:t>
      </w:r>
      <w:r w:rsidR="00674787">
        <w:t>está relacionada muitas vezes com a espiritualidade e intuição. A cor estimula a área do cérebro relacionada à solução de problemas e criatividade.</w:t>
      </w:r>
    </w:p>
    <w:p w:rsidR="00941C18" w:rsidRDefault="00941C18" w:rsidP="008B3946">
      <w:pPr>
        <w:jc w:val="both"/>
      </w:pPr>
      <w:r>
        <w:lastRenderedPageBreak/>
        <w:t>Atividades relacionadas à</w:t>
      </w:r>
      <w:r w:rsidR="0066173E">
        <w:t xml:space="preserve"> formação de novas palavras, </w:t>
      </w:r>
      <w:r>
        <w:t xml:space="preserve">como jogos de cartas, tabuleiros e memória, </w:t>
      </w:r>
      <w:r w:rsidR="0066173E">
        <w:t xml:space="preserve">associada com </w:t>
      </w:r>
      <w:proofErr w:type="gramStart"/>
      <w:r>
        <w:t>a cor roxo</w:t>
      </w:r>
      <w:proofErr w:type="gramEnd"/>
      <w:r>
        <w:t xml:space="preserve"> exerce um grande estímulo no cérebro do aprendiz para a solução do problema proposto. Durante a execução da atividade</w:t>
      </w:r>
      <w:r w:rsidR="008B3946">
        <w:t>,</w:t>
      </w:r>
      <w:r w:rsidR="00674787">
        <w:t xml:space="preserve"> características negativas </w:t>
      </w:r>
      <w:r>
        <w:t>como</w:t>
      </w:r>
      <w:r w:rsidR="00674787">
        <w:t xml:space="preserve"> indiferença, arrogância, crueldade, </w:t>
      </w:r>
      <w:r>
        <w:t>distanciamento</w:t>
      </w:r>
      <w:r w:rsidR="00674787">
        <w:t>, melancolia e disputa</w:t>
      </w:r>
      <w:r>
        <w:t xml:space="preserve"> podem surgir em alguns alunos</w:t>
      </w:r>
      <w:r w:rsidR="00674787">
        <w:t>.</w:t>
      </w:r>
      <w:r>
        <w:t xml:space="preserve"> Para isso, é necessário ter uma visão geral do comportamento da sala e usar a mediação para estimular sua superação.</w:t>
      </w:r>
    </w:p>
    <w:p w:rsidR="001E37EC" w:rsidRPr="00992259" w:rsidRDefault="00992259">
      <w:pPr>
        <w:rPr>
          <w:b/>
        </w:rPr>
      </w:pPr>
      <w:r w:rsidRPr="00992259">
        <w:rPr>
          <w:b/>
        </w:rPr>
        <w:t>CONSIDERAÇÕES FINAIS</w:t>
      </w:r>
    </w:p>
    <w:p w:rsidR="00901FA3" w:rsidRDefault="00901FA3" w:rsidP="00F10FA7">
      <w:pPr>
        <w:jc w:val="both"/>
      </w:pPr>
      <w:r w:rsidRPr="00901FA3">
        <w:t xml:space="preserve">A </w:t>
      </w:r>
      <w:r>
        <w:t xml:space="preserve">escola passa por uma constante transformação, não só por causa de seu público ou da sociedade à sua volta, mas também pela visão da forma de ensino e da criatividade dos novos educadores. </w:t>
      </w:r>
    </w:p>
    <w:p w:rsidR="008B3946" w:rsidRDefault="00901FA3" w:rsidP="00F10FA7">
      <w:pPr>
        <w:jc w:val="both"/>
      </w:pPr>
      <w:r>
        <w:t>O</w:t>
      </w:r>
      <w:r w:rsidRPr="00901FA3">
        <w:t xml:space="preserve"> uso das tecnologias tem o potencial de modificar os modos de pensar, de ensinar e de aprender, e até mesmo de ver o mundo. Mas a verdadeira mudança que vem ocorrendo deve-se</w:t>
      </w:r>
      <w:r>
        <w:t>,</w:t>
      </w:r>
      <w:r w:rsidRPr="00901FA3">
        <w:t xml:space="preserve"> sobretudo</w:t>
      </w:r>
      <w:r>
        <w:t>,</w:t>
      </w:r>
      <w:r w:rsidRPr="00901FA3">
        <w:t xml:space="preserve"> à capacidade criativa do professor. Ou seja, não é a tecnologia em si que está trazendo as inovações para a sala de aula, mas os jovens professores que entendem como natural o fato de que o conhecimento está disperso, pulverizado no mundo, nas redes sociais, na internet. E assumem sem problemas o papel de guiar e estimular os alunos a encontrarem por eles mesmos o que desejam.</w:t>
      </w:r>
    </w:p>
    <w:p w:rsidR="00901FA3" w:rsidRDefault="00901FA3" w:rsidP="00F10FA7">
      <w:pPr>
        <w:jc w:val="both"/>
      </w:pPr>
      <w:r>
        <w:t>O papel do ensino cognitivo é, antes de tudo, despertar no aluno o prazer em descobrir novas possibilidades e usabilidades do conteúdo proposto</w:t>
      </w:r>
      <w:r w:rsidR="005402F6">
        <w:t xml:space="preserve"> em sala de aula</w:t>
      </w:r>
      <w:r w:rsidR="00844DCC">
        <w:t>.</w:t>
      </w:r>
      <w:r w:rsidR="00844DCC" w:rsidRPr="00844DCC">
        <w:t xml:space="preserve"> Um </w:t>
      </w:r>
      <w:r w:rsidR="005402F6">
        <w:t xml:space="preserve">professor inovador que cultiva </w:t>
      </w:r>
      <w:r w:rsidR="00844DCC" w:rsidRPr="00844DCC">
        <w:t>relações mais horizontais e menos autoritárias pode causar certo temor junto àqueles professores que se posicion</w:t>
      </w:r>
      <w:r w:rsidR="00844DCC">
        <w:t xml:space="preserve">am de maneira mais tradicional, em contrapartida de que </w:t>
      </w:r>
      <w:r w:rsidR="005402F6">
        <w:t>se pode</w:t>
      </w:r>
      <w:r w:rsidR="00844DCC">
        <w:t xml:space="preserve"> despertar no aluno a curiosidade e a satisfação de poder “tocar” no conhecimento.</w:t>
      </w:r>
    </w:p>
    <w:p w:rsidR="00844DCC" w:rsidRDefault="00844DCC" w:rsidP="00844DCC">
      <w:pPr>
        <w:jc w:val="both"/>
      </w:pPr>
      <w:r>
        <w:t>Para que isto ocorra o professor deve, em primeiro lugar, gostar e acreditar naquilo que faz, ou seja, através de seus atos e ações ele servirá de modelo para seus alunos; se ele ensina a refletir ele deve também refletir, se ele ensina a respeitar o próximo ele deve respeitar seus alunos e assim por diante. Deste modo ele está sendo uma prova viva daquilo que está ensinando, pois bem a sua frente existem seres humanos que estão sendo moldados por ele.</w:t>
      </w:r>
    </w:p>
    <w:p w:rsidR="00844DCC" w:rsidRDefault="00844DCC" w:rsidP="00844DCC">
      <w:pPr>
        <w:jc w:val="both"/>
      </w:pPr>
      <w:r>
        <w:t xml:space="preserve">O aluno é como se fosse um solo fértil, onde o professor semeia suas melhores sementes para que se produzam belos frutos. A relação professor/aluno deve ser cultivada a cada dia, pois um depende do outro e assim os dois crescem e caminham juntos. E é nessa relação madura que o professor deve ensinar que a aprendizagem não ocorre somente em sala de aula. Se estivermos atentos aprendemos a todo o momento e não só na escola com o professor. Assim, o aluno irá desenvolver um espírito pesquisador e interessado pelas coisas que existem; ele desenvolverá uma necessidade por aprender, tornando-se um ser questionador e crítico da realidade que o circunda. Como diz o filósofo: “O verdadeiro objetivo da Educação não é meramente prover informação, mas o estímulo de uma consciência interna” (Al- </w:t>
      </w:r>
      <w:proofErr w:type="spellStart"/>
      <w:r>
        <w:t>Ghazali</w:t>
      </w:r>
      <w:proofErr w:type="spellEnd"/>
      <w:r>
        <w:t>).</w:t>
      </w:r>
    </w:p>
    <w:p w:rsidR="005A2F86" w:rsidRDefault="00844DCC" w:rsidP="00844DCC">
      <w:pPr>
        <w:jc w:val="both"/>
      </w:pPr>
      <w:r>
        <w:t>Estar ciente sobre os impactos cognitivos que uma determinada cor ou o</w:t>
      </w:r>
      <w:r w:rsidR="005A2F86">
        <w:t xml:space="preserve"> que o</w:t>
      </w:r>
      <w:r>
        <w:t xml:space="preserve"> c</w:t>
      </w:r>
      <w:r w:rsidR="00263A9F">
        <w:t xml:space="preserve">onjunto delas exercerá sobre o </w:t>
      </w:r>
      <w:r>
        <w:t>aluno não garante resultados</w:t>
      </w:r>
      <w:r w:rsidR="00263A9F">
        <w:t xml:space="preserve"> satisfatórios, como se fosse uma receita bolo. </w:t>
      </w:r>
      <w:r w:rsidR="005A2F86">
        <w:t xml:space="preserve">Baseado na sua realidade, o professor pode começar instigando a sala a nomear ou associar uma situação a uma cor, por exemplo. As respostas podem ser colocadas no quadro e durante </w:t>
      </w:r>
      <w:r w:rsidR="005A2F86">
        <w:lastRenderedPageBreak/>
        <w:t>o bimestre pode-se trabalhar o conteúdo com base nos próprios conceitos que os alunos criaram em cima de cada cor, essa é apenas uma sugestão de se iniciar o processo.</w:t>
      </w:r>
    </w:p>
    <w:p w:rsidR="00844DCC" w:rsidRDefault="005A2F86" w:rsidP="00844DCC">
      <w:pPr>
        <w:jc w:val="both"/>
      </w:pPr>
      <w:r>
        <w:t xml:space="preserve"> </w:t>
      </w:r>
      <w:r w:rsidR="00263A9F">
        <w:t xml:space="preserve">Saber o conceito de determinada teoria e aplica-la de forma criativa no seu método de ensino é que faz a diferença.  </w:t>
      </w:r>
    </w:p>
    <w:p w:rsidR="006A7B28" w:rsidRDefault="006A7B28">
      <w:pPr>
        <w:rPr>
          <w:b/>
        </w:rPr>
      </w:pPr>
    </w:p>
    <w:p w:rsidR="00992259" w:rsidRPr="00992259" w:rsidRDefault="00992259">
      <w:pPr>
        <w:rPr>
          <w:b/>
        </w:rPr>
      </w:pPr>
      <w:r w:rsidRPr="00992259">
        <w:rPr>
          <w:b/>
        </w:rPr>
        <w:t>REFERÊNCIAS BIBLIOGRÁFICAS</w:t>
      </w:r>
    </w:p>
    <w:p w:rsidR="00992259" w:rsidRDefault="00992259">
      <w:r>
        <w:t xml:space="preserve">Site Cérebro Nosso de Cada Dia, </w:t>
      </w:r>
      <w:hyperlink r:id="rId9" w:history="1">
        <w:r w:rsidRPr="00AD46C0">
          <w:rPr>
            <w:rStyle w:val="Hyperlink"/>
          </w:rPr>
          <w:t>http://www.cerebronosso.bio.br/</w:t>
        </w:r>
      </w:hyperlink>
      <w:r>
        <w:t xml:space="preserve">. </w:t>
      </w:r>
      <w:proofErr w:type="spellStart"/>
      <w:r>
        <w:t>Hercula-Houzel</w:t>
      </w:r>
      <w:proofErr w:type="spellEnd"/>
      <w:r>
        <w:t>, Suzana.</w:t>
      </w:r>
    </w:p>
    <w:p w:rsidR="001E37EC" w:rsidRDefault="00992259" w:rsidP="002862B3">
      <w:pPr>
        <w:jc w:val="both"/>
      </w:pPr>
      <w:r>
        <w:t xml:space="preserve">Plasticidade Cerebral, </w:t>
      </w:r>
      <w:hyperlink r:id="rId10" w:history="1">
        <w:r w:rsidRPr="00AD46C0">
          <w:rPr>
            <w:rStyle w:val="Hyperlink"/>
          </w:rPr>
          <w:t>http://cerebro.weebly.com/plasticidade-cerebral.html</w:t>
        </w:r>
      </w:hyperlink>
    </w:p>
    <w:p w:rsidR="00992259" w:rsidRDefault="00C25A3C" w:rsidP="002862B3">
      <w:pPr>
        <w:jc w:val="both"/>
      </w:pPr>
      <w:r>
        <w:t xml:space="preserve">Inteligência Linguística, </w:t>
      </w:r>
      <w:hyperlink r:id="rId11" w:history="1">
        <w:r w:rsidRPr="00AD46C0">
          <w:rPr>
            <w:rStyle w:val="Hyperlink"/>
          </w:rPr>
          <w:t>http://www.debatesculturais.com.br/inteligencia-linguistica/</w:t>
        </w:r>
      </w:hyperlink>
      <w:r>
        <w:t xml:space="preserve">. </w:t>
      </w:r>
      <w:r w:rsidR="00992259" w:rsidRPr="00992259">
        <w:t>Mota Ferreira</w:t>
      </w:r>
      <w:r>
        <w:t xml:space="preserve">, Elias </w:t>
      </w:r>
      <w:proofErr w:type="gramStart"/>
      <w:r>
        <w:t>da.</w:t>
      </w:r>
      <w:proofErr w:type="gramEnd"/>
    </w:p>
    <w:p w:rsidR="00C25A3C" w:rsidRDefault="00C25A3C" w:rsidP="002862B3">
      <w:pPr>
        <w:jc w:val="both"/>
      </w:pPr>
      <w:r>
        <w:t xml:space="preserve">Teorias das Cores, </w:t>
      </w:r>
      <w:hyperlink r:id="rId12" w:history="1">
        <w:r w:rsidRPr="00AD46C0">
          <w:rPr>
            <w:rStyle w:val="Hyperlink"/>
          </w:rPr>
          <w:t>http://www.teoriadascores.com.br/psicologia-das-cores.php</w:t>
        </w:r>
      </w:hyperlink>
      <w:r>
        <w:t xml:space="preserve"> </w:t>
      </w:r>
    </w:p>
    <w:p w:rsidR="00C25A3C" w:rsidRDefault="00C25A3C" w:rsidP="00C25A3C">
      <w:pPr>
        <w:rPr>
          <w:lang w:val="en-US"/>
        </w:rPr>
      </w:pPr>
      <w:r w:rsidRPr="00C25A3C">
        <w:rPr>
          <w:lang w:val="en-US"/>
        </w:rPr>
        <w:t xml:space="preserve">The Education of the Central Nervous System - </w:t>
      </w:r>
      <w:hyperlink r:id="rId13" w:history="1">
        <w:r w:rsidRPr="00AD46C0">
          <w:rPr>
            <w:rStyle w:val="Hyperlink"/>
            <w:lang w:val="en-US"/>
          </w:rPr>
          <w:t>https://books.google.com.br/books?id=mHDAggT8fYQC&amp;dq=Reuben+Post&amp;hl=pt-BR&amp;sa=X&amp;redir_esc=y</w:t>
        </w:r>
      </w:hyperlink>
    </w:p>
    <w:p w:rsidR="00CF62AD" w:rsidRDefault="00CF62AD" w:rsidP="00C25A3C">
      <w:r w:rsidRPr="00CF62AD">
        <w:t xml:space="preserve">Plasticidade Cerebral - </w:t>
      </w:r>
      <w:hyperlink r:id="rId14" w:history="1">
        <w:r w:rsidRPr="00AD46C0">
          <w:rPr>
            <w:rStyle w:val="Hyperlink"/>
          </w:rPr>
          <w:t>http://cerebro.weebly.com/plasticidade-cerebral.html</w:t>
        </w:r>
      </w:hyperlink>
    </w:p>
    <w:p w:rsidR="00CF62AD" w:rsidRDefault="003C1387" w:rsidP="00C25A3C">
      <w:r>
        <w:t xml:space="preserve">Lidar com crianças hiperativas e desatentas: </w:t>
      </w:r>
      <w:hyperlink r:id="rId15" w:history="1">
        <w:r w:rsidRPr="00AD46C0">
          <w:rPr>
            <w:rStyle w:val="Hyperlink"/>
          </w:rPr>
          <w:t>http://www.plenamente.com.br/artigo/165/dicas-para-professor-lidar-com-criancas.php</w:t>
        </w:r>
      </w:hyperlink>
    </w:p>
    <w:p w:rsidR="003C1387" w:rsidRDefault="003C1387" w:rsidP="00C25A3C">
      <w:pPr>
        <w:rPr>
          <w:lang w:val="en-US"/>
        </w:rPr>
      </w:pPr>
      <w:r w:rsidRPr="003C1387">
        <w:rPr>
          <w:lang w:val="en-US"/>
        </w:rPr>
        <w:t>Colo</w:t>
      </w:r>
      <w:r>
        <w:rPr>
          <w:lang w:val="en-US"/>
        </w:rPr>
        <w:t>r</w:t>
      </w:r>
      <w:r w:rsidRPr="003C1387">
        <w:rPr>
          <w:lang w:val="en-US"/>
        </w:rPr>
        <w:t xml:space="preserve"> in Motion: </w:t>
      </w:r>
      <w:hyperlink r:id="rId16" w:history="1">
        <w:r w:rsidRPr="00AD46C0">
          <w:rPr>
            <w:rStyle w:val="Hyperlink"/>
            <w:lang w:val="en-US"/>
          </w:rPr>
          <w:t>http://www.mariaclaudiacortes.com</w:t>
        </w:r>
      </w:hyperlink>
    </w:p>
    <w:p w:rsidR="003C1387" w:rsidRDefault="003C1387" w:rsidP="00C25A3C">
      <w:r w:rsidRPr="003C1387">
        <w:t xml:space="preserve">Simbologia e Cor no Envolvimento: </w:t>
      </w:r>
      <w:hyperlink r:id="rId17" w:history="1">
        <w:r w:rsidRPr="00AD46C0">
          <w:rPr>
            <w:rStyle w:val="Hyperlink"/>
          </w:rPr>
          <w:t>http://www.prof2000.pt/users/hjco/luz_cor2/pag0008.htm</w:t>
        </w:r>
      </w:hyperlink>
    </w:p>
    <w:p w:rsidR="001E3573" w:rsidRDefault="001E3573" w:rsidP="00C25A3C">
      <w:pPr>
        <w:rPr>
          <w:rStyle w:val="Hyperlink"/>
        </w:rPr>
      </w:pPr>
      <w:r>
        <w:t xml:space="preserve">Canal do Ensino - </w:t>
      </w:r>
      <w:hyperlink r:id="rId18" w:history="1">
        <w:r w:rsidRPr="008F68EF">
          <w:rPr>
            <w:rStyle w:val="Hyperlink"/>
          </w:rPr>
          <w:t>http://canaldoensino.com.br/blog/19-dicas-para-ser-um-professor-mais-criativo</w:t>
        </w:r>
      </w:hyperlink>
    </w:p>
    <w:p w:rsidR="00DF1A68" w:rsidRDefault="00DF1A68" w:rsidP="00C25A3C"/>
    <w:p w:rsidR="001E3573" w:rsidRDefault="001E3573" w:rsidP="00C25A3C">
      <w:r>
        <w:t xml:space="preserve">Revista Espaço Acadêmico - </w:t>
      </w:r>
      <w:r w:rsidRPr="001E3573">
        <w:t>Caracterizando a criatividade: diligência</w:t>
      </w:r>
      <w:r>
        <w:t xml:space="preserve">.  Silva Filho, Antônio Mendes </w:t>
      </w:r>
      <w:proofErr w:type="gramStart"/>
      <w:r>
        <w:t>da.</w:t>
      </w:r>
      <w:proofErr w:type="gramEnd"/>
      <w:r>
        <w:t xml:space="preserve"> </w:t>
      </w:r>
      <w:hyperlink r:id="rId19" w:history="1">
        <w:r w:rsidRPr="008F68EF">
          <w:rPr>
            <w:rStyle w:val="Hyperlink"/>
          </w:rPr>
          <w:t>http://www.espacoacademico.com.br/055/55silvafilho.htm</w:t>
        </w:r>
      </w:hyperlink>
    </w:p>
    <w:p w:rsidR="001E3573" w:rsidRPr="003C1387" w:rsidRDefault="001E3573" w:rsidP="00C25A3C"/>
    <w:p w:rsidR="003C1387" w:rsidRPr="003C1387" w:rsidRDefault="003C1387" w:rsidP="00C25A3C"/>
    <w:p w:rsidR="00C25A3C" w:rsidRPr="003C1387" w:rsidRDefault="00C25A3C" w:rsidP="00C25A3C">
      <w:pPr>
        <w:jc w:val="both"/>
      </w:pPr>
    </w:p>
    <w:sectPr w:rsidR="00C25A3C" w:rsidRPr="003C1387" w:rsidSect="00764CDF">
      <w:headerReference w:type="default" r:id="rId2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23" w:rsidRDefault="002D5B23" w:rsidP="00DF3915">
      <w:pPr>
        <w:spacing w:after="0" w:line="240" w:lineRule="auto"/>
      </w:pPr>
      <w:r>
        <w:separator/>
      </w:r>
    </w:p>
  </w:endnote>
  <w:endnote w:type="continuationSeparator" w:id="0">
    <w:p w:rsidR="002D5B23" w:rsidRDefault="002D5B23" w:rsidP="00DF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23" w:rsidRDefault="002D5B23" w:rsidP="00DF3915">
      <w:pPr>
        <w:spacing w:after="0" w:line="240" w:lineRule="auto"/>
      </w:pPr>
      <w:r>
        <w:separator/>
      </w:r>
    </w:p>
  </w:footnote>
  <w:footnote w:type="continuationSeparator" w:id="0">
    <w:p w:rsidR="002D5B23" w:rsidRDefault="002D5B23" w:rsidP="00DF3915">
      <w:pPr>
        <w:spacing w:after="0" w:line="240" w:lineRule="auto"/>
      </w:pPr>
      <w:r>
        <w:continuationSeparator/>
      </w:r>
    </w:p>
  </w:footnote>
  <w:footnote w:id="1">
    <w:p w:rsidR="00CB6264" w:rsidRDefault="00CB6264">
      <w:pPr>
        <w:pStyle w:val="Textodenotaderodap"/>
      </w:pPr>
      <w:r>
        <w:rPr>
          <w:rStyle w:val="Refdenotaderodap"/>
        </w:rPr>
        <w:footnoteRef/>
      </w:r>
      <w:r>
        <w:t xml:space="preserve"> Acadêmica do 4º Período do Curso de Licenciatura em Letras – hab. Língua Portuguesa</w:t>
      </w:r>
      <w:r w:rsidR="00AF28C2">
        <w:t>, da Faculdade Estácio de Sá.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6914"/>
      <w:docPartObj>
        <w:docPartGallery w:val="Page Numbers (Top of Page)"/>
        <w:docPartUnique/>
      </w:docPartObj>
    </w:sdtPr>
    <w:sdtEndPr/>
    <w:sdtContent>
      <w:p w:rsidR="00CD3784" w:rsidRDefault="00CD378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4D">
          <w:rPr>
            <w:noProof/>
          </w:rPr>
          <w:t>1</w:t>
        </w:r>
        <w:r>
          <w:fldChar w:fldCharType="end"/>
        </w:r>
      </w:p>
    </w:sdtContent>
  </w:sdt>
  <w:p w:rsidR="00CD3784" w:rsidRDefault="00CD37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0C"/>
    <w:rsid w:val="000075A9"/>
    <w:rsid w:val="00011825"/>
    <w:rsid w:val="0002196E"/>
    <w:rsid w:val="0002497B"/>
    <w:rsid w:val="0003687F"/>
    <w:rsid w:val="00037501"/>
    <w:rsid w:val="00060938"/>
    <w:rsid w:val="00091410"/>
    <w:rsid w:val="00094AD1"/>
    <w:rsid w:val="000A3ED4"/>
    <w:rsid w:val="000A49EF"/>
    <w:rsid w:val="000B3448"/>
    <w:rsid w:val="000B7F0A"/>
    <w:rsid w:val="000E21D4"/>
    <w:rsid w:val="00111F0C"/>
    <w:rsid w:val="00113B37"/>
    <w:rsid w:val="00117741"/>
    <w:rsid w:val="00166855"/>
    <w:rsid w:val="00173CF8"/>
    <w:rsid w:val="001E3573"/>
    <w:rsid w:val="001E37EC"/>
    <w:rsid w:val="002103DD"/>
    <w:rsid w:val="0024339F"/>
    <w:rsid w:val="002507C5"/>
    <w:rsid w:val="00263A9F"/>
    <w:rsid w:val="002705B1"/>
    <w:rsid w:val="002724AF"/>
    <w:rsid w:val="0028292A"/>
    <w:rsid w:val="00283A57"/>
    <w:rsid w:val="002862B3"/>
    <w:rsid w:val="002B34AD"/>
    <w:rsid w:val="002D4AE3"/>
    <w:rsid w:val="002D5B23"/>
    <w:rsid w:val="00335C2E"/>
    <w:rsid w:val="00370907"/>
    <w:rsid w:val="00381D80"/>
    <w:rsid w:val="0038210C"/>
    <w:rsid w:val="003A01EA"/>
    <w:rsid w:val="003C1387"/>
    <w:rsid w:val="003D19C3"/>
    <w:rsid w:val="003D7396"/>
    <w:rsid w:val="003F1A3E"/>
    <w:rsid w:val="0042332D"/>
    <w:rsid w:val="00477092"/>
    <w:rsid w:val="004C0E5E"/>
    <w:rsid w:val="004C46FD"/>
    <w:rsid w:val="004F7FEF"/>
    <w:rsid w:val="0053367D"/>
    <w:rsid w:val="005402F6"/>
    <w:rsid w:val="00546829"/>
    <w:rsid w:val="00546C1C"/>
    <w:rsid w:val="0054782A"/>
    <w:rsid w:val="00551935"/>
    <w:rsid w:val="0055680E"/>
    <w:rsid w:val="00576C23"/>
    <w:rsid w:val="00581228"/>
    <w:rsid w:val="00582191"/>
    <w:rsid w:val="00584A1E"/>
    <w:rsid w:val="005A2F86"/>
    <w:rsid w:val="005C380D"/>
    <w:rsid w:val="005F6ECA"/>
    <w:rsid w:val="006107A1"/>
    <w:rsid w:val="0066173E"/>
    <w:rsid w:val="00674787"/>
    <w:rsid w:val="00676849"/>
    <w:rsid w:val="006A1FD6"/>
    <w:rsid w:val="006A7B28"/>
    <w:rsid w:val="006E730F"/>
    <w:rsid w:val="00707035"/>
    <w:rsid w:val="00733F11"/>
    <w:rsid w:val="00764CDF"/>
    <w:rsid w:val="00764F51"/>
    <w:rsid w:val="00774430"/>
    <w:rsid w:val="007826AD"/>
    <w:rsid w:val="0078450D"/>
    <w:rsid w:val="00786A56"/>
    <w:rsid w:val="007E2E9A"/>
    <w:rsid w:val="0080427E"/>
    <w:rsid w:val="00811872"/>
    <w:rsid w:val="00830736"/>
    <w:rsid w:val="00844DCC"/>
    <w:rsid w:val="008456B0"/>
    <w:rsid w:val="00853FC4"/>
    <w:rsid w:val="0087453C"/>
    <w:rsid w:val="00885FFB"/>
    <w:rsid w:val="008A2000"/>
    <w:rsid w:val="008B3946"/>
    <w:rsid w:val="008D2E65"/>
    <w:rsid w:val="008E3A7C"/>
    <w:rsid w:val="008F76A3"/>
    <w:rsid w:val="00901FA3"/>
    <w:rsid w:val="00910F00"/>
    <w:rsid w:val="00941C18"/>
    <w:rsid w:val="00992259"/>
    <w:rsid w:val="009A24A9"/>
    <w:rsid w:val="009C36AE"/>
    <w:rsid w:val="009D30A6"/>
    <w:rsid w:val="00A2032C"/>
    <w:rsid w:val="00A20BF0"/>
    <w:rsid w:val="00A43369"/>
    <w:rsid w:val="00A91987"/>
    <w:rsid w:val="00AB0A72"/>
    <w:rsid w:val="00AD6152"/>
    <w:rsid w:val="00AF28C2"/>
    <w:rsid w:val="00AF3FD5"/>
    <w:rsid w:val="00B17735"/>
    <w:rsid w:val="00B40B64"/>
    <w:rsid w:val="00B442B4"/>
    <w:rsid w:val="00B53743"/>
    <w:rsid w:val="00B56A48"/>
    <w:rsid w:val="00BB674D"/>
    <w:rsid w:val="00BC33FA"/>
    <w:rsid w:val="00BD23AE"/>
    <w:rsid w:val="00C07399"/>
    <w:rsid w:val="00C25A3C"/>
    <w:rsid w:val="00C3795A"/>
    <w:rsid w:val="00C54BE3"/>
    <w:rsid w:val="00C72453"/>
    <w:rsid w:val="00C81285"/>
    <w:rsid w:val="00C905CE"/>
    <w:rsid w:val="00CA3447"/>
    <w:rsid w:val="00CA3FEA"/>
    <w:rsid w:val="00CA5C4A"/>
    <w:rsid w:val="00CB6264"/>
    <w:rsid w:val="00CC6AAE"/>
    <w:rsid w:val="00CD3784"/>
    <w:rsid w:val="00CE1AB4"/>
    <w:rsid w:val="00CF62AD"/>
    <w:rsid w:val="00D14079"/>
    <w:rsid w:val="00D73961"/>
    <w:rsid w:val="00D83713"/>
    <w:rsid w:val="00D85933"/>
    <w:rsid w:val="00DF1A68"/>
    <w:rsid w:val="00DF3915"/>
    <w:rsid w:val="00E543CC"/>
    <w:rsid w:val="00E567AE"/>
    <w:rsid w:val="00E77D05"/>
    <w:rsid w:val="00EA2775"/>
    <w:rsid w:val="00EB07C9"/>
    <w:rsid w:val="00ED569A"/>
    <w:rsid w:val="00F05B0C"/>
    <w:rsid w:val="00F10FA7"/>
    <w:rsid w:val="00F156DE"/>
    <w:rsid w:val="00F41548"/>
    <w:rsid w:val="00F46D9F"/>
    <w:rsid w:val="00F51D82"/>
    <w:rsid w:val="00F63EFB"/>
    <w:rsid w:val="00FB3362"/>
    <w:rsid w:val="00FC530E"/>
    <w:rsid w:val="00FE5ECD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6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B0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B0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39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39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391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7245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7245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724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245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F62A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CB626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6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764CD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4CD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C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3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784"/>
  </w:style>
  <w:style w:type="paragraph" w:styleId="Rodap">
    <w:name w:val="footer"/>
    <w:basedOn w:val="Normal"/>
    <w:link w:val="RodapChar"/>
    <w:uiPriority w:val="99"/>
    <w:unhideWhenUsed/>
    <w:rsid w:val="00CD3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6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B0A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B0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39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39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391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7245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7245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724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245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F62A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CB626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6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764CD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64CD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C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3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784"/>
  </w:style>
  <w:style w:type="paragraph" w:styleId="Rodap">
    <w:name w:val="footer"/>
    <w:basedOn w:val="Normal"/>
    <w:link w:val="RodapChar"/>
    <w:uiPriority w:val="99"/>
    <w:unhideWhenUsed/>
    <w:rsid w:val="00CD3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s.google.com.br/books?id=mHDAggT8fYQC&amp;dq=Reuben+Post&amp;hl=pt-BR&amp;sa=X&amp;redir_esc=y" TargetMode="External"/><Relationship Id="rId18" Type="http://schemas.openxmlformats.org/officeDocument/2006/relationships/hyperlink" Target="http://canaldoensino.com.br/blog/19-dicas-para-ser-um-professor-mais-criativ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eoriadascores.com.br/psicologia-das-cores.php" TargetMode="External"/><Relationship Id="rId17" Type="http://schemas.openxmlformats.org/officeDocument/2006/relationships/hyperlink" Target="http://www.prof2000.pt/users/hjco/luz_cor2/pag0008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riaclaudiacorte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batesculturais.com.br/inteligencia-linguistic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lenamente.com.br/artigo/165/dicas-para-professor-lidar-com-criancas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erebro.weebly.com/plasticidade-cerebral.html" TargetMode="External"/><Relationship Id="rId19" Type="http://schemas.openxmlformats.org/officeDocument/2006/relationships/hyperlink" Target="http://www.espacoacademico.com.br/055/55silvafilh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ebronosso.bio.br/" TargetMode="External"/><Relationship Id="rId14" Type="http://schemas.openxmlformats.org/officeDocument/2006/relationships/hyperlink" Target="http://cerebro.weebly.com/plasticidade-cerebral.htm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5D"/>
    <w:rsid w:val="0022565D"/>
    <w:rsid w:val="00527BF7"/>
    <w:rsid w:val="005A4963"/>
    <w:rsid w:val="008D5262"/>
    <w:rsid w:val="00A07359"/>
    <w:rsid w:val="00F0053F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88F193A496C4EBEA1894D7ACB9CB142">
    <w:name w:val="A88F193A496C4EBEA1894D7ACB9CB142"/>
    <w:rsid w:val="0022565D"/>
  </w:style>
  <w:style w:type="paragraph" w:customStyle="1" w:styleId="9F1B828F86124286901C81C4845CE44C">
    <w:name w:val="9F1B828F86124286901C81C4845CE44C"/>
    <w:rsid w:val="0022565D"/>
  </w:style>
  <w:style w:type="paragraph" w:customStyle="1" w:styleId="C0BF046498D84D8689A2F6257B8DBD5B">
    <w:name w:val="C0BF046498D84D8689A2F6257B8DBD5B"/>
    <w:rsid w:val="0022565D"/>
  </w:style>
  <w:style w:type="paragraph" w:customStyle="1" w:styleId="2F0E75F7EF00421CA044BBA805C87EFF">
    <w:name w:val="2F0E75F7EF00421CA044BBA805C87EFF"/>
    <w:rsid w:val="0022565D"/>
  </w:style>
  <w:style w:type="paragraph" w:customStyle="1" w:styleId="D2F7B8AF10BE4929901FCB03B137A336">
    <w:name w:val="D2F7B8AF10BE4929901FCB03B137A336"/>
    <w:rsid w:val="002256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88F193A496C4EBEA1894D7ACB9CB142">
    <w:name w:val="A88F193A496C4EBEA1894D7ACB9CB142"/>
    <w:rsid w:val="0022565D"/>
  </w:style>
  <w:style w:type="paragraph" w:customStyle="1" w:styleId="9F1B828F86124286901C81C4845CE44C">
    <w:name w:val="9F1B828F86124286901C81C4845CE44C"/>
    <w:rsid w:val="0022565D"/>
  </w:style>
  <w:style w:type="paragraph" w:customStyle="1" w:styleId="C0BF046498D84D8689A2F6257B8DBD5B">
    <w:name w:val="C0BF046498D84D8689A2F6257B8DBD5B"/>
    <w:rsid w:val="0022565D"/>
  </w:style>
  <w:style w:type="paragraph" w:customStyle="1" w:styleId="2F0E75F7EF00421CA044BBA805C87EFF">
    <w:name w:val="2F0E75F7EF00421CA044BBA805C87EFF"/>
    <w:rsid w:val="0022565D"/>
  </w:style>
  <w:style w:type="paragraph" w:customStyle="1" w:styleId="D2F7B8AF10BE4929901FCB03B137A336">
    <w:name w:val="D2F7B8AF10BE4929901FCB03B137A336"/>
    <w:rsid w:val="00225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2015-11-01T00:00:00</PublishDate>
  <Abstract> O neuromarketing estuda os processos cerebrais e suas alterações durante a tomada de decisão, a fim de chegar a prever o comportamento e uma das estratégias utilizadas é o manejo das nuances das cores em conjunto com as palavras. A neuroeducação se detém a estudar os processos cognitivos e como aplica-los na educação. E, se juntássemos as áreas? Assim como é executado no marketing?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D62D92-4444-45A4-A36A-F676D92A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Pages>10</Pages>
  <Words>3819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Inteligência linguística e Psicologia das cores no processo educacional.</vt:lpstr>
    </vt:vector>
  </TitlesOfParts>
  <Company/>
  <LinksUpToDate>false</LinksUpToDate>
  <CharactersWithSpaces>24398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Inteligência linguística e Psicologia das cores no processo educacional, uma abordagem conceitual.</dc:title>
  <dc:subject>Como determinada cor pode influenciar diretamente o processo educacional?</dc:subject>
  <dc:creator>Dany</dc:creator>
  <cp:lastModifiedBy>Dany</cp:lastModifiedBy>
  <cp:revision>62</cp:revision>
  <cp:lastPrinted>2015-11-11T17:23:00Z</cp:lastPrinted>
  <dcterms:created xsi:type="dcterms:W3CDTF">2015-10-26T15:08:00Z</dcterms:created>
  <dcterms:modified xsi:type="dcterms:W3CDTF">2015-11-11T18:03:00Z</dcterms:modified>
</cp:coreProperties>
</file>