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53" w:rsidRDefault="00522A53" w:rsidP="00522A53">
      <w:pPr>
        <w:pStyle w:val="Textbody"/>
        <w:tabs>
          <w:tab w:val="left" w:pos="1650"/>
          <w:tab w:val="left" w:pos="2070"/>
        </w:tabs>
        <w:spacing w:after="20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8C3">
        <w:rPr>
          <w:rFonts w:ascii="Times New Roman" w:hAnsi="Times New Roman" w:cs="Times New Roman"/>
          <w:b/>
          <w:bCs/>
          <w:sz w:val="24"/>
          <w:szCs w:val="24"/>
        </w:rPr>
        <w:t>História do Ensino Médio no Brasil – Parte II</w:t>
      </w:r>
    </w:p>
    <w:p w:rsidR="007058C3" w:rsidRPr="007058C3" w:rsidRDefault="007058C3" w:rsidP="00522A53">
      <w:pPr>
        <w:pStyle w:val="Textbody"/>
        <w:tabs>
          <w:tab w:val="left" w:pos="1650"/>
          <w:tab w:val="left" w:pos="2070"/>
        </w:tabs>
        <w:spacing w:after="20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A53" w:rsidRPr="007058C3" w:rsidRDefault="00522A53" w:rsidP="00522A53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7058C3">
        <w:rPr>
          <w:rFonts w:ascii="Times New Roman" w:hAnsi="Times New Roman" w:cs="Times New Roman"/>
          <w:sz w:val="24"/>
          <w:szCs w:val="24"/>
        </w:rPr>
        <w:tab/>
        <w:t xml:space="preserve">A redemocratização política no país com o fim do estado militar, entre outros fatores, passou a exigir da educação e do ensino médio, a </w:t>
      </w:r>
      <w:proofErr w:type="spellStart"/>
      <w:r w:rsidRPr="007058C3">
        <w:rPr>
          <w:rFonts w:ascii="Times New Roman" w:hAnsi="Times New Roman" w:cs="Times New Roman"/>
          <w:sz w:val="24"/>
          <w:szCs w:val="24"/>
        </w:rPr>
        <w:t>resignificação</w:t>
      </w:r>
      <w:proofErr w:type="spellEnd"/>
      <w:r w:rsidRPr="007058C3">
        <w:rPr>
          <w:rFonts w:ascii="Times New Roman" w:hAnsi="Times New Roman" w:cs="Times New Roman"/>
          <w:sz w:val="24"/>
          <w:szCs w:val="24"/>
        </w:rPr>
        <w:t xml:space="preserve"> de suas funções. Para </w:t>
      </w:r>
      <w:proofErr w:type="spellStart"/>
      <w:r w:rsidRPr="007058C3">
        <w:rPr>
          <w:rFonts w:ascii="Times New Roman" w:hAnsi="Times New Roman" w:cs="Times New Roman"/>
          <w:sz w:val="24"/>
          <w:szCs w:val="24"/>
        </w:rPr>
        <w:t>Laval</w:t>
      </w:r>
      <w:proofErr w:type="spellEnd"/>
      <w:r w:rsidRPr="007058C3">
        <w:rPr>
          <w:rFonts w:ascii="Times New Roman" w:hAnsi="Times New Roman" w:cs="Times New Roman"/>
          <w:sz w:val="24"/>
          <w:szCs w:val="24"/>
        </w:rPr>
        <w:t xml:space="preserve"> (2004), estas mudanças na educação devem ser entendidas no quadro mais geral das transformações do capitalismo desde os anos de 1980:</w:t>
      </w:r>
    </w:p>
    <w:p w:rsidR="00522A53" w:rsidRPr="007058C3" w:rsidRDefault="00522A53" w:rsidP="00522A53">
      <w:pPr>
        <w:pStyle w:val="Textbody"/>
        <w:tabs>
          <w:tab w:val="clear" w:pos="708"/>
          <w:tab w:val="left" w:pos="5148"/>
          <w:tab w:val="left" w:pos="6090"/>
          <w:tab w:val="left" w:pos="6510"/>
        </w:tabs>
        <w:spacing w:after="200" w:line="240" w:lineRule="auto"/>
        <w:ind w:left="2220"/>
        <w:rPr>
          <w:rFonts w:ascii="Times New Roman" w:hAnsi="Times New Roman" w:cs="Times New Roman"/>
          <w:sz w:val="20"/>
          <w:szCs w:val="20"/>
        </w:rPr>
      </w:pPr>
      <w:proofErr w:type="gramStart"/>
      <w:r w:rsidRPr="007058C3">
        <w:rPr>
          <w:rFonts w:ascii="Times New Roman" w:hAnsi="Times New Roman" w:cs="Times New Roman"/>
          <w:sz w:val="20"/>
          <w:szCs w:val="20"/>
        </w:rPr>
        <w:t>mundialização</w:t>
      </w:r>
      <w:proofErr w:type="gramEnd"/>
      <w:r w:rsidRPr="007058C3">
        <w:rPr>
          <w:rFonts w:ascii="Times New Roman" w:hAnsi="Times New Roman" w:cs="Times New Roman"/>
          <w:sz w:val="20"/>
          <w:szCs w:val="20"/>
        </w:rPr>
        <w:t xml:space="preserve"> das trocas, funcionalização das economias, desengajamento do Estado, privatização das empresas públicas e transformações dos serviços públicos em quase-empresas, expansão dos processos de mercantilização ao lazer e à cultura, mobilização geral dos assalariados em uma “guerra econômica” geral, questionamento das proteções aos assalariados, sujeição a disciplina pelo medo do desemprego. (…) uma mutação do capitalismo. (LAVAL, 2004, p. 14/15 apud RODRIGUES, 2011, p. 193.)</w:t>
      </w:r>
    </w:p>
    <w:p w:rsidR="00522A53" w:rsidRPr="007058C3" w:rsidRDefault="00522A53" w:rsidP="00522A53">
      <w:pPr>
        <w:pStyle w:val="Textbody"/>
        <w:tabs>
          <w:tab w:val="clear" w:pos="708"/>
          <w:tab w:val="left" w:pos="5148"/>
          <w:tab w:val="left" w:pos="6090"/>
          <w:tab w:val="left" w:pos="6510"/>
        </w:tabs>
        <w:spacing w:after="200" w:line="100" w:lineRule="atLeast"/>
        <w:ind w:left="2220"/>
        <w:rPr>
          <w:rFonts w:ascii="Times New Roman" w:hAnsi="Times New Roman" w:cs="Times New Roman"/>
        </w:rPr>
      </w:pPr>
    </w:p>
    <w:p w:rsidR="00522A53" w:rsidRPr="007058C3" w:rsidRDefault="00522A53" w:rsidP="00522A53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7058C3">
        <w:rPr>
          <w:rFonts w:ascii="Times New Roman" w:hAnsi="Times New Roman" w:cs="Times New Roman"/>
          <w:sz w:val="24"/>
          <w:szCs w:val="24"/>
        </w:rPr>
        <w:tab/>
        <w:t>Rodrigues afirma que neste cenário é promulgado a LDB nº 9394/96, que entre as alterações está o rompimento com a trajetória entre cursos acadêmicos e profissionais do ensino secundário criada em 1953, caracterizando a educação profissional em nível de ensino autônomo, pós-médio e como caminho ao ensino superior, bem como a definição do ensino médio como etapa final da Educação Básica, voltada a formação geral, a preparação básica ao trabalho e ao exercício da cidadania. O secundário é associado ao conceito de flexibilidade e as escolas passam a ter “autonomia” na definição dos currículos e na organização do ensino.</w:t>
      </w:r>
    </w:p>
    <w:p w:rsidR="00522A53" w:rsidRPr="007058C3" w:rsidRDefault="00522A53" w:rsidP="00522A53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</w:rPr>
      </w:pPr>
      <w:r w:rsidRPr="007058C3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7058C3">
        <w:rPr>
          <w:rFonts w:ascii="Times New Roman" w:hAnsi="Times New Roman" w:cs="Times New Roman"/>
          <w:sz w:val="24"/>
          <w:szCs w:val="24"/>
        </w:rPr>
        <w:t>Com o Decreto nº 2.208/97, a educação profissional fica sem um responsável claro e “é neste vácuo de responsabilidade que se fortalece discurso e implementação de parcerias e, com essas, a privatização dos serviços públicos e a incorporação dos valores do mercado na gestão escolar.” (RODRIGUES, 2011, p. 195). Nesta produção teórica que fundamenta a Reforma do Ensino Médio, transparece a expansão do sistema do capital, que tem a educação como ferramenta para suprir suas necessidades, como mostra Rodrigues citando a introdução dos parâmetros (2002):</w:t>
      </w:r>
    </w:p>
    <w:p w:rsidR="00522A53" w:rsidRPr="007058C3" w:rsidRDefault="00522A53" w:rsidP="00522A53">
      <w:pPr>
        <w:pStyle w:val="Textbody"/>
        <w:tabs>
          <w:tab w:val="clear" w:pos="708"/>
          <w:tab w:val="left" w:pos="5238"/>
          <w:tab w:val="left" w:pos="6180"/>
          <w:tab w:val="left" w:pos="6600"/>
        </w:tabs>
        <w:spacing w:after="200" w:line="100" w:lineRule="atLeast"/>
        <w:ind w:left="2265"/>
        <w:rPr>
          <w:rFonts w:ascii="Times New Roman" w:hAnsi="Times New Roman" w:cs="Times New Roman"/>
          <w:sz w:val="20"/>
          <w:szCs w:val="20"/>
        </w:rPr>
      </w:pPr>
      <w:r w:rsidRPr="007058C3">
        <w:rPr>
          <w:rFonts w:ascii="Times New Roman" w:hAnsi="Times New Roman" w:cs="Times New Roman"/>
          <w:sz w:val="20"/>
          <w:szCs w:val="20"/>
        </w:rPr>
        <w:lastRenderedPageBreak/>
        <w:t xml:space="preserve">Nas décadas de 60 e 70, considerando o nível de desenvolvimento da industrialização da América Latina, a política educacional vigente </w:t>
      </w:r>
      <w:proofErr w:type="gramStart"/>
      <w:r w:rsidRPr="007058C3">
        <w:rPr>
          <w:rFonts w:ascii="Times New Roman" w:hAnsi="Times New Roman" w:cs="Times New Roman"/>
          <w:sz w:val="20"/>
          <w:szCs w:val="20"/>
        </w:rPr>
        <w:t>priorizou,</w:t>
      </w:r>
      <w:proofErr w:type="gramEnd"/>
      <w:r w:rsidRPr="007058C3">
        <w:rPr>
          <w:rFonts w:ascii="Times New Roman" w:hAnsi="Times New Roman" w:cs="Times New Roman"/>
          <w:sz w:val="20"/>
          <w:szCs w:val="20"/>
        </w:rPr>
        <w:t xml:space="preserve"> como finalidade para o Ensino Médio, a formação de especialistas capazes de dominar a utilização de maquinarias ou de dirigir processos de produção. Esta tendência levou o Brasil, na década de 1970, a propor a profissionalização compulsória, estratégica que também visava a diminuir a pressão da demanda sobre o Ensino Superior.</w:t>
      </w:r>
    </w:p>
    <w:p w:rsidR="00522A53" w:rsidRPr="007058C3" w:rsidRDefault="00522A53" w:rsidP="00522A53">
      <w:pPr>
        <w:pStyle w:val="Textbody"/>
        <w:tabs>
          <w:tab w:val="clear" w:pos="708"/>
          <w:tab w:val="left" w:pos="5238"/>
          <w:tab w:val="left" w:pos="6180"/>
          <w:tab w:val="left" w:pos="6600"/>
        </w:tabs>
        <w:spacing w:after="200" w:line="100" w:lineRule="atLeast"/>
        <w:ind w:left="2265"/>
        <w:rPr>
          <w:rFonts w:ascii="Times New Roman" w:hAnsi="Times New Roman" w:cs="Times New Roman"/>
          <w:sz w:val="20"/>
          <w:szCs w:val="20"/>
        </w:rPr>
      </w:pPr>
      <w:r w:rsidRPr="007058C3">
        <w:rPr>
          <w:rFonts w:ascii="Times New Roman" w:hAnsi="Times New Roman" w:cs="Times New Roman"/>
          <w:sz w:val="20"/>
          <w:szCs w:val="20"/>
        </w:rPr>
        <w:t>Na década de 90, enfrentamos um desafio de outra ordem. O volume de informações, produzido em decorrência das novas tecnologias, é constantemente superado, criando novos parâmetros para a formação dos cidadãos. Não se trata mais de acumular conhecimentos.</w:t>
      </w:r>
    </w:p>
    <w:p w:rsidR="00522A53" w:rsidRPr="007058C3" w:rsidRDefault="00522A53" w:rsidP="00522A53">
      <w:pPr>
        <w:pStyle w:val="Textbody"/>
        <w:tabs>
          <w:tab w:val="clear" w:pos="708"/>
          <w:tab w:val="left" w:pos="5238"/>
          <w:tab w:val="left" w:pos="6180"/>
          <w:tab w:val="left" w:pos="6600"/>
        </w:tabs>
        <w:spacing w:after="200" w:line="100" w:lineRule="atLeast"/>
        <w:ind w:left="2265"/>
        <w:rPr>
          <w:rFonts w:ascii="Times New Roman" w:hAnsi="Times New Roman" w:cs="Times New Roman"/>
          <w:sz w:val="20"/>
          <w:szCs w:val="20"/>
        </w:rPr>
      </w:pPr>
      <w:r w:rsidRPr="007058C3">
        <w:rPr>
          <w:rFonts w:ascii="Times New Roman" w:hAnsi="Times New Roman" w:cs="Times New Roman"/>
          <w:sz w:val="20"/>
          <w:szCs w:val="20"/>
        </w:rPr>
        <w:t>A formação do aluno deve ter como alvo principal a aquisição de conhecimentos básicos, a preparação cientifica e a capacidade de utilizar as diferentes tecnologias relativas ás áreas de atuação. (BRASIL, 2002, p. 15 apud RODRIGUES, 2011, p. 198).</w:t>
      </w:r>
    </w:p>
    <w:p w:rsidR="00522A53" w:rsidRPr="007058C3" w:rsidRDefault="00522A53" w:rsidP="00522A53">
      <w:pPr>
        <w:pStyle w:val="Textbody"/>
        <w:tabs>
          <w:tab w:val="clear" w:pos="708"/>
          <w:tab w:val="left" w:pos="5238"/>
          <w:tab w:val="left" w:pos="6180"/>
          <w:tab w:val="left" w:pos="6600"/>
        </w:tabs>
        <w:spacing w:after="200" w:line="100" w:lineRule="atLeast"/>
        <w:ind w:left="2265"/>
        <w:rPr>
          <w:rFonts w:ascii="Times New Roman" w:hAnsi="Times New Roman" w:cs="Times New Roman"/>
        </w:rPr>
      </w:pPr>
    </w:p>
    <w:p w:rsidR="00522A53" w:rsidRPr="007058C3" w:rsidRDefault="00522A53" w:rsidP="00522A53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7058C3">
        <w:rPr>
          <w:rFonts w:ascii="Times New Roman" w:hAnsi="Times New Roman" w:cs="Times New Roman"/>
          <w:sz w:val="24"/>
          <w:szCs w:val="24"/>
        </w:rPr>
        <w:tab/>
        <w:t>Para Rodrigues, fica claro que estes eixos colocam novamente em questão a Teoria do Capital Humano, base da política de educação do Estado Militar, pois investir na educação continua sendo qualificar mão de obra. A diferença está no papel a ser desempenhado pelo estado, pois se no primeiro momento o processo de formação era mantido diretamente pela esfera pública, no momento atual, cabe ao mercado esta tarefa. Sendo assim, a iniciativa privada passa a assumir esta função de qualificar mão de obra, recebendo recursos do estado ou oferecendo cursos individuais para que o trabalhador sinta a necessidade de se preparar profissionalmente para continuar competindo no mercado de trabalho. Portanto, percebe-se com mais clareza os diferentes papeis do Estado e da esfera privada em relação à educação média. Ao Estado:</w:t>
      </w:r>
    </w:p>
    <w:p w:rsidR="00522A53" w:rsidRPr="007058C3" w:rsidRDefault="00522A53" w:rsidP="00522A53">
      <w:pPr>
        <w:pStyle w:val="Textbody"/>
        <w:tabs>
          <w:tab w:val="clear" w:pos="708"/>
          <w:tab w:val="left" w:pos="5358"/>
          <w:tab w:val="left" w:pos="6300"/>
          <w:tab w:val="left" w:pos="6720"/>
        </w:tabs>
        <w:spacing w:after="200" w:line="100" w:lineRule="atLeast"/>
        <w:ind w:left="2325"/>
        <w:rPr>
          <w:rFonts w:ascii="Times New Roman" w:hAnsi="Times New Roman" w:cs="Times New Roman"/>
        </w:rPr>
      </w:pPr>
    </w:p>
    <w:p w:rsidR="00522A53" w:rsidRPr="007058C3" w:rsidRDefault="00522A53" w:rsidP="00522A53">
      <w:pPr>
        <w:pStyle w:val="Textbody"/>
        <w:tabs>
          <w:tab w:val="clear" w:pos="708"/>
          <w:tab w:val="left" w:pos="5358"/>
          <w:tab w:val="left" w:pos="6300"/>
          <w:tab w:val="left" w:pos="6720"/>
        </w:tabs>
        <w:spacing w:after="200" w:line="100" w:lineRule="atLeast"/>
        <w:ind w:left="2325"/>
        <w:rPr>
          <w:rFonts w:ascii="Times New Roman" w:hAnsi="Times New Roman" w:cs="Times New Roman"/>
          <w:sz w:val="20"/>
          <w:szCs w:val="20"/>
        </w:rPr>
      </w:pPr>
      <w:r w:rsidRPr="007058C3">
        <w:rPr>
          <w:rFonts w:ascii="Times New Roman" w:hAnsi="Times New Roman" w:cs="Times New Roman"/>
          <w:sz w:val="20"/>
          <w:szCs w:val="20"/>
        </w:rPr>
        <w:t>(…) cabe a tarefa de propiciar, para a maioria da população, um ensino que desenvolva as competências básicas para o exercício de uma futura vida profissional, para a prática da cidadania e para relacionar-se com as novas tecnologias. (RODRIGUES, 2011, p. 200).</w:t>
      </w:r>
    </w:p>
    <w:p w:rsidR="00522A53" w:rsidRPr="007058C3" w:rsidRDefault="00522A53" w:rsidP="00522A53">
      <w:pPr>
        <w:pStyle w:val="Textbody"/>
        <w:tabs>
          <w:tab w:val="clear" w:pos="708"/>
          <w:tab w:val="left" w:pos="5358"/>
          <w:tab w:val="left" w:pos="6300"/>
          <w:tab w:val="left" w:pos="6720"/>
        </w:tabs>
        <w:spacing w:after="200" w:line="100" w:lineRule="atLeast"/>
        <w:ind w:left="2325"/>
        <w:rPr>
          <w:rFonts w:ascii="Times New Roman" w:hAnsi="Times New Roman" w:cs="Times New Roman"/>
        </w:rPr>
      </w:pPr>
    </w:p>
    <w:p w:rsidR="00522A53" w:rsidRPr="007058C3" w:rsidRDefault="00522A53" w:rsidP="00522A53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7058C3">
        <w:rPr>
          <w:rFonts w:ascii="Times New Roman" w:hAnsi="Times New Roman" w:cs="Times New Roman"/>
          <w:sz w:val="24"/>
          <w:szCs w:val="24"/>
        </w:rPr>
        <w:tab/>
        <w:t>A esfera privada, para Rodrigues (2011, p. 200), cabe a “formação e qualificação técnico-científica voltada para o aprimoramento profissional, segundo as demandas de um mundo do trabalho em constante transformação”. Assim, estabelece-se a ideia de que o processo de qualificação deve ser constante e de responsabilidade individual, para obter-se melhor vantagem na disputa por uma ocupação.</w:t>
      </w:r>
    </w:p>
    <w:p w:rsidR="00522A53" w:rsidRPr="007058C3" w:rsidRDefault="00522A53" w:rsidP="00522A53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</w:rPr>
      </w:pPr>
      <w:r w:rsidRPr="007058C3">
        <w:rPr>
          <w:rFonts w:ascii="Times New Roman" w:hAnsi="Times New Roman" w:cs="Times New Roman"/>
          <w:sz w:val="24"/>
          <w:szCs w:val="24"/>
        </w:rPr>
        <w:lastRenderedPageBreak/>
        <w:tab/>
        <w:t>A revogação do Decreto nº 2.208/97, substituído pelo Decreto nº 5.154/04, pode ser entendido como uma importante ruptura em relação ao conjunto de políticas estabelecidas pela Reforma do Ensino Médio, pois segundo Rodrigues, traz a possibilidade de oferta conjunta da formação geral e profissional, ou seja, o ensino médio integrado, que apesar de não estar consolidado concretamente em toda rede pública, possui elementos importantes para o debate progressista da educação, ou seja, proporciona</w:t>
      </w:r>
    </w:p>
    <w:p w:rsidR="00522A53" w:rsidRPr="007058C3" w:rsidRDefault="00522A53" w:rsidP="00522A53">
      <w:pPr>
        <w:pStyle w:val="Textbody"/>
        <w:tabs>
          <w:tab w:val="clear" w:pos="708"/>
          <w:tab w:val="left" w:pos="5268"/>
          <w:tab w:val="left" w:pos="6210"/>
          <w:tab w:val="left" w:pos="6630"/>
        </w:tabs>
        <w:spacing w:after="200" w:line="100" w:lineRule="atLeast"/>
        <w:ind w:left="2280"/>
        <w:rPr>
          <w:rFonts w:ascii="Times New Roman" w:hAnsi="Times New Roman" w:cs="Times New Roman"/>
          <w:sz w:val="20"/>
          <w:szCs w:val="20"/>
        </w:rPr>
      </w:pPr>
      <w:proofErr w:type="gramStart"/>
      <w:r w:rsidRPr="007058C3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7058C3">
        <w:rPr>
          <w:rFonts w:ascii="Times New Roman" w:hAnsi="Times New Roman" w:cs="Times New Roman"/>
          <w:sz w:val="20"/>
          <w:szCs w:val="20"/>
        </w:rPr>
        <w:t xml:space="preserve"> formação </w:t>
      </w:r>
      <w:proofErr w:type="spellStart"/>
      <w:r w:rsidRPr="007058C3">
        <w:rPr>
          <w:rFonts w:ascii="Times New Roman" w:hAnsi="Times New Roman" w:cs="Times New Roman"/>
          <w:sz w:val="20"/>
          <w:szCs w:val="20"/>
        </w:rPr>
        <w:t>omnilateral</w:t>
      </w:r>
      <w:proofErr w:type="spellEnd"/>
      <w:r w:rsidRPr="007058C3">
        <w:rPr>
          <w:rFonts w:ascii="Times New Roman" w:hAnsi="Times New Roman" w:cs="Times New Roman"/>
          <w:sz w:val="20"/>
          <w:szCs w:val="20"/>
        </w:rPr>
        <w:t xml:space="preserve"> do ser humano, desenvolvendo suas várias dimensões e procurando articular a ciência, não de uma forma utilitarista, de simples aplicabilidade, mas como integrante dos processos que configuram as relações e formas de trabalho e, numa perspectiva de totalidade, a vida das pessoas. (RODRIGUES, 2011, p. 204).</w:t>
      </w:r>
    </w:p>
    <w:p w:rsidR="00522A53" w:rsidRPr="007058C3" w:rsidRDefault="00522A53" w:rsidP="00522A53">
      <w:pPr>
        <w:pStyle w:val="Textbody"/>
        <w:tabs>
          <w:tab w:val="clear" w:pos="708"/>
          <w:tab w:val="left" w:pos="5268"/>
          <w:tab w:val="left" w:pos="6210"/>
          <w:tab w:val="left" w:pos="6630"/>
        </w:tabs>
        <w:spacing w:after="200" w:line="100" w:lineRule="atLeast"/>
        <w:ind w:left="2280"/>
        <w:rPr>
          <w:rFonts w:ascii="Times New Roman" w:hAnsi="Times New Roman" w:cs="Times New Roman"/>
          <w:sz w:val="20"/>
          <w:szCs w:val="20"/>
        </w:rPr>
      </w:pPr>
    </w:p>
    <w:p w:rsidR="007058C3" w:rsidRDefault="00522A53" w:rsidP="007058C3">
      <w:pPr>
        <w:pStyle w:val="Textbody"/>
        <w:spacing w:line="360" w:lineRule="auto"/>
        <w:rPr>
          <w:rStyle w:val="Fontepargpadro1"/>
          <w:rFonts w:ascii="Times New Roman" w:hAnsi="Times New Roman" w:cs="Times New Roman"/>
          <w:b/>
          <w:sz w:val="24"/>
          <w:szCs w:val="24"/>
        </w:rPr>
      </w:pPr>
      <w:r w:rsidRPr="007058C3">
        <w:rPr>
          <w:rFonts w:ascii="Times New Roman" w:hAnsi="Times New Roman" w:cs="Times New Roman"/>
          <w:sz w:val="24"/>
          <w:szCs w:val="24"/>
        </w:rPr>
        <w:tab/>
        <w:t>Para o autor, tratando da última década, as políticas educacionais para o ensino médio, são indicativos das continuidades e rupturas experimentadas por esta etapa de ensino, que estão longe de se esgotar.</w:t>
      </w:r>
      <w:bookmarkStart w:id="0" w:name="_GoBack"/>
      <w:bookmarkEnd w:id="0"/>
      <w:r w:rsidR="007058C3" w:rsidRPr="007058C3">
        <w:rPr>
          <w:rStyle w:val="Fontepargpadro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58C3" w:rsidRDefault="007058C3" w:rsidP="007058C3">
      <w:pPr>
        <w:pStyle w:val="Textbody"/>
        <w:spacing w:line="360" w:lineRule="auto"/>
        <w:rPr>
          <w:rStyle w:val="Fontepargpadro1"/>
          <w:rFonts w:ascii="Times New Roman" w:hAnsi="Times New Roman" w:cs="Times New Roman"/>
          <w:b/>
          <w:sz w:val="24"/>
          <w:szCs w:val="24"/>
        </w:rPr>
      </w:pPr>
    </w:p>
    <w:p w:rsidR="007058C3" w:rsidRDefault="007058C3" w:rsidP="007058C3">
      <w:pPr>
        <w:pStyle w:val="Textbody"/>
        <w:spacing w:line="360" w:lineRule="auto"/>
        <w:rPr>
          <w:rStyle w:val="Fontepargpadro1"/>
          <w:rFonts w:ascii="Times New Roman" w:hAnsi="Times New Roman" w:cs="Times New Roman"/>
          <w:b/>
          <w:sz w:val="24"/>
          <w:szCs w:val="24"/>
        </w:rPr>
      </w:pPr>
    </w:p>
    <w:p w:rsidR="007058C3" w:rsidRPr="00A21FAB" w:rsidRDefault="007058C3" w:rsidP="007058C3">
      <w:pPr>
        <w:pStyle w:val="Textbody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1FAB">
        <w:rPr>
          <w:rStyle w:val="Fontepargpadro1"/>
          <w:rFonts w:ascii="Times New Roman" w:hAnsi="Times New Roman" w:cs="Times New Roman"/>
          <w:b/>
          <w:sz w:val="24"/>
          <w:szCs w:val="24"/>
        </w:rPr>
        <w:t xml:space="preserve">Eloísa A. </w:t>
      </w:r>
      <w:proofErr w:type="spellStart"/>
      <w:r w:rsidRPr="00A21FAB">
        <w:rPr>
          <w:rStyle w:val="Fontepargpadro1"/>
          <w:rFonts w:ascii="Times New Roman" w:hAnsi="Times New Roman" w:cs="Times New Roman"/>
          <w:b/>
          <w:sz w:val="24"/>
          <w:szCs w:val="24"/>
        </w:rPr>
        <w:t>Cerino</w:t>
      </w:r>
      <w:proofErr w:type="spellEnd"/>
      <w:r w:rsidRPr="00A21FAB">
        <w:rPr>
          <w:rStyle w:val="Fontepargpadro1"/>
          <w:rFonts w:ascii="Times New Roman" w:hAnsi="Times New Roman" w:cs="Times New Roman"/>
          <w:b/>
          <w:sz w:val="24"/>
          <w:szCs w:val="24"/>
        </w:rPr>
        <w:t xml:space="preserve"> Rosa Lima</w:t>
      </w:r>
      <w:r>
        <w:rPr>
          <w:rStyle w:val="Fontepargpadro1"/>
          <w:rFonts w:ascii="Times New Roman" w:hAnsi="Times New Roman" w:cs="Times New Roman"/>
          <w:sz w:val="24"/>
          <w:szCs w:val="24"/>
        </w:rPr>
        <w:t xml:space="preserve"> - </w:t>
      </w:r>
      <w:r w:rsidRPr="00A21FAB">
        <w:rPr>
          <w:rStyle w:val="Fontepargpadro1"/>
          <w:rFonts w:ascii="Times New Roman" w:hAnsi="Times New Roman" w:cs="Times New Roman"/>
          <w:sz w:val="24"/>
          <w:szCs w:val="24"/>
        </w:rPr>
        <w:t xml:space="preserve">Mestranda </w:t>
      </w:r>
      <w:r w:rsidRPr="00A21FAB">
        <w:rPr>
          <w:rFonts w:ascii="Times New Roman" w:hAnsi="Times New Roman" w:cs="Times New Roman"/>
          <w:bCs/>
          <w:sz w:val="24"/>
          <w:szCs w:val="24"/>
        </w:rPr>
        <w:t>do Programa de Pós-Graduação em Desenvolvimento Territorial na América Latina e Car</w:t>
      </w:r>
      <w:r>
        <w:rPr>
          <w:rFonts w:ascii="Times New Roman" w:hAnsi="Times New Roman" w:cs="Times New Roman"/>
          <w:bCs/>
          <w:sz w:val="24"/>
          <w:szCs w:val="24"/>
        </w:rPr>
        <w:t xml:space="preserve">ibe, Curso de Geografia –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Unesp</w:t>
      </w:r>
      <w:proofErr w:type="spellEnd"/>
      <w:proofErr w:type="gramEnd"/>
    </w:p>
    <w:p w:rsidR="007058C3" w:rsidRPr="00A21FAB" w:rsidRDefault="007058C3" w:rsidP="007058C3">
      <w:pPr>
        <w:pStyle w:val="Textbody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1FAB">
        <w:rPr>
          <w:rFonts w:ascii="Times New Roman" w:hAnsi="Times New Roman" w:cs="Times New Roman"/>
          <w:b/>
          <w:bCs/>
          <w:sz w:val="24"/>
          <w:szCs w:val="24"/>
        </w:rPr>
        <w:t>Eduarda Carvalho Camargo</w:t>
      </w:r>
      <w:r w:rsidRPr="00A21FAB">
        <w:rPr>
          <w:rFonts w:ascii="Times New Roman" w:hAnsi="Times New Roman" w:cs="Times New Roman"/>
          <w:bCs/>
          <w:sz w:val="24"/>
          <w:szCs w:val="24"/>
        </w:rPr>
        <w:t xml:space="preserve"> – Licenciada em História - </w:t>
      </w:r>
      <w:proofErr w:type="spellStart"/>
      <w:r w:rsidRPr="00A21FAB">
        <w:rPr>
          <w:rFonts w:ascii="Times New Roman" w:hAnsi="Times New Roman" w:cs="Times New Roman"/>
          <w:bCs/>
          <w:sz w:val="24"/>
          <w:szCs w:val="24"/>
        </w:rPr>
        <w:t>Unopar</w:t>
      </w:r>
      <w:proofErr w:type="spellEnd"/>
    </w:p>
    <w:p w:rsidR="007058C3" w:rsidRPr="00A21FAB" w:rsidRDefault="007058C3" w:rsidP="007058C3">
      <w:pPr>
        <w:pStyle w:val="Textbody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Eleonora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Osana</w:t>
      </w:r>
      <w:proofErr w:type="spellEnd"/>
      <w:r w:rsidRPr="00A21FAB">
        <w:rPr>
          <w:rFonts w:ascii="Times New Roman" w:hAnsi="Times New Roman" w:cs="Times New Roman"/>
          <w:b/>
          <w:bCs/>
          <w:sz w:val="24"/>
          <w:szCs w:val="24"/>
        </w:rPr>
        <w:t xml:space="preserve"> Moreira da Rosa</w:t>
      </w:r>
      <w:r w:rsidRPr="00A21FAB">
        <w:rPr>
          <w:rFonts w:ascii="Times New Roman" w:hAnsi="Times New Roman" w:cs="Times New Roman"/>
          <w:bCs/>
          <w:sz w:val="24"/>
          <w:szCs w:val="24"/>
        </w:rPr>
        <w:t xml:space="preserve"> – Licenciada em Letras – ULBRA</w:t>
      </w:r>
    </w:p>
    <w:p w:rsidR="007A63B3" w:rsidRPr="007058C3" w:rsidRDefault="007A63B3" w:rsidP="00522A53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</w:rPr>
      </w:pPr>
    </w:p>
    <w:sectPr w:rsidR="007A63B3" w:rsidRPr="007058C3" w:rsidSect="007058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2A53"/>
    <w:rsid w:val="00522A53"/>
    <w:rsid w:val="007058C3"/>
    <w:rsid w:val="007A63B3"/>
    <w:rsid w:val="00A9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522A53"/>
    <w:pPr>
      <w:tabs>
        <w:tab w:val="left" w:pos="708"/>
      </w:tabs>
      <w:suppressAutoHyphens/>
      <w:autoSpaceDN w:val="0"/>
      <w:spacing w:after="120" w:line="276" w:lineRule="auto"/>
      <w:jc w:val="both"/>
      <w:textAlignment w:val="baseline"/>
    </w:pPr>
    <w:rPr>
      <w:rFonts w:ascii="Calibri" w:eastAsia="DejaVu Sans" w:hAnsi="Calibri" w:cs="Lohit Hindi"/>
      <w:color w:val="00000A"/>
      <w:kern w:val="3"/>
      <w:lang w:eastAsia="zh-CN"/>
    </w:rPr>
  </w:style>
  <w:style w:type="character" w:customStyle="1" w:styleId="Fontepargpadro1">
    <w:name w:val="Fonte parág. padrão1"/>
    <w:rsid w:val="00522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pc-12</cp:lastModifiedBy>
  <cp:revision>2</cp:revision>
  <dcterms:created xsi:type="dcterms:W3CDTF">2015-11-09T02:40:00Z</dcterms:created>
  <dcterms:modified xsi:type="dcterms:W3CDTF">2015-11-10T17:21:00Z</dcterms:modified>
</cp:coreProperties>
</file>