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25" w:rsidRPr="00A21FAB" w:rsidRDefault="00873E25" w:rsidP="00184B5B">
      <w:pPr>
        <w:pStyle w:val="Textbody"/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1FAB">
        <w:rPr>
          <w:rFonts w:ascii="Times New Roman" w:hAnsi="Times New Roman" w:cs="Times New Roman"/>
          <w:b/>
          <w:sz w:val="26"/>
          <w:szCs w:val="26"/>
        </w:rPr>
        <w:t>Ed</w:t>
      </w:r>
      <w:r w:rsidR="00184B5B" w:rsidRPr="00A21FAB">
        <w:rPr>
          <w:rFonts w:ascii="Times New Roman" w:hAnsi="Times New Roman" w:cs="Times New Roman"/>
          <w:b/>
          <w:sz w:val="26"/>
          <w:szCs w:val="26"/>
        </w:rPr>
        <w:t>ucação d</w:t>
      </w:r>
      <w:bookmarkStart w:id="0" w:name="_GoBack"/>
      <w:bookmarkEnd w:id="0"/>
      <w:r w:rsidR="00184B5B" w:rsidRPr="00A21FAB">
        <w:rPr>
          <w:rFonts w:ascii="Times New Roman" w:hAnsi="Times New Roman" w:cs="Times New Roman"/>
          <w:b/>
          <w:sz w:val="26"/>
          <w:szCs w:val="26"/>
        </w:rPr>
        <w:t xml:space="preserve">o Campo: um projeto de emancipação </w:t>
      </w:r>
      <w:r w:rsidRPr="00A21FAB">
        <w:rPr>
          <w:rFonts w:ascii="Times New Roman" w:hAnsi="Times New Roman" w:cs="Times New Roman"/>
          <w:b/>
          <w:sz w:val="26"/>
          <w:szCs w:val="26"/>
        </w:rPr>
        <w:t>humana</w:t>
      </w:r>
    </w:p>
    <w:p w:rsidR="00A21FAB" w:rsidRPr="00A21FAB" w:rsidRDefault="00A21FAB" w:rsidP="00184B5B">
      <w:pPr>
        <w:pStyle w:val="Textbody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E25" w:rsidRPr="00A21FAB" w:rsidRDefault="00873E25" w:rsidP="00873E25">
      <w:pPr>
        <w:pStyle w:val="Textbody"/>
        <w:spacing w:line="480" w:lineRule="auto"/>
        <w:rPr>
          <w:rFonts w:ascii="Times New Roman" w:hAnsi="Times New Roman" w:cs="Times New Roman"/>
        </w:rPr>
      </w:pPr>
      <w:r w:rsidRPr="00A21FAB">
        <w:rPr>
          <w:rFonts w:ascii="Times New Roman" w:hAnsi="Times New Roman" w:cs="Times New Roman"/>
          <w:sz w:val="24"/>
          <w:szCs w:val="24"/>
        </w:rPr>
        <w:tab/>
        <w:t>Falar em educação é falar em um direito conquistado após diversas lutas sociais e que deve ser garantido a todos os seres humanos. Não apenas a educação escolar, mas a educação pensada como ação humana, o que implica os ensinamentos escolares, mas não se fecha neles.  Para Haddad, o processo educativo inicia-se com o nascimento e termina com a morte. “Pode ocorrer no âmbito familiar, na comunidade, no trabalho, junto com os amigos, nas igrejas, etc.”, ou seja, o processo educativo “permeia a vida das pessoas” (2012, p. 215).</w:t>
      </w:r>
    </w:p>
    <w:p w:rsidR="00873E25" w:rsidRPr="00A21FAB" w:rsidRDefault="00873E25" w:rsidP="00873E25">
      <w:pPr>
        <w:pStyle w:val="Textbody"/>
        <w:spacing w:line="480" w:lineRule="auto"/>
        <w:rPr>
          <w:rFonts w:ascii="Times New Roman" w:hAnsi="Times New Roman" w:cs="Times New Roman"/>
        </w:rPr>
      </w:pPr>
      <w:r w:rsidRPr="00A21FAB">
        <w:rPr>
          <w:rStyle w:val="Fontepargpadro1"/>
          <w:rFonts w:ascii="Times New Roman" w:hAnsi="Times New Roman" w:cs="Times New Roman"/>
          <w:sz w:val="24"/>
          <w:szCs w:val="24"/>
        </w:rPr>
        <w:tab/>
        <w:t xml:space="preserve">Os sistemas escolares, como parte deste processo, são responsáveis por aprendizagens básicas que se tornaram na sociedade moderna, uma espécie de condição para a sobrevivência, pois a educação escolar possibilita as pessoas, uma melhor atuação na luta por direitos constitucionais e humanos. Segundo Haddad, (2012, p. 216), pelo menos desde 1948, no artigo 26 da </w:t>
      </w:r>
      <w:r w:rsidRPr="00A21FAB">
        <w:rPr>
          <w:rStyle w:val="Fontepargpadro1"/>
          <w:rFonts w:ascii="Times New Roman" w:hAnsi="Times New Roman" w:cs="Times New Roman"/>
          <w:i/>
          <w:iCs/>
          <w:sz w:val="24"/>
          <w:szCs w:val="24"/>
        </w:rPr>
        <w:t xml:space="preserve">Declaração universal dos direitos humanos, </w:t>
      </w:r>
      <w:r w:rsidRPr="00A21FAB">
        <w:rPr>
          <w:rStyle w:val="Fontepargpadro1"/>
          <w:rFonts w:ascii="Times New Roman" w:hAnsi="Times New Roman" w:cs="Times New Roman"/>
          <w:sz w:val="24"/>
          <w:szCs w:val="24"/>
        </w:rPr>
        <w:t>está reconhecido o direito de todas as pessoas a educação, e com este direito vem os deveres do estado, como o dever de não criar obstáculos ou impedir o direito humano a educação, bem como, evitar que terceiros o façam, além da obrigação de promover ações públicas que garantam a realização e o exercício pleno deste direito.</w:t>
      </w:r>
    </w:p>
    <w:p w:rsidR="00873E25" w:rsidRPr="00A21FAB" w:rsidRDefault="00873E25" w:rsidP="00873E25">
      <w:pPr>
        <w:pStyle w:val="Textbody"/>
        <w:spacing w:line="480" w:lineRule="auto"/>
        <w:rPr>
          <w:rFonts w:ascii="Times New Roman" w:hAnsi="Times New Roman" w:cs="Times New Roman"/>
        </w:rPr>
      </w:pPr>
      <w:r w:rsidRPr="00A21FAB"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  <w:tab/>
        <w:t>Quando falamos do direito a educação, estamos nos referindo a um direito humano que para Haddad (2012), deve ter quatro características: Disponibilidade – “significa que a educação gratuita deve estar à disposição de todas as pessoas”. Acessibilidade - “é a garantia de acesso à educação pública disponível, sem qualquer tipo de discriminação”. Aceitabilidade – “é a garantia da qualidade da educação, relacionada aos programas de estudos, aos métodos pedagógicos e a qualificação dos (as) professores (as)”. Adaptabilidade – requer que a escola se adapte a seus alunos e alunas e que a educação corresponda a realidade imediata das pessoas – respeitando sua cultura, seus costumes, religião e diferenças”. (HADDAD, 2012, p. 217). Sendo assim, a</w:t>
      </w:r>
      <w:r w:rsidRPr="00A21FAB">
        <w:rPr>
          <w:rFonts w:ascii="Times New Roman" w:hAnsi="Times New Roman" w:cs="Times New Roman"/>
          <w:sz w:val="24"/>
          <w:szCs w:val="24"/>
        </w:rPr>
        <w:t xml:space="preserve"> escola do campo a que nos </w:t>
      </w:r>
      <w:r w:rsidRPr="00A21FAB">
        <w:rPr>
          <w:rFonts w:ascii="Times New Roman" w:hAnsi="Times New Roman" w:cs="Times New Roman"/>
          <w:sz w:val="24"/>
          <w:szCs w:val="24"/>
        </w:rPr>
        <w:lastRenderedPageBreak/>
        <w:t>referimos, não pode ser só um tipo diferente de escola, ela deve ajudar a reconhecer e fortalecer os povos do campo como sujeitos sociais.</w:t>
      </w:r>
    </w:p>
    <w:p w:rsidR="007A63B3" w:rsidRPr="00A21FAB" w:rsidRDefault="00873E25" w:rsidP="00873E25">
      <w:pPr>
        <w:pStyle w:val="Textbody"/>
        <w:spacing w:line="480" w:lineRule="auto"/>
        <w:rPr>
          <w:rStyle w:val="Fontepargpadro1"/>
          <w:rFonts w:ascii="Times New Roman" w:hAnsi="Times New Roman" w:cs="Times New Roman"/>
          <w:sz w:val="24"/>
          <w:szCs w:val="24"/>
        </w:rPr>
      </w:pPr>
      <w:r w:rsidRPr="00A21FAB">
        <w:rPr>
          <w:rStyle w:val="Fontepargpadro1"/>
          <w:rFonts w:ascii="Times New Roman" w:hAnsi="Times New Roman" w:cs="Times New Roman"/>
          <w:sz w:val="24"/>
          <w:szCs w:val="24"/>
        </w:rPr>
        <w:tab/>
        <w:t>O estudo do tema “</w:t>
      </w:r>
      <w:r w:rsidRPr="00A21FAB">
        <w:rPr>
          <w:rStyle w:val="Fontepargpadro1"/>
          <w:rFonts w:ascii="Times New Roman" w:hAnsi="Times New Roman" w:cs="Times New Roman"/>
          <w:i/>
          <w:iCs/>
          <w:sz w:val="24"/>
          <w:szCs w:val="24"/>
        </w:rPr>
        <w:t xml:space="preserve">Educação do Campo”, </w:t>
      </w:r>
      <w:r w:rsidRPr="00A21FAB">
        <w:rPr>
          <w:rStyle w:val="Fontepargpadro1"/>
          <w:rFonts w:ascii="Times New Roman" w:hAnsi="Times New Roman" w:cs="Times New Roman"/>
          <w:sz w:val="24"/>
          <w:szCs w:val="24"/>
        </w:rPr>
        <w:t xml:space="preserve">aponta para a necessidade de identificar, conhecer e registrar experiências de escolas </w:t>
      </w:r>
      <w:r w:rsidRPr="00A21FAB">
        <w:rPr>
          <w:rStyle w:val="Fontepargpadro1"/>
          <w:rFonts w:ascii="Times New Roman" w:hAnsi="Times New Roman" w:cs="Times New Roman"/>
          <w:sz w:val="24"/>
          <w:szCs w:val="24"/>
          <w:shd w:val="clear" w:color="auto" w:fill="FFFFFF"/>
        </w:rPr>
        <w:t>que estão no campo e são do campo, e que ao longo do tempo vem pensando a educação, no sentido de reconhecer o</w:t>
      </w:r>
      <w:r w:rsidRPr="00A21FAB">
        <w:rPr>
          <w:rStyle w:val="Fontepargpadro1"/>
          <w:rFonts w:ascii="Times New Roman" w:hAnsi="Times New Roman" w:cs="Times New Roman"/>
          <w:sz w:val="24"/>
          <w:szCs w:val="24"/>
        </w:rPr>
        <w:t xml:space="preserve"> campo como lugar de culturas, vivências e aprendizados, onde todos podem estar incluídos, contribuindo para reflexão, sobre qual o papel das escolas junto aos movimentos sociais de luta, na construção de um novo projeto de educação e de desenvolvimento para o campo, bem como  contribuir na análise de que a educação deve levar em conta todas as dimensões que constituem a especificidade do ser humano, ou seja, que envolva as condições materiais do sujeito, seu desenvolvimento intelectual, cultural, educacional, etc. Em síntese, deve ser educação e ao mesmo tempo emancipação para o ser humano.</w:t>
      </w:r>
    </w:p>
    <w:p w:rsidR="00873E25" w:rsidRPr="00A21FAB" w:rsidRDefault="00873E25" w:rsidP="00873E25">
      <w:pPr>
        <w:pStyle w:val="Textbody"/>
        <w:spacing w:line="480" w:lineRule="auto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A21FAB" w:rsidRDefault="00A21FAB" w:rsidP="00184B5B">
      <w:pPr>
        <w:pStyle w:val="Textbody"/>
        <w:spacing w:line="360" w:lineRule="auto"/>
        <w:rPr>
          <w:rStyle w:val="Fontepargpadro1"/>
          <w:rFonts w:ascii="Times New Roman" w:hAnsi="Times New Roman" w:cs="Times New Roman"/>
          <w:b/>
          <w:sz w:val="24"/>
          <w:szCs w:val="24"/>
        </w:rPr>
      </w:pPr>
    </w:p>
    <w:p w:rsidR="00184B5B" w:rsidRPr="00A21FAB" w:rsidRDefault="00873E25" w:rsidP="00184B5B">
      <w:pPr>
        <w:pStyle w:val="Textbody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1FAB">
        <w:rPr>
          <w:rStyle w:val="Fontepargpadro1"/>
          <w:rFonts w:ascii="Times New Roman" w:hAnsi="Times New Roman" w:cs="Times New Roman"/>
          <w:b/>
          <w:sz w:val="24"/>
          <w:szCs w:val="24"/>
        </w:rPr>
        <w:t xml:space="preserve">Eloísa A. </w:t>
      </w:r>
      <w:proofErr w:type="spellStart"/>
      <w:r w:rsidRPr="00A21FAB">
        <w:rPr>
          <w:rStyle w:val="Fontepargpadro1"/>
          <w:rFonts w:ascii="Times New Roman" w:hAnsi="Times New Roman" w:cs="Times New Roman"/>
          <w:b/>
          <w:sz w:val="24"/>
          <w:szCs w:val="24"/>
        </w:rPr>
        <w:t>Cerino</w:t>
      </w:r>
      <w:proofErr w:type="spellEnd"/>
      <w:r w:rsidRPr="00A21FAB">
        <w:rPr>
          <w:rStyle w:val="Fontepargpadro1"/>
          <w:rFonts w:ascii="Times New Roman" w:hAnsi="Times New Roman" w:cs="Times New Roman"/>
          <w:b/>
          <w:sz w:val="24"/>
          <w:szCs w:val="24"/>
        </w:rPr>
        <w:t xml:space="preserve"> Rosa Lima</w:t>
      </w:r>
      <w:r w:rsidRPr="00A21FAB">
        <w:rPr>
          <w:rStyle w:val="Fontepargpadro1"/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A21FAB">
        <w:rPr>
          <w:rStyle w:val="Fontepargpadro1"/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21FAB">
        <w:rPr>
          <w:rStyle w:val="Fontepargpadro1"/>
          <w:rFonts w:ascii="Times New Roman" w:hAnsi="Times New Roman" w:cs="Times New Roman"/>
          <w:sz w:val="24"/>
          <w:szCs w:val="24"/>
        </w:rPr>
        <w:t xml:space="preserve">Mestranda </w:t>
      </w:r>
      <w:r w:rsidR="00184B5B" w:rsidRPr="00A21FAB">
        <w:rPr>
          <w:rFonts w:ascii="Times New Roman" w:hAnsi="Times New Roman" w:cs="Times New Roman"/>
          <w:bCs/>
          <w:sz w:val="24"/>
          <w:szCs w:val="24"/>
        </w:rPr>
        <w:t>do Programa de Pós-Graduação em Desenvolvimento Territorial na América Latina e Caribe, Curso de Geografia – Unesp.</w:t>
      </w:r>
    </w:p>
    <w:p w:rsidR="00184B5B" w:rsidRPr="00A21FAB" w:rsidRDefault="00726392" w:rsidP="00184B5B">
      <w:pPr>
        <w:pStyle w:val="Textbody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1FAB">
        <w:rPr>
          <w:rFonts w:ascii="Times New Roman" w:hAnsi="Times New Roman" w:cs="Times New Roman"/>
          <w:b/>
          <w:bCs/>
          <w:sz w:val="24"/>
          <w:szCs w:val="24"/>
        </w:rPr>
        <w:t>Eduarda</w:t>
      </w:r>
      <w:r w:rsidR="00184B5B" w:rsidRPr="00A21FAB">
        <w:rPr>
          <w:rFonts w:ascii="Times New Roman" w:hAnsi="Times New Roman" w:cs="Times New Roman"/>
          <w:b/>
          <w:bCs/>
          <w:sz w:val="24"/>
          <w:szCs w:val="24"/>
        </w:rPr>
        <w:t xml:space="preserve"> Carvalho</w:t>
      </w:r>
      <w:r w:rsidRPr="00A21FAB">
        <w:rPr>
          <w:rFonts w:ascii="Times New Roman" w:hAnsi="Times New Roman" w:cs="Times New Roman"/>
          <w:b/>
          <w:bCs/>
          <w:sz w:val="24"/>
          <w:szCs w:val="24"/>
        </w:rPr>
        <w:t xml:space="preserve"> Camargo</w:t>
      </w:r>
      <w:r w:rsidR="00184B5B" w:rsidRPr="00A21FAB">
        <w:rPr>
          <w:rFonts w:ascii="Times New Roman" w:hAnsi="Times New Roman" w:cs="Times New Roman"/>
          <w:bCs/>
          <w:sz w:val="24"/>
          <w:szCs w:val="24"/>
        </w:rPr>
        <w:t xml:space="preserve"> – Licenciada em História - </w:t>
      </w:r>
      <w:proofErr w:type="spellStart"/>
      <w:r w:rsidR="00184B5B" w:rsidRPr="00A21FAB">
        <w:rPr>
          <w:rFonts w:ascii="Times New Roman" w:hAnsi="Times New Roman" w:cs="Times New Roman"/>
          <w:bCs/>
          <w:sz w:val="24"/>
          <w:szCs w:val="24"/>
        </w:rPr>
        <w:t>Unopar</w:t>
      </w:r>
      <w:proofErr w:type="spellEnd"/>
    </w:p>
    <w:p w:rsidR="00873E25" w:rsidRPr="00A21FAB" w:rsidRDefault="00A21FAB" w:rsidP="00A21FAB">
      <w:pPr>
        <w:pStyle w:val="Textbody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Eleonora Osana</w:t>
      </w:r>
      <w:r w:rsidR="00184B5B" w:rsidRPr="00A21FAB">
        <w:rPr>
          <w:rFonts w:ascii="Times New Roman" w:hAnsi="Times New Roman" w:cs="Times New Roman"/>
          <w:b/>
          <w:bCs/>
          <w:sz w:val="24"/>
          <w:szCs w:val="24"/>
        </w:rPr>
        <w:t xml:space="preserve"> Moreira da Rosa</w:t>
      </w:r>
      <w:r w:rsidR="00184B5B" w:rsidRPr="00A21FAB">
        <w:rPr>
          <w:rFonts w:ascii="Times New Roman" w:hAnsi="Times New Roman" w:cs="Times New Roman"/>
          <w:bCs/>
          <w:sz w:val="24"/>
          <w:szCs w:val="24"/>
        </w:rPr>
        <w:t xml:space="preserve"> – Licenciada em Letras </w:t>
      </w:r>
      <w:r w:rsidR="00726392" w:rsidRPr="00A21FAB">
        <w:rPr>
          <w:rFonts w:ascii="Times New Roman" w:hAnsi="Times New Roman" w:cs="Times New Roman"/>
          <w:bCs/>
          <w:sz w:val="24"/>
          <w:szCs w:val="24"/>
        </w:rPr>
        <w:t>–</w:t>
      </w:r>
      <w:r w:rsidR="00184B5B" w:rsidRPr="00A21FAB">
        <w:rPr>
          <w:rFonts w:ascii="Times New Roman" w:hAnsi="Times New Roman" w:cs="Times New Roman"/>
          <w:bCs/>
          <w:sz w:val="24"/>
          <w:szCs w:val="24"/>
        </w:rPr>
        <w:t xml:space="preserve"> ULBRA</w:t>
      </w:r>
    </w:p>
    <w:sectPr w:rsidR="00873E25" w:rsidRPr="00A21FAB" w:rsidSect="00A21FA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3E25"/>
    <w:rsid w:val="00184B5B"/>
    <w:rsid w:val="00726392"/>
    <w:rsid w:val="00785A30"/>
    <w:rsid w:val="007A63B3"/>
    <w:rsid w:val="00873E25"/>
    <w:rsid w:val="00A21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873E25"/>
    <w:pPr>
      <w:tabs>
        <w:tab w:val="left" w:pos="708"/>
      </w:tabs>
      <w:suppressAutoHyphens/>
      <w:autoSpaceDN w:val="0"/>
      <w:spacing w:after="120" w:line="276" w:lineRule="auto"/>
      <w:jc w:val="both"/>
      <w:textAlignment w:val="baseline"/>
    </w:pPr>
    <w:rPr>
      <w:rFonts w:ascii="Calibri" w:eastAsia="DejaVu Sans" w:hAnsi="Calibri" w:cs="Lohit Hindi"/>
      <w:color w:val="00000A"/>
      <w:kern w:val="3"/>
      <w:lang w:eastAsia="zh-CN"/>
    </w:rPr>
  </w:style>
  <w:style w:type="character" w:customStyle="1" w:styleId="Fontepargpadro1">
    <w:name w:val="Fonte parág. padrão1"/>
    <w:rsid w:val="00873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pc-12</cp:lastModifiedBy>
  <cp:revision>3</cp:revision>
  <dcterms:created xsi:type="dcterms:W3CDTF">2015-11-09T02:19:00Z</dcterms:created>
  <dcterms:modified xsi:type="dcterms:W3CDTF">2015-11-10T17:09:00Z</dcterms:modified>
</cp:coreProperties>
</file>