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2" w:rsidRDefault="00981352" w:rsidP="00CC32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1352">
        <w:rPr>
          <w:rFonts w:ascii="Arial" w:hAnsi="Arial" w:cs="Arial"/>
          <w:b/>
          <w:sz w:val="24"/>
          <w:szCs w:val="24"/>
        </w:rPr>
        <w:t>PROPRIEDADES FÍSICAS DO AMARANTHUS</w:t>
      </w:r>
    </w:p>
    <w:p w:rsidR="00981352" w:rsidRDefault="00981352" w:rsidP="00CC329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CC3292" w:rsidRPr="00CD32CA" w:rsidRDefault="00CC3292" w:rsidP="00CC3292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Juliany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Barbosa de Pinho</w:t>
      </w:r>
      <w:r w:rsidRPr="00CC3292">
        <w:rPr>
          <w:rFonts w:ascii="Arial" w:hAnsi="Arial" w:cs="Arial"/>
          <w:b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sz w:val="24"/>
          <w:szCs w:val="24"/>
        </w:rPr>
        <w:t>, Amanda Cecília F. de O. Matos</w:t>
      </w:r>
      <w:r w:rsidRPr="00CC3292">
        <w:rPr>
          <w:rFonts w:ascii="Arial" w:hAnsi="Arial" w:cs="Arial"/>
          <w:b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sz w:val="24"/>
          <w:szCs w:val="24"/>
        </w:rPr>
        <w:t>, Jéssica Morais Campos</w:t>
      </w:r>
      <w:r w:rsidRPr="00CC3292">
        <w:rPr>
          <w:rFonts w:ascii="Arial" w:hAnsi="Arial" w:cs="Arial"/>
          <w:b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sz w:val="24"/>
          <w:szCs w:val="24"/>
        </w:rPr>
        <w:t>, Patrícia de Jesus Andrade</w:t>
      </w:r>
      <w:r w:rsidRPr="00CC3292">
        <w:rPr>
          <w:rFonts w:ascii="Arial" w:hAnsi="Arial" w:cs="Arial"/>
          <w:b/>
          <w:sz w:val="24"/>
          <w:szCs w:val="24"/>
          <w:vertAlign w:val="superscript"/>
        </w:rPr>
        <w:t>2</w:t>
      </w:r>
      <w:r>
        <w:rPr>
          <w:rFonts w:ascii="Arial" w:hAnsi="Arial" w:cs="Arial"/>
          <w:b/>
          <w:sz w:val="24"/>
          <w:szCs w:val="24"/>
        </w:rPr>
        <w:t xml:space="preserve">, Gabriela Silva </w:t>
      </w:r>
      <w:r w:rsidR="00CD32CA">
        <w:rPr>
          <w:rFonts w:ascii="Arial" w:hAnsi="Arial" w:cs="Arial"/>
          <w:b/>
          <w:sz w:val="24"/>
          <w:szCs w:val="24"/>
        </w:rPr>
        <w:t>Kloster</w:t>
      </w:r>
      <w:r w:rsidR="00CD32CA">
        <w:rPr>
          <w:rFonts w:ascii="Arial" w:hAnsi="Arial" w:cs="Arial"/>
          <w:b/>
          <w:sz w:val="24"/>
          <w:szCs w:val="24"/>
          <w:vertAlign w:val="superscript"/>
        </w:rPr>
        <w:t>2</w:t>
      </w:r>
      <w:r w:rsidR="00CD32CA">
        <w:rPr>
          <w:rFonts w:ascii="Arial" w:hAnsi="Arial" w:cs="Arial"/>
          <w:b/>
          <w:sz w:val="24"/>
          <w:szCs w:val="24"/>
        </w:rPr>
        <w:t>,</w:t>
      </w:r>
    </w:p>
    <w:p w:rsidR="00F40C36" w:rsidRPr="00C96D65" w:rsidRDefault="00F40C36" w:rsidP="00F40C36">
      <w:pPr>
        <w:pStyle w:val="PargrafodaLista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6D65">
        <w:rPr>
          <w:rFonts w:ascii="Arial" w:hAnsi="Arial" w:cs="Arial"/>
          <w:sz w:val="24"/>
          <w:szCs w:val="24"/>
        </w:rPr>
        <w:t>Estudantes de Agronomia da Universidade de Cuiabá/Campus Beira Rio – Brasil</w:t>
      </w:r>
    </w:p>
    <w:p w:rsidR="00F40C36" w:rsidRPr="00C96D65" w:rsidRDefault="00F40C36" w:rsidP="00F40C36">
      <w:pPr>
        <w:pStyle w:val="PargrafodaLista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6D65">
        <w:rPr>
          <w:rFonts w:ascii="Arial" w:hAnsi="Arial" w:cs="Arial"/>
          <w:sz w:val="24"/>
          <w:szCs w:val="24"/>
        </w:rPr>
        <w:t>Professoras mestres da Universidad</w:t>
      </w:r>
      <w:r w:rsidR="00C96D65">
        <w:rPr>
          <w:rFonts w:ascii="Arial" w:hAnsi="Arial" w:cs="Arial"/>
          <w:sz w:val="24"/>
          <w:szCs w:val="24"/>
        </w:rPr>
        <w:t xml:space="preserve">e Federal de Mato Grosso/Campus Universitário de </w:t>
      </w:r>
      <w:r w:rsidRPr="00C96D65">
        <w:rPr>
          <w:rFonts w:ascii="Arial" w:hAnsi="Arial" w:cs="Arial"/>
          <w:sz w:val="24"/>
          <w:szCs w:val="24"/>
        </w:rPr>
        <w:t>Cuiabá – Brasil</w:t>
      </w:r>
    </w:p>
    <w:p w:rsidR="00F40C36" w:rsidRPr="00C96D65" w:rsidRDefault="00F40C36" w:rsidP="00F40C36">
      <w:pPr>
        <w:pStyle w:val="PargrafodaList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6D65">
        <w:rPr>
          <w:rFonts w:ascii="Arial" w:hAnsi="Arial" w:cs="Arial"/>
          <w:sz w:val="24"/>
          <w:szCs w:val="24"/>
        </w:rPr>
        <w:t>(patriciajandrade@gmail.com)</w:t>
      </w:r>
    </w:p>
    <w:p w:rsidR="00F40C36" w:rsidRPr="00C96D65" w:rsidRDefault="00F40C36" w:rsidP="00F40C36">
      <w:pPr>
        <w:pStyle w:val="PargrafodaList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96D65">
        <w:rPr>
          <w:rFonts w:ascii="Arial" w:hAnsi="Arial" w:cs="Arial"/>
          <w:sz w:val="24"/>
          <w:szCs w:val="24"/>
        </w:rPr>
        <w:t>(juliany_pinho@hotmail.com)</w:t>
      </w:r>
    </w:p>
    <w:p w:rsidR="00266D12" w:rsidRDefault="00266D12" w:rsidP="00131EF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2720A" w:rsidRPr="00266D12" w:rsidRDefault="00131EF3" w:rsidP="00131EF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66D12">
        <w:rPr>
          <w:rFonts w:ascii="Arial" w:hAnsi="Arial" w:cs="Arial"/>
          <w:b/>
          <w:sz w:val="24"/>
          <w:szCs w:val="24"/>
        </w:rPr>
        <w:t>RESUMO</w:t>
      </w:r>
    </w:p>
    <w:p w:rsidR="00131EF3" w:rsidRDefault="00131EF3" w:rsidP="00895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Determinar as propriedades físicas dos grãos</w:t>
      </w:r>
      <w:r w:rsidR="00047F0A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de fundamental importância para várias etapas da produção, na área de pós-colheita com</w:t>
      </w:r>
      <w:r w:rsidR="00047F0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 regulagem das máquinas, secagem e armazenagem, visando melhores resultados. Diante do exposto, o trabalho teve como objetivo </w:t>
      </w:r>
      <w:r w:rsidR="000A41EB">
        <w:rPr>
          <w:rFonts w:ascii="Arial" w:hAnsi="Arial" w:cs="Arial"/>
          <w:sz w:val="24"/>
          <w:szCs w:val="24"/>
        </w:rPr>
        <w:t xml:space="preserve">avaliar as propriedades físicas: Massa de mil grãos, peso hectolitrico, ângulo de repouso e porosidade. Com os seguintes tratamentos: </w:t>
      </w:r>
      <w:proofErr w:type="spellStart"/>
      <w:r w:rsidR="000A41EB">
        <w:rPr>
          <w:rFonts w:ascii="Arial" w:hAnsi="Arial" w:cs="Arial"/>
          <w:sz w:val="24"/>
          <w:szCs w:val="24"/>
        </w:rPr>
        <w:t>cv</w:t>
      </w:r>
      <w:proofErr w:type="spellEnd"/>
      <w:r w:rsidR="000A41EB">
        <w:rPr>
          <w:rFonts w:ascii="Arial" w:hAnsi="Arial" w:cs="Arial"/>
          <w:sz w:val="24"/>
          <w:szCs w:val="24"/>
        </w:rPr>
        <w:t xml:space="preserve"> BRS Alegria seco (T1); BRS Alegria úmido (T2); INCA </w:t>
      </w:r>
      <w:proofErr w:type="gramStart"/>
      <w:r w:rsidR="000A41EB">
        <w:rPr>
          <w:rFonts w:ascii="Arial" w:hAnsi="Arial" w:cs="Arial"/>
          <w:sz w:val="24"/>
          <w:szCs w:val="24"/>
        </w:rPr>
        <w:t>seco(</w:t>
      </w:r>
      <w:proofErr w:type="gramEnd"/>
      <w:r w:rsidR="000A41EB">
        <w:rPr>
          <w:rFonts w:ascii="Arial" w:hAnsi="Arial" w:cs="Arial"/>
          <w:sz w:val="24"/>
          <w:szCs w:val="24"/>
        </w:rPr>
        <w:t>T3) e INCA úmido (T4).</w:t>
      </w:r>
      <w:r w:rsidR="00047F0A">
        <w:rPr>
          <w:rFonts w:ascii="Arial" w:hAnsi="Arial" w:cs="Arial"/>
          <w:sz w:val="24"/>
          <w:szCs w:val="24"/>
        </w:rPr>
        <w:t xml:space="preserve"> A partir dos resultados obtidos é possível concluir que houve diferença na massa de mil grãos para ambos os tratamentos e peso </w:t>
      </w:r>
      <w:proofErr w:type="spellStart"/>
      <w:r w:rsidR="00047F0A">
        <w:rPr>
          <w:rFonts w:ascii="Arial" w:hAnsi="Arial" w:cs="Arial"/>
          <w:sz w:val="24"/>
          <w:szCs w:val="24"/>
        </w:rPr>
        <w:t>hectolitrico</w:t>
      </w:r>
      <w:proofErr w:type="spellEnd"/>
      <w:r w:rsidR="00047F0A">
        <w:rPr>
          <w:rFonts w:ascii="Arial" w:hAnsi="Arial" w:cs="Arial"/>
          <w:sz w:val="24"/>
          <w:szCs w:val="24"/>
        </w:rPr>
        <w:t xml:space="preserve"> diferindo apenas no tratamento seco. Para ângulo de repouso</w:t>
      </w:r>
      <w:r w:rsidR="00993D8A">
        <w:rPr>
          <w:rFonts w:ascii="Arial" w:hAnsi="Arial" w:cs="Arial"/>
          <w:sz w:val="24"/>
          <w:szCs w:val="24"/>
        </w:rPr>
        <w:t xml:space="preserve"> as </w:t>
      </w:r>
      <w:proofErr w:type="gramStart"/>
      <w:r w:rsidR="00993D8A">
        <w:rPr>
          <w:rFonts w:ascii="Arial" w:hAnsi="Arial" w:cs="Arial"/>
          <w:sz w:val="24"/>
          <w:szCs w:val="24"/>
        </w:rPr>
        <w:t>cultivares</w:t>
      </w:r>
      <w:proofErr w:type="gramEnd"/>
      <w:r w:rsidR="00993D8A">
        <w:rPr>
          <w:rFonts w:ascii="Arial" w:hAnsi="Arial" w:cs="Arial"/>
          <w:sz w:val="24"/>
          <w:szCs w:val="24"/>
        </w:rPr>
        <w:t xml:space="preserve"> BRS Alegria e INCA diferiram</w:t>
      </w:r>
      <w:r w:rsidR="00047F0A">
        <w:rPr>
          <w:rFonts w:ascii="Arial" w:hAnsi="Arial" w:cs="Arial"/>
          <w:sz w:val="24"/>
          <w:szCs w:val="24"/>
        </w:rPr>
        <w:t xml:space="preserve"> apenas no tratamento úmido e porosidade não houve diferença entres as cultivares. A cultivar INCA</w:t>
      </w:r>
      <w:r w:rsidR="00FE6FFD">
        <w:rPr>
          <w:rFonts w:ascii="Arial" w:hAnsi="Arial" w:cs="Arial"/>
          <w:sz w:val="24"/>
          <w:szCs w:val="24"/>
        </w:rPr>
        <w:t xml:space="preserve"> apre</w:t>
      </w:r>
      <w:r w:rsidR="006A47FB">
        <w:rPr>
          <w:rFonts w:ascii="Arial" w:hAnsi="Arial" w:cs="Arial"/>
          <w:sz w:val="24"/>
          <w:szCs w:val="24"/>
        </w:rPr>
        <w:t>sentou melhores resultados, em grãos úmidos.</w:t>
      </w:r>
    </w:p>
    <w:p w:rsidR="00BC2B23" w:rsidRDefault="00BC2B23" w:rsidP="00895254">
      <w:pPr>
        <w:jc w:val="both"/>
        <w:rPr>
          <w:rFonts w:ascii="Arial" w:hAnsi="Arial" w:cs="Arial"/>
          <w:b/>
          <w:sz w:val="24"/>
          <w:szCs w:val="24"/>
        </w:rPr>
      </w:pPr>
      <w:r w:rsidRPr="00A300F0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7491">
        <w:rPr>
          <w:rFonts w:ascii="Arial" w:hAnsi="Arial" w:cs="Arial"/>
          <w:sz w:val="24"/>
          <w:szCs w:val="24"/>
        </w:rPr>
        <w:t>Amaranthus</w:t>
      </w:r>
      <w:proofErr w:type="spellEnd"/>
      <w:r w:rsidR="00387491">
        <w:rPr>
          <w:rFonts w:ascii="Arial" w:hAnsi="Arial" w:cs="Arial"/>
          <w:sz w:val="24"/>
          <w:szCs w:val="24"/>
        </w:rPr>
        <w:t>, massa de mil grãos, porosidade.</w:t>
      </w:r>
    </w:p>
    <w:p w:rsidR="00131EF3" w:rsidRDefault="00131EF3" w:rsidP="00895254">
      <w:pPr>
        <w:jc w:val="both"/>
        <w:rPr>
          <w:rFonts w:ascii="Arial" w:hAnsi="Arial" w:cs="Arial"/>
          <w:b/>
          <w:sz w:val="24"/>
          <w:szCs w:val="24"/>
        </w:rPr>
      </w:pPr>
    </w:p>
    <w:p w:rsidR="00131EF3" w:rsidRDefault="00131EF3" w:rsidP="00895254">
      <w:pPr>
        <w:jc w:val="both"/>
        <w:rPr>
          <w:rFonts w:ascii="Arial" w:hAnsi="Arial" w:cs="Arial"/>
          <w:b/>
          <w:sz w:val="24"/>
          <w:szCs w:val="24"/>
        </w:rPr>
      </w:pPr>
    </w:p>
    <w:p w:rsidR="00131EF3" w:rsidRDefault="00981352" w:rsidP="00895254">
      <w:pPr>
        <w:jc w:val="center"/>
        <w:rPr>
          <w:rFonts w:ascii="Arial" w:hAnsi="Arial" w:cs="Arial"/>
          <w:b/>
          <w:sz w:val="24"/>
          <w:szCs w:val="24"/>
        </w:rPr>
      </w:pPr>
      <w:r w:rsidRPr="00981352">
        <w:rPr>
          <w:rFonts w:ascii="Arial" w:hAnsi="Arial" w:cs="Arial"/>
          <w:b/>
          <w:sz w:val="24"/>
          <w:szCs w:val="24"/>
        </w:rPr>
        <w:t>OF PHYSICAL AMARANTHUS</w:t>
      </w:r>
    </w:p>
    <w:p w:rsidR="00981352" w:rsidRDefault="00981352" w:rsidP="00895254">
      <w:pPr>
        <w:jc w:val="both"/>
        <w:rPr>
          <w:rFonts w:ascii="Arial" w:hAnsi="Arial" w:cs="Arial"/>
          <w:b/>
          <w:sz w:val="24"/>
          <w:szCs w:val="24"/>
        </w:rPr>
      </w:pPr>
    </w:p>
    <w:p w:rsidR="00981352" w:rsidRDefault="00981352" w:rsidP="00895254">
      <w:pPr>
        <w:jc w:val="center"/>
        <w:rPr>
          <w:rFonts w:ascii="Arial" w:hAnsi="Arial" w:cs="Arial"/>
          <w:b/>
          <w:sz w:val="24"/>
          <w:szCs w:val="24"/>
        </w:rPr>
      </w:pPr>
      <w:r w:rsidRPr="00981352">
        <w:rPr>
          <w:rFonts w:ascii="Arial" w:hAnsi="Arial" w:cs="Arial"/>
          <w:b/>
          <w:sz w:val="24"/>
          <w:szCs w:val="24"/>
        </w:rPr>
        <w:t>ABSTRACT</w:t>
      </w:r>
    </w:p>
    <w:p w:rsidR="00131EF3" w:rsidRPr="00981352" w:rsidRDefault="00211C57" w:rsidP="00895254">
      <w:pPr>
        <w:jc w:val="both"/>
        <w:rPr>
          <w:rFonts w:ascii="Arial" w:hAnsi="Arial" w:cs="Arial"/>
          <w:sz w:val="24"/>
          <w:szCs w:val="24"/>
        </w:rPr>
      </w:pPr>
      <w:r w:rsidRPr="00211C57">
        <w:rPr>
          <w:rFonts w:ascii="Arial" w:hAnsi="Arial" w:cs="Arial"/>
          <w:sz w:val="24"/>
          <w:szCs w:val="24"/>
        </w:rPr>
        <w:t xml:space="preserve">Determine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physical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properties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of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grains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is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of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fundamental </w:t>
      </w:r>
      <w:proofErr w:type="spellStart"/>
      <w:r w:rsidRPr="00211C57">
        <w:rPr>
          <w:rFonts w:ascii="Arial" w:hAnsi="Arial" w:cs="Arial"/>
          <w:sz w:val="24"/>
          <w:szCs w:val="24"/>
        </w:rPr>
        <w:t>importance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211C57">
        <w:rPr>
          <w:rFonts w:ascii="Arial" w:hAnsi="Arial" w:cs="Arial"/>
          <w:sz w:val="24"/>
          <w:szCs w:val="24"/>
        </w:rPr>
        <w:t>various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stages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of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production</w:t>
      </w:r>
      <w:proofErr w:type="spellEnd"/>
      <w:r w:rsidRPr="00211C57">
        <w:rPr>
          <w:rFonts w:ascii="Arial" w:hAnsi="Arial" w:cs="Arial"/>
          <w:sz w:val="24"/>
          <w:szCs w:val="24"/>
        </w:rPr>
        <w:t>, post-</w:t>
      </w:r>
      <w:proofErr w:type="spellStart"/>
      <w:r w:rsidRPr="00211C57">
        <w:rPr>
          <w:rFonts w:ascii="Arial" w:hAnsi="Arial" w:cs="Arial"/>
          <w:sz w:val="24"/>
          <w:szCs w:val="24"/>
        </w:rPr>
        <w:t>harvest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area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setting </w:t>
      </w:r>
      <w:proofErr w:type="spellStart"/>
      <w:r w:rsidRPr="00211C57">
        <w:rPr>
          <w:rFonts w:ascii="Arial" w:hAnsi="Arial" w:cs="Arial"/>
          <w:sz w:val="24"/>
          <w:szCs w:val="24"/>
        </w:rPr>
        <w:t>of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machines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1C57">
        <w:rPr>
          <w:rFonts w:ascii="Arial" w:hAnsi="Arial" w:cs="Arial"/>
          <w:sz w:val="24"/>
          <w:szCs w:val="24"/>
        </w:rPr>
        <w:lastRenderedPageBreak/>
        <w:t>drying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and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storage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1C57">
        <w:rPr>
          <w:rFonts w:ascii="Arial" w:hAnsi="Arial" w:cs="Arial"/>
          <w:sz w:val="24"/>
          <w:szCs w:val="24"/>
        </w:rPr>
        <w:t>to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obtain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better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results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211C57">
        <w:rPr>
          <w:rFonts w:ascii="Arial" w:hAnsi="Arial" w:cs="Arial"/>
          <w:sz w:val="24"/>
          <w:szCs w:val="24"/>
        </w:rPr>
        <w:t>this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light,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study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aimed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to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evaluate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physical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properties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1C57">
        <w:rPr>
          <w:rFonts w:ascii="Arial" w:hAnsi="Arial" w:cs="Arial"/>
          <w:sz w:val="24"/>
          <w:szCs w:val="24"/>
        </w:rPr>
        <w:t>one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thousand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grain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weight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1C57">
        <w:rPr>
          <w:rFonts w:ascii="Arial" w:hAnsi="Arial" w:cs="Arial"/>
          <w:sz w:val="24"/>
          <w:szCs w:val="24"/>
        </w:rPr>
        <w:t>test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weight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1C57">
        <w:rPr>
          <w:rFonts w:ascii="Arial" w:hAnsi="Arial" w:cs="Arial"/>
          <w:sz w:val="24"/>
          <w:szCs w:val="24"/>
        </w:rPr>
        <w:t>angle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of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repose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and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porosity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1C57">
        <w:rPr>
          <w:rFonts w:ascii="Arial" w:hAnsi="Arial" w:cs="Arial"/>
          <w:sz w:val="24"/>
          <w:szCs w:val="24"/>
        </w:rPr>
        <w:t>With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following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treatments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: BRS </w:t>
      </w:r>
      <w:proofErr w:type="spellStart"/>
      <w:r w:rsidRPr="00211C57">
        <w:rPr>
          <w:rFonts w:ascii="Arial" w:hAnsi="Arial" w:cs="Arial"/>
          <w:sz w:val="24"/>
          <w:szCs w:val="24"/>
        </w:rPr>
        <w:t>dry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Joy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(T1); BRS </w:t>
      </w:r>
      <w:proofErr w:type="spellStart"/>
      <w:r w:rsidRPr="00211C57">
        <w:rPr>
          <w:rFonts w:ascii="Arial" w:hAnsi="Arial" w:cs="Arial"/>
          <w:sz w:val="24"/>
          <w:szCs w:val="24"/>
        </w:rPr>
        <w:t>wet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Joy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(T2); INCA </w:t>
      </w:r>
      <w:proofErr w:type="spellStart"/>
      <w:r w:rsidRPr="00211C57">
        <w:rPr>
          <w:rFonts w:ascii="Arial" w:hAnsi="Arial" w:cs="Arial"/>
          <w:sz w:val="24"/>
          <w:szCs w:val="24"/>
        </w:rPr>
        <w:t>dry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(T3) </w:t>
      </w:r>
      <w:proofErr w:type="spellStart"/>
      <w:r w:rsidRPr="00211C57">
        <w:rPr>
          <w:rFonts w:ascii="Arial" w:hAnsi="Arial" w:cs="Arial"/>
          <w:sz w:val="24"/>
          <w:szCs w:val="24"/>
        </w:rPr>
        <w:t>and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humid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INCA (T4). </w:t>
      </w:r>
      <w:proofErr w:type="spellStart"/>
      <w:r w:rsidRPr="00211C57">
        <w:rPr>
          <w:rFonts w:ascii="Arial" w:hAnsi="Arial" w:cs="Arial"/>
          <w:sz w:val="24"/>
          <w:szCs w:val="24"/>
        </w:rPr>
        <w:t>From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results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211C57">
        <w:rPr>
          <w:rFonts w:ascii="Arial" w:hAnsi="Arial" w:cs="Arial"/>
          <w:sz w:val="24"/>
          <w:szCs w:val="24"/>
        </w:rPr>
        <w:t>can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be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concluded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that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there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were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differences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weight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of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11C57">
        <w:rPr>
          <w:rFonts w:ascii="Arial" w:hAnsi="Arial" w:cs="Arial"/>
          <w:sz w:val="24"/>
          <w:szCs w:val="24"/>
        </w:rPr>
        <w:t>thousand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grains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211C57">
        <w:rPr>
          <w:rFonts w:ascii="Arial" w:hAnsi="Arial" w:cs="Arial"/>
          <w:sz w:val="24"/>
          <w:szCs w:val="24"/>
        </w:rPr>
        <w:t>both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treatments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and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test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weight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differing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only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dry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treatment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1C57">
        <w:rPr>
          <w:rFonts w:ascii="Arial" w:hAnsi="Arial" w:cs="Arial"/>
          <w:sz w:val="24"/>
          <w:szCs w:val="24"/>
        </w:rPr>
        <w:t>Angle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of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repose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BRS Alegria </w:t>
      </w:r>
      <w:proofErr w:type="spellStart"/>
      <w:r w:rsidRPr="00211C57">
        <w:rPr>
          <w:rFonts w:ascii="Arial" w:hAnsi="Arial" w:cs="Arial"/>
          <w:sz w:val="24"/>
          <w:szCs w:val="24"/>
        </w:rPr>
        <w:t>and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INCA </w:t>
      </w:r>
      <w:proofErr w:type="spellStart"/>
      <w:r w:rsidRPr="00211C57">
        <w:rPr>
          <w:rFonts w:ascii="Arial" w:hAnsi="Arial" w:cs="Arial"/>
          <w:sz w:val="24"/>
          <w:szCs w:val="24"/>
        </w:rPr>
        <w:t>cultivars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differed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only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11C57">
        <w:rPr>
          <w:rFonts w:ascii="Arial" w:hAnsi="Arial" w:cs="Arial"/>
          <w:sz w:val="24"/>
          <w:szCs w:val="24"/>
        </w:rPr>
        <w:t>the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wet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treatment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and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porosity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there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was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211C57">
        <w:rPr>
          <w:rFonts w:ascii="Arial" w:hAnsi="Arial" w:cs="Arial"/>
          <w:sz w:val="24"/>
          <w:szCs w:val="24"/>
        </w:rPr>
        <w:t>difference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entres </w:t>
      </w:r>
      <w:proofErr w:type="spellStart"/>
      <w:r w:rsidRPr="00211C57">
        <w:rPr>
          <w:rFonts w:ascii="Arial" w:hAnsi="Arial" w:cs="Arial"/>
          <w:sz w:val="24"/>
          <w:szCs w:val="24"/>
        </w:rPr>
        <w:t>cultivars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. The cultivar Inca </w:t>
      </w:r>
      <w:proofErr w:type="spellStart"/>
      <w:r w:rsidRPr="00211C57">
        <w:rPr>
          <w:rFonts w:ascii="Arial" w:hAnsi="Arial" w:cs="Arial"/>
          <w:sz w:val="24"/>
          <w:szCs w:val="24"/>
        </w:rPr>
        <w:t>showed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better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results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211C57">
        <w:rPr>
          <w:rFonts w:ascii="Arial" w:hAnsi="Arial" w:cs="Arial"/>
          <w:sz w:val="24"/>
          <w:szCs w:val="24"/>
        </w:rPr>
        <w:t>wet</w:t>
      </w:r>
      <w:proofErr w:type="spellEnd"/>
      <w:r w:rsidRPr="00211C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1C57">
        <w:rPr>
          <w:rFonts w:ascii="Arial" w:hAnsi="Arial" w:cs="Arial"/>
          <w:sz w:val="24"/>
          <w:szCs w:val="24"/>
        </w:rPr>
        <w:t>grain</w:t>
      </w:r>
      <w:proofErr w:type="spellEnd"/>
      <w:r w:rsidRPr="00211C57">
        <w:rPr>
          <w:rFonts w:ascii="Arial" w:hAnsi="Arial" w:cs="Arial"/>
          <w:sz w:val="24"/>
          <w:szCs w:val="24"/>
        </w:rPr>
        <w:t>.</w:t>
      </w:r>
    </w:p>
    <w:p w:rsidR="0062720A" w:rsidRDefault="006E2467" w:rsidP="008952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Key-</w:t>
      </w:r>
      <w:proofErr w:type="spellStart"/>
      <w:r>
        <w:rPr>
          <w:rFonts w:ascii="Arial" w:hAnsi="Arial" w:cs="Arial"/>
          <w:b/>
          <w:sz w:val="24"/>
          <w:szCs w:val="24"/>
        </w:rPr>
        <w:t>Words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proofErr w:type="gramStart"/>
      <w:r w:rsidRPr="006E2467">
        <w:rPr>
          <w:rFonts w:ascii="Arial" w:hAnsi="Arial" w:cs="Arial"/>
          <w:sz w:val="24"/>
          <w:szCs w:val="24"/>
        </w:rPr>
        <w:t>Amaranthus</w:t>
      </w:r>
      <w:proofErr w:type="spellEnd"/>
      <w:r w:rsidRPr="006E246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6E24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2467">
        <w:rPr>
          <w:rFonts w:ascii="Arial" w:hAnsi="Arial" w:cs="Arial"/>
          <w:sz w:val="24"/>
          <w:szCs w:val="24"/>
        </w:rPr>
        <w:t>thousand</w:t>
      </w:r>
      <w:proofErr w:type="spellEnd"/>
      <w:r w:rsidRPr="006E24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2467">
        <w:rPr>
          <w:rFonts w:ascii="Arial" w:hAnsi="Arial" w:cs="Arial"/>
          <w:sz w:val="24"/>
          <w:szCs w:val="24"/>
        </w:rPr>
        <w:t>grain</w:t>
      </w:r>
      <w:proofErr w:type="spellEnd"/>
      <w:r w:rsidRPr="006E24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2467">
        <w:rPr>
          <w:rFonts w:ascii="Arial" w:hAnsi="Arial" w:cs="Arial"/>
          <w:sz w:val="24"/>
          <w:szCs w:val="24"/>
        </w:rPr>
        <w:t>weight</w:t>
      </w:r>
      <w:proofErr w:type="spellEnd"/>
      <w:r w:rsidRPr="006E2467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6E2467">
        <w:rPr>
          <w:rFonts w:ascii="Arial" w:hAnsi="Arial" w:cs="Arial"/>
          <w:sz w:val="24"/>
          <w:szCs w:val="24"/>
        </w:rPr>
        <w:t>porosity</w:t>
      </w:r>
      <w:proofErr w:type="spellEnd"/>
    </w:p>
    <w:p w:rsidR="00895254" w:rsidRDefault="00895254" w:rsidP="0089525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95254" w:rsidRDefault="00895254" w:rsidP="00895254">
      <w:pPr>
        <w:jc w:val="both"/>
        <w:rPr>
          <w:rFonts w:ascii="Arial" w:hAnsi="Arial" w:cs="Arial"/>
          <w:b/>
          <w:sz w:val="24"/>
          <w:szCs w:val="24"/>
        </w:rPr>
      </w:pPr>
    </w:p>
    <w:p w:rsidR="004E1A02" w:rsidRPr="004E1A02" w:rsidRDefault="004E1A02" w:rsidP="00895254">
      <w:pPr>
        <w:jc w:val="center"/>
        <w:rPr>
          <w:rFonts w:ascii="Arial" w:hAnsi="Arial" w:cs="Arial"/>
          <w:b/>
          <w:sz w:val="24"/>
          <w:szCs w:val="24"/>
        </w:rPr>
      </w:pPr>
      <w:r w:rsidRPr="004E1A02">
        <w:rPr>
          <w:rFonts w:ascii="Arial" w:hAnsi="Arial" w:cs="Arial"/>
          <w:b/>
          <w:sz w:val="24"/>
          <w:szCs w:val="24"/>
        </w:rPr>
        <w:t>INTRODUÇÃO</w:t>
      </w:r>
    </w:p>
    <w:p w:rsidR="000D59CA" w:rsidRPr="000D59CA" w:rsidRDefault="000D59CA" w:rsidP="00895254">
      <w:pPr>
        <w:jc w:val="both"/>
        <w:rPr>
          <w:rFonts w:ascii="Arial" w:hAnsi="Arial" w:cs="Arial"/>
          <w:sz w:val="24"/>
          <w:szCs w:val="24"/>
        </w:rPr>
      </w:pPr>
      <w:r w:rsidRPr="000D59CA">
        <w:rPr>
          <w:rFonts w:ascii="Arial" w:hAnsi="Arial" w:cs="Arial"/>
          <w:sz w:val="24"/>
          <w:szCs w:val="24"/>
        </w:rPr>
        <w:t>O amaranto (</w:t>
      </w:r>
      <w:proofErr w:type="spellStart"/>
      <w:r w:rsidRPr="006A03C2">
        <w:rPr>
          <w:rFonts w:ascii="Arial" w:hAnsi="Arial" w:cs="Arial"/>
          <w:i/>
          <w:sz w:val="24"/>
          <w:szCs w:val="24"/>
        </w:rPr>
        <w:t>Amaranthus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59CA">
        <w:rPr>
          <w:rFonts w:ascii="Arial" w:hAnsi="Arial" w:cs="Arial"/>
          <w:sz w:val="24"/>
          <w:szCs w:val="24"/>
        </w:rPr>
        <w:t>sp</w:t>
      </w:r>
      <w:proofErr w:type="gramEnd"/>
      <w:r w:rsidRPr="000D59CA">
        <w:rPr>
          <w:rFonts w:ascii="Arial" w:hAnsi="Arial" w:cs="Arial"/>
          <w:sz w:val="24"/>
          <w:szCs w:val="24"/>
        </w:rPr>
        <w:t xml:space="preserve">.) é uma planta que pertence à família das </w:t>
      </w:r>
      <w:proofErr w:type="spellStart"/>
      <w:r w:rsidRPr="000D59CA">
        <w:rPr>
          <w:rFonts w:ascii="Arial" w:hAnsi="Arial" w:cs="Arial"/>
          <w:sz w:val="24"/>
          <w:szCs w:val="24"/>
        </w:rPr>
        <w:t>amarantáces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. O gênero </w:t>
      </w:r>
      <w:proofErr w:type="spellStart"/>
      <w:r w:rsidRPr="000D59CA">
        <w:rPr>
          <w:rFonts w:ascii="Arial" w:hAnsi="Arial" w:cs="Arial"/>
          <w:sz w:val="24"/>
          <w:szCs w:val="24"/>
        </w:rPr>
        <w:t>Amaranthus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apresenta mais de 60 espécies, dentre as principais o </w:t>
      </w:r>
      <w:proofErr w:type="spellStart"/>
      <w:r w:rsidRPr="006A03C2">
        <w:rPr>
          <w:rFonts w:ascii="Arial" w:hAnsi="Arial" w:cs="Arial"/>
          <w:i/>
          <w:sz w:val="24"/>
          <w:szCs w:val="24"/>
        </w:rPr>
        <w:t>Amaranthus</w:t>
      </w:r>
      <w:proofErr w:type="spellEnd"/>
      <w:r w:rsidRPr="006A0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03C2">
        <w:rPr>
          <w:rFonts w:ascii="Arial" w:hAnsi="Arial" w:cs="Arial"/>
          <w:i/>
          <w:sz w:val="24"/>
          <w:szCs w:val="24"/>
        </w:rPr>
        <w:t>caudatus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L. e </w:t>
      </w:r>
      <w:proofErr w:type="spellStart"/>
      <w:r w:rsidRPr="006A03C2">
        <w:rPr>
          <w:rFonts w:ascii="Arial" w:hAnsi="Arial" w:cs="Arial"/>
          <w:i/>
          <w:sz w:val="24"/>
          <w:szCs w:val="24"/>
        </w:rPr>
        <w:t>Amaranthus</w:t>
      </w:r>
      <w:proofErr w:type="spellEnd"/>
      <w:r w:rsidRPr="006A03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A03C2">
        <w:rPr>
          <w:rFonts w:ascii="Arial" w:hAnsi="Arial" w:cs="Arial"/>
          <w:i/>
          <w:sz w:val="24"/>
          <w:szCs w:val="24"/>
        </w:rPr>
        <w:t>cruentus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L. Trata-se de um </w:t>
      </w:r>
      <w:proofErr w:type="spellStart"/>
      <w:r w:rsidRPr="000D59CA">
        <w:rPr>
          <w:rFonts w:ascii="Arial" w:hAnsi="Arial" w:cs="Arial"/>
          <w:sz w:val="24"/>
          <w:szCs w:val="24"/>
        </w:rPr>
        <w:t>pseudocereal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de origem andina, possui excelente perfil nutricional e funcionalidade, apresentando importância econômica em várias partes do mundo por sua variada forma de uso. Porém, apesar de ser uma alternativa de grande potencial, o grão é pouco conhecido no Brasil e é conhecido como uma promissora matéria prima. </w:t>
      </w:r>
    </w:p>
    <w:p w:rsidR="000D59CA" w:rsidRPr="000D59CA" w:rsidRDefault="000D59CA" w:rsidP="00895254">
      <w:pPr>
        <w:jc w:val="both"/>
        <w:rPr>
          <w:rFonts w:ascii="Arial" w:hAnsi="Arial" w:cs="Arial"/>
          <w:sz w:val="24"/>
          <w:szCs w:val="24"/>
        </w:rPr>
      </w:pPr>
      <w:r w:rsidRPr="000D59CA">
        <w:rPr>
          <w:rFonts w:ascii="Arial" w:hAnsi="Arial" w:cs="Arial"/>
          <w:sz w:val="24"/>
          <w:szCs w:val="24"/>
        </w:rPr>
        <w:t xml:space="preserve">O amaranto apresenta uma composição em substâncias orgânicas e em elementos químicos que o tornam os grãos utilizáveis na alimentação humana e animal, com vantagens sobre cereais e leguminosas. As folhas utilizadas na salada são excelentes fontes de proteína, fibras, minerais e vitaminas. Inúmeros alimentos podem ser produzidos a partir do amaranto para atender à demanda por dietas especiais, como farinhas, cereais matinais, massas, biscoitos livres de glúten e são úteis a pessoas que buscam alternativa à proteína animal, livre de colesterol. Na alimentação de suínos e aves, apresenta vantagem sobre o milho ou a soja, como fonte de proteína de alto valor biológico (Brenner &amp; Williams, 1995). </w:t>
      </w:r>
    </w:p>
    <w:p w:rsidR="000D59CA" w:rsidRPr="000D59CA" w:rsidRDefault="000D59CA" w:rsidP="00895254">
      <w:pPr>
        <w:jc w:val="both"/>
        <w:rPr>
          <w:rFonts w:ascii="Arial" w:hAnsi="Arial" w:cs="Arial"/>
          <w:sz w:val="24"/>
          <w:szCs w:val="24"/>
        </w:rPr>
      </w:pPr>
      <w:r w:rsidRPr="000D59CA">
        <w:rPr>
          <w:rFonts w:ascii="Arial" w:hAnsi="Arial" w:cs="Arial"/>
          <w:sz w:val="24"/>
          <w:szCs w:val="24"/>
        </w:rPr>
        <w:t xml:space="preserve">O sistema radicular vigoroso e o ciclo curto possibilitam ao amaranto tolerar os estresses hídricos e produzir grãos e biomassa para a proteção do solo, nas mesmas condições que o sorgo, o </w:t>
      </w:r>
      <w:proofErr w:type="spellStart"/>
      <w:r w:rsidRPr="000D59CA">
        <w:rPr>
          <w:rFonts w:ascii="Arial" w:hAnsi="Arial" w:cs="Arial"/>
          <w:sz w:val="24"/>
          <w:szCs w:val="24"/>
        </w:rPr>
        <w:t>milheto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e o girassol (SPEHAR; LARA CABEZAS, 2001). </w:t>
      </w:r>
    </w:p>
    <w:p w:rsidR="000D59CA" w:rsidRPr="000D59CA" w:rsidRDefault="000D59CA" w:rsidP="00895254">
      <w:pPr>
        <w:jc w:val="both"/>
        <w:rPr>
          <w:rFonts w:ascii="Arial" w:hAnsi="Arial" w:cs="Arial"/>
          <w:sz w:val="24"/>
          <w:szCs w:val="24"/>
        </w:rPr>
      </w:pPr>
      <w:r w:rsidRPr="000D59CA">
        <w:rPr>
          <w:rFonts w:ascii="Arial" w:hAnsi="Arial" w:cs="Arial"/>
          <w:sz w:val="24"/>
          <w:szCs w:val="24"/>
        </w:rPr>
        <w:t xml:space="preserve">O estudo das propriedades físicas dos grãos e determinação da umidade possui grande importância em diversas etapas como o procedimento de colheita, beneficiamento, secagem, armazenamento, visando preservar a qualidade física, fisiológica e sanitária do grão. Informações referentes a </w:t>
      </w:r>
      <w:r w:rsidRPr="000D59CA">
        <w:rPr>
          <w:rFonts w:ascii="Arial" w:hAnsi="Arial" w:cs="Arial"/>
          <w:sz w:val="24"/>
          <w:szCs w:val="24"/>
        </w:rPr>
        <w:lastRenderedPageBreak/>
        <w:t xml:space="preserve">tamanho, porosidade e a massa específica dentre outras características físicas dos produtos agrícolas, são considerada importantes para estudos envolvendo transferência de calor e massa e movimentação de ar em massas granulares (FIRMINO </w:t>
      </w:r>
      <w:proofErr w:type="gramStart"/>
      <w:r w:rsidRPr="000D59CA">
        <w:rPr>
          <w:rFonts w:ascii="Arial" w:hAnsi="Arial" w:cs="Arial"/>
          <w:sz w:val="24"/>
          <w:szCs w:val="24"/>
        </w:rPr>
        <w:t>et</w:t>
      </w:r>
      <w:proofErr w:type="gramEnd"/>
      <w:r w:rsidRPr="000D59CA">
        <w:rPr>
          <w:rFonts w:ascii="Arial" w:hAnsi="Arial" w:cs="Arial"/>
          <w:sz w:val="24"/>
          <w:szCs w:val="24"/>
        </w:rPr>
        <w:t xml:space="preserve"> al., 2010; SILVANETO, 2013). </w:t>
      </w:r>
    </w:p>
    <w:p w:rsidR="000D59CA" w:rsidRPr="000D59CA" w:rsidRDefault="000D59CA" w:rsidP="00895254">
      <w:pPr>
        <w:jc w:val="both"/>
        <w:rPr>
          <w:rFonts w:ascii="Arial" w:hAnsi="Arial" w:cs="Arial"/>
          <w:sz w:val="24"/>
          <w:szCs w:val="24"/>
        </w:rPr>
      </w:pPr>
    </w:p>
    <w:p w:rsidR="00623EB1" w:rsidRDefault="000D59CA" w:rsidP="00895254">
      <w:pPr>
        <w:jc w:val="both"/>
        <w:rPr>
          <w:rFonts w:ascii="Arial" w:hAnsi="Arial" w:cs="Arial"/>
          <w:sz w:val="24"/>
          <w:szCs w:val="24"/>
        </w:rPr>
      </w:pPr>
      <w:r w:rsidRPr="000D59CA">
        <w:rPr>
          <w:rFonts w:ascii="Arial" w:hAnsi="Arial" w:cs="Arial"/>
          <w:sz w:val="24"/>
          <w:szCs w:val="24"/>
        </w:rPr>
        <w:t>Considerando o exposto e a grande importância e variabilidade existente nas propriedades físicas dos produtos agrícolas, o presente trabalho teve como objetivo determinar a</w:t>
      </w:r>
      <w:r w:rsidR="00C0103A">
        <w:rPr>
          <w:rFonts w:ascii="Arial" w:hAnsi="Arial" w:cs="Arial"/>
          <w:sz w:val="24"/>
          <w:szCs w:val="24"/>
        </w:rPr>
        <w:t>lguma</w:t>
      </w:r>
      <w:r w:rsidRPr="000D59CA">
        <w:rPr>
          <w:rFonts w:ascii="Arial" w:hAnsi="Arial" w:cs="Arial"/>
          <w:sz w:val="24"/>
          <w:szCs w:val="24"/>
        </w:rPr>
        <w:t>s propriedades físicas dos grãos</w:t>
      </w:r>
      <w:r w:rsidR="00C0103A">
        <w:rPr>
          <w:rFonts w:ascii="Arial" w:hAnsi="Arial" w:cs="Arial"/>
          <w:sz w:val="24"/>
          <w:szCs w:val="24"/>
        </w:rPr>
        <w:t xml:space="preserve"> secos com</w:t>
      </w:r>
      <w:r w:rsidRPr="000D59CA">
        <w:rPr>
          <w:rFonts w:ascii="Arial" w:hAnsi="Arial" w:cs="Arial"/>
          <w:sz w:val="24"/>
          <w:szCs w:val="24"/>
        </w:rPr>
        <w:t xml:space="preserve"> duas cultivares da espécie </w:t>
      </w:r>
      <w:proofErr w:type="spellStart"/>
      <w:r w:rsidRPr="000D59CA">
        <w:rPr>
          <w:rFonts w:ascii="Arial" w:hAnsi="Arial" w:cs="Arial"/>
          <w:sz w:val="24"/>
          <w:szCs w:val="24"/>
        </w:rPr>
        <w:t>Amaranthus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62720A">
        <w:rPr>
          <w:rFonts w:ascii="Arial" w:hAnsi="Arial" w:cs="Arial"/>
          <w:i/>
          <w:sz w:val="24"/>
          <w:szCs w:val="24"/>
        </w:rPr>
        <w:t>Amaranthus</w:t>
      </w:r>
      <w:proofErr w:type="spellEnd"/>
      <w:r w:rsidRPr="0062720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2720A">
        <w:rPr>
          <w:rFonts w:ascii="Arial" w:hAnsi="Arial" w:cs="Arial"/>
          <w:i/>
          <w:sz w:val="24"/>
          <w:szCs w:val="24"/>
        </w:rPr>
        <w:t>cruentus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D59CA">
        <w:rPr>
          <w:rFonts w:ascii="Arial" w:hAnsi="Arial" w:cs="Arial"/>
          <w:sz w:val="24"/>
          <w:szCs w:val="24"/>
        </w:rPr>
        <w:t>cv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BRS ALEGRIA) e </w:t>
      </w:r>
      <w:proofErr w:type="spellStart"/>
      <w:r w:rsidRPr="0062720A">
        <w:rPr>
          <w:rFonts w:ascii="Arial" w:hAnsi="Arial" w:cs="Arial"/>
          <w:i/>
          <w:sz w:val="24"/>
          <w:szCs w:val="24"/>
        </w:rPr>
        <w:t>Amaranthus</w:t>
      </w:r>
      <w:proofErr w:type="spellEnd"/>
      <w:r w:rsidRPr="0062720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2720A">
        <w:rPr>
          <w:rFonts w:ascii="Arial" w:hAnsi="Arial" w:cs="Arial"/>
          <w:i/>
          <w:sz w:val="24"/>
          <w:szCs w:val="24"/>
        </w:rPr>
        <w:t>caudatus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D59CA">
        <w:rPr>
          <w:rFonts w:ascii="Arial" w:hAnsi="Arial" w:cs="Arial"/>
          <w:sz w:val="24"/>
          <w:szCs w:val="24"/>
        </w:rPr>
        <w:t>cv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INCA),</w:t>
      </w:r>
      <w:r w:rsidR="00A2529B">
        <w:rPr>
          <w:rFonts w:ascii="Arial" w:hAnsi="Arial" w:cs="Arial"/>
          <w:sz w:val="24"/>
          <w:szCs w:val="24"/>
        </w:rPr>
        <w:t xml:space="preserve"> para teores de umidade diferentes</w:t>
      </w:r>
      <w:r w:rsidRPr="000D59CA">
        <w:rPr>
          <w:rFonts w:ascii="Arial" w:hAnsi="Arial" w:cs="Arial"/>
          <w:sz w:val="24"/>
          <w:szCs w:val="24"/>
        </w:rPr>
        <w:t xml:space="preserve"> com intuito de comparar e verificar diferenças e estimativas das duas cultivares.</w:t>
      </w:r>
    </w:p>
    <w:p w:rsidR="000D59CA" w:rsidRDefault="000D59CA" w:rsidP="00895254">
      <w:pPr>
        <w:jc w:val="both"/>
        <w:rPr>
          <w:rFonts w:ascii="Arial" w:hAnsi="Arial" w:cs="Arial"/>
          <w:sz w:val="24"/>
          <w:szCs w:val="24"/>
        </w:rPr>
      </w:pPr>
    </w:p>
    <w:p w:rsidR="000D59CA" w:rsidRDefault="000D59CA" w:rsidP="00895254">
      <w:pPr>
        <w:jc w:val="both"/>
        <w:rPr>
          <w:rFonts w:ascii="Arial" w:hAnsi="Arial" w:cs="Arial"/>
          <w:sz w:val="24"/>
          <w:szCs w:val="24"/>
        </w:rPr>
      </w:pPr>
    </w:p>
    <w:p w:rsidR="000D59CA" w:rsidRPr="000D59CA" w:rsidRDefault="00B27CDA" w:rsidP="008952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 E MÉTODOS</w:t>
      </w:r>
    </w:p>
    <w:p w:rsidR="000D59CA" w:rsidRPr="000D59CA" w:rsidRDefault="000D59CA" w:rsidP="00895254">
      <w:pPr>
        <w:jc w:val="both"/>
        <w:rPr>
          <w:rFonts w:ascii="Arial" w:hAnsi="Arial" w:cs="Arial"/>
          <w:sz w:val="24"/>
          <w:szCs w:val="24"/>
        </w:rPr>
      </w:pPr>
    </w:p>
    <w:p w:rsidR="000D59CA" w:rsidRDefault="00C0103A" w:rsidP="0089525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trabalho foi</w:t>
      </w:r>
      <w:r w:rsidR="000D59CA" w:rsidRPr="000D59CA">
        <w:rPr>
          <w:rFonts w:ascii="Arial" w:hAnsi="Arial" w:cs="Arial"/>
          <w:sz w:val="24"/>
          <w:szCs w:val="24"/>
        </w:rPr>
        <w:t xml:space="preserve"> realizado no Labo</w:t>
      </w:r>
      <w:r>
        <w:rPr>
          <w:rFonts w:ascii="Arial" w:hAnsi="Arial" w:cs="Arial"/>
          <w:sz w:val="24"/>
          <w:szCs w:val="24"/>
        </w:rPr>
        <w:t>ratório</w:t>
      </w:r>
      <w:r w:rsidR="000D59CA" w:rsidRPr="000D59CA">
        <w:rPr>
          <w:rFonts w:ascii="Arial" w:hAnsi="Arial" w:cs="Arial"/>
          <w:sz w:val="24"/>
          <w:szCs w:val="24"/>
        </w:rPr>
        <w:t xml:space="preserve"> </w:t>
      </w:r>
      <w:r w:rsidR="00BF51BB">
        <w:rPr>
          <w:rFonts w:ascii="Arial" w:hAnsi="Arial" w:cs="Arial"/>
          <w:sz w:val="24"/>
          <w:szCs w:val="24"/>
        </w:rPr>
        <w:t>Núcleo Técnico em Armazenagem (NTA) localizado na</w:t>
      </w:r>
      <w:r w:rsidR="000D59CA" w:rsidRPr="000D59CA">
        <w:rPr>
          <w:rFonts w:ascii="Arial" w:hAnsi="Arial" w:cs="Arial"/>
          <w:sz w:val="24"/>
          <w:szCs w:val="24"/>
        </w:rPr>
        <w:t xml:space="preserve"> Universidade Federal de Mato Grosso</w:t>
      </w:r>
      <w:r w:rsidR="00BF51BB">
        <w:rPr>
          <w:rFonts w:ascii="Arial" w:hAnsi="Arial" w:cs="Arial"/>
          <w:sz w:val="24"/>
          <w:szCs w:val="24"/>
        </w:rPr>
        <w:t xml:space="preserve"> (UFMT)</w:t>
      </w:r>
      <w:r w:rsidR="00761144">
        <w:rPr>
          <w:rFonts w:ascii="Arial" w:hAnsi="Arial" w:cs="Arial"/>
          <w:sz w:val="24"/>
          <w:szCs w:val="24"/>
        </w:rPr>
        <w:t xml:space="preserve">, com cinco repetições e </w:t>
      </w:r>
      <w:proofErr w:type="gramStart"/>
      <w:r w:rsidR="00761144">
        <w:rPr>
          <w:rFonts w:ascii="Arial" w:hAnsi="Arial" w:cs="Arial"/>
          <w:sz w:val="24"/>
          <w:szCs w:val="24"/>
        </w:rPr>
        <w:t>4</w:t>
      </w:r>
      <w:proofErr w:type="gramEnd"/>
      <w:r w:rsidR="000D59CA" w:rsidRPr="000D59CA">
        <w:rPr>
          <w:rFonts w:ascii="Arial" w:hAnsi="Arial" w:cs="Arial"/>
          <w:sz w:val="24"/>
          <w:szCs w:val="24"/>
        </w:rPr>
        <w:t xml:space="preserve"> tratamento</w:t>
      </w:r>
      <w:r w:rsidR="00761144">
        <w:rPr>
          <w:rFonts w:ascii="Arial" w:hAnsi="Arial" w:cs="Arial"/>
          <w:sz w:val="24"/>
          <w:szCs w:val="24"/>
        </w:rPr>
        <w:t>s, sendo eles:</w:t>
      </w:r>
      <w:r w:rsidR="001263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3C7">
        <w:rPr>
          <w:rFonts w:ascii="Arial" w:hAnsi="Arial" w:cs="Arial"/>
          <w:sz w:val="24"/>
          <w:szCs w:val="24"/>
        </w:rPr>
        <w:t>cv</w:t>
      </w:r>
      <w:proofErr w:type="spellEnd"/>
      <w:r w:rsidR="001263C7">
        <w:rPr>
          <w:rFonts w:ascii="Arial" w:hAnsi="Arial" w:cs="Arial"/>
          <w:sz w:val="24"/>
          <w:szCs w:val="24"/>
        </w:rPr>
        <w:t xml:space="preserve"> BRS</w:t>
      </w:r>
      <w:r w:rsidR="00761144">
        <w:rPr>
          <w:rFonts w:ascii="Arial" w:hAnsi="Arial" w:cs="Arial"/>
          <w:sz w:val="24"/>
          <w:szCs w:val="24"/>
        </w:rPr>
        <w:t xml:space="preserve"> Alegria</w:t>
      </w:r>
      <w:r w:rsidR="001263C7">
        <w:rPr>
          <w:rFonts w:ascii="Arial" w:hAnsi="Arial" w:cs="Arial"/>
          <w:sz w:val="24"/>
          <w:szCs w:val="24"/>
        </w:rPr>
        <w:t xml:space="preserve"> </w:t>
      </w:r>
      <w:r w:rsidR="00761144">
        <w:rPr>
          <w:rFonts w:ascii="Arial" w:hAnsi="Arial" w:cs="Arial"/>
          <w:sz w:val="24"/>
          <w:szCs w:val="24"/>
        </w:rPr>
        <w:t xml:space="preserve">, peso seco, tratamento 1; </w:t>
      </w:r>
      <w:proofErr w:type="spellStart"/>
      <w:r w:rsidR="00761144">
        <w:rPr>
          <w:rFonts w:ascii="Arial" w:hAnsi="Arial" w:cs="Arial"/>
          <w:sz w:val="24"/>
          <w:szCs w:val="24"/>
        </w:rPr>
        <w:t>cv</w:t>
      </w:r>
      <w:proofErr w:type="spellEnd"/>
      <w:r w:rsidR="00761144">
        <w:rPr>
          <w:rFonts w:ascii="Arial" w:hAnsi="Arial" w:cs="Arial"/>
          <w:sz w:val="24"/>
          <w:szCs w:val="24"/>
        </w:rPr>
        <w:t xml:space="preserve"> BRS Alegria, peso</w:t>
      </w:r>
      <w:r w:rsidR="001263C7">
        <w:rPr>
          <w:rFonts w:ascii="Arial" w:hAnsi="Arial" w:cs="Arial"/>
          <w:sz w:val="24"/>
          <w:szCs w:val="24"/>
        </w:rPr>
        <w:t xml:space="preserve"> úmido</w:t>
      </w:r>
      <w:r w:rsidR="00761144">
        <w:rPr>
          <w:rFonts w:ascii="Arial" w:hAnsi="Arial" w:cs="Arial"/>
          <w:sz w:val="24"/>
          <w:szCs w:val="24"/>
        </w:rPr>
        <w:t xml:space="preserve">, tratamento 2; </w:t>
      </w:r>
      <w:r w:rsidR="001263C7">
        <w:rPr>
          <w:rFonts w:ascii="Arial" w:hAnsi="Arial" w:cs="Arial"/>
          <w:sz w:val="24"/>
          <w:szCs w:val="24"/>
        </w:rPr>
        <w:t>cv</w:t>
      </w:r>
      <w:r w:rsidR="00761144">
        <w:rPr>
          <w:rFonts w:ascii="Arial" w:hAnsi="Arial" w:cs="Arial"/>
          <w:sz w:val="24"/>
          <w:szCs w:val="24"/>
        </w:rPr>
        <w:t>.</w:t>
      </w:r>
      <w:r w:rsidR="001263C7">
        <w:rPr>
          <w:rFonts w:ascii="Arial" w:hAnsi="Arial" w:cs="Arial"/>
          <w:sz w:val="24"/>
          <w:szCs w:val="24"/>
        </w:rPr>
        <w:t xml:space="preserve"> INCA </w:t>
      </w:r>
      <w:r w:rsidR="00761144">
        <w:rPr>
          <w:rFonts w:ascii="Arial" w:hAnsi="Arial" w:cs="Arial"/>
          <w:sz w:val="24"/>
          <w:szCs w:val="24"/>
        </w:rPr>
        <w:t xml:space="preserve">peso </w:t>
      </w:r>
      <w:r w:rsidR="001263C7">
        <w:rPr>
          <w:rFonts w:ascii="Arial" w:hAnsi="Arial" w:cs="Arial"/>
          <w:sz w:val="24"/>
          <w:szCs w:val="24"/>
        </w:rPr>
        <w:t>seco</w:t>
      </w:r>
      <w:r w:rsidR="00761144">
        <w:rPr>
          <w:rFonts w:ascii="Arial" w:hAnsi="Arial" w:cs="Arial"/>
          <w:sz w:val="24"/>
          <w:szCs w:val="24"/>
        </w:rPr>
        <w:t xml:space="preserve">, tratamento </w:t>
      </w:r>
      <w:proofErr w:type="gramStart"/>
      <w:r w:rsidR="00761144">
        <w:rPr>
          <w:rFonts w:ascii="Arial" w:hAnsi="Arial" w:cs="Arial"/>
          <w:sz w:val="24"/>
          <w:szCs w:val="24"/>
        </w:rPr>
        <w:t>3</w:t>
      </w:r>
      <w:proofErr w:type="gramEnd"/>
      <w:r w:rsidR="001263C7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761144">
        <w:rPr>
          <w:rFonts w:ascii="Arial" w:hAnsi="Arial" w:cs="Arial"/>
          <w:sz w:val="24"/>
          <w:szCs w:val="24"/>
        </w:rPr>
        <w:t>cv</w:t>
      </w:r>
      <w:proofErr w:type="spellEnd"/>
      <w:r w:rsidR="00761144">
        <w:rPr>
          <w:rFonts w:ascii="Arial" w:hAnsi="Arial" w:cs="Arial"/>
          <w:sz w:val="24"/>
          <w:szCs w:val="24"/>
        </w:rPr>
        <w:t xml:space="preserve"> INCA, peso </w:t>
      </w:r>
      <w:r w:rsidR="001263C7">
        <w:rPr>
          <w:rFonts w:ascii="Arial" w:hAnsi="Arial" w:cs="Arial"/>
          <w:sz w:val="24"/>
          <w:szCs w:val="24"/>
        </w:rPr>
        <w:t>úmido</w:t>
      </w:r>
      <w:r w:rsidR="00761144">
        <w:rPr>
          <w:rFonts w:ascii="Arial" w:hAnsi="Arial" w:cs="Arial"/>
          <w:sz w:val="24"/>
          <w:szCs w:val="24"/>
        </w:rPr>
        <w:t>, tratamento 4</w:t>
      </w:r>
      <w:r w:rsidR="000D59CA" w:rsidRPr="000D59CA">
        <w:rPr>
          <w:rFonts w:ascii="Arial" w:hAnsi="Arial" w:cs="Arial"/>
          <w:sz w:val="24"/>
          <w:szCs w:val="24"/>
        </w:rPr>
        <w:t>.</w:t>
      </w:r>
      <w:r w:rsidR="00C82DD7" w:rsidRPr="00C82DD7">
        <w:t xml:space="preserve"> </w:t>
      </w:r>
      <w:r w:rsidR="00C82DD7">
        <w:rPr>
          <w:rFonts w:ascii="Arial" w:hAnsi="Arial" w:cs="Arial"/>
          <w:sz w:val="24"/>
          <w:szCs w:val="24"/>
        </w:rPr>
        <w:t xml:space="preserve">Os teores de umidade dos </w:t>
      </w:r>
      <w:r w:rsidR="00C82DD7" w:rsidRPr="00C82DD7">
        <w:rPr>
          <w:rFonts w:ascii="Arial" w:hAnsi="Arial" w:cs="Arial"/>
          <w:sz w:val="24"/>
          <w:szCs w:val="24"/>
        </w:rPr>
        <w:t xml:space="preserve">grãos foram determinados pelo </w:t>
      </w:r>
      <w:r w:rsidR="00C82DD7">
        <w:rPr>
          <w:rFonts w:ascii="Arial" w:hAnsi="Arial" w:cs="Arial"/>
          <w:sz w:val="24"/>
          <w:szCs w:val="24"/>
        </w:rPr>
        <w:t>método da estufa a 105º C por 24</w:t>
      </w:r>
      <w:r w:rsidR="00466796">
        <w:rPr>
          <w:rFonts w:ascii="Arial" w:hAnsi="Arial" w:cs="Arial"/>
          <w:sz w:val="24"/>
          <w:szCs w:val="24"/>
        </w:rPr>
        <w:t>h.</w:t>
      </w:r>
      <w:r w:rsidR="000D59CA">
        <w:rPr>
          <w:rFonts w:ascii="Arial" w:hAnsi="Arial" w:cs="Arial"/>
          <w:sz w:val="24"/>
          <w:szCs w:val="24"/>
        </w:rPr>
        <w:t xml:space="preserve"> Os parâmetros das análises</w:t>
      </w:r>
      <w:r w:rsidR="00A84319">
        <w:rPr>
          <w:rFonts w:ascii="Arial" w:hAnsi="Arial" w:cs="Arial"/>
          <w:sz w:val="24"/>
          <w:szCs w:val="24"/>
        </w:rPr>
        <w:t xml:space="preserve"> foram:</w:t>
      </w:r>
      <w:r w:rsidR="00761144">
        <w:rPr>
          <w:rFonts w:ascii="Arial" w:hAnsi="Arial" w:cs="Arial"/>
          <w:sz w:val="24"/>
          <w:szCs w:val="24"/>
        </w:rPr>
        <w:t xml:space="preserve"> massa específica aparente, m</w:t>
      </w:r>
      <w:r w:rsidR="00602348">
        <w:rPr>
          <w:rFonts w:ascii="Arial" w:hAnsi="Arial" w:cs="Arial"/>
          <w:sz w:val="24"/>
          <w:szCs w:val="24"/>
        </w:rPr>
        <w:t>assa de mil grãos</w:t>
      </w:r>
      <w:r w:rsidR="000D59CA">
        <w:rPr>
          <w:rFonts w:ascii="Arial" w:hAnsi="Arial" w:cs="Arial"/>
          <w:sz w:val="24"/>
          <w:szCs w:val="24"/>
        </w:rPr>
        <w:t>, ângulo de repouso e porosidade.</w:t>
      </w:r>
    </w:p>
    <w:p w:rsidR="000D59CA" w:rsidRPr="000D59CA" w:rsidRDefault="000D59CA" w:rsidP="008952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59CA">
        <w:rPr>
          <w:rFonts w:ascii="Arial" w:hAnsi="Arial" w:cs="Arial"/>
          <w:sz w:val="24"/>
          <w:szCs w:val="24"/>
        </w:rPr>
        <w:t xml:space="preserve"> As determinações</w:t>
      </w:r>
      <w:r w:rsidR="00E11EED">
        <w:rPr>
          <w:rFonts w:ascii="Arial" w:hAnsi="Arial" w:cs="Arial"/>
          <w:sz w:val="24"/>
          <w:szCs w:val="24"/>
        </w:rPr>
        <w:t xml:space="preserve"> do teor de água dos grãos foram</w:t>
      </w:r>
      <w:r w:rsidRPr="000D59CA">
        <w:rPr>
          <w:rFonts w:ascii="Arial" w:hAnsi="Arial" w:cs="Arial"/>
          <w:sz w:val="24"/>
          <w:szCs w:val="24"/>
        </w:rPr>
        <w:t xml:space="preserve"> realizadas utilizando o método de estufa 105±3ºC, durante 24 horas, de acordo com as Regras para Análise de Sementes – RAS (BRASIL, 2009). A massa específica a</w:t>
      </w:r>
      <w:r w:rsidR="003B3B32">
        <w:rPr>
          <w:rFonts w:ascii="Arial" w:hAnsi="Arial" w:cs="Arial"/>
          <w:sz w:val="24"/>
          <w:szCs w:val="24"/>
        </w:rPr>
        <w:t>parente (</w:t>
      </w:r>
      <w:proofErr w:type="spellStart"/>
      <w:r w:rsidR="003B3B32">
        <w:rPr>
          <w:rFonts w:ascii="Arial" w:hAnsi="Arial" w:cs="Arial"/>
          <w:sz w:val="24"/>
          <w:szCs w:val="24"/>
        </w:rPr>
        <w:t>ρ</w:t>
      </w:r>
      <w:proofErr w:type="gramStart"/>
      <w:r w:rsidR="003B3B32">
        <w:rPr>
          <w:rFonts w:ascii="Arial" w:hAnsi="Arial" w:cs="Arial"/>
          <w:sz w:val="24"/>
          <w:szCs w:val="24"/>
        </w:rPr>
        <w:t>ap</w:t>
      </w:r>
      <w:proofErr w:type="spellEnd"/>
      <w:proofErr w:type="gramEnd"/>
      <w:r w:rsidR="003B3B32">
        <w:rPr>
          <w:rFonts w:ascii="Arial" w:hAnsi="Arial" w:cs="Arial"/>
          <w:sz w:val="24"/>
          <w:szCs w:val="24"/>
        </w:rPr>
        <w:t>), expressa em kg/m</w:t>
      </w:r>
      <w:r w:rsidRPr="003B3B32">
        <w:rPr>
          <w:rFonts w:ascii="Arial" w:hAnsi="Arial" w:cs="Arial"/>
          <w:sz w:val="24"/>
          <w:szCs w:val="24"/>
          <w:vertAlign w:val="superscript"/>
        </w:rPr>
        <w:t>3</w:t>
      </w:r>
      <w:r w:rsidR="0083163E">
        <w:rPr>
          <w:rFonts w:ascii="Arial" w:hAnsi="Arial" w:cs="Arial"/>
          <w:sz w:val="24"/>
          <w:szCs w:val="24"/>
        </w:rPr>
        <w:t>, foi</w:t>
      </w:r>
      <w:r w:rsidRPr="000D59CA">
        <w:rPr>
          <w:rFonts w:ascii="Arial" w:hAnsi="Arial" w:cs="Arial"/>
          <w:sz w:val="24"/>
          <w:szCs w:val="24"/>
        </w:rPr>
        <w:t xml:space="preserve"> obtida a partir da determinação do peso hectolitro, em balança </w:t>
      </w:r>
      <w:proofErr w:type="spellStart"/>
      <w:r w:rsidRPr="000D59CA">
        <w:rPr>
          <w:rFonts w:ascii="Arial" w:hAnsi="Arial" w:cs="Arial"/>
          <w:sz w:val="24"/>
          <w:szCs w:val="24"/>
        </w:rPr>
        <w:t>hectolítrica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com capacidade de ¼ de litro (BRASIL, 200</w:t>
      </w:r>
      <w:r w:rsidR="00E11EED">
        <w:rPr>
          <w:rFonts w:ascii="Arial" w:hAnsi="Arial" w:cs="Arial"/>
          <w:sz w:val="24"/>
          <w:szCs w:val="24"/>
        </w:rPr>
        <w:t>9). A massa de mil grãos foi</w:t>
      </w:r>
      <w:r w:rsidRPr="000D59CA">
        <w:rPr>
          <w:rFonts w:ascii="Arial" w:hAnsi="Arial" w:cs="Arial"/>
          <w:sz w:val="24"/>
          <w:szCs w:val="24"/>
        </w:rPr>
        <w:t xml:space="preserve"> determinada utilizando-se o método de contag</w:t>
      </w:r>
      <w:r w:rsidR="003B3B32">
        <w:rPr>
          <w:rFonts w:ascii="Arial" w:hAnsi="Arial" w:cs="Arial"/>
          <w:sz w:val="24"/>
          <w:szCs w:val="24"/>
        </w:rPr>
        <w:t xml:space="preserve">em (oito repetições de 100 </w:t>
      </w:r>
      <w:r w:rsidR="00E11EED">
        <w:rPr>
          <w:rFonts w:ascii="Arial" w:hAnsi="Arial" w:cs="Arial"/>
          <w:sz w:val="24"/>
          <w:szCs w:val="24"/>
        </w:rPr>
        <w:t>grãos</w:t>
      </w:r>
      <w:r w:rsidRPr="000D59CA">
        <w:rPr>
          <w:rFonts w:ascii="Arial" w:hAnsi="Arial" w:cs="Arial"/>
          <w:sz w:val="24"/>
          <w:szCs w:val="24"/>
        </w:rPr>
        <w:t>) com determinação de massa em balança eletrônica (precisão de 0,01 g), de acordo com as Regras pra Análise de Sementes - RAS (BRASIL, 2009).</w:t>
      </w:r>
    </w:p>
    <w:p w:rsidR="000D59CA" w:rsidRPr="000D59CA" w:rsidRDefault="000D59CA" w:rsidP="008952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59CA">
        <w:rPr>
          <w:rFonts w:ascii="Arial" w:hAnsi="Arial" w:cs="Arial"/>
          <w:sz w:val="24"/>
          <w:szCs w:val="24"/>
        </w:rPr>
        <w:t>Para o âng</w:t>
      </w:r>
      <w:r w:rsidR="00E11EED">
        <w:rPr>
          <w:rFonts w:ascii="Arial" w:hAnsi="Arial" w:cs="Arial"/>
          <w:sz w:val="24"/>
          <w:szCs w:val="24"/>
        </w:rPr>
        <w:t>ulo de repouso (graus) utilizou-se</w:t>
      </w:r>
      <w:r w:rsidRPr="000D59CA">
        <w:rPr>
          <w:rFonts w:ascii="Arial" w:hAnsi="Arial" w:cs="Arial"/>
          <w:sz w:val="24"/>
          <w:szCs w:val="24"/>
        </w:rPr>
        <w:t xml:space="preserve"> o método do funil fixo onde as amostras serão de</w:t>
      </w:r>
      <w:r w:rsidR="0083163E">
        <w:rPr>
          <w:rFonts w:ascii="Arial" w:hAnsi="Arial" w:cs="Arial"/>
          <w:sz w:val="24"/>
          <w:szCs w:val="24"/>
        </w:rPr>
        <w:t>scarregadas em fluxo continuo em</w:t>
      </w:r>
      <w:r w:rsidRPr="000D59CA">
        <w:rPr>
          <w:rFonts w:ascii="Arial" w:hAnsi="Arial" w:cs="Arial"/>
          <w:sz w:val="24"/>
          <w:szCs w:val="24"/>
        </w:rPr>
        <w:t xml:space="preserve"> recipiente retangular de dimensões 38,7 cm de comprimento; 27,3 cm de altura e 9,5 cm de largura. O ângulo de repouso é a tangente inversa da altura pela distância.</w:t>
      </w:r>
    </w:p>
    <w:p w:rsidR="008473BB" w:rsidRDefault="000D59CA" w:rsidP="0089525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59CA">
        <w:rPr>
          <w:rFonts w:ascii="Arial" w:hAnsi="Arial" w:cs="Arial"/>
          <w:sz w:val="24"/>
          <w:szCs w:val="24"/>
        </w:rPr>
        <w:lastRenderedPageBreak/>
        <w:t xml:space="preserve">A determinação da porosidade </w:t>
      </w:r>
      <w:proofErr w:type="spellStart"/>
      <w:r w:rsidRPr="000D59CA">
        <w:rPr>
          <w:rFonts w:ascii="Arial" w:hAnsi="Arial" w:cs="Arial"/>
          <w:sz w:val="24"/>
          <w:szCs w:val="24"/>
        </w:rPr>
        <w:t>Intergranular</w:t>
      </w:r>
      <w:proofErr w:type="spellEnd"/>
      <w:r w:rsidR="00E11EED">
        <w:rPr>
          <w:rFonts w:ascii="Arial" w:hAnsi="Arial" w:cs="Arial"/>
          <w:sz w:val="24"/>
          <w:szCs w:val="24"/>
        </w:rPr>
        <w:t xml:space="preserve"> dos grãos</w:t>
      </w:r>
      <w:r w:rsidR="003B3B32">
        <w:rPr>
          <w:rFonts w:ascii="Arial" w:hAnsi="Arial" w:cs="Arial"/>
          <w:sz w:val="24"/>
          <w:szCs w:val="24"/>
        </w:rPr>
        <w:t xml:space="preserve"> foi</w:t>
      </w:r>
      <w:r w:rsidRPr="000D59CA">
        <w:rPr>
          <w:rFonts w:ascii="Arial" w:hAnsi="Arial" w:cs="Arial"/>
          <w:sz w:val="24"/>
          <w:szCs w:val="24"/>
        </w:rPr>
        <w:t xml:space="preserve"> obtida por meio de complementação de líquidos, realizando-se o seguinte procedime</w:t>
      </w:r>
      <w:r w:rsidR="0083163E">
        <w:rPr>
          <w:rFonts w:ascii="Arial" w:hAnsi="Arial" w:cs="Arial"/>
          <w:sz w:val="24"/>
          <w:szCs w:val="24"/>
        </w:rPr>
        <w:t>nto: os grãos selecionados foram</w:t>
      </w:r>
      <w:r w:rsidRPr="000D59CA">
        <w:rPr>
          <w:rFonts w:ascii="Arial" w:hAnsi="Arial" w:cs="Arial"/>
          <w:sz w:val="24"/>
          <w:szCs w:val="24"/>
        </w:rPr>
        <w:t xml:space="preserve"> colocados em uma proveta de volume conhecido (100 ml) até atingir a marca graduada para a complementação da massa de grão</w:t>
      </w:r>
      <w:r w:rsidR="008C1C54">
        <w:rPr>
          <w:rFonts w:ascii="Arial" w:hAnsi="Arial" w:cs="Arial"/>
          <w:sz w:val="24"/>
          <w:szCs w:val="24"/>
        </w:rPr>
        <w:t xml:space="preserve">s. Em uma segunda proveta, </w:t>
      </w:r>
      <w:proofErr w:type="gramStart"/>
      <w:r w:rsidR="008C1C54">
        <w:rPr>
          <w:rFonts w:ascii="Arial" w:hAnsi="Arial" w:cs="Arial"/>
          <w:sz w:val="24"/>
          <w:szCs w:val="24"/>
        </w:rPr>
        <w:t>foi</w:t>
      </w:r>
      <w:proofErr w:type="gramEnd"/>
      <w:r w:rsidR="008C1C54">
        <w:rPr>
          <w:rFonts w:ascii="Arial" w:hAnsi="Arial" w:cs="Arial"/>
          <w:sz w:val="24"/>
          <w:szCs w:val="24"/>
        </w:rPr>
        <w:t xml:space="preserve"> adicionado</w:t>
      </w:r>
      <w:r w:rsidRPr="000D59CA">
        <w:rPr>
          <w:rFonts w:ascii="Arial" w:hAnsi="Arial" w:cs="Arial"/>
          <w:sz w:val="24"/>
          <w:szCs w:val="24"/>
        </w:rPr>
        <w:t xml:space="preserve"> 100 ml de </w:t>
      </w:r>
      <w:r w:rsidR="008C1C54">
        <w:rPr>
          <w:rFonts w:ascii="Arial" w:hAnsi="Arial" w:cs="Arial"/>
          <w:sz w:val="24"/>
          <w:szCs w:val="24"/>
        </w:rPr>
        <w:t>líquido, que posteriormente foi</w:t>
      </w:r>
      <w:r w:rsidRPr="000D59CA">
        <w:rPr>
          <w:rFonts w:ascii="Arial" w:hAnsi="Arial" w:cs="Arial"/>
          <w:sz w:val="24"/>
          <w:szCs w:val="24"/>
        </w:rPr>
        <w:t xml:space="preserve"> transferido para a proveta com os grãos até atingir o nível da superfície. O volume de líquido </w:t>
      </w:r>
      <w:r w:rsidR="008C1C54">
        <w:rPr>
          <w:rFonts w:ascii="Arial" w:hAnsi="Arial" w:cs="Arial"/>
          <w:sz w:val="24"/>
          <w:szCs w:val="24"/>
        </w:rPr>
        <w:t>restante na segunda proveta foi</w:t>
      </w:r>
      <w:r w:rsidRPr="000D59CA">
        <w:rPr>
          <w:rFonts w:ascii="Arial" w:hAnsi="Arial" w:cs="Arial"/>
          <w:sz w:val="24"/>
          <w:szCs w:val="24"/>
        </w:rPr>
        <w:t xml:space="preserve"> verificado para a determinação do percentual de porosidade por diferença de volume. Dessa forma, será obtida a porosidade </w:t>
      </w:r>
      <w:proofErr w:type="spellStart"/>
      <w:r w:rsidRPr="000D59CA">
        <w:rPr>
          <w:rFonts w:ascii="Arial" w:hAnsi="Arial" w:cs="Arial"/>
          <w:sz w:val="24"/>
          <w:szCs w:val="24"/>
        </w:rPr>
        <w:t>intergranular</w:t>
      </w:r>
      <w:proofErr w:type="spellEnd"/>
      <w:r w:rsidRPr="000D59CA">
        <w:rPr>
          <w:rFonts w:ascii="Arial" w:hAnsi="Arial" w:cs="Arial"/>
          <w:sz w:val="24"/>
          <w:szCs w:val="24"/>
        </w:rPr>
        <w:t xml:space="preserve"> pelo método direto (COUTO </w:t>
      </w:r>
      <w:proofErr w:type="gramStart"/>
      <w:r w:rsidRPr="000D59CA">
        <w:rPr>
          <w:rFonts w:ascii="Arial" w:hAnsi="Arial" w:cs="Arial"/>
          <w:sz w:val="24"/>
          <w:szCs w:val="24"/>
        </w:rPr>
        <w:t>et</w:t>
      </w:r>
      <w:proofErr w:type="gramEnd"/>
      <w:r w:rsidRPr="000D59CA">
        <w:rPr>
          <w:rFonts w:ascii="Arial" w:hAnsi="Arial" w:cs="Arial"/>
          <w:sz w:val="24"/>
          <w:szCs w:val="24"/>
        </w:rPr>
        <w:t xml:space="preserve"> al.,1999).</w:t>
      </w:r>
      <w:r w:rsidR="00A84319">
        <w:rPr>
          <w:rFonts w:ascii="Arial" w:hAnsi="Arial" w:cs="Arial"/>
          <w:sz w:val="24"/>
          <w:szCs w:val="24"/>
        </w:rPr>
        <w:t xml:space="preserve"> </w:t>
      </w:r>
      <w:r w:rsidR="00A84319" w:rsidRPr="00A84319">
        <w:rPr>
          <w:rFonts w:ascii="Arial" w:hAnsi="Arial" w:cs="Arial"/>
          <w:sz w:val="24"/>
          <w:szCs w:val="24"/>
        </w:rPr>
        <w:t>O delineamen</w:t>
      </w:r>
      <w:r w:rsidR="00A84319">
        <w:rPr>
          <w:rFonts w:ascii="Arial" w:hAnsi="Arial" w:cs="Arial"/>
          <w:sz w:val="24"/>
          <w:szCs w:val="24"/>
        </w:rPr>
        <w:t xml:space="preserve">to utilizado foi o inteiramente </w:t>
      </w:r>
      <w:proofErr w:type="spellStart"/>
      <w:r w:rsidR="00A84319" w:rsidRPr="00A84319">
        <w:rPr>
          <w:rFonts w:ascii="Arial" w:hAnsi="Arial" w:cs="Arial"/>
          <w:sz w:val="24"/>
          <w:szCs w:val="24"/>
        </w:rPr>
        <w:t>casua</w:t>
      </w:r>
      <w:r w:rsidR="00A84319">
        <w:rPr>
          <w:rFonts w:ascii="Arial" w:hAnsi="Arial" w:cs="Arial"/>
          <w:sz w:val="24"/>
          <w:szCs w:val="24"/>
        </w:rPr>
        <w:t>lizado</w:t>
      </w:r>
      <w:proofErr w:type="spellEnd"/>
      <w:r w:rsidR="00A84319">
        <w:rPr>
          <w:rFonts w:ascii="Arial" w:hAnsi="Arial" w:cs="Arial"/>
          <w:sz w:val="24"/>
          <w:szCs w:val="24"/>
        </w:rPr>
        <w:t xml:space="preserve"> em esquema fatori</w:t>
      </w:r>
      <w:r w:rsidR="003B3B32">
        <w:rPr>
          <w:rFonts w:ascii="Arial" w:hAnsi="Arial" w:cs="Arial"/>
          <w:sz w:val="24"/>
          <w:szCs w:val="24"/>
        </w:rPr>
        <w:t>al 4x5 e duas cultivares.</w:t>
      </w:r>
    </w:p>
    <w:p w:rsidR="00466796" w:rsidRDefault="00466796" w:rsidP="00895254">
      <w:pPr>
        <w:jc w:val="both"/>
        <w:rPr>
          <w:rFonts w:ascii="Arial" w:hAnsi="Arial" w:cs="Arial"/>
          <w:sz w:val="24"/>
          <w:szCs w:val="24"/>
        </w:rPr>
      </w:pPr>
      <w:r w:rsidRPr="00466796">
        <w:rPr>
          <w:rFonts w:ascii="Arial" w:hAnsi="Arial" w:cs="Arial"/>
          <w:sz w:val="24"/>
          <w:szCs w:val="24"/>
        </w:rPr>
        <w:t>Foi utilizad</w:t>
      </w:r>
      <w:r>
        <w:rPr>
          <w:rFonts w:ascii="Arial" w:hAnsi="Arial" w:cs="Arial"/>
          <w:sz w:val="24"/>
          <w:szCs w:val="24"/>
        </w:rPr>
        <w:t xml:space="preserve">o o programa </w:t>
      </w:r>
      <w:r w:rsidR="003B3B32">
        <w:rPr>
          <w:rFonts w:ascii="Arial" w:hAnsi="Arial" w:cs="Arial"/>
          <w:sz w:val="24"/>
          <w:szCs w:val="24"/>
        </w:rPr>
        <w:t xml:space="preserve">estatístico </w:t>
      </w:r>
      <w:r>
        <w:rPr>
          <w:rFonts w:ascii="Arial" w:hAnsi="Arial" w:cs="Arial"/>
          <w:sz w:val="24"/>
          <w:szCs w:val="24"/>
        </w:rPr>
        <w:t xml:space="preserve">SISVAR com o teste </w:t>
      </w:r>
      <w:proofErr w:type="spellStart"/>
      <w:r w:rsidR="008473BB">
        <w:rPr>
          <w:rFonts w:ascii="Arial" w:hAnsi="Arial" w:cs="Arial"/>
          <w:sz w:val="24"/>
          <w:szCs w:val="24"/>
        </w:rPr>
        <w:t>Tukey</w:t>
      </w:r>
      <w:proofErr w:type="spellEnd"/>
      <w:r w:rsidR="00E36B53">
        <w:rPr>
          <w:rFonts w:ascii="Arial" w:hAnsi="Arial" w:cs="Arial"/>
          <w:sz w:val="24"/>
          <w:szCs w:val="24"/>
        </w:rPr>
        <w:t xml:space="preserve"> (5% de probabilidade)</w:t>
      </w:r>
      <w:r w:rsidRPr="00466796">
        <w:rPr>
          <w:rFonts w:ascii="Arial" w:hAnsi="Arial" w:cs="Arial"/>
          <w:sz w:val="24"/>
          <w:szCs w:val="24"/>
        </w:rPr>
        <w:t>,</w:t>
      </w:r>
      <w:r w:rsidR="008473BB">
        <w:rPr>
          <w:rFonts w:ascii="Arial" w:hAnsi="Arial" w:cs="Arial"/>
          <w:sz w:val="24"/>
          <w:szCs w:val="24"/>
        </w:rPr>
        <w:t xml:space="preserve"> para análise dos dados obtidos.</w:t>
      </w:r>
    </w:p>
    <w:p w:rsidR="00466796" w:rsidRPr="000D59CA" w:rsidRDefault="00466796" w:rsidP="00895254">
      <w:pPr>
        <w:jc w:val="both"/>
        <w:rPr>
          <w:rFonts w:ascii="Arial" w:hAnsi="Arial" w:cs="Arial"/>
          <w:sz w:val="24"/>
          <w:szCs w:val="24"/>
        </w:rPr>
      </w:pPr>
    </w:p>
    <w:p w:rsidR="00895254" w:rsidRDefault="00895254" w:rsidP="00895254">
      <w:pPr>
        <w:jc w:val="both"/>
        <w:rPr>
          <w:rFonts w:ascii="Arial" w:hAnsi="Arial" w:cs="Arial"/>
          <w:b/>
          <w:sz w:val="24"/>
          <w:szCs w:val="24"/>
        </w:rPr>
      </w:pPr>
    </w:p>
    <w:p w:rsidR="000D59CA" w:rsidRDefault="00E36B53" w:rsidP="00895254">
      <w:pPr>
        <w:jc w:val="center"/>
        <w:rPr>
          <w:rFonts w:ascii="Arial" w:hAnsi="Arial" w:cs="Arial"/>
          <w:b/>
          <w:sz w:val="24"/>
          <w:szCs w:val="24"/>
        </w:rPr>
      </w:pPr>
      <w:r w:rsidRPr="00E36B53">
        <w:rPr>
          <w:rFonts w:ascii="Arial" w:hAnsi="Arial" w:cs="Arial"/>
          <w:b/>
          <w:sz w:val="24"/>
          <w:szCs w:val="24"/>
        </w:rPr>
        <w:t>RESULTADOS E DISCUSSÕES</w:t>
      </w:r>
    </w:p>
    <w:p w:rsidR="00E36B53" w:rsidRDefault="008C1C54" w:rsidP="00895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tabela 1 encontra-se</w:t>
      </w:r>
      <w:r w:rsidR="00371865">
        <w:rPr>
          <w:rFonts w:ascii="Arial" w:hAnsi="Arial" w:cs="Arial"/>
          <w:sz w:val="24"/>
          <w:szCs w:val="24"/>
        </w:rPr>
        <w:t xml:space="preserve"> o resumo </w:t>
      </w:r>
      <w:r>
        <w:rPr>
          <w:rFonts w:ascii="Arial" w:hAnsi="Arial" w:cs="Arial"/>
          <w:sz w:val="24"/>
          <w:szCs w:val="24"/>
        </w:rPr>
        <w:t xml:space="preserve">os </w:t>
      </w:r>
      <w:r w:rsidR="00371865">
        <w:rPr>
          <w:rFonts w:ascii="Arial" w:hAnsi="Arial" w:cs="Arial"/>
          <w:sz w:val="24"/>
          <w:szCs w:val="24"/>
        </w:rPr>
        <w:t>valores médios d</w:t>
      </w:r>
      <w:r w:rsidR="001605E4">
        <w:rPr>
          <w:rFonts w:ascii="Arial" w:hAnsi="Arial" w:cs="Arial"/>
          <w:sz w:val="24"/>
          <w:szCs w:val="24"/>
        </w:rPr>
        <w:t>as</w:t>
      </w:r>
      <w:r w:rsidR="00371865">
        <w:rPr>
          <w:rFonts w:ascii="Arial" w:hAnsi="Arial" w:cs="Arial"/>
          <w:sz w:val="24"/>
          <w:szCs w:val="24"/>
        </w:rPr>
        <w:t xml:space="preserve"> análises</w:t>
      </w:r>
      <w:r w:rsidR="001605E4">
        <w:rPr>
          <w:rFonts w:ascii="Arial" w:hAnsi="Arial" w:cs="Arial"/>
          <w:sz w:val="24"/>
          <w:szCs w:val="24"/>
        </w:rPr>
        <w:t xml:space="preserve"> de massa de mil grãos e peso hectolitrico</w:t>
      </w:r>
      <w:r w:rsidR="00371865">
        <w:rPr>
          <w:rFonts w:ascii="Arial" w:hAnsi="Arial" w:cs="Arial"/>
          <w:sz w:val="24"/>
          <w:szCs w:val="24"/>
        </w:rPr>
        <w:t xml:space="preserve"> em função da umidade dos grãos para as duas cultivares.</w:t>
      </w:r>
    </w:p>
    <w:p w:rsidR="005D33F4" w:rsidRDefault="00CC38A2" w:rsidP="004624F6">
      <w:pPr>
        <w:jc w:val="both"/>
        <w:rPr>
          <w:rFonts w:ascii="Arial" w:hAnsi="Arial" w:cs="Arial"/>
          <w:sz w:val="24"/>
          <w:szCs w:val="24"/>
        </w:rPr>
      </w:pPr>
      <w:r w:rsidRPr="006705EB">
        <w:rPr>
          <w:rFonts w:ascii="Arial" w:hAnsi="Arial" w:cs="Arial"/>
          <w:b/>
          <w:sz w:val="24"/>
          <w:szCs w:val="24"/>
        </w:rPr>
        <w:t>TABELA 1</w:t>
      </w:r>
      <w:r>
        <w:rPr>
          <w:rFonts w:ascii="Arial" w:hAnsi="Arial" w:cs="Arial"/>
          <w:sz w:val="24"/>
          <w:szCs w:val="24"/>
        </w:rPr>
        <w:t>. Massa de mil grãos e p</w:t>
      </w:r>
      <w:r w:rsidR="005D33F4">
        <w:rPr>
          <w:rFonts w:ascii="Arial" w:hAnsi="Arial" w:cs="Arial"/>
          <w:sz w:val="24"/>
          <w:szCs w:val="24"/>
        </w:rPr>
        <w:t xml:space="preserve">eso </w:t>
      </w:r>
      <w:proofErr w:type="spellStart"/>
      <w:r w:rsidR="005D33F4">
        <w:rPr>
          <w:rFonts w:ascii="Arial" w:hAnsi="Arial" w:cs="Arial"/>
          <w:sz w:val="24"/>
          <w:szCs w:val="24"/>
        </w:rPr>
        <w:t>hec</w:t>
      </w:r>
      <w:r w:rsidR="006B3781">
        <w:rPr>
          <w:rFonts w:ascii="Arial" w:hAnsi="Arial" w:cs="Arial"/>
          <w:sz w:val="24"/>
          <w:szCs w:val="24"/>
        </w:rPr>
        <w:t>tolitrico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C1C54">
        <w:rPr>
          <w:rFonts w:ascii="Arial" w:hAnsi="Arial" w:cs="Arial"/>
          <w:sz w:val="24"/>
          <w:szCs w:val="24"/>
        </w:rPr>
        <w:t>para amostras de duas cultivares</w:t>
      </w:r>
      <w:r w:rsidR="005D33F4">
        <w:rPr>
          <w:rFonts w:ascii="Arial" w:hAnsi="Arial" w:cs="Arial"/>
          <w:sz w:val="24"/>
          <w:szCs w:val="24"/>
        </w:rPr>
        <w:t xml:space="preserve"> </w:t>
      </w:r>
      <w:r w:rsidR="008C1C54">
        <w:rPr>
          <w:rFonts w:ascii="Arial" w:hAnsi="Arial" w:cs="Arial"/>
          <w:sz w:val="24"/>
          <w:szCs w:val="24"/>
        </w:rPr>
        <w:t xml:space="preserve">a </w:t>
      </w:r>
      <w:r w:rsidR="005D33F4">
        <w:rPr>
          <w:rFonts w:ascii="Arial" w:hAnsi="Arial" w:cs="Arial"/>
          <w:sz w:val="24"/>
          <w:szCs w:val="24"/>
        </w:rPr>
        <w:t>diferentes teores de umidade.</w:t>
      </w:r>
    </w:p>
    <w:p w:rsidR="00371865" w:rsidRDefault="00C13256" w:rsidP="004624F6">
      <w:pPr>
        <w:spacing w:after="0"/>
        <w:ind w:left="-993" w:firstLine="993"/>
        <w:jc w:val="both"/>
        <w:rPr>
          <w:rFonts w:ascii="Arial" w:hAnsi="Arial" w:cs="Arial"/>
          <w:sz w:val="24"/>
          <w:szCs w:val="24"/>
        </w:rPr>
      </w:pPr>
      <w:r w:rsidRPr="00C13256">
        <w:rPr>
          <w:noProof/>
          <w:lang w:eastAsia="pt-BR"/>
        </w:rPr>
        <w:drawing>
          <wp:inline distT="0" distB="0" distL="0" distR="0" wp14:anchorId="51597061" wp14:editId="6F392728">
            <wp:extent cx="5305425" cy="1026265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0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11" w:rsidRPr="00E51A73" w:rsidRDefault="00E51A73" w:rsidP="004624F6">
      <w:pPr>
        <w:spacing w:after="0"/>
        <w:jc w:val="both"/>
        <w:rPr>
          <w:rFonts w:ascii="Arial" w:hAnsi="Arial" w:cs="Arial"/>
          <w:sz w:val="18"/>
          <w:szCs w:val="18"/>
        </w:rPr>
      </w:pPr>
      <w:r w:rsidRPr="00E51A73">
        <w:rPr>
          <w:rFonts w:ascii="Arial" w:hAnsi="Arial" w:cs="Arial"/>
          <w:sz w:val="18"/>
          <w:szCs w:val="18"/>
        </w:rPr>
        <w:t xml:space="preserve">Médias seguidas da mesma letra maiúsculas nas colunas e minúscula nas linhas não diferem estatisticamente entre si pelo teste de </w:t>
      </w:r>
      <w:proofErr w:type="spellStart"/>
      <w:r w:rsidRPr="00E51A73">
        <w:rPr>
          <w:rFonts w:ascii="Arial" w:hAnsi="Arial" w:cs="Arial"/>
          <w:sz w:val="18"/>
          <w:szCs w:val="18"/>
        </w:rPr>
        <w:t>Tukey</w:t>
      </w:r>
      <w:proofErr w:type="spellEnd"/>
      <w:r w:rsidRPr="00E51A73">
        <w:rPr>
          <w:rFonts w:ascii="Arial" w:hAnsi="Arial" w:cs="Arial"/>
          <w:sz w:val="18"/>
          <w:szCs w:val="18"/>
        </w:rPr>
        <w:t xml:space="preserve"> a 5% de probabilidade. *Coeficiente de variação. **Diferença mínima significativa.</w:t>
      </w:r>
    </w:p>
    <w:p w:rsidR="00E51A73" w:rsidRDefault="00E51A73" w:rsidP="00895254">
      <w:pPr>
        <w:spacing w:after="0"/>
        <w:ind w:left="-993"/>
        <w:jc w:val="both"/>
        <w:rPr>
          <w:rFonts w:ascii="Arial" w:hAnsi="Arial" w:cs="Arial"/>
          <w:szCs w:val="24"/>
        </w:rPr>
      </w:pPr>
    </w:p>
    <w:p w:rsidR="00E51A73" w:rsidRPr="00531668" w:rsidRDefault="00E51A73" w:rsidP="00895254">
      <w:pPr>
        <w:spacing w:after="0"/>
        <w:ind w:left="-993"/>
        <w:jc w:val="both"/>
        <w:rPr>
          <w:rFonts w:ascii="Arial" w:hAnsi="Arial" w:cs="Arial"/>
          <w:szCs w:val="24"/>
        </w:rPr>
      </w:pPr>
    </w:p>
    <w:p w:rsidR="00CF4A14" w:rsidRDefault="00611DC4" w:rsidP="00895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massa de mil grãos, observou-se diferença entre a </w:t>
      </w:r>
      <w:proofErr w:type="spellStart"/>
      <w:r>
        <w:rPr>
          <w:rFonts w:ascii="Arial" w:hAnsi="Arial" w:cs="Arial"/>
          <w:sz w:val="24"/>
          <w:szCs w:val="24"/>
        </w:rPr>
        <w:t>cv</w:t>
      </w:r>
      <w:proofErr w:type="spellEnd"/>
      <w:r>
        <w:rPr>
          <w:rFonts w:ascii="Arial" w:hAnsi="Arial" w:cs="Arial"/>
          <w:sz w:val="24"/>
          <w:szCs w:val="24"/>
        </w:rPr>
        <w:t xml:space="preserve"> BRS Alegr</w:t>
      </w:r>
      <w:r w:rsidR="005F36FB">
        <w:rPr>
          <w:rFonts w:ascii="Arial" w:hAnsi="Arial" w:cs="Arial"/>
          <w:sz w:val="24"/>
          <w:szCs w:val="24"/>
        </w:rPr>
        <w:t xml:space="preserve">ia e </w:t>
      </w:r>
      <w:proofErr w:type="spellStart"/>
      <w:r w:rsidR="005F36FB">
        <w:rPr>
          <w:rFonts w:ascii="Arial" w:hAnsi="Arial" w:cs="Arial"/>
          <w:sz w:val="24"/>
          <w:szCs w:val="24"/>
        </w:rPr>
        <w:t>cv</w:t>
      </w:r>
      <w:proofErr w:type="spellEnd"/>
      <w:r w:rsidR="005F36FB">
        <w:rPr>
          <w:rFonts w:ascii="Arial" w:hAnsi="Arial" w:cs="Arial"/>
          <w:sz w:val="24"/>
          <w:szCs w:val="24"/>
        </w:rPr>
        <w:t xml:space="preserve"> INCA, nos dois tratamentos</w:t>
      </w:r>
      <w:r w:rsidR="005F3740">
        <w:rPr>
          <w:rFonts w:ascii="Arial" w:hAnsi="Arial" w:cs="Arial"/>
          <w:sz w:val="24"/>
          <w:szCs w:val="24"/>
        </w:rPr>
        <w:t xml:space="preserve">, sendo a </w:t>
      </w:r>
      <w:proofErr w:type="spellStart"/>
      <w:r w:rsidR="005F3740">
        <w:rPr>
          <w:rFonts w:ascii="Arial" w:hAnsi="Arial" w:cs="Arial"/>
          <w:sz w:val="24"/>
          <w:szCs w:val="24"/>
        </w:rPr>
        <w:t>cv</w:t>
      </w:r>
      <w:proofErr w:type="spellEnd"/>
      <w:r w:rsidR="005F3740">
        <w:rPr>
          <w:rFonts w:ascii="Arial" w:hAnsi="Arial" w:cs="Arial"/>
          <w:sz w:val="24"/>
          <w:szCs w:val="24"/>
        </w:rPr>
        <w:t xml:space="preserve"> BRS Alegria significativa</w:t>
      </w:r>
      <w:r w:rsidR="00070697">
        <w:rPr>
          <w:rFonts w:ascii="Arial" w:hAnsi="Arial" w:cs="Arial"/>
          <w:sz w:val="24"/>
          <w:szCs w:val="24"/>
        </w:rPr>
        <w:t xml:space="preserve">mente </w:t>
      </w:r>
      <w:r w:rsidR="00912D90">
        <w:rPr>
          <w:rFonts w:ascii="Arial" w:hAnsi="Arial" w:cs="Arial"/>
          <w:sz w:val="24"/>
          <w:szCs w:val="24"/>
        </w:rPr>
        <w:t>superior</w:t>
      </w:r>
      <w:r w:rsidR="005F36FB">
        <w:rPr>
          <w:rFonts w:ascii="Arial" w:hAnsi="Arial" w:cs="Arial"/>
          <w:sz w:val="24"/>
          <w:szCs w:val="24"/>
        </w:rPr>
        <w:t xml:space="preserve"> em grãos secos, e a </w:t>
      </w:r>
      <w:proofErr w:type="spellStart"/>
      <w:r w:rsidR="005F36FB">
        <w:rPr>
          <w:rFonts w:ascii="Arial" w:hAnsi="Arial" w:cs="Arial"/>
          <w:sz w:val="24"/>
          <w:szCs w:val="24"/>
        </w:rPr>
        <w:t>cv</w:t>
      </w:r>
      <w:proofErr w:type="spellEnd"/>
      <w:r w:rsidR="005F36FB">
        <w:rPr>
          <w:rFonts w:ascii="Arial" w:hAnsi="Arial" w:cs="Arial"/>
          <w:sz w:val="24"/>
          <w:szCs w:val="24"/>
        </w:rPr>
        <w:t xml:space="preserve"> INCA superior em grãos úmidos</w:t>
      </w:r>
      <w:r w:rsidR="00912D90">
        <w:rPr>
          <w:rFonts w:ascii="Arial" w:hAnsi="Arial" w:cs="Arial"/>
          <w:sz w:val="24"/>
          <w:szCs w:val="24"/>
        </w:rPr>
        <w:t xml:space="preserve">. Comparando-se </w:t>
      </w:r>
      <w:r w:rsidR="00EA3A7B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EA3A7B">
        <w:rPr>
          <w:rFonts w:ascii="Arial" w:hAnsi="Arial" w:cs="Arial"/>
          <w:sz w:val="24"/>
          <w:szCs w:val="24"/>
        </w:rPr>
        <w:t>cv</w:t>
      </w:r>
      <w:proofErr w:type="spellEnd"/>
      <w:r w:rsidR="00EA3A7B">
        <w:rPr>
          <w:rFonts w:ascii="Arial" w:hAnsi="Arial" w:cs="Arial"/>
          <w:sz w:val="24"/>
          <w:szCs w:val="24"/>
        </w:rPr>
        <w:t xml:space="preserve"> BRS, nos dois tratamentos </w:t>
      </w:r>
      <w:r w:rsidR="00DF047B">
        <w:rPr>
          <w:rFonts w:ascii="Arial" w:hAnsi="Arial" w:cs="Arial"/>
          <w:sz w:val="24"/>
          <w:szCs w:val="24"/>
        </w:rPr>
        <w:t xml:space="preserve">os valores foram aproximados, não havendo diferença. </w:t>
      </w:r>
      <w:r w:rsidR="006C0EC5">
        <w:rPr>
          <w:rFonts w:ascii="Arial" w:hAnsi="Arial" w:cs="Arial"/>
          <w:sz w:val="24"/>
          <w:szCs w:val="24"/>
        </w:rPr>
        <w:t xml:space="preserve">Porém, na </w:t>
      </w:r>
      <w:proofErr w:type="spellStart"/>
      <w:r w:rsidR="006C0EC5">
        <w:rPr>
          <w:rFonts w:ascii="Arial" w:hAnsi="Arial" w:cs="Arial"/>
          <w:sz w:val="24"/>
          <w:szCs w:val="24"/>
        </w:rPr>
        <w:t>cv</w:t>
      </w:r>
      <w:proofErr w:type="spellEnd"/>
      <w:r w:rsidR="006C0EC5">
        <w:rPr>
          <w:rFonts w:ascii="Arial" w:hAnsi="Arial" w:cs="Arial"/>
          <w:sz w:val="24"/>
          <w:szCs w:val="24"/>
        </w:rPr>
        <w:t xml:space="preserve"> INCA</w:t>
      </w:r>
      <w:r w:rsidR="00DF047B">
        <w:rPr>
          <w:rFonts w:ascii="Arial" w:hAnsi="Arial" w:cs="Arial"/>
          <w:sz w:val="24"/>
          <w:szCs w:val="24"/>
        </w:rPr>
        <w:t>,</w:t>
      </w:r>
      <w:r w:rsidR="006C0EC5">
        <w:rPr>
          <w:rFonts w:ascii="Arial" w:hAnsi="Arial" w:cs="Arial"/>
          <w:sz w:val="24"/>
          <w:szCs w:val="24"/>
        </w:rPr>
        <w:t xml:space="preserve"> os valores dos dois tratamentos</w:t>
      </w:r>
      <w:r w:rsidR="00306EF4">
        <w:rPr>
          <w:rFonts w:ascii="Arial" w:hAnsi="Arial" w:cs="Arial"/>
          <w:sz w:val="24"/>
          <w:szCs w:val="24"/>
        </w:rPr>
        <w:t xml:space="preserve"> variaram</w:t>
      </w:r>
      <w:r w:rsidR="00DF047B">
        <w:rPr>
          <w:rFonts w:ascii="Arial" w:hAnsi="Arial" w:cs="Arial"/>
          <w:sz w:val="24"/>
          <w:szCs w:val="24"/>
        </w:rPr>
        <w:t xml:space="preserve"> entre 0,65% e 0,92%, sendo maior valor no tratamento úmido</w:t>
      </w:r>
      <w:r w:rsidR="00CF4A14">
        <w:rPr>
          <w:rFonts w:ascii="Arial" w:hAnsi="Arial" w:cs="Arial"/>
          <w:sz w:val="24"/>
          <w:szCs w:val="24"/>
        </w:rPr>
        <w:t>.</w:t>
      </w:r>
    </w:p>
    <w:p w:rsidR="0088613E" w:rsidRDefault="00DF047B" w:rsidP="00895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4A14" w:rsidRPr="00CF4A14">
        <w:rPr>
          <w:rFonts w:ascii="Arial" w:hAnsi="Arial" w:cs="Arial"/>
          <w:sz w:val="24"/>
          <w:szCs w:val="24"/>
        </w:rPr>
        <w:t>Cada cultivar possui tamanho distinto do</w:t>
      </w:r>
      <w:r w:rsidR="00CF4A14">
        <w:rPr>
          <w:rFonts w:ascii="Arial" w:hAnsi="Arial" w:cs="Arial"/>
          <w:sz w:val="24"/>
          <w:szCs w:val="24"/>
        </w:rPr>
        <w:t xml:space="preserve"> grão e, consequentemente, peso </w:t>
      </w:r>
      <w:r w:rsidR="00CF4A14" w:rsidRPr="00CF4A14">
        <w:rPr>
          <w:rFonts w:ascii="Arial" w:hAnsi="Arial" w:cs="Arial"/>
          <w:sz w:val="24"/>
          <w:szCs w:val="24"/>
        </w:rPr>
        <w:t>diferente</w:t>
      </w:r>
      <w:r w:rsidR="00CF4A14">
        <w:rPr>
          <w:rFonts w:ascii="Arial" w:hAnsi="Arial" w:cs="Arial"/>
          <w:sz w:val="24"/>
          <w:szCs w:val="24"/>
        </w:rPr>
        <w:t xml:space="preserve">. </w:t>
      </w:r>
      <w:r w:rsidR="005E7388" w:rsidRPr="005E7388">
        <w:rPr>
          <w:rFonts w:ascii="Arial" w:hAnsi="Arial" w:cs="Arial"/>
          <w:sz w:val="24"/>
          <w:szCs w:val="24"/>
        </w:rPr>
        <w:t>O peso de mil</w:t>
      </w:r>
      <w:r w:rsidR="005E7388">
        <w:rPr>
          <w:rFonts w:ascii="Arial" w:hAnsi="Arial" w:cs="Arial"/>
          <w:sz w:val="24"/>
          <w:szCs w:val="24"/>
        </w:rPr>
        <w:t xml:space="preserve"> grãos permite definir a melhor </w:t>
      </w:r>
      <w:r w:rsidR="005E7388" w:rsidRPr="005E7388">
        <w:rPr>
          <w:rFonts w:ascii="Arial" w:hAnsi="Arial" w:cs="Arial"/>
          <w:sz w:val="24"/>
          <w:szCs w:val="24"/>
        </w:rPr>
        <w:t xml:space="preserve">densidade de sementes </w:t>
      </w:r>
      <w:r w:rsidR="005E7388" w:rsidRPr="005E7388">
        <w:rPr>
          <w:rFonts w:ascii="Arial" w:hAnsi="Arial" w:cs="Arial"/>
          <w:sz w:val="24"/>
          <w:szCs w:val="24"/>
        </w:rPr>
        <w:lastRenderedPageBreak/>
        <w:t>no p</w:t>
      </w:r>
      <w:r w:rsidR="002E14C5">
        <w:rPr>
          <w:rFonts w:ascii="Arial" w:hAnsi="Arial" w:cs="Arial"/>
          <w:sz w:val="24"/>
          <w:szCs w:val="24"/>
        </w:rPr>
        <w:t>lantio</w:t>
      </w:r>
      <w:r w:rsidR="005E7388">
        <w:rPr>
          <w:rFonts w:ascii="Arial" w:hAnsi="Arial" w:cs="Arial"/>
          <w:sz w:val="24"/>
          <w:szCs w:val="24"/>
        </w:rPr>
        <w:t xml:space="preserve"> e também indica </w:t>
      </w:r>
      <w:r w:rsidR="005E7388" w:rsidRPr="005E7388">
        <w:rPr>
          <w:rFonts w:ascii="Arial" w:hAnsi="Arial" w:cs="Arial"/>
          <w:sz w:val="24"/>
          <w:szCs w:val="24"/>
        </w:rPr>
        <w:t>qualidade pelo fato de expressar o enchimento de grãos</w:t>
      </w:r>
      <w:r w:rsidR="005E738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E7388">
        <w:rPr>
          <w:rFonts w:ascii="Arial" w:hAnsi="Arial" w:cs="Arial"/>
          <w:sz w:val="24"/>
          <w:szCs w:val="24"/>
        </w:rPr>
        <w:t>Fundacep</w:t>
      </w:r>
      <w:proofErr w:type="spellEnd"/>
      <w:r w:rsidR="005E7388">
        <w:rPr>
          <w:rFonts w:ascii="Arial" w:hAnsi="Arial" w:cs="Arial"/>
          <w:sz w:val="24"/>
          <w:szCs w:val="24"/>
        </w:rPr>
        <w:t>, 2000)</w:t>
      </w:r>
      <w:r w:rsidR="002E14C5">
        <w:rPr>
          <w:rFonts w:ascii="Arial" w:hAnsi="Arial" w:cs="Arial"/>
          <w:sz w:val="24"/>
          <w:szCs w:val="24"/>
        </w:rPr>
        <w:t>.</w:t>
      </w:r>
      <w:r w:rsidR="005F36FB">
        <w:rPr>
          <w:rFonts w:ascii="Arial" w:hAnsi="Arial" w:cs="Arial"/>
          <w:sz w:val="24"/>
          <w:szCs w:val="24"/>
        </w:rPr>
        <w:t xml:space="preserve"> Em relação ao peso </w:t>
      </w:r>
      <w:proofErr w:type="spellStart"/>
      <w:r w:rsidR="005F36FB">
        <w:rPr>
          <w:rFonts w:ascii="Arial" w:hAnsi="Arial" w:cs="Arial"/>
          <w:sz w:val="24"/>
          <w:szCs w:val="24"/>
        </w:rPr>
        <w:t>hectolit</w:t>
      </w:r>
      <w:r w:rsidR="00020333">
        <w:rPr>
          <w:rFonts w:ascii="Arial" w:hAnsi="Arial" w:cs="Arial"/>
          <w:sz w:val="24"/>
          <w:szCs w:val="24"/>
        </w:rPr>
        <w:t>rico</w:t>
      </w:r>
      <w:proofErr w:type="spellEnd"/>
      <w:r w:rsidR="00020333">
        <w:rPr>
          <w:rFonts w:ascii="Arial" w:hAnsi="Arial" w:cs="Arial"/>
          <w:sz w:val="24"/>
          <w:szCs w:val="24"/>
        </w:rPr>
        <w:t xml:space="preserve">, os valores encontrados no </w:t>
      </w:r>
      <w:r w:rsidR="005F36FB">
        <w:rPr>
          <w:rFonts w:ascii="Arial" w:hAnsi="Arial" w:cs="Arial"/>
          <w:sz w:val="24"/>
          <w:szCs w:val="24"/>
        </w:rPr>
        <w:t>tratamento úmido foram similares entre a</w:t>
      </w:r>
      <w:r w:rsidR="00054883">
        <w:rPr>
          <w:rFonts w:ascii="Arial" w:hAnsi="Arial" w:cs="Arial"/>
          <w:sz w:val="24"/>
          <w:szCs w:val="24"/>
        </w:rPr>
        <w:t>s cultivares estudadas</w:t>
      </w:r>
      <w:r w:rsidR="005F36FB">
        <w:rPr>
          <w:rFonts w:ascii="Arial" w:hAnsi="Arial" w:cs="Arial"/>
          <w:sz w:val="24"/>
          <w:szCs w:val="24"/>
        </w:rPr>
        <w:t>.</w:t>
      </w:r>
      <w:r w:rsidR="006C0EC5">
        <w:rPr>
          <w:rFonts w:ascii="Arial" w:hAnsi="Arial" w:cs="Arial"/>
          <w:sz w:val="24"/>
          <w:szCs w:val="24"/>
        </w:rPr>
        <w:t xml:space="preserve"> Porém</w:t>
      </w:r>
      <w:r w:rsidR="00020333">
        <w:rPr>
          <w:rFonts w:ascii="Arial" w:hAnsi="Arial" w:cs="Arial"/>
          <w:sz w:val="24"/>
          <w:szCs w:val="24"/>
        </w:rPr>
        <w:t xml:space="preserve"> no tratamento seco houve diferença significativa entre as cultivares</w:t>
      </w:r>
      <w:r w:rsidR="00054883">
        <w:rPr>
          <w:rFonts w:ascii="Arial" w:hAnsi="Arial" w:cs="Arial"/>
          <w:sz w:val="24"/>
          <w:szCs w:val="24"/>
        </w:rPr>
        <w:t>, com valores de 206,65g e 212,32g</w:t>
      </w:r>
      <w:r w:rsidR="00020333">
        <w:rPr>
          <w:rFonts w:ascii="Arial" w:hAnsi="Arial" w:cs="Arial"/>
          <w:sz w:val="24"/>
          <w:szCs w:val="24"/>
        </w:rPr>
        <w:t>.</w:t>
      </w:r>
      <w:r w:rsidR="00241334">
        <w:rPr>
          <w:rFonts w:ascii="Arial" w:hAnsi="Arial" w:cs="Arial"/>
          <w:sz w:val="24"/>
          <w:szCs w:val="24"/>
        </w:rPr>
        <w:t xml:space="preserve"> </w:t>
      </w:r>
      <w:r w:rsidR="005F36FB" w:rsidRPr="005F36FB">
        <w:rPr>
          <w:rFonts w:ascii="Arial" w:hAnsi="Arial" w:cs="Arial"/>
          <w:sz w:val="24"/>
          <w:szCs w:val="24"/>
        </w:rPr>
        <w:t>Nos Estados Unidos, a massa específica dos</w:t>
      </w:r>
      <w:r w:rsidR="005F36FB">
        <w:rPr>
          <w:rFonts w:ascii="Arial" w:hAnsi="Arial" w:cs="Arial"/>
          <w:sz w:val="24"/>
          <w:szCs w:val="24"/>
        </w:rPr>
        <w:t xml:space="preserve"> grãos é um parâmetro utilizado </w:t>
      </w:r>
      <w:r w:rsidR="005F36FB" w:rsidRPr="005F36FB">
        <w:rPr>
          <w:rFonts w:ascii="Arial" w:hAnsi="Arial" w:cs="Arial"/>
          <w:sz w:val="24"/>
          <w:szCs w:val="24"/>
        </w:rPr>
        <w:t>no processo de classificação padrão para enq</w:t>
      </w:r>
      <w:r w:rsidR="005F36FB">
        <w:rPr>
          <w:rFonts w:ascii="Arial" w:hAnsi="Arial" w:cs="Arial"/>
          <w:sz w:val="24"/>
          <w:szCs w:val="24"/>
        </w:rPr>
        <w:t xml:space="preserve">uadramento em tipo e análise de </w:t>
      </w:r>
      <w:r w:rsidR="005F36FB" w:rsidRPr="005F36FB">
        <w:rPr>
          <w:rFonts w:ascii="Arial" w:hAnsi="Arial" w:cs="Arial"/>
          <w:sz w:val="24"/>
          <w:szCs w:val="24"/>
        </w:rPr>
        <w:t xml:space="preserve">qualidade (DUARTE </w:t>
      </w:r>
      <w:proofErr w:type="gramStart"/>
      <w:r w:rsidR="005F36FB" w:rsidRPr="005F36FB">
        <w:rPr>
          <w:rFonts w:ascii="Arial" w:hAnsi="Arial" w:cs="Arial"/>
          <w:sz w:val="24"/>
          <w:szCs w:val="24"/>
        </w:rPr>
        <w:t>et</w:t>
      </w:r>
      <w:proofErr w:type="gramEnd"/>
      <w:r w:rsidR="005F36FB" w:rsidRPr="005F36FB">
        <w:rPr>
          <w:rFonts w:ascii="Arial" w:hAnsi="Arial" w:cs="Arial"/>
          <w:sz w:val="24"/>
          <w:szCs w:val="24"/>
        </w:rPr>
        <w:t xml:space="preserve"> al., 2007; USDA, 201</w:t>
      </w:r>
      <w:r w:rsidR="005F36FB">
        <w:rPr>
          <w:rFonts w:ascii="Arial" w:hAnsi="Arial" w:cs="Arial"/>
          <w:sz w:val="24"/>
          <w:szCs w:val="24"/>
        </w:rPr>
        <w:t xml:space="preserve">0). </w:t>
      </w:r>
      <w:r w:rsidR="00020333">
        <w:rPr>
          <w:rFonts w:ascii="Arial" w:hAnsi="Arial" w:cs="Arial"/>
          <w:sz w:val="24"/>
          <w:szCs w:val="24"/>
        </w:rPr>
        <w:t xml:space="preserve">Segundo (SMANHOTTO </w:t>
      </w:r>
      <w:proofErr w:type="gramStart"/>
      <w:r w:rsidR="00020333">
        <w:rPr>
          <w:rFonts w:ascii="Arial" w:hAnsi="Arial" w:cs="Arial"/>
          <w:sz w:val="24"/>
          <w:szCs w:val="24"/>
        </w:rPr>
        <w:t>et</w:t>
      </w:r>
      <w:proofErr w:type="gramEnd"/>
      <w:r w:rsidR="00020333">
        <w:rPr>
          <w:rFonts w:ascii="Arial" w:hAnsi="Arial" w:cs="Arial"/>
          <w:sz w:val="24"/>
          <w:szCs w:val="24"/>
        </w:rPr>
        <w:t xml:space="preserve"> al.,2006) o </w:t>
      </w:r>
      <w:r w:rsidR="0088613E" w:rsidRPr="0088613E">
        <w:rPr>
          <w:rFonts w:ascii="Arial" w:hAnsi="Arial" w:cs="Arial"/>
          <w:sz w:val="24"/>
          <w:szCs w:val="24"/>
        </w:rPr>
        <w:t>PH corresponde à massa di</w:t>
      </w:r>
      <w:r w:rsidR="0088613E">
        <w:rPr>
          <w:rFonts w:ascii="Arial" w:hAnsi="Arial" w:cs="Arial"/>
          <w:sz w:val="24"/>
          <w:szCs w:val="24"/>
        </w:rPr>
        <w:t xml:space="preserve">vidida por um volume conhecido; </w:t>
      </w:r>
      <w:r w:rsidR="0088613E" w:rsidRPr="0088613E">
        <w:rPr>
          <w:rFonts w:ascii="Arial" w:hAnsi="Arial" w:cs="Arial"/>
          <w:sz w:val="24"/>
          <w:szCs w:val="24"/>
        </w:rPr>
        <w:t>independente do tamanho do grão, o volume será constante, enquanto o peso de</w:t>
      </w:r>
      <w:r w:rsidR="0088613E">
        <w:rPr>
          <w:rFonts w:ascii="Arial" w:hAnsi="Arial" w:cs="Arial"/>
          <w:sz w:val="24"/>
          <w:szCs w:val="24"/>
        </w:rPr>
        <w:t xml:space="preserve"> </w:t>
      </w:r>
      <w:r w:rsidR="00070697">
        <w:rPr>
          <w:rFonts w:ascii="Arial" w:hAnsi="Arial" w:cs="Arial"/>
          <w:sz w:val="24"/>
          <w:szCs w:val="24"/>
        </w:rPr>
        <w:t>1.000 grãos</w:t>
      </w:r>
      <w:r w:rsidR="0088613E" w:rsidRPr="0088613E">
        <w:rPr>
          <w:rFonts w:ascii="Arial" w:hAnsi="Arial" w:cs="Arial"/>
          <w:sz w:val="24"/>
          <w:szCs w:val="24"/>
        </w:rPr>
        <w:t xml:space="preserve"> não envolve volume, mas </w:t>
      </w:r>
      <w:r w:rsidR="00020333">
        <w:rPr>
          <w:rFonts w:ascii="Arial" w:hAnsi="Arial" w:cs="Arial"/>
          <w:sz w:val="24"/>
          <w:szCs w:val="24"/>
        </w:rPr>
        <w:t>apenas massa.</w:t>
      </w:r>
      <w:r w:rsidR="00241334">
        <w:rPr>
          <w:rFonts w:ascii="Arial" w:hAnsi="Arial" w:cs="Arial"/>
          <w:sz w:val="24"/>
          <w:szCs w:val="24"/>
        </w:rPr>
        <w:t xml:space="preserve"> Comparando as cultivares entre si houve diferença</w:t>
      </w:r>
      <w:r w:rsidR="001B68DB">
        <w:rPr>
          <w:rFonts w:ascii="Arial" w:hAnsi="Arial" w:cs="Arial"/>
          <w:sz w:val="24"/>
          <w:szCs w:val="24"/>
        </w:rPr>
        <w:t xml:space="preserve"> nos</w:t>
      </w:r>
      <w:r w:rsidR="00217367">
        <w:rPr>
          <w:rFonts w:ascii="Arial" w:hAnsi="Arial" w:cs="Arial"/>
          <w:sz w:val="24"/>
          <w:szCs w:val="24"/>
        </w:rPr>
        <w:t xml:space="preserve"> dois tratamentos,</w:t>
      </w:r>
      <w:r w:rsidR="001B68DB">
        <w:rPr>
          <w:rFonts w:ascii="Arial" w:hAnsi="Arial" w:cs="Arial"/>
          <w:sz w:val="24"/>
          <w:szCs w:val="24"/>
        </w:rPr>
        <w:t xml:space="preserve"> sendo os maiores valores no tratamento seco para ambos.</w:t>
      </w:r>
    </w:p>
    <w:p w:rsidR="00900806" w:rsidRDefault="007E41D9" w:rsidP="00895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tabela 2</w:t>
      </w:r>
      <w:r w:rsidR="000706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70697">
        <w:rPr>
          <w:rFonts w:ascii="Arial" w:hAnsi="Arial" w:cs="Arial"/>
          <w:sz w:val="24"/>
          <w:szCs w:val="24"/>
        </w:rPr>
        <w:t>encontra-se</w:t>
      </w:r>
      <w:proofErr w:type="gramEnd"/>
      <w:r w:rsidR="00070697">
        <w:rPr>
          <w:rFonts w:ascii="Arial" w:hAnsi="Arial" w:cs="Arial"/>
          <w:sz w:val="24"/>
          <w:szCs w:val="24"/>
        </w:rPr>
        <w:t xml:space="preserve"> os </w:t>
      </w:r>
      <w:r w:rsidRPr="007E41D9">
        <w:rPr>
          <w:rFonts w:ascii="Arial" w:hAnsi="Arial" w:cs="Arial"/>
          <w:sz w:val="24"/>
          <w:szCs w:val="24"/>
        </w:rPr>
        <w:t xml:space="preserve">valores médios das análises de </w:t>
      </w:r>
      <w:r>
        <w:rPr>
          <w:rFonts w:ascii="Arial" w:hAnsi="Arial" w:cs="Arial"/>
          <w:sz w:val="24"/>
          <w:szCs w:val="24"/>
        </w:rPr>
        <w:t xml:space="preserve">ângulo de repouso e porosidade </w:t>
      </w:r>
      <w:r w:rsidRPr="007E41D9">
        <w:rPr>
          <w:rFonts w:ascii="Arial" w:hAnsi="Arial" w:cs="Arial"/>
          <w:sz w:val="24"/>
          <w:szCs w:val="24"/>
        </w:rPr>
        <w:t>em função da umidade dos grãos para as duas cultivares.</w:t>
      </w:r>
    </w:p>
    <w:p w:rsidR="00CC38A2" w:rsidRDefault="00CC38A2" w:rsidP="00895254">
      <w:pPr>
        <w:jc w:val="both"/>
        <w:rPr>
          <w:rFonts w:ascii="Arial" w:hAnsi="Arial" w:cs="Arial"/>
          <w:sz w:val="24"/>
          <w:szCs w:val="24"/>
        </w:rPr>
      </w:pPr>
      <w:r w:rsidRPr="006705EB">
        <w:rPr>
          <w:rFonts w:ascii="Arial" w:hAnsi="Arial" w:cs="Arial"/>
          <w:b/>
          <w:sz w:val="24"/>
          <w:szCs w:val="24"/>
        </w:rPr>
        <w:t>TABELA 2.</w:t>
      </w:r>
      <w:r>
        <w:rPr>
          <w:rFonts w:ascii="Arial" w:hAnsi="Arial" w:cs="Arial"/>
          <w:sz w:val="24"/>
          <w:szCs w:val="24"/>
        </w:rPr>
        <w:t xml:space="preserve"> Ângulo de repouso</w:t>
      </w:r>
      <w:r w:rsidR="00070697">
        <w:rPr>
          <w:rFonts w:ascii="Arial" w:hAnsi="Arial" w:cs="Arial"/>
          <w:sz w:val="24"/>
          <w:szCs w:val="24"/>
        </w:rPr>
        <w:t xml:space="preserve"> e porosidade, para amostra de diferentes </w:t>
      </w:r>
      <w:proofErr w:type="gramStart"/>
      <w:r w:rsidR="00070697">
        <w:rPr>
          <w:rFonts w:ascii="Arial" w:hAnsi="Arial" w:cs="Arial"/>
          <w:sz w:val="24"/>
          <w:szCs w:val="24"/>
        </w:rPr>
        <w:t>cultivares</w:t>
      </w:r>
      <w:proofErr w:type="gramEnd"/>
      <w:r w:rsidR="000706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diferentes teores de umidade.</w:t>
      </w:r>
    </w:p>
    <w:p w:rsidR="002E14C5" w:rsidRPr="00166010" w:rsidRDefault="00166010" w:rsidP="00895254">
      <w:pPr>
        <w:jc w:val="both"/>
        <w:rPr>
          <w:rFonts w:ascii="Arial" w:hAnsi="Arial" w:cs="Arial"/>
          <w:sz w:val="24"/>
          <w:szCs w:val="24"/>
        </w:rPr>
      </w:pPr>
      <w:r w:rsidRPr="00166010">
        <w:rPr>
          <w:noProof/>
          <w:lang w:eastAsia="pt-BR"/>
        </w:rPr>
        <w:drawing>
          <wp:inline distT="0" distB="0" distL="0" distR="0" wp14:anchorId="7EA01546" wp14:editId="5E5D266C">
            <wp:extent cx="5476875" cy="10953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A2B" w:rsidRPr="003A4A2B">
        <w:rPr>
          <w:rFonts w:ascii="Arial" w:hAnsi="Arial" w:cs="Arial"/>
          <w:sz w:val="18"/>
          <w:szCs w:val="18"/>
        </w:rPr>
        <w:t>Médias seguidas da mesma letra maiúsculas nas colunas e m</w:t>
      </w:r>
      <w:r w:rsidR="00D960EB">
        <w:rPr>
          <w:rFonts w:ascii="Arial" w:hAnsi="Arial" w:cs="Arial"/>
          <w:sz w:val="18"/>
          <w:szCs w:val="18"/>
        </w:rPr>
        <w:t xml:space="preserve">inúscula nas linhas não diferem </w:t>
      </w:r>
      <w:r w:rsidR="003A4A2B" w:rsidRPr="003A4A2B">
        <w:rPr>
          <w:rFonts w:ascii="Arial" w:hAnsi="Arial" w:cs="Arial"/>
          <w:sz w:val="18"/>
          <w:szCs w:val="18"/>
        </w:rPr>
        <w:t xml:space="preserve">estatisticamente entre si pelo teste de </w:t>
      </w:r>
      <w:proofErr w:type="spellStart"/>
      <w:r w:rsidR="003A4A2B" w:rsidRPr="003A4A2B">
        <w:rPr>
          <w:rFonts w:ascii="Arial" w:hAnsi="Arial" w:cs="Arial"/>
          <w:sz w:val="18"/>
          <w:szCs w:val="18"/>
        </w:rPr>
        <w:t>Tukey</w:t>
      </w:r>
      <w:proofErr w:type="spellEnd"/>
      <w:r w:rsidR="003A4A2B" w:rsidRPr="003A4A2B">
        <w:rPr>
          <w:rFonts w:ascii="Arial" w:hAnsi="Arial" w:cs="Arial"/>
          <w:sz w:val="18"/>
          <w:szCs w:val="18"/>
        </w:rPr>
        <w:t xml:space="preserve"> a 5% de probabilidade. *Coeficiente de variação. **Diferença mínima significativa.</w:t>
      </w:r>
    </w:p>
    <w:p w:rsidR="00BC4948" w:rsidRDefault="006774F6" w:rsidP="00895254">
      <w:pPr>
        <w:jc w:val="both"/>
        <w:rPr>
          <w:rFonts w:ascii="Arial" w:hAnsi="Arial" w:cs="Arial"/>
          <w:sz w:val="24"/>
          <w:szCs w:val="24"/>
        </w:rPr>
      </w:pPr>
      <w:r w:rsidRPr="006774F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ângulo de repouso (</w:t>
      </w:r>
      <w:proofErr w:type="spellStart"/>
      <w:r>
        <w:rPr>
          <w:rFonts w:ascii="Arial" w:hAnsi="Arial" w:cs="Arial"/>
          <w:sz w:val="24"/>
          <w:szCs w:val="24"/>
        </w:rPr>
        <w:t>φ</w:t>
      </w:r>
      <w:r w:rsidRPr="00DB4F24">
        <w:rPr>
          <w:rFonts w:ascii="Arial" w:hAnsi="Arial" w:cs="Arial"/>
          <w:sz w:val="24"/>
          <w:szCs w:val="24"/>
          <w:vertAlign w:val="subscript"/>
        </w:rPr>
        <w:t>R</w:t>
      </w:r>
      <w:proofErr w:type="spellEnd"/>
      <w:r>
        <w:rPr>
          <w:rFonts w:ascii="Arial" w:hAnsi="Arial" w:cs="Arial"/>
          <w:sz w:val="24"/>
          <w:szCs w:val="24"/>
        </w:rPr>
        <w:t xml:space="preserve">) pode ser </w:t>
      </w:r>
      <w:r w:rsidRPr="006774F6">
        <w:rPr>
          <w:rFonts w:ascii="Arial" w:hAnsi="Arial" w:cs="Arial"/>
          <w:sz w:val="24"/>
          <w:szCs w:val="24"/>
        </w:rPr>
        <w:t>medido pelo amontoado de produto gra</w:t>
      </w:r>
      <w:r>
        <w:rPr>
          <w:rFonts w:ascii="Arial" w:hAnsi="Arial" w:cs="Arial"/>
          <w:sz w:val="24"/>
          <w:szCs w:val="24"/>
        </w:rPr>
        <w:t xml:space="preserve">nular ou </w:t>
      </w:r>
      <w:r w:rsidRPr="006774F6">
        <w:rPr>
          <w:rFonts w:ascii="Arial" w:hAnsi="Arial" w:cs="Arial"/>
          <w:sz w:val="24"/>
          <w:szCs w:val="24"/>
        </w:rPr>
        <w:t>pulverulent</w:t>
      </w:r>
      <w:r>
        <w:rPr>
          <w:rFonts w:ascii="Arial" w:hAnsi="Arial" w:cs="Arial"/>
          <w:sz w:val="24"/>
          <w:szCs w:val="24"/>
        </w:rPr>
        <w:t xml:space="preserve">o formado pelo seu basculamento </w:t>
      </w:r>
      <w:r w:rsidRPr="006774F6">
        <w:rPr>
          <w:rFonts w:ascii="Arial" w:hAnsi="Arial" w:cs="Arial"/>
          <w:sz w:val="24"/>
          <w:szCs w:val="24"/>
        </w:rPr>
        <w:t>sobre uma superfície plana</w:t>
      </w:r>
      <w:r>
        <w:rPr>
          <w:rFonts w:ascii="Arial" w:hAnsi="Arial" w:cs="Arial"/>
          <w:sz w:val="24"/>
          <w:szCs w:val="24"/>
        </w:rPr>
        <w:t>. O</w:t>
      </w:r>
      <w:r w:rsidR="00166010">
        <w:rPr>
          <w:rFonts w:ascii="Arial" w:hAnsi="Arial" w:cs="Arial"/>
          <w:sz w:val="24"/>
          <w:szCs w:val="24"/>
        </w:rPr>
        <w:t xml:space="preserve">bservou-se </w:t>
      </w:r>
      <w:r w:rsidR="007F6F78">
        <w:rPr>
          <w:rFonts w:ascii="Arial" w:hAnsi="Arial" w:cs="Arial"/>
          <w:sz w:val="24"/>
          <w:szCs w:val="24"/>
        </w:rPr>
        <w:t>que não houve diferença entre as duas cu</w:t>
      </w:r>
      <w:r w:rsidR="00F717B5">
        <w:rPr>
          <w:rFonts w:ascii="Arial" w:hAnsi="Arial" w:cs="Arial"/>
          <w:sz w:val="24"/>
          <w:szCs w:val="24"/>
        </w:rPr>
        <w:t>l</w:t>
      </w:r>
      <w:r w:rsidR="007F6F78">
        <w:rPr>
          <w:rFonts w:ascii="Arial" w:hAnsi="Arial" w:cs="Arial"/>
          <w:sz w:val="24"/>
          <w:szCs w:val="24"/>
        </w:rPr>
        <w:t xml:space="preserve">tivares no primeiro tratamento, porém, no segundo tratamento houve diferença significativa, sendo a </w:t>
      </w:r>
      <w:proofErr w:type="spellStart"/>
      <w:r w:rsidR="007F6F78">
        <w:rPr>
          <w:rFonts w:ascii="Arial" w:hAnsi="Arial" w:cs="Arial"/>
          <w:sz w:val="24"/>
          <w:szCs w:val="24"/>
        </w:rPr>
        <w:t>cv</w:t>
      </w:r>
      <w:proofErr w:type="spellEnd"/>
      <w:r w:rsidR="007F6F78">
        <w:rPr>
          <w:rFonts w:ascii="Arial" w:hAnsi="Arial" w:cs="Arial"/>
          <w:sz w:val="24"/>
          <w:szCs w:val="24"/>
        </w:rPr>
        <w:t xml:space="preserve"> INCA com maior valor</w:t>
      </w:r>
      <w:r w:rsidR="00D901E5">
        <w:rPr>
          <w:rFonts w:ascii="Arial" w:hAnsi="Arial" w:cs="Arial"/>
          <w:sz w:val="24"/>
          <w:szCs w:val="24"/>
        </w:rPr>
        <w:t xml:space="preserve"> (41,87°)</w:t>
      </w:r>
      <w:r w:rsidR="00431EF7">
        <w:rPr>
          <w:rFonts w:ascii="Arial" w:hAnsi="Arial" w:cs="Arial"/>
          <w:sz w:val="24"/>
          <w:szCs w:val="24"/>
        </w:rPr>
        <w:t xml:space="preserve">. Comparando-se a </w:t>
      </w:r>
      <w:proofErr w:type="spellStart"/>
      <w:r w:rsidR="00431EF7">
        <w:rPr>
          <w:rFonts w:ascii="Arial" w:hAnsi="Arial" w:cs="Arial"/>
          <w:sz w:val="24"/>
          <w:szCs w:val="24"/>
        </w:rPr>
        <w:t>cv</w:t>
      </w:r>
      <w:proofErr w:type="spellEnd"/>
      <w:r w:rsidR="00431EF7">
        <w:rPr>
          <w:rFonts w:ascii="Arial" w:hAnsi="Arial" w:cs="Arial"/>
          <w:sz w:val="24"/>
          <w:szCs w:val="24"/>
        </w:rPr>
        <w:t xml:space="preserve"> BRS</w:t>
      </w:r>
      <w:r w:rsidR="007F6F78">
        <w:rPr>
          <w:rFonts w:ascii="Arial" w:hAnsi="Arial" w:cs="Arial"/>
          <w:sz w:val="24"/>
          <w:szCs w:val="24"/>
        </w:rPr>
        <w:t xml:space="preserve"> Alegria, nos dois tratamentos, não houve diferença, ao contrário</w:t>
      </w:r>
      <w:r w:rsidR="00F717B5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F717B5">
        <w:rPr>
          <w:rFonts w:ascii="Arial" w:hAnsi="Arial" w:cs="Arial"/>
          <w:sz w:val="24"/>
          <w:szCs w:val="24"/>
        </w:rPr>
        <w:t>cv</w:t>
      </w:r>
      <w:proofErr w:type="spellEnd"/>
      <w:r w:rsidR="00F717B5">
        <w:rPr>
          <w:rFonts w:ascii="Arial" w:hAnsi="Arial" w:cs="Arial"/>
          <w:sz w:val="24"/>
          <w:szCs w:val="24"/>
        </w:rPr>
        <w:t xml:space="preserve"> </w:t>
      </w:r>
      <w:r w:rsidR="00BC4948">
        <w:rPr>
          <w:rFonts w:ascii="Arial" w:hAnsi="Arial" w:cs="Arial"/>
          <w:sz w:val="24"/>
          <w:szCs w:val="24"/>
        </w:rPr>
        <w:t>INCA, sendo</w:t>
      </w:r>
      <w:r w:rsidR="00F717B5">
        <w:rPr>
          <w:rFonts w:ascii="Arial" w:hAnsi="Arial" w:cs="Arial"/>
          <w:sz w:val="24"/>
          <w:szCs w:val="24"/>
        </w:rPr>
        <w:t xml:space="preserve"> o maior valor no tratamento úmido.</w:t>
      </w:r>
      <w:r w:rsidR="00DB4F24">
        <w:rPr>
          <w:rFonts w:ascii="Arial" w:hAnsi="Arial" w:cs="Arial"/>
          <w:sz w:val="24"/>
          <w:szCs w:val="24"/>
        </w:rPr>
        <w:t xml:space="preserve"> </w:t>
      </w:r>
    </w:p>
    <w:p w:rsidR="00166010" w:rsidRDefault="00BC4948" w:rsidP="00895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B4F24">
        <w:rPr>
          <w:rFonts w:ascii="Arial" w:hAnsi="Arial" w:cs="Arial"/>
          <w:sz w:val="24"/>
          <w:szCs w:val="24"/>
        </w:rPr>
        <w:t xml:space="preserve"> porosidade</w:t>
      </w:r>
      <w:r>
        <w:rPr>
          <w:rFonts w:ascii="Arial" w:hAnsi="Arial" w:cs="Arial"/>
          <w:sz w:val="24"/>
          <w:szCs w:val="24"/>
        </w:rPr>
        <w:t xml:space="preserve"> da massa de grãos apresentou valores de 37,60% e 36,60, não havendo</w:t>
      </w:r>
      <w:r w:rsidR="00DB4F24"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</w:rPr>
        <w:t>ferença nenhuma nos dois tratamentos</w:t>
      </w:r>
      <w:r w:rsidR="00DB4F24">
        <w:rPr>
          <w:rFonts w:ascii="Arial" w:hAnsi="Arial" w:cs="Arial"/>
          <w:sz w:val="24"/>
          <w:szCs w:val="24"/>
        </w:rPr>
        <w:t>, sendo semelhantes os valores das cultivares.</w:t>
      </w:r>
      <w:r w:rsidR="00CF4A14">
        <w:rPr>
          <w:rFonts w:ascii="Arial" w:hAnsi="Arial" w:cs="Arial"/>
          <w:sz w:val="24"/>
          <w:szCs w:val="24"/>
        </w:rPr>
        <w:t xml:space="preserve"> </w:t>
      </w:r>
    </w:p>
    <w:p w:rsidR="00CF4A14" w:rsidRDefault="00CF4A14" w:rsidP="00895254">
      <w:pPr>
        <w:jc w:val="both"/>
        <w:rPr>
          <w:rFonts w:ascii="Arial" w:hAnsi="Arial" w:cs="Arial"/>
          <w:sz w:val="24"/>
          <w:szCs w:val="24"/>
        </w:rPr>
      </w:pPr>
      <w:r w:rsidRPr="00CF4A14">
        <w:rPr>
          <w:rFonts w:ascii="Arial" w:hAnsi="Arial" w:cs="Arial"/>
          <w:sz w:val="24"/>
          <w:szCs w:val="24"/>
        </w:rPr>
        <w:t xml:space="preserve">O conhecimento das propriedades físicas dos </w:t>
      </w:r>
      <w:r>
        <w:rPr>
          <w:rFonts w:ascii="Arial" w:hAnsi="Arial" w:cs="Arial"/>
          <w:sz w:val="24"/>
          <w:szCs w:val="24"/>
        </w:rPr>
        <w:t xml:space="preserve">grãos é essencial para o projeto, à </w:t>
      </w:r>
      <w:r w:rsidRPr="00CF4A14">
        <w:rPr>
          <w:rFonts w:ascii="Arial" w:hAnsi="Arial" w:cs="Arial"/>
          <w:sz w:val="24"/>
          <w:szCs w:val="24"/>
        </w:rPr>
        <w:t>construção e operação dos equipamentos de lim</w:t>
      </w:r>
      <w:r>
        <w:rPr>
          <w:rFonts w:ascii="Arial" w:hAnsi="Arial" w:cs="Arial"/>
          <w:sz w:val="24"/>
          <w:szCs w:val="24"/>
        </w:rPr>
        <w:t xml:space="preserve">peza, secagem e armazenagem dos </w:t>
      </w:r>
      <w:r w:rsidRPr="00CF4A14">
        <w:rPr>
          <w:rFonts w:ascii="Arial" w:hAnsi="Arial" w:cs="Arial"/>
          <w:sz w:val="24"/>
          <w:szCs w:val="24"/>
        </w:rPr>
        <w:t xml:space="preserve">produtos agrícolas (SILVA &amp; LUCENA, 1995; AFONSO JÚNIOR </w:t>
      </w:r>
      <w:proofErr w:type="gramStart"/>
      <w:r w:rsidRPr="00CF4A14">
        <w:rPr>
          <w:rFonts w:ascii="Arial" w:hAnsi="Arial" w:cs="Arial"/>
          <w:sz w:val="24"/>
          <w:szCs w:val="24"/>
        </w:rPr>
        <w:t>et</w:t>
      </w:r>
      <w:proofErr w:type="gramEnd"/>
      <w:r w:rsidRPr="00CF4A14">
        <w:rPr>
          <w:rFonts w:ascii="Arial" w:hAnsi="Arial" w:cs="Arial"/>
          <w:sz w:val="24"/>
          <w:szCs w:val="24"/>
        </w:rPr>
        <w:t xml:space="preserve"> al., 2000).</w:t>
      </w:r>
    </w:p>
    <w:p w:rsidR="005F26C4" w:rsidRDefault="005F26C4" w:rsidP="00895254">
      <w:pPr>
        <w:jc w:val="both"/>
        <w:rPr>
          <w:rFonts w:ascii="Arial" w:hAnsi="Arial" w:cs="Arial"/>
          <w:b/>
          <w:sz w:val="24"/>
          <w:szCs w:val="24"/>
        </w:rPr>
      </w:pPr>
    </w:p>
    <w:p w:rsidR="00CF4A14" w:rsidRPr="00641202" w:rsidRDefault="00641202" w:rsidP="004624F6">
      <w:pPr>
        <w:jc w:val="center"/>
        <w:rPr>
          <w:rFonts w:ascii="Arial" w:hAnsi="Arial" w:cs="Arial"/>
          <w:b/>
          <w:sz w:val="24"/>
          <w:szCs w:val="24"/>
        </w:rPr>
      </w:pPr>
      <w:r w:rsidRPr="00641202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5F26C4" w:rsidRDefault="00F9300E" w:rsidP="00895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cultivar INCA apresenta melhores propriedades físicas quando comparado com a BRS Ale</w:t>
      </w:r>
      <w:r w:rsidR="00794ED8">
        <w:rPr>
          <w:rFonts w:ascii="Arial" w:hAnsi="Arial" w:cs="Arial"/>
          <w:sz w:val="24"/>
          <w:szCs w:val="24"/>
        </w:rPr>
        <w:t>gria em</w:t>
      </w:r>
      <w:r w:rsidR="002F50EC">
        <w:rPr>
          <w:rFonts w:ascii="Arial" w:hAnsi="Arial" w:cs="Arial"/>
          <w:sz w:val="24"/>
          <w:szCs w:val="24"/>
        </w:rPr>
        <w:t xml:space="preserve"> grãos úmidos.</w:t>
      </w:r>
      <w:r w:rsidR="00794ED8">
        <w:rPr>
          <w:rFonts w:ascii="Arial" w:hAnsi="Arial" w:cs="Arial"/>
          <w:sz w:val="24"/>
          <w:szCs w:val="24"/>
        </w:rPr>
        <w:t xml:space="preserve"> </w:t>
      </w:r>
    </w:p>
    <w:p w:rsidR="00794ED8" w:rsidRDefault="00794ED8" w:rsidP="00895254">
      <w:pPr>
        <w:jc w:val="both"/>
        <w:rPr>
          <w:rFonts w:ascii="Arial" w:hAnsi="Arial" w:cs="Arial"/>
          <w:sz w:val="24"/>
          <w:szCs w:val="24"/>
        </w:rPr>
      </w:pPr>
    </w:p>
    <w:p w:rsidR="00F9300E" w:rsidRDefault="00981352" w:rsidP="004624F6">
      <w:pPr>
        <w:jc w:val="center"/>
        <w:rPr>
          <w:rFonts w:ascii="Arial" w:hAnsi="Arial" w:cs="Arial"/>
          <w:b/>
          <w:sz w:val="24"/>
          <w:szCs w:val="24"/>
        </w:rPr>
      </w:pPr>
      <w:r w:rsidRPr="00981352">
        <w:rPr>
          <w:rFonts w:ascii="Arial" w:hAnsi="Arial" w:cs="Arial"/>
          <w:b/>
          <w:sz w:val="24"/>
          <w:szCs w:val="24"/>
        </w:rPr>
        <w:t>REFERÊNCIAS BIBLIOGRÁFICAS</w:t>
      </w:r>
    </w:p>
    <w:p w:rsidR="00981352" w:rsidRDefault="00574CC9" w:rsidP="004624F6">
      <w:pPr>
        <w:jc w:val="both"/>
        <w:rPr>
          <w:rFonts w:ascii="Arial" w:hAnsi="Arial" w:cs="Arial"/>
          <w:sz w:val="24"/>
          <w:szCs w:val="24"/>
        </w:rPr>
      </w:pPr>
      <w:r w:rsidRPr="00574CC9">
        <w:rPr>
          <w:rFonts w:ascii="Arial" w:hAnsi="Arial" w:cs="Arial"/>
          <w:sz w:val="24"/>
          <w:szCs w:val="24"/>
        </w:rPr>
        <w:t>AMAYA-FARFAN, J. ; MARCÍLIO, R.; SPEHAR, C. R. Deveria o Brasil investir em novos grãos para a sua alimentação? A proposta do amaranto (</w:t>
      </w:r>
      <w:proofErr w:type="spellStart"/>
      <w:r w:rsidRPr="00574CC9">
        <w:rPr>
          <w:rFonts w:ascii="Arial" w:hAnsi="Arial" w:cs="Arial"/>
          <w:sz w:val="24"/>
          <w:szCs w:val="24"/>
        </w:rPr>
        <w:t>Amaranthus</w:t>
      </w:r>
      <w:proofErr w:type="spellEnd"/>
      <w:r w:rsidRPr="00574CC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4CC9">
        <w:rPr>
          <w:rFonts w:ascii="Arial" w:hAnsi="Arial" w:cs="Arial"/>
          <w:sz w:val="24"/>
          <w:szCs w:val="24"/>
        </w:rPr>
        <w:t>sp</w:t>
      </w:r>
      <w:proofErr w:type="gramEnd"/>
      <w:r w:rsidRPr="00574CC9">
        <w:rPr>
          <w:rFonts w:ascii="Arial" w:hAnsi="Arial" w:cs="Arial"/>
          <w:sz w:val="24"/>
          <w:szCs w:val="24"/>
        </w:rPr>
        <w:t xml:space="preserve">.). </w:t>
      </w:r>
      <w:r w:rsidRPr="008B6A9B">
        <w:rPr>
          <w:rFonts w:ascii="Arial" w:hAnsi="Arial" w:cs="Arial"/>
          <w:b/>
          <w:sz w:val="24"/>
          <w:szCs w:val="24"/>
        </w:rPr>
        <w:t>Segurança alimentar e nutricional</w:t>
      </w:r>
      <w:r w:rsidRPr="00574CC9">
        <w:rPr>
          <w:rFonts w:ascii="Arial" w:hAnsi="Arial" w:cs="Arial"/>
          <w:sz w:val="24"/>
          <w:szCs w:val="24"/>
        </w:rPr>
        <w:t>. Ensaios e Ciência: Ciências Biológicas, Agrárias e da Saúde, v. 12, n. 1, p. 47–56, 2005.</w:t>
      </w:r>
    </w:p>
    <w:p w:rsidR="00574CC9" w:rsidRDefault="00574CC9" w:rsidP="004624F6">
      <w:pPr>
        <w:jc w:val="both"/>
        <w:rPr>
          <w:rFonts w:ascii="Arial" w:hAnsi="Arial" w:cs="Arial"/>
          <w:sz w:val="24"/>
          <w:szCs w:val="24"/>
        </w:rPr>
      </w:pPr>
      <w:r w:rsidRPr="00574CC9">
        <w:rPr>
          <w:rFonts w:ascii="Arial" w:hAnsi="Arial" w:cs="Arial"/>
          <w:sz w:val="24"/>
          <w:szCs w:val="24"/>
        </w:rPr>
        <w:t xml:space="preserve">ASCHERI, J. L. </w:t>
      </w:r>
      <w:proofErr w:type="gramStart"/>
      <w:r w:rsidRPr="00574CC9">
        <w:rPr>
          <w:rFonts w:ascii="Arial" w:hAnsi="Arial" w:cs="Arial"/>
          <w:sz w:val="24"/>
          <w:szCs w:val="24"/>
        </w:rPr>
        <w:t>R. ;</w:t>
      </w:r>
      <w:proofErr w:type="gramEnd"/>
      <w:r w:rsidRPr="00574CC9">
        <w:rPr>
          <w:rFonts w:ascii="Arial" w:hAnsi="Arial" w:cs="Arial"/>
          <w:sz w:val="24"/>
          <w:szCs w:val="24"/>
        </w:rPr>
        <w:t xml:space="preserve"> CARVALHO, C. W. </w:t>
      </w:r>
      <w:proofErr w:type="gramStart"/>
      <w:r w:rsidRPr="00574CC9">
        <w:rPr>
          <w:rFonts w:ascii="Arial" w:hAnsi="Arial" w:cs="Arial"/>
          <w:sz w:val="24"/>
          <w:szCs w:val="24"/>
        </w:rPr>
        <w:t>P. ;</w:t>
      </w:r>
      <w:proofErr w:type="gramEnd"/>
      <w:r w:rsidRPr="00574CC9">
        <w:rPr>
          <w:rFonts w:ascii="Arial" w:hAnsi="Arial" w:cs="Arial"/>
          <w:sz w:val="24"/>
          <w:szCs w:val="24"/>
        </w:rPr>
        <w:t xml:space="preserve"> SPEHAR, C. R. </w:t>
      </w:r>
      <w:r w:rsidRPr="003F63DF">
        <w:rPr>
          <w:rFonts w:ascii="Arial" w:hAnsi="Arial" w:cs="Arial"/>
          <w:b/>
          <w:sz w:val="24"/>
          <w:szCs w:val="24"/>
        </w:rPr>
        <w:t>A extrusão do amaranto no desenvolvimento de produtos: caracterização físico-química</w:t>
      </w:r>
      <w:r w:rsidRPr="00574CC9">
        <w:rPr>
          <w:rFonts w:ascii="Arial" w:hAnsi="Arial" w:cs="Arial"/>
          <w:sz w:val="24"/>
          <w:szCs w:val="24"/>
        </w:rPr>
        <w:t xml:space="preserve">. Rio de </w:t>
      </w:r>
      <w:proofErr w:type="spellStart"/>
      <w:r w:rsidRPr="00574CC9">
        <w:rPr>
          <w:rFonts w:ascii="Arial" w:hAnsi="Arial" w:cs="Arial"/>
          <w:sz w:val="24"/>
          <w:szCs w:val="24"/>
        </w:rPr>
        <w:t>jan</w:t>
      </w:r>
      <w:proofErr w:type="spellEnd"/>
      <w:r w:rsidRPr="00574CC9">
        <w:rPr>
          <w:rFonts w:ascii="Arial" w:hAnsi="Arial" w:cs="Arial"/>
          <w:sz w:val="24"/>
          <w:szCs w:val="24"/>
        </w:rPr>
        <w:t xml:space="preserve"> ed. [</w:t>
      </w:r>
      <w:proofErr w:type="spellStart"/>
      <w:r w:rsidRPr="00574CC9">
        <w:rPr>
          <w:rFonts w:ascii="Arial" w:hAnsi="Arial" w:cs="Arial"/>
          <w:sz w:val="24"/>
          <w:szCs w:val="24"/>
        </w:rPr>
        <w:t>s.l</w:t>
      </w:r>
      <w:proofErr w:type="spellEnd"/>
      <w:r w:rsidRPr="00574CC9">
        <w:rPr>
          <w:rFonts w:ascii="Arial" w:hAnsi="Arial" w:cs="Arial"/>
          <w:sz w:val="24"/>
          <w:szCs w:val="24"/>
        </w:rPr>
        <w:t xml:space="preserve">.] EMBRAPA Agroindústria de Alimentos, 2004. </w:t>
      </w:r>
      <w:proofErr w:type="gramStart"/>
      <w:r w:rsidRPr="00574CC9">
        <w:rPr>
          <w:rFonts w:ascii="Arial" w:hAnsi="Arial" w:cs="Arial"/>
          <w:sz w:val="24"/>
          <w:szCs w:val="24"/>
        </w:rPr>
        <w:t>p.</w:t>
      </w:r>
      <w:proofErr w:type="gramEnd"/>
      <w:r w:rsidRPr="00574CC9">
        <w:rPr>
          <w:rFonts w:ascii="Arial" w:hAnsi="Arial" w:cs="Arial"/>
          <w:sz w:val="24"/>
          <w:szCs w:val="24"/>
        </w:rPr>
        <w:t xml:space="preserve"> 31.</w:t>
      </w:r>
    </w:p>
    <w:p w:rsidR="00BB77E8" w:rsidRDefault="00BB77E8" w:rsidP="004624F6">
      <w:pPr>
        <w:jc w:val="both"/>
        <w:rPr>
          <w:rFonts w:ascii="Arial" w:hAnsi="Arial" w:cs="Arial"/>
          <w:sz w:val="24"/>
          <w:szCs w:val="24"/>
        </w:rPr>
      </w:pPr>
      <w:r w:rsidRPr="00BB77E8">
        <w:rPr>
          <w:rFonts w:ascii="Arial" w:hAnsi="Arial" w:cs="Arial"/>
          <w:sz w:val="24"/>
          <w:szCs w:val="24"/>
        </w:rPr>
        <w:t xml:space="preserve">BRENNER, </w:t>
      </w:r>
      <w:proofErr w:type="gramStart"/>
      <w:r w:rsidRPr="00BB77E8">
        <w:rPr>
          <w:rFonts w:ascii="Arial" w:hAnsi="Arial" w:cs="Arial"/>
          <w:sz w:val="24"/>
          <w:szCs w:val="24"/>
        </w:rPr>
        <w:t>D.</w:t>
      </w:r>
      <w:proofErr w:type="gramEnd"/>
      <w:r w:rsidRPr="00BB77E8">
        <w:rPr>
          <w:rFonts w:ascii="Arial" w:hAnsi="Arial" w:cs="Arial"/>
          <w:sz w:val="24"/>
          <w:szCs w:val="24"/>
        </w:rPr>
        <w:t xml:space="preserve">; WILLIAMS, J. T. </w:t>
      </w:r>
      <w:proofErr w:type="spellStart"/>
      <w:r w:rsidRPr="00BB77E8">
        <w:rPr>
          <w:rFonts w:ascii="Arial" w:hAnsi="Arial" w:cs="Arial"/>
          <w:sz w:val="24"/>
          <w:szCs w:val="24"/>
        </w:rPr>
        <w:t>Grain</w:t>
      </w:r>
      <w:proofErr w:type="spellEnd"/>
      <w:r w:rsidRPr="00BB77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7E8">
        <w:rPr>
          <w:rFonts w:ascii="Arial" w:hAnsi="Arial" w:cs="Arial"/>
          <w:sz w:val="24"/>
          <w:szCs w:val="24"/>
        </w:rPr>
        <w:t>amaranth</w:t>
      </w:r>
      <w:proofErr w:type="spellEnd"/>
      <w:r w:rsidRPr="00BB77E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B77E8">
        <w:rPr>
          <w:rFonts w:ascii="Arial" w:hAnsi="Arial" w:cs="Arial"/>
          <w:sz w:val="24"/>
          <w:szCs w:val="24"/>
        </w:rPr>
        <w:t>Amaranthus</w:t>
      </w:r>
      <w:proofErr w:type="spellEnd"/>
      <w:r w:rsidRPr="00BB77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7E8">
        <w:rPr>
          <w:rFonts w:ascii="Arial" w:hAnsi="Arial" w:cs="Arial"/>
          <w:sz w:val="24"/>
          <w:szCs w:val="24"/>
        </w:rPr>
        <w:t>species</w:t>
      </w:r>
      <w:proofErr w:type="spellEnd"/>
      <w:r w:rsidRPr="00BB77E8">
        <w:rPr>
          <w:rFonts w:ascii="Arial" w:hAnsi="Arial" w:cs="Arial"/>
          <w:sz w:val="24"/>
          <w:szCs w:val="24"/>
        </w:rPr>
        <w:t xml:space="preserve">). In: WILLIAMS, J. T. (Ed.). </w:t>
      </w:r>
      <w:proofErr w:type="spellStart"/>
      <w:r w:rsidRPr="00A77C83">
        <w:rPr>
          <w:rFonts w:ascii="Arial" w:hAnsi="Arial" w:cs="Arial"/>
          <w:b/>
          <w:sz w:val="24"/>
          <w:szCs w:val="24"/>
        </w:rPr>
        <w:t>Underutilized</w:t>
      </w:r>
      <w:proofErr w:type="spellEnd"/>
      <w:r w:rsidRPr="00A77C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7C83">
        <w:rPr>
          <w:rFonts w:ascii="Arial" w:hAnsi="Arial" w:cs="Arial"/>
          <w:b/>
          <w:sz w:val="24"/>
          <w:szCs w:val="24"/>
        </w:rPr>
        <w:t>crops</w:t>
      </w:r>
      <w:proofErr w:type="spellEnd"/>
      <w:r w:rsidRPr="00A77C83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A77C83">
        <w:rPr>
          <w:rFonts w:ascii="Arial" w:hAnsi="Arial" w:cs="Arial"/>
          <w:b/>
          <w:sz w:val="24"/>
          <w:szCs w:val="24"/>
        </w:rPr>
        <w:t>cereals</w:t>
      </w:r>
      <w:proofErr w:type="spellEnd"/>
      <w:r w:rsidRPr="00A77C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7C83">
        <w:rPr>
          <w:rFonts w:ascii="Arial" w:hAnsi="Arial" w:cs="Arial"/>
          <w:b/>
          <w:sz w:val="24"/>
          <w:szCs w:val="24"/>
        </w:rPr>
        <w:t>and</w:t>
      </w:r>
      <w:proofErr w:type="spellEnd"/>
      <w:r w:rsidRPr="00A77C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77C83">
        <w:rPr>
          <w:rFonts w:ascii="Arial" w:hAnsi="Arial" w:cs="Arial"/>
          <w:b/>
          <w:sz w:val="24"/>
          <w:szCs w:val="24"/>
        </w:rPr>
        <w:t>pseudocereals</w:t>
      </w:r>
      <w:proofErr w:type="spellEnd"/>
      <w:r w:rsidRPr="00BB77E8">
        <w:rPr>
          <w:rFonts w:ascii="Arial" w:hAnsi="Arial" w:cs="Arial"/>
          <w:sz w:val="24"/>
          <w:szCs w:val="24"/>
        </w:rPr>
        <w:t xml:space="preserve">. London: Chapman &amp; Hall, 1995. </w:t>
      </w:r>
      <w:proofErr w:type="gramStart"/>
      <w:r w:rsidRPr="00BB77E8">
        <w:rPr>
          <w:rFonts w:ascii="Arial" w:hAnsi="Arial" w:cs="Arial"/>
          <w:sz w:val="24"/>
          <w:szCs w:val="24"/>
        </w:rPr>
        <w:t>p.</w:t>
      </w:r>
      <w:proofErr w:type="gramEnd"/>
      <w:r w:rsidRPr="00BB77E8">
        <w:rPr>
          <w:rFonts w:ascii="Arial" w:hAnsi="Arial" w:cs="Arial"/>
          <w:sz w:val="24"/>
          <w:szCs w:val="24"/>
        </w:rPr>
        <w:t xml:space="preserve"> 128-186.</w:t>
      </w:r>
    </w:p>
    <w:p w:rsidR="00574CC9" w:rsidRDefault="00574CC9" w:rsidP="004624F6">
      <w:pPr>
        <w:jc w:val="both"/>
        <w:rPr>
          <w:rFonts w:ascii="Arial" w:hAnsi="Arial" w:cs="Arial"/>
          <w:sz w:val="24"/>
          <w:szCs w:val="24"/>
        </w:rPr>
      </w:pPr>
      <w:r w:rsidRPr="00574CC9">
        <w:rPr>
          <w:rFonts w:ascii="Arial" w:hAnsi="Arial" w:cs="Arial"/>
          <w:sz w:val="24"/>
          <w:szCs w:val="24"/>
        </w:rPr>
        <w:t xml:space="preserve">COSTA, D. M. </w:t>
      </w:r>
      <w:proofErr w:type="gramStart"/>
      <w:r w:rsidRPr="00574CC9">
        <w:rPr>
          <w:rFonts w:ascii="Arial" w:hAnsi="Arial" w:cs="Arial"/>
          <w:sz w:val="24"/>
          <w:szCs w:val="24"/>
        </w:rPr>
        <w:t>A. ;</w:t>
      </w:r>
      <w:proofErr w:type="gramEnd"/>
      <w:r w:rsidRPr="00574CC9">
        <w:rPr>
          <w:rFonts w:ascii="Arial" w:hAnsi="Arial" w:cs="Arial"/>
          <w:sz w:val="24"/>
          <w:szCs w:val="24"/>
        </w:rPr>
        <w:t xml:space="preserve"> MELO, H. N. S. ; FERREIRA, S. R. Conteúdo de N, P, K, Ca e Mg no amaranto sob estresse salino e proteção do solo. João Pessoa PB: II </w:t>
      </w:r>
      <w:r w:rsidRPr="008B6A9B">
        <w:rPr>
          <w:rFonts w:ascii="Arial" w:hAnsi="Arial" w:cs="Arial"/>
          <w:b/>
          <w:sz w:val="24"/>
          <w:szCs w:val="24"/>
        </w:rPr>
        <w:t>CONGRESSO DE PESQUISA E INOVAÇÃO DA REDE NORTE NORDESTE DE EDUCAÇÃO TECNOLÓGICA</w:t>
      </w:r>
      <w:r w:rsidRPr="00574CC9">
        <w:rPr>
          <w:rFonts w:ascii="Arial" w:hAnsi="Arial" w:cs="Arial"/>
          <w:sz w:val="24"/>
          <w:szCs w:val="24"/>
        </w:rPr>
        <w:t>, 2007</w:t>
      </w:r>
      <w:r>
        <w:rPr>
          <w:rFonts w:ascii="Arial" w:hAnsi="Arial" w:cs="Arial"/>
          <w:sz w:val="24"/>
          <w:szCs w:val="24"/>
        </w:rPr>
        <w:t>.</w:t>
      </w:r>
    </w:p>
    <w:p w:rsidR="00574CC9" w:rsidRDefault="00574CC9" w:rsidP="004624F6">
      <w:pPr>
        <w:jc w:val="both"/>
        <w:rPr>
          <w:rFonts w:ascii="Arial" w:hAnsi="Arial" w:cs="Arial"/>
          <w:sz w:val="24"/>
          <w:szCs w:val="24"/>
        </w:rPr>
      </w:pPr>
      <w:r w:rsidRPr="00574CC9">
        <w:rPr>
          <w:rFonts w:ascii="Arial" w:hAnsi="Arial" w:cs="Arial"/>
          <w:sz w:val="24"/>
          <w:szCs w:val="24"/>
        </w:rPr>
        <w:t xml:space="preserve">DUARTE, A.P. </w:t>
      </w:r>
      <w:r w:rsidRPr="008B6A9B">
        <w:rPr>
          <w:rFonts w:ascii="Arial" w:hAnsi="Arial" w:cs="Arial"/>
          <w:b/>
          <w:sz w:val="24"/>
          <w:szCs w:val="24"/>
        </w:rPr>
        <w:t>A aparência engana. Revista Cultivar</w:t>
      </w:r>
      <w:r w:rsidRPr="00574CC9">
        <w:rPr>
          <w:rFonts w:ascii="Arial" w:hAnsi="Arial" w:cs="Arial"/>
          <w:sz w:val="24"/>
          <w:szCs w:val="24"/>
        </w:rPr>
        <w:t>, Ano IX, n. 94, p. 10-12, 2007.</w:t>
      </w:r>
    </w:p>
    <w:p w:rsidR="008B6A9B" w:rsidRDefault="008B6A9B" w:rsidP="004624F6">
      <w:pPr>
        <w:jc w:val="both"/>
        <w:rPr>
          <w:rFonts w:ascii="Arial" w:hAnsi="Arial" w:cs="Arial"/>
          <w:sz w:val="24"/>
          <w:szCs w:val="24"/>
        </w:rPr>
      </w:pPr>
      <w:r w:rsidRPr="008B6A9B">
        <w:rPr>
          <w:rFonts w:ascii="Arial" w:hAnsi="Arial" w:cs="Arial"/>
          <w:sz w:val="24"/>
          <w:szCs w:val="24"/>
        </w:rPr>
        <w:t xml:space="preserve">FIRMINO, P. T.; WANDERLEY JÚNIOR, J. S. A.; SILVA, A. C.; SANTOS, D. C.; SANTOS, F. N. Determinação das propriedades físicas de sementes de pinhão manso. In: </w:t>
      </w:r>
      <w:r w:rsidRPr="008B6A9B">
        <w:rPr>
          <w:rFonts w:ascii="Arial" w:hAnsi="Arial" w:cs="Arial"/>
          <w:b/>
          <w:sz w:val="24"/>
          <w:szCs w:val="24"/>
        </w:rPr>
        <w:t xml:space="preserve">CONGRESSO BRASILEIRO DE MAMONA, </w:t>
      </w:r>
      <w:proofErr w:type="gramStart"/>
      <w:r w:rsidRPr="008B6A9B">
        <w:rPr>
          <w:rFonts w:ascii="Arial" w:hAnsi="Arial" w:cs="Arial"/>
          <w:b/>
          <w:sz w:val="24"/>
          <w:szCs w:val="24"/>
        </w:rPr>
        <w:t>4</w:t>
      </w:r>
      <w:proofErr w:type="gramEnd"/>
      <w:r w:rsidRPr="008B6A9B">
        <w:rPr>
          <w:rFonts w:ascii="Arial" w:hAnsi="Arial" w:cs="Arial"/>
          <w:b/>
          <w:sz w:val="24"/>
          <w:szCs w:val="24"/>
        </w:rPr>
        <w:t xml:space="preserve"> &amp; SIMPÓSIO INTERNACIONAL DE OLEAGINOSAS ENERGÉTICAS</w:t>
      </w:r>
      <w:r w:rsidRPr="008B6A9B">
        <w:rPr>
          <w:rFonts w:ascii="Arial" w:hAnsi="Arial" w:cs="Arial"/>
          <w:sz w:val="24"/>
          <w:szCs w:val="24"/>
        </w:rPr>
        <w:t>, 1, 2010, João Pessoa. Inclusão Social e Energia: Anais... Campina grande: Embrapa Algodão, p. 2025-2030. 2013.</w:t>
      </w:r>
    </w:p>
    <w:p w:rsidR="008B6A9B" w:rsidRDefault="008B6A9B" w:rsidP="004624F6">
      <w:pPr>
        <w:jc w:val="both"/>
        <w:rPr>
          <w:rFonts w:ascii="Arial" w:hAnsi="Arial" w:cs="Arial"/>
          <w:sz w:val="24"/>
          <w:szCs w:val="24"/>
        </w:rPr>
      </w:pPr>
      <w:r w:rsidRPr="008B6A9B">
        <w:rPr>
          <w:rFonts w:ascii="Arial" w:hAnsi="Arial" w:cs="Arial"/>
          <w:sz w:val="24"/>
          <w:szCs w:val="24"/>
        </w:rPr>
        <w:t xml:space="preserve">MUJICA – SÁNCHEZ, A.; BERTI-DÍAZ, M.; IZQUIERDO, J. </w:t>
      </w:r>
      <w:r w:rsidRPr="008B6A9B">
        <w:rPr>
          <w:rFonts w:ascii="Arial" w:hAnsi="Arial" w:cs="Arial"/>
          <w:b/>
          <w:sz w:val="24"/>
          <w:szCs w:val="24"/>
        </w:rPr>
        <w:t xml:space="preserve">El Cultivo </w:t>
      </w:r>
      <w:proofErr w:type="spellStart"/>
      <w:proofErr w:type="gramStart"/>
      <w:r w:rsidRPr="008B6A9B">
        <w:rPr>
          <w:rFonts w:ascii="Arial" w:hAnsi="Arial" w:cs="Arial"/>
          <w:b/>
          <w:sz w:val="24"/>
          <w:szCs w:val="24"/>
        </w:rPr>
        <w:t>del</w:t>
      </w:r>
      <w:proofErr w:type="spellEnd"/>
      <w:proofErr w:type="gramEnd"/>
      <w:r w:rsidRPr="008B6A9B">
        <w:rPr>
          <w:rFonts w:ascii="Arial" w:hAnsi="Arial" w:cs="Arial"/>
          <w:b/>
          <w:sz w:val="24"/>
          <w:szCs w:val="24"/>
        </w:rPr>
        <w:t xml:space="preserve"> Amaranto (</w:t>
      </w:r>
      <w:proofErr w:type="spellStart"/>
      <w:r w:rsidRPr="008B6A9B">
        <w:rPr>
          <w:rFonts w:ascii="Arial" w:hAnsi="Arial" w:cs="Arial"/>
          <w:b/>
          <w:sz w:val="24"/>
          <w:szCs w:val="24"/>
        </w:rPr>
        <w:t>Amaranthus</w:t>
      </w:r>
      <w:proofErr w:type="spellEnd"/>
      <w:r w:rsidRPr="008B6A9B">
        <w:rPr>
          <w:rFonts w:ascii="Arial" w:hAnsi="Arial" w:cs="Arial"/>
          <w:b/>
          <w:sz w:val="24"/>
          <w:szCs w:val="24"/>
        </w:rPr>
        <w:t xml:space="preserve"> spp.): </w:t>
      </w:r>
      <w:proofErr w:type="spellStart"/>
      <w:r w:rsidRPr="008B6A9B">
        <w:rPr>
          <w:rFonts w:ascii="Arial" w:hAnsi="Arial" w:cs="Arial"/>
          <w:b/>
          <w:sz w:val="24"/>
          <w:szCs w:val="24"/>
        </w:rPr>
        <w:t>producción</w:t>
      </w:r>
      <w:proofErr w:type="spellEnd"/>
      <w:r w:rsidRPr="008B6A9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8B6A9B">
        <w:rPr>
          <w:rFonts w:ascii="Arial" w:hAnsi="Arial" w:cs="Arial"/>
          <w:b/>
          <w:sz w:val="24"/>
          <w:szCs w:val="24"/>
        </w:rPr>
        <w:t>mejoramento</w:t>
      </w:r>
      <w:proofErr w:type="spellEnd"/>
      <w:r w:rsidRPr="008B6A9B">
        <w:rPr>
          <w:rFonts w:ascii="Arial" w:hAnsi="Arial" w:cs="Arial"/>
          <w:b/>
          <w:sz w:val="24"/>
          <w:szCs w:val="24"/>
        </w:rPr>
        <w:t xml:space="preserve"> genético y </w:t>
      </w:r>
      <w:proofErr w:type="spellStart"/>
      <w:r w:rsidRPr="008B6A9B">
        <w:rPr>
          <w:rFonts w:ascii="Arial" w:hAnsi="Arial" w:cs="Arial"/>
          <w:b/>
          <w:sz w:val="24"/>
          <w:szCs w:val="24"/>
        </w:rPr>
        <w:t>utilización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. FAO – Oficina Regional de </w:t>
      </w:r>
      <w:proofErr w:type="spellStart"/>
      <w:proofErr w:type="gramStart"/>
      <w:r w:rsidRPr="008B6A9B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8B6A9B">
        <w:rPr>
          <w:rFonts w:ascii="Arial" w:hAnsi="Arial" w:cs="Arial"/>
          <w:sz w:val="24"/>
          <w:szCs w:val="24"/>
        </w:rPr>
        <w:t xml:space="preserve"> FAO para </w:t>
      </w:r>
      <w:proofErr w:type="spellStart"/>
      <w:r w:rsidRPr="008B6A9B">
        <w:rPr>
          <w:rFonts w:ascii="Arial" w:hAnsi="Arial" w:cs="Arial"/>
          <w:sz w:val="24"/>
          <w:szCs w:val="24"/>
        </w:rPr>
        <w:t>America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 Latina y </w:t>
      </w:r>
      <w:proofErr w:type="spellStart"/>
      <w:r w:rsidRPr="008B6A9B">
        <w:rPr>
          <w:rFonts w:ascii="Arial" w:hAnsi="Arial" w:cs="Arial"/>
          <w:sz w:val="24"/>
          <w:szCs w:val="24"/>
        </w:rPr>
        <w:t>el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 Caribe : Santiago, Chile. 1997</w:t>
      </w:r>
    </w:p>
    <w:p w:rsidR="008B6A9B" w:rsidRDefault="008B6A9B" w:rsidP="004624F6">
      <w:pPr>
        <w:jc w:val="both"/>
        <w:rPr>
          <w:rFonts w:ascii="Arial" w:hAnsi="Arial" w:cs="Arial"/>
          <w:sz w:val="24"/>
          <w:szCs w:val="24"/>
        </w:rPr>
      </w:pPr>
      <w:r w:rsidRPr="008B6A9B">
        <w:rPr>
          <w:rFonts w:ascii="Arial" w:hAnsi="Arial" w:cs="Arial"/>
          <w:sz w:val="24"/>
          <w:szCs w:val="24"/>
        </w:rPr>
        <w:t xml:space="preserve">RIVERO, J. L. L. </w:t>
      </w:r>
      <w:r w:rsidRPr="008B6A9B">
        <w:rPr>
          <w:rFonts w:ascii="Arial" w:hAnsi="Arial" w:cs="Arial"/>
          <w:b/>
          <w:sz w:val="24"/>
          <w:szCs w:val="24"/>
        </w:rPr>
        <w:t xml:space="preserve">Genética y </w:t>
      </w:r>
      <w:proofErr w:type="spellStart"/>
      <w:r w:rsidRPr="008B6A9B">
        <w:rPr>
          <w:rFonts w:ascii="Arial" w:hAnsi="Arial" w:cs="Arial"/>
          <w:b/>
          <w:sz w:val="24"/>
          <w:szCs w:val="24"/>
        </w:rPr>
        <w:t>Mejoramiento</w:t>
      </w:r>
      <w:proofErr w:type="spellEnd"/>
      <w:r w:rsidRPr="008B6A9B">
        <w:rPr>
          <w:rFonts w:ascii="Arial" w:hAnsi="Arial" w:cs="Arial"/>
          <w:b/>
          <w:sz w:val="24"/>
          <w:szCs w:val="24"/>
        </w:rPr>
        <w:t xml:space="preserve"> de cultivos </w:t>
      </w:r>
      <w:proofErr w:type="spellStart"/>
      <w:r w:rsidRPr="008B6A9B">
        <w:rPr>
          <w:rFonts w:ascii="Arial" w:hAnsi="Arial" w:cs="Arial"/>
          <w:b/>
          <w:sz w:val="24"/>
          <w:szCs w:val="24"/>
        </w:rPr>
        <w:t>altoandinos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. Puno, </w:t>
      </w:r>
      <w:proofErr w:type="gramStart"/>
      <w:r w:rsidRPr="008B6A9B">
        <w:rPr>
          <w:rFonts w:ascii="Arial" w:hAnsi="Arial" w:cs="Arial"/>
          <w:sz w:val="24"/>
          <w:szCs w:val="24"/>
        </w:rPr>
        <w:t>Peru :</w:t>
      </w:r>
      <w:proofErr w:type="gramEnd"/>
      <w:r w:rsidRPr="008B6A9B">
        <w:rPr>
          <w:rFonts w:ascii="Arial" w:hAnsi="Arial" w:cs="Arial"/>
          <w:sz w:val="24"/>
          <w:szCs w:val="24"/>
        </w:rPr>
        <w:t xml:space="preserve"> PIWA. 1994. 459 p.</w:t>
      </w:r>
    </w:p>
    <w:p w:rsidR="008B6A9B" w:rsidRPr="00BB77E8" w:rsidRDefault="008B6A9B" w:rsidP="004624F6">
      <w:pPr>
        <w:jc w:val="both"/>
        <w:rPr>
          <w:rFonts w:ascii="Arial" w:hAnsi="Arial" w:cs="Arial"/>
          <w:sz w:val="24"/>
          <w:szCs w:val="24"/>
        </w:rPr>
      </w:pPr>
      <w:r w:rsidRPr="008B6A9B">
        <w:rPr>
          <w:rFonts w:ascii="Arial" w:hAnsi="Arial" w:cs="Arial"/>
          <w:b/>
          <w:sz w:val="24"/>
          <w:szCs w:val="24"/>
        </w:rPr>
        <w:t>RECOMENDAÇÃO DA COMISSÃO SUL-BRASILEIRA DE PESQUISA DE TRIGO</w:t>
      </w:r>
      <w:r w:rsidRPr="008B6A9B">
        <w:rPr>
          <w:rFonts w:ascii="Arial" w:hAnsi="Arial" w:cs="Arial"/>
          <w:sz w:val="24"/>
          <w:szCs w:val="24"/>
        </w:rPr>
        <w:t xml:space="preserve">. Reunião da Comissão Sul-Brasileira de Pesquisa de Trigo. Cruz Alta: </w:t>
      </w:r>
      <w:proofErr w:type="spellStart"/>
      <w:r w:rsidRPr="008B6A9B">
        <w:rPr>
          <w:rFonts w:ascii="Arial" w:hAnsi="Arial" w:cs="Arial"/>
          <w:sz w:val="24"/>
          <w:szCs w:val="24"/>
        </w:rPr>
        <w:t>Fundacep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B6A9B">
        <w:rPr>
          <w:rFonts w:ascii="Arial" w:hAnsi="Arial" w:cs="Arial"/>
          <w:sz w:val="24"/>
          <w:szCs w:val="24"/>
        </w:rPr>
        <w:t>2000</w:t>
      </w:r>
      <w:proofErr w:type="gramEnd"/>
    </w:p>
    <w:p w:rsidR="00BB77E8" w:rsidRPr="00BB77E8" w:rsidRDefault="00BB77E8" w:rsidP="004624F6">
      <w:pPr>
        <w:jc w:val="both"/>
        <w:rPr>
          <w:rFonts w:ascii="Arial" w:hAnsi="Arial" w:cs="Arial"/>
          <w:sz w:val="24"/>
          <w:szCs w:val="24"/>
        </w:rPr>
      </w:pPr>
      <w:r w:rsidRPr="00BB77E8">
        <w:rPr>
          <w:rFonts w:ascii="Arial" w:hAnsi="Arial" w:cs="Arial"/>
          <w:sz w:val="24"/>
          <w:szCs w:val="24"/>
        </w:rPr>
        <w:lastRenderedPageBreak/>
        <w:t xml:space="preserve">SPEHAR, C. R.; LARA CABEZAS, W. A. R. </w:t>
      </w:r>
      <w:r w:rsidRPr="00A77C83">
        <w:rPr>
          <w:rFonts w:ascii="Arial" w:hAnsi="Arial" w:cs="Arial"/>
          <w:b/>
          <w:sz w:val="24"/>
          <w:szCs w:val="24"/>
        </w:rPr>
        <w:t>Introdução e seleção de espécies para a diversificação do sistema produtivo nos Cerrados</w:t>
      </w:r>
      <w:r w:rsidRPr="00BB77E8">
        <w:rPr>
          <w:rFonts w:ascii="Arial" w:hAnsi="Arial" w:cs="Arial"/>
          <w:sz w:val="24"/>
          <w:szCs w:val="24"/>
        </w:rPr>
        <w:t xml:space="preserve">. In: LARA CABEZAS, W. A. R.; FREITAS, P. L. (Eds.). Plantio </w:t>
      </w:r>
      <w:proofErr w:type="gramStart"/>
      <w:r w:rsidRPr="00BB77E8">
        <w:rPr>
          <w:rFonts w:ascii="Arial" w:hAnsi="Arial" w:cs="Arial"/>
          <w:sz w:val="24"/>
          <w:szCs w:val="24"/>
        </w:rPr>
        <w:t>Direto na Integração Lavoura Pecuária</w:t>
      </w:r>
      <w:proofErr w:type="gramEnd"/>
      <w:r w:rsidRPr="00BB77E8">
        <w:rPr>
          <w:rFonts w:ascii="Arial" w:hAnsi="Arial" w:cs="Arial"/>
          <w:sz w:val="24"/>
          <w:szCs w:val="24"/>
        </w:rPr>
        <w:t>. Uberlândia, MG: UFU. 2001. P. 179-188.</w:t>
      </w:r>
    </w:p>
    <w:p w:rsidR="00BB77E8" w:rsidRDefault="00BB77E8" w:rsidP="004624F6">
      <w:pPr>
        <w:jc w:val="both"/>
        <w:rPr>
          <w:rFonts w:ascii="Arial" w:hAnsi="Arial" w:cs="Arial"/>
          <w:sz w:val="24"/>
          <w:szCs w:val="24"/>
        </w:rPr>
      </w:pPr>
      <w:r w:rsidRPr="00BB77E8">
        <w:rPr>
          <w:rFonts w:ascii="Arial" w:hAnsi="Arial" w:cs="Arial"/>
          <w:sz w:val="24"/>
          <w:szCs w:val="24"/>
        </w:rPr>
        <w:t xml:space="preserve">SAUER, J. D. The </w:t>
      </w:r>
      <w:proofErr w:type="spellStart"/>
      <w:r w:rsidRPr="00BB77E8">
        <w:rPr>
          <w:rFonts w:ascii="Arial" w:hAnsi="Arial" w:cs="Arial"/>
          <w:sz w:val="24"/>
          <w:szCs w:val="24"/>
        </w:rPr>
        <w:t>grain</w:t>
      </w:r>
      <w:proofErr w:type="spellEnd"/>
      <w:r w:rsidRPr="00BB77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7E8">
        <w:rPr>
          <w:rFonts w:ascii="Arial" w:hAnsi="Arial" w:cs="Arial"/>
          <w:sz w:val="24"/>
          <w:szCs w:val="24"/>
        </w:rPr>
        <w:t>amaranthus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. A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survey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of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their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history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and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classification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Annals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of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the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Missouri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Botanical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Garden</w:t>
      </w:r>
      <w:r w:rsidRPr="00BB77E8">
        <w:rPr>
          <w:rFonts w:ascii="Arial" w:hAnsi="Arial" w:cs="Arial"/>
          <w:sz w:val="24"/>
          <w:szCs w:val="24"/>
        </w:rPr>
        <w:t>, v.37, p.561-632. 1050.</w:t>
      </w:r>
    </w:p>
    <w:p w:rsidR="008B6A9B" w:rsidRDefault="008B6A9B" w:rsidP="004624F6">
      <w:pPr>
        <w:jc w:val="both"/>
        <w:rPr>
          <w:rFonts w:ascii="Arial" w:hAnsi="Arial" w:cs="Arial"/>
          <w:sz w:val="24"/>
          <w:szCs w:val="24"/>
        </w:rPr>
      </w:pPr>
      <w:r w:rsidRPr="008B6A9B">
        <w:rPr>
          <w:rFonts w:ascii="Arial" w:hAnsi="Arial" w:cs="Arial"/>
          <w:sz w:val="24"/>
          <w:szCs w:val="24"/>
        </w:rPr>
        <w:t>SPEHAR, C.R</w:t>
      </w:r>
      <w:r w:rsidRPr="008B6A9B">
        <w:rPr>
          <w:rFonts w:ascii="Arial" w:hAnsi="Arial" w:cs="Arial"/>
          <w:b/>
          <w:sz w:val="24"/>
          <w:szCs w:val="24"/>
        </w:rPr>
        <w:t>. Amaranto: opção para diversificar a agricultura e os alimentos</w:t>
      </w:r>
      <w:r w:rsidRPr="008B6A9B">
        <w:rPr>
          <w:rFonts w:ascii="Arial" w:hAnsi="Arial" w:cs="Arial"/>
          <w:sz w:val="24"/>
          <w:szCs w:val="24"/>
        </w:rPr>
        <w:t xml:space="preserve">. Planaltina: Embrapa Cerrados, </w:t>
      </w:r>
      <w:proofErr w:type="gramStart"/>
      <w:r w:rsidRPr="008B6A9B">
        <w:rPr>
          <w:rFonts w:ascii="Arial" w:hAnsi="Arial" w:cs="Arial"/>
          <w:sz w:val="24"/>
          <w:szCs w:val="24"/>
        </w:rPr>
        <w:t>2007</w:t>
      </w:r>
      <w:proofErr w:type="gramEnd"/>
    </w:p>
    <w:p w:rsidR="008B6A9B" w:rsidRDefault="008B6A9B" w:rsidP="004624F6">
      <w:pPr>
        <w:jc w:val="both"/>
        <w:rPr>
          <w:rFonts w:ascii="Arial" w:hAnsi="Arial" w:cs="Arial"/>
          <w:sz w:val="24"/>
          <w:szCs w:val="24"/>
        </w:rPr>
      </w:pPr>
      <w:r w:rsidRPr="008B6A9B">
        <w:rPr>
          <w:rFonts w:ascii="Arial" w:hAnsi="Arial" w:cs="Arial"/>
          <w:sz w:val="24"/>
          <w:szCs w:val="24"/>
        </w:rPr>
        <w:t xml:space="preserve">SPEHAR, C. R. Diferenças morfológicas entre </w:t>
      </w:r>
      <w:proofErr w:type="spellStart"/>
      <w:r w:rsidRPr="008B6A9B">
        <w:rPr>
          <w:rFonts w:ascii="Arial" w:hAnsi="Arial" w:cs="Arial"/>
          <w:sz w:val="24"/>
          <w:szCs w:val="24"/>
        </w:rPr>
        <w:t>Amaranthus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6A9B">
        <w:rPr>
          <w:rFonts w:ascii="Arial" w:hAnsi="Arial" w:cs="Arial"/>
          <w:sz w:val="24"/>
          <w:szCs w:val="24"/>
        </w:rPr>
        <w:t>cruentus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, cv. BRS Alegria e as plantas daninhas A. </w:t>
      </w:r>
      <w:proofErr w:type="spellStart"/>
      <w:r w:rsidRPr="008B6A9B">
        <w:rPr>
          <w:rFonts w:ascii="Arial" w:hAnsi="Arial" w:cs="Arial"/>
          <w:sz w:val="24"/>
          <w:szCs w:val="24"/>
        </w:rPr>
        <w:t>hybridus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, A. </w:t>
      </w:r>
      <w:proofErr w:type="spellStart"/>
      <w:r w:rsidRPr="008B6A9B">
        <w:rPr>
          <w:rFonts w:ascii="Arial" w:hAnsi="Arial" w:cs="Arial"/>
          <w:sz w:val="24"/>
          <w:szCs w:val="24"/>
        </w:rPr>
        <w:t>retroflexus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, A. </w:t>
      </w:r>
      <w:proofErr w:type="spellStart"/>
      <w:r w:rsidRPr="008B6A9B">
        <w:rPr>
          <w:rFonts w:ascii="Arial" w:hAnsi="Arial" w:cs="Arial"/>
          <w:sz w:val="24"/>
          <w:szCs w:val="24"/>
        </w:rPr>
        <w:t>viridis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 e A. </w:t>
      </w:r>
      <w:proofErr w:type="spellStart"/>
      <w:r w:rsidRPr="008B6A9B">
        <w:rPr>
          <w:rFonts w:ascii="Arial" w:hAnsi="Arial" w:cs="Arial"/>
          <w:sz w:val="24"/>
          <w:szCs w:val="24"/>
        </w:rPr>
        <w:t>spinosus</w:t>
      </w:r>
      <w:proofErr w:type="spellEnd"/>
      <w:r w:rsidRPr="008B6A9B">
        <w:rPr>
          <w:rFonts w:ascii="Arial" w:hAnsi="Arial" w:cs="Arial"/>
          <w:sz w:val="24"/>
          <w:szCs w:val="24"/>
        </w:rPr>
        <w:t xml:space="preserve">. </w:t>
      </w:r>
      <w:r w:rsidRPr="008B6A9B">
        <w:rPr>
          <w:rFonts w:ascii="Arial" w:hAnsi="Arial" w:cs="Arial"/>
          <w:b/>
          <w:sz w:val="24"/>
          <w:szCs w:val="24"/>
        </w:rPr>
        <w:t>Planta Daninha, Viçosa</w:t>
      </w:r>
      <w:r w:rsidRPr="008B6A9B">
        <w:rPr>
          <w:rFonts w:ascii="Arial" w:hAnsi="Arial" w:cs="Arial"/>
          <w:sz w:val="24"/>
          <w:szCs w:val="24"/>
        </w:rPr>
        <w:t>, v. 21, n. 3, p. 481–485, 2003.</w:t>
      </w:r>
    </w:p>
    <w:p w:rsidR="008B6A9B" w:rsidRDefault="008B6A9B" w:rsidP="004624F6">
      <w:pPr>
        <w:jc w:val="both"/>
        <w:rPr>
          <w:rFonts w:ascii="Arial" w:hAnsi="Arial" w:cs="Arial"/>
          <w:sz w:val="24"/>
          <w:szCs w:val="24"/>
        </w:rPr>
      </w:pPr>
      <w:r w:rsidRPr="008B6A9B">
        <w:rPr>
          <w:rFonts w:ascii="Arial" w:hAnsi="Arial" w:cs="Arial"/>
          <w:sz w:val="24"/>
          <w:szCs w:val="24"/>
        </w:rPr>
        <w:t>SMANHOTTO, A.; NÓBREGA, L. H. P.; OPAZO, M. A. U</w:t>
      </w:r>
      <w:proofErr w:type="gramStart"/>
      <w:r w:rsidRPr="008B6A9B">
        <w:rPr>
          <w:rFonts w:ascii="Arial" w:hAnsi="Arial" w:cs="Arial"/>
          <w:sz w:val="24"/>
          <w:szCs w:val="24"/>
        </w:rPr>
        <w:t>.;</w:t>
      </w:r>
      <w:proofErr w:type="gramEnd"/>
      <w:r w:rsidRPr="008B6A9B">
        <w:rPr>
          <w:rFonts w:ascii="Arial" w:hAnsi="Arial" w:cs="Arial"/>
          <w:sz w:val="24"/>
          <w:szCs w:val="24"/>
        </w:rPr>
        <w:t xml:space="preserve"> PRIOR, M. Características físicas e fisiológicas na qualidade industrial de cultivares e linhagens de trigo e triticale. </w:t>
      </w:r>
      <w:r w:rsidRPr="008B6A9B">
        <w:rPr>
          <w:rFonts w:ascii="Arial" w:hAnsi="Arial" w:cs="Arial"/>
          <w:b/>
          <w:sz w:val="24"/>
          <w:szCs w:val="24"/>
        </w:rPr>
        <w:t>Revista Brasileira de Engenharia Agrícola e Ambiental</w:t>
      </w:r>
      <w:r w:rsidRPr="008B6A9B">
        <w:rPr>
          <w:rFonts w:ascii="Arial" w:hAnsi="Arial" w:cs="Arial"/>
          <w:sz w:val="24"/>
          <w:szCs w:val="24"/>
        </w:rPr>
        <w:t>, v.</w:t>
      </w:r>
      <w:proofErr w:type="gramStart"/>
      <w:r w:rsidRPr="008B6A9B">
        <w:rPr>
          <w:rFonts w:ascii="Arial" w:hAnsi="Arial" w:cs="Arial"/>
          <w:sz w:val="24"/>
          <w:szCs w:val="24"/>
        </w:rPr>
        <w:t>10,</w:t>
      </w:r>
      <w:proofErr w:type="gramEnd"/>
      <w:r w:rsidRPr="008B6A9B">
        <w:rPr>
          <w:rFonts w:ascii="Arial" w:hAnsi="Arial" w:cs="Arial"/>
          <w:sz w:val="24"/>
          <w:szCs w:val="24"/>
        </w:rPr>
        <w:t>n.4, p.867-872, 2006.</w:t>
      </w:r>
    </w:p>
    <w:p w:rsidR="008B6A9B" w:rsidRPr="00BB77E8" w:rsidRDefault="008B6A9B" w:rsidP="004624F6">
      <w:pPr>
        <w:jc w:val="both"/>
        <w:rPr>
          <w:rFonts w:ascii="Arial" w:hAnsi="Arial" w:cs="Arial"/>
          <w:sz w:val="24"/>
          <w:szCs w:val="24"/>
        </w:rPr>
      </w:pPr>
      <w:r w:rsidRPr="008B6A9B">
        <w:rPr>
          <w:rFonts w:ascii="Arial" w:hAnsi="Arial" w:cs="Arial"/>
          <w:sz w:val="24"/>
          <w:szCs w:val="24"/>
        </w:rPr>
        <w:t xml:space="preserve">SILVA, J.S.; LUCENA, E.M.P. </w:t>
      </w:r>
      <w:r w:rsidRPr="008B6A9B">
        <w:rPr>
          <w:rFonts w:ascii="Arial" w:hAnsi="Arial" w:cs="Arial"/>
          <w:b/>
          <w:sz w:val="24"/>
          <w:szCs w:val="24"/>
        </w:rPr>
        <w:t>Estrutura, composição e propriedades das sementes</w:t>
      </w:r>
      <w:r w:rsidRPr="008B6A9B">
        <w:rPr>
          <w:rFonts w:ascii="Arial" w:hAnsi="Arial" w:cs="Arial"/>
          <w:sz w:val="24"/>
          <w:szCs w:val="24"/>
        </w:rPr>
        <w:t xml:space="preserve">. In: SILVA, J.S. (Ed.). Pré-processamento de produtos agrícolas. Juiz de Fora, MG: Instituto Maria, 1995. </w:t>
      </w:r>
      <w:proofErr w:type="gramStart"/>
      <w:r w:rsidRPr="008B6A9B">
        <w:rPr>
          <w:rFonts w:ascii="Arial" w:hAnsi="Arial" w:cs="Arial"/>
          <w:sz w:val="24"/>
          <w:szCs w:val="24"/>
        </w:rPr>
        <w:t>p.</w:t>
      </w:r>
      <w:proofErr w:type="gramEnd"/>
      <w:r w:rsidRPr="008B6A9B">
        <w:rPr>
          <w:rFonts w:ascii="Arial" w:hAnsi="Arial" w:cs="Arial"/>
          <w:sz w:val="24"/>
          <w:szCs w:val="24"/>
        </w:rPr>
        <w:t xml:space="preserve"> 23-32.</w:t>
      </w:r>
    </w:p>
    <w:p w:rsidR="00BB77E8" w:rsidRPr="00BB77E8" w:rsidRDefault="00BB77E8" w:rsidP="004624F6">
      <w:pPr>
        <w:jc w:val="both"/>
        <w:rPr>
          <w:rFonts w:ascii="Arial" w:hAnsi="Arial" w:cs="Arial"/>
          <w:sz w:val="24"/>
          <w:szCs w:val="24"/>
        </w:rPr>
      </w:pPr>
      <w:r w:rsidRPr="00BB77E8">
        <w:rPr>
          <w:rFonts w:ascii="Arial" w:hAnsi="Arial" w:cs="Arial"/>
          <w:sz w:val="24"/>
          <w:szCs w:val="24"/>
        </w:rPr>
        <w:t xml:space="preserve">TAPIA, M. </w:t>
      </w:r>
      <w:r w:rsidRPr="00B34F00">
        <w:rPr>
          <w:rFonts w:ascii="Arial" w:hAnsi="Arial" w:cs="Arial"/>
          <w:b/>
          <w:sz w:val="24"/>
          <w:szCs w:val="24"/>
        </w:rPr>
        <w:t xml:space="preserve">Cultivos Andinos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Subexplotados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su</w:t>
      </w:r>
      <w:proofErr w:type="spellEnd"/>
      <w:r w:rsidRPr="00B34F00">
        <w:rPr>
          <w:rFonts w:ascii="Arial" w:hAnsi="Arial" w:cs="Arial"/>
          <w:b/>
          <w:sz w:val="24"/>
          <w:szCs w:val="24"/>
        </w:rPr>
        <w:t xml:space="preserve"> Aporte a </w:t>
      </w:r>
      <w:proofErr w:type="spellStart"/>
      <w:proofErr w:type="gramStart"/>
      <w:r w:rsidRPr="00B34F00">
        <w:rPr>
          <w:rFonts w:ascii="Arial" w:hAnsi="Arial" w:cs="Arial"/>
          <w:b/>
          <w:sz w:val="24"/>
          <w:szCs w:val="24"/>
        </w:rPr>
        <w:t>la</w:t>
      </w:r>
      <w:proofErr w:type="spellEnd"/>
      <w:proofErr w:type="gramEnd"/>
      <w:r w:rsidRPr="00B34F0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34F00">
        <w:rPr>
          <w:rFonts w:ascii="Arial" w:hAnsi="Arial" w:cs="Arial"/>
          <w:b/>
          <w:sz w:val="24"/>
          <w:szCs w:val="24"/>
        </w:rPr>
        <w:t>Alimentación</w:t>
      </w:r>
      <w:proofErr w:type="spellEnd"/>
      <w:r w:rsidRPr="00BB77E8">
        <w:rPr>
          <w:rFonts w:ascii="Arial" w:hAnsi="Arial" w:cs="Arial"/>
          <w:sz w:val="24"/>
          <w:szCs w:val="24"/>
        </w:rPr>
        <w:t xml:space="preserve">. Oficina Regional de </w:t>
      </w:r>
      <w:proofErr w:type="spellStart"/>
      <w:proofErr w:type="gramStart"/>
      <w:r w:rsidRPr="00BB77E8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BB77E8">
        <w:rPr>
          <w:rFonts w:ascii="Arial" w:hAnsi="Arial" w:cs="Arial"/>
          <w:sz w:val="24"/>
          <w:szCs w:val="24"/>
        </w:rPr>
        <w:t xml:space="preserve"> FAO para </w:t>
      </w:r>
      <w:proofErr w:type="spellStart"/>
      <w:r w:rsidRPr="00BB77E8">
        <w:rPr>
          <w:rFonts w:ascii="Arial" w:hAnsi="Arial" w:cs="Arial"/>
          <w:sz w:val="24"/>
          <w:szCs w:val="24"/>
        </w:rPr>
        <w:t>la</w:t>
      </w:r>
      <w:proofErr w:type="spellEnd"/>
      <w:r w:rsidRPr="00BB77E8">
        <w:rPr>
          <w:rFonts w:ascii="Arial" w:hAnsi="Arial" w:cs="Arial"/>
          <w:sz w:val="24"/>
          <w:szCs w:val="24"/>
        </w:rPr>
        <w:t xml:space="preserve"> América Latina y Caribe: Santiago, Chile. 217p. 1997.</w:t>
      </w:r>
    </w:p>
    <w:p w:rsidR="00BB77E8" w:rsidRPr="00BB77E8" w:rsidRDefault="00BB77E8" w:rsidP="004624F6">
      <w:pPr>
        <w:jc w:val="both"/>
        <w:rPr>
          <w:rFonts w:ascii="Arial" w:hAnsi="Arial" w:cs="Arial"/>
          <w:sz w:val="24"/>
          <w:szCs w:val="24"/>
        </w:rPr>
      </w:pPr>
      <w:r w:rsidRPr="00BB77E8">
        <w:rPr>
          <w:rFonts w:ascii="Arial" w:hAnsi="Arial" w:cs="Arial"/>
          <w:sz w:val="24"/>
          <w:szCs w:val="24"/>
        </w:rPr>
        <w:t>.</w:t>
      </w:r>
    </w:p>
    <w:p w:rsidR="00BB77E8" w:rsidRPr="00BB77E8" w:rsidRDefault="00BB77E8" w:rsidP="004624F6">
      <w:pPr>
        <w:jc w:val="both"/>
        <w:rPr>
          <w:rFonts w:ascii="Arial" w:hAnsi="Arial" w:cs="Arial"/>
          <w:sz w:val="24"/>
          <w:szCs w:val="24"/>
        </w:rPr>
      </w:pPr>
      <w:r w:rsidRPr="00BB77E8">
        <w:rPr>
          <w:rFonts w:ascii="Arial" w:hAnsi="Arial" w:cs="Arial"/>
          <w:sz w:val="24"/>
          <w:szCs w:val="24"/>
        </w:rPr>
        <w:t>.</w:t>
      </w:r>
    </w:p>
    <w:p w:rsidR="005E7388" w:rsidRDefault="005E7388" w:rsidP="004624F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3740" w:rsidRPr="004E1A02" w:rsidRDefault="005F3740" w:rsidP="00A93CE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F3740" w:rsidRPr="004E1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DC" w:rsidRDefault="00AE4EDC" w:rsidP="0062720A">
      <w:pPr>
        <w:spacing w:after="0" w:line="240" w:lineRule="auto"/>
      </w:pPr>
      <w:r>
        <w:separator/>
      </w:r>
    </w:p>
  </w:endnote>
  <w:endnote w:type="continuationSeparator" w:id="0">
    <w:p w:rsidR="00AE4EDC" w:rsidRDefault="00AE4EDC" w:rsidP="0062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DC" w:rsidRDefault="00AE4EDC" w:rsidP="0062720A">
      <w:pPr>
        <w:spacing w:after="0" w:line="240" w:lineRule="auto"/>
      </w:pPr>
      <w:r>
        <w:separator/>
      </w:r>
    </w:p>
  </w:footnote>
  <w:footnote w:type="continuationSeparator" w:id="0">
    <w:p w:rsidR="00AE4EDC" w:rsidRDefault="00AE4EDC" w:rsidP="00627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784D"/>
    <w:multiLevelType w:val="hybridMultilevel"/>
    <w:tmpl w:val="43E86BF0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02"/>
    <w:rsid w:val="00020333"/>
    <w:rsid w:val="00047F0A"/>
    <w:rsid w:val="00054883"/>
    <w:rsid w:val="00070697"/>
    <w:rsid w:val="000733CE"/>
    <w:rsid w:val="000A41EB"/>
    <w:rsid w:val="000D59CA"/>
    <w:rsid w:val="001263C7"/>
    <w:rsid w:val="00131EF3"/>
    <w:rsid w:val="001605E4"/>
    <w:rsid w:val="00166010"/>
    <w:rsid w:val="001B68DB"/>
    <w:rsid w:val="00211C57"/>
    <w:rsid w:val="00217367"/>
    <w:rsid w:val="00241334"/>
    <w:rsid w:val="00266D12"/>
    <w:rsid w:val="002E14C5"/>
    <w:rsid w:val="002F3643"/>
    <w:rsid w:val="002F50EC"/>
    <w:rsid w:val="00306EF4"/>
    <w:rsid w:val="00371865"/>
    <w:rsid w:val="00384AE0"/>
    <w:rsid w:val="00387491"/>
    <w:rsid w:val="00387B99"/>
    <w:rsid w:val="003A4A2B"/>
    <w:rsid w:val="003B3B32"/>
    <w:rsid w:val="003F63DF"/>
    <w:rsid w:val="00431EF7"/>
    <w:rsid w:val="004624F6"/>
    <w:rsid w:val="00466796"/>
    <w:rsid w:val="004E1A02"/>
    <w:rsid w:val="00531668"/>
    <w:rsid w:val="00552328"/>
    <w:rsid w:val="00574CC9"/>
    <w:rsid w:val="00574E08"/>
    <w:rsid w:val="00583E05"/>
    <w:rsid w:val="005D33F4"/>
    <w:rsid w:val="005E7388"/>
    <w:rsid w:val="005F26C4"/>
    <w:rsid w:val="005F36FB"/>
    <w:rsid w:val="005F3740"/>
    <w:rsid w:val="00602348"/>
    <w:rsid w:val="00611DC4"/>
    <w:rsid w:val="00616EB4"/>
    <w:rsid w:val="00623EB1"/>
    <w:rsid w:val="0062720A"/>
    <w:rsid w:val="00641202"/>
    <w:rsid w:val="006705EB"/>
    <w:rsid w:val="00673909"/>
    <w:rsid w:val="006774F6"/>
    <w:rsid w:val="006A03C2"/>
    <w:rsid w:val="006A47FB"/>
    <w:rsid w:val="006B3781"/>
    <w:rsid w:val="006C0EC5"/>
    <w:rsid w:val="006E2467"/>
    <w:rsid w:val="00706696"/>
    <w:rsid w:val="00761144"/>
    <w:rsid w:val="00794ED8"/>
    <w:rsid w:val="00795125"/>
    <w:rsid w:val="007E41D9"/>
    <w:rsid w:val="007F6F78"/>
    <w:rsid w:val="0083163E"/>
    <w:rsid w:val="008473BB"/>
    <w:rsid w:val="00881A46"/>
    <w:rsid w:val="0088613E"/>
    <w:rsid w:val="00895254"/>
    <w:rsid w:val="008B6A9B"/>
    <w:rsid w:val="008C1C54"/>
    <w:rsid w:val="008F0B6A"/>
    <w:rsid w:val="00900806"/>
    <w:rsid w:val="00912D90"/>
    <w:rsid w:val="009659B8"/>
    <w:rsid w:val="00981352"/>
    <w:rsid w:val="0099182B"/>
    <w:rsid w:val="00993D8A"/>
    <w:rsid w:val="00A2529B"/>
    <w:rsid w:val="00A300F0"/>
    <w:rsid w:val="00A52491"/>
    <w:rsid w:val="00A75CF7"/>
    <w:rsid w:val="00A77C83"/>
    <w:rsid w:val="00A841F6"/>
    <w:rsid w:val="00A84319"/>
    <w:rsid w:val="00A93CEA"/>
    <w:rsid w:val="00AE4EDC"/>
    <w:rsid w:val="00B132CB"/>
    <w:rsid w:val="00B27CDA"/>
    <w:rsid w:val="00B34F00"/>
    <w:rsid w:val="00B43871"/>
    <w:rsid w:val="00B57911"/>
    <w:rsid w:val="00BB77E8"/>
    <w:rsid w:val="00BC2B23"/>
    <w:rsid w:val="00BC4948"/>
    <w:rsid w:val="00BF51BB"/>
    <w:rsid w:val="00C0103A"/>
    <w:rsid w:val="00C13256"/>
    <w:rsid w:val="00C82DD7"/>
    <w:rsid w:val="00C914F5"/>
    <w:rsid w:val="00C96D65"/>
    <w:rsid w:val="00CB7319"/>
    <w:rsid w:val="00CC3292"/>
    <w:rsid w:val="00CC38A2"/>
    <w:rsid w:val="00CD32CA"/>
    <w:rsid w:val="00CF4A14"/>
    <w:rsid w:val="00D00997"/>
    <w:rsid w:val="00D035CD"/>
    <w:rsid w:val="00D901E5"/>
    <w:rsid w:val="00D960EB"/>
    <w:rsid w:val="00DB4F24"/>
    <w:rsid w:val="00DF047B"/>
    <w:rsid w:val="00E11EED"/>
    <w:rsid w:val="00E224D4"/>
    <w:rsid w:val="00E36B53"/>
    <w:rsid w:val="00E51A73"/>
    <w:rsid w:val="00EA3A7B"/>
    <w:rsid w:val="00EF0FF4"/>
    <w:rsid w:val="00F40C36"/>
    <w:rsid w:val="00F717B5"/>
    <w:rsid w:val="00F7594D"/>
    <w:rsid w:val="00F9300E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7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20A"/>
  </w:style>
  <w:style w:type="paragraph" w:styleId="Rodap">
    <w:name w:val="footer"/>
    <w:basedOn w:val="Normal"/>
    <w:link w:val="RodapChar"/>
    <w:uiPriority w:val="99"/>
    <w:unhideWhenUsed/>
    <w:rsid w:val="00627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20A"/>
  </w:style>
  <w:style w:type="paragraph" w:styleId="Textodebalo">
    <w:name w:val="Balloon Text"/>
    <w:basedOn w:val="Normal"/>
    <w:link w:val="TextodebaloChar"/>
    <w:uiPriority w:val="99"/>
    <w:semiHidden/>
    <w:unhideWhenUsed/>
    <w:rsid w:val="00F7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9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0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7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720A"/>
  </w:style>
  <w:style w:type="paragraph" w:styleId="Rodap">
    <w:name w:val="footer"/>
    <w:basedOn w:val="Normal"/>
    <w:link w:val="RodapChar"/>
    <w:uiPriority w:val="99"/>
    <w:unhideWhenUsed/>
    <w:rsid w:val="00627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720A"/>
  </w:style>
  <w:style w:type="paragraph" w:styleId="Textodebalo">
    <w:name w:val="Balloon Text"/>
    <w:basedOn w:val="Normal"/>
    <w:link w:val="TextodebaloChar"/>
    <w:uiPriority w:val="99"/>
    <w:semiHidden/>
    <w:unhideWhenUsed/>
    <w:rsid w:val="00F75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59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2149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Ju</cp:lastModifiedBy>
  <cp:revision>94</cp:revision>
  <dcterms:created xsi:type="dcterms:W3CDTF">2015-10-07T00:56:00Z</dcterms:created>
  <dcterms:modified xsi:type="dcterms:W3CDTF">2015-10-27T02:32:00Z</dcterms:modified>
</cp:coreProperties>
</file>