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41D" w:rsidRPr="00015F67" w:rsidRDefault="003734BC" w:rsidP="00CC2E28">
      <w:pPr>
        <w:tabs>
          <w:tab w:val="left" w:pos="426"/>
        </w:tabs>
        <w:spacing w:after="0" w:line="360" w:lineRule="auto"/>
        <w:jc w:val="center"/>
        <w:rPr>
          <w:rFonts w:ascii="Times New Roman" w:eastAsia="Times New Roman" w:hAnsi="Times New Roman" w:cs="Times New Roman"/>
          <w:b/>
          <w:sz w:val="24"/>
          <w:szCs w:val="24"/>
          <w:vertAlign w:val="superscript"/>
        </w:rPr>
      </w:pPr>
      <w:r w:rsidRPr="00015F67">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SSISTÊNC</w:t>
      </w:r>
      <w:r w:rsidR="0051070C">
        <w:rPr>
          <w:rFonts w:ascii="Times New Roman" w:eastAsia="Times New Roman" w:hAnsi="Times New Roman" w:cs="Times New Roman"/>
          <w:b/>
          <w:bCs/>
          <w:sz w:val="24"/>
          <w:szCs w:val="24"/>
        </w:rPr>
        <w:t>IA JUDICIÁRIA GRATUITA, ACESSO À</w:t>
      </w:r>
      <w:r>
        <w:rPr>
          <w:rFonts w:ascii="Times New Roman" w:eastAsia="Times New Roman" w:hAnsi="Times New Roman" w:cs="Times New Roman"/>
          <w:b/>
          <w:bCs/>
          <w:sz w:val="24"/>
          <w:szCs w:val="24"/>
        </w:rPr>
        <w:t xml:space="preserve"> JUSTIÇA E SUA EFETIVIDADE EM RELAÇÃO AO ESCRITÓRIO ESCOLA</w:t>
      </w:r>
      <w:r w:rsidR="0060466F">
        <w:rPr>
          <w:rFonts w:ascii="Times New Roman" w:eastAsia="Times New Roman" w:hAnsi="Times New Roman" w:cs="Times New Roman"/>
          <w:b/>
          <w:bCs/>
          <w:sz w:val="24"/>
          <w:szCs w:val="24"/>
        </w:rPr>
        <w:t>*</w:t>
      </w:r>
    </w:p>
    <w:p w:rsidR="008E741D" w:rsidRDefault="008E741D" w:rsidP="00CC2E28">
      <w:pPr>
        <w:shd w:val="clear" w:color="auto" w:fill="FFFFFF"/>
        <w:spacing w:after="0" w:line="360" w:lineRule="auto"/>
        <w:rPr>
          <w:rFonts w:ascii="Times New Roman" w:eastAsia="Times New Roman" w:hAnsi="Times New Roman" w:cs="Times New Roman"/>
          <w:sz w:val="24"/>
          <w:szCs w:val="24"/>
        </w:rPr>
      </w:pPr>
    </w:p>
    <w:p w:rsidR="00DB79A5" w:rsidRPr="00015F67" w:rsidRDefault="00DB79A5" w:rsidP="00CC2E28">
      <w:pPr>
        <w:shd w:val="clear" w:color="auto" w:fill="FFFFFF"/>
        <w:spacing w:after="0" w:line="360" w:lineRule="auto"/>
        <w:rPr>
          <w:rFonts w:ascii="Times New Roman" w:eastAsia="Times New Roman" w:hAnsi="Times New Roman" w:cs="Times New Roman"/>
          <w:sz w:val="24"/>
          <w:szCs w:val="24"/>
        </w:rPr>
      </w:pPr>
    </w:p>
    <w:p w:rsidR="008E741D" w:rsidRPr="00015F67" w:rsidRDefault="008E741D" w:rsidP="00CC2E28">
      <w:pPr>
        <w:shd w:val="clear" w:color="auto" w:fill="FFFFFF"/>
        <w:tabs>
          <w:tab w:val="left" w:pos="5670"/>
        </w:tabs>
        <w:spacing w:after="0" w:line="240" w:lineRule="auto"/>
        <w:ind w:firstLine="5103"/>
        <w:jc w:val="right"/>
        <w:rPr>
          <w:rFonts w:ascii="Times New Roman" w:eastAsia="Times New Roman" w:hAnsi="Times New Roman" w:cs="Times New Roman"/>
          <w:bCs/>
          <w:i/>
          <w:sz w:val="24"/>
          <w:szCs w:val="24"/>
        </w:rPr>
      </w:pPr>
      <w:r w:rsidRPr="00015F67">
        <w:rPr>
          <w:rFonts w:ascii="Times New Roman" w:eastAsia="Times New Roman" w:hAnsi="Times New Roman" w:cs="Times New Roman"/>
          <w:bCs/>
          <w:i/>
          <w:sz w:val="24"/>
          <w:szCs w:val="24"/>
        </w:rPr>
        <w:t>I</w:t>
      </w:r>
      <w:r w:rsidR="005116D9" w:rsidRPr="00015F67">
        <w:rPr>
          <w:rFonts w:ascii="Times New Roman" w:eastAsia="Times New Roman" w:hAnsi="Times New Roman" w:cs="Times New Roman"/>
          <w:bCs/>
          <w:i/>
          <w:sz w:val="24"/>
          <w:szCs w:val="24"/>
        </w:rPr>
        <w:t>sabela Cristina da Silva Veloso**</w:t>
      </w:r>
    </w:p>
    <w:p w:rsidR="008E741D" w:rsidRPr="00015F67" w:rsidRDefault="005116D9" w:rsidP="00CC2E28">
      <w:pPr>
        <w:shd w:val="clear" w:color="auto" w:fill="FFFFFF"/>
        <w:spacing w:after="0" w:line="360" w:lineRule="auto"/>
        <w:ind w:firstLine="4678"/>
        <w:jc w:val="right"/>
        <w:rPr>
          <w:rFonts w:ascii="Times New Roman" w:eastAsia="Times New Roman" w:hAnsi="Times New Roman" w:cs="Times New Roman"/>
          <w:sz w:val="24"/>
          <w:szCs w:val="24"/>
        </w:rPr>
      </w:pPr>
      <w:r w:rsidRPr="00015F67">
        <w:rPr>
          <w:rFonts w:ascii="Times New Roman" w:eastAsia="Times New Roman" w:hAnsi="Times New Roman" w:cs="Times New Roman"/>
          <w:bCs/>
          <w:i/>
          <w:sz w:val="24"/>
          <w:szCs w:val="24"/>
        </w:rPr>
        <w:t xml:space="preserve">       Thais Rodrigues da Silva***</w:t>
      </w:r>
    </w:p>
    <w:p w:rsidR="008E741D" w:rsidRPr="00015F67" w:rsidRDefault="008E741D" w:rsidP="00CC2E28">
      <w:pPr>
        <w:shd w:val="clear" w:color="auto" w:fill="FFFFFF"/>
        <w:spacing w:after="0" w:line="240" w:lineRule="auto"/>
        <w:ind w:left="2268" w:firstLine="5387"/>
        <w:jc w:val="right"/>
        <w:rPr>
          <w:rFonts w:ascii="Times New Roman" w:eastAsia="Times New Roman" w:hAnsi="Times New Roman" w:cs="Times New Roman"/>
          <w:sz w:val="24"/>
          <w:szCs w:val="24"/>
        </w:rPr>
      </w:pPr>
    </w:p>
    <w:p w:rsidR="00CB2C9E" w:rsidRPr="00015F67" w:rsidRDefault="00CB2C9E" w:rsidP="00CC2E28">
      <w:pPr>
        <w:shd w:val="clear" w:color="auto" w:fill="FFFFFF"/>
        <w:spacing w:after="0" w:line="240" w:lineRule="auto"/>
        <w:ind w:left="2268" w:firstLine="5387"/>
        <w:jc w:val="right"/>
        <w:rPr>
          <w:rFonts w:ascii="Times New Roman" w:eastAsia="Times New Roman" w:hAnsi="Times New Roman" w:cs="Times New Roman"/>
          <w:sz w:val="24"/>
          <w:szCs w:val="24"/>
        </w:rPr>
      </w:pPr>
    </w:p>
    <w:p w:rsidR="008E741D" w:rsidRPr="00015F67" w:rsidRDefault="00252FF5" w:rsidP="00CC2E28">
      <w:pPr>
        <w:tabs>
          <w:tab w:val="left" w:pos="4708"/>
        </w:tabs>
        <w:spacing w:after="0" w:line="240" w:lineRule="auto"/>
        <w:ind w:left="3402"/>
        <w:jc w:val="both"/>
        <w:rPr>
          <w:rFonts w:ascii="Times New Roman" w:hAnsi="Times New Roman" w:cs="Times New Roman"/>
          <w:sz w:val="20"/>
          <w:szCs w:val="20"/>
        </w:rPr>
      </w:pPr>
      <w:r w:rsidRPr="00015F67">
        <w:rPr>
          <w:rFonts w:ascii="Times New Roman" w:eastAsia="Times New Roman" w:hAnsi="Times New Roman" w:cs="Times New Roman"/>
          <w:b/>
          <w:sz w:val="20"/>
          <w:szCs w:val="20"/>
        </w:rPr>
        <w:t xml:space="preserve">Sumário: </w:t>
      </w:r>
      <w:r w:rsidR="00B43D1E">
        <w:rPr>
          <w:rFonts w:ascii="Times New Roman" w:eastAsia="Times New Roman" w:hAnsi="Times New Roman" w:cs="Times New Roman"/>
          <w:sz w:val="20"/>
          <w:szCs w:val="20"/>
        </w:rPr>
        <w:t>1 Introdução;</w:t>
      </w:r>
      <w:r w:rsidR="008E741D" w:rsidRPr="00015F67">
        <w:rPr>
          <w:rFonts w:ascii="Times New Roman" w:eastAsia="Times New Roman" w:hAnsi="Times New Roman" w:cs="Times New Roman"/>
          <w:sz w:val="20"/>
          <w:szCs w:val="20"/>
        </w:rPr>
        <w:t xml:space="preserve"> </w:t>
      </w:r>
      <w:r w:rsidR="00B43D1E">
        <w:rPr>
          <w:rFonts w:ascii="Times New Roman" w:eastAsia="Times New Roman" w:hAnsi="Times New Roman" w:cs="Times New Roman"/>
          <w:sz w:val="20"/>
          <w:szCs w:val="20"/>
        </w:rPr>
        <w:t xml:space="preserve">2 </w:t>
      </w:r>
      <w:r w:rsidR="008E741D" w:rsidRPr="00015F67">
        <w:rPr>
          <w:rFonts w:ascii="Times New Roman" w:eastAsia="Times New Roman" w:hAnsi="Times New Roman" w:cs="Times New Roman"/>
          <w:sz w:val="20"/>
          <w:szCs w:val="20"/>
        </w:rPr>
        <w:t>Aspectos Históricos da assi</w:t>
      </w:r>
      <w:r w:rsidR="00B43D1E">
        <w:rPr>
          <w:rFonts w:ascii="Times New Roman" w:eastAsia="Times New Roman" w:hAnsi="Times New Roman" w:cs="Times New Roman"/>
          <w:sz w:val="20"/>
          <w:szCs w:val="20"/>
        </w:rPr>
        <w:t>stência judiciária gratuita; 3</w:t>
      </w:r>
      <w:r w:rsidR="00240CC8" w:rsidRPr="00015F67">
        <w:rPr>
          <w:rFonts w:ascii="Times New Roman" w:eastAsia="Times New Roman" w:hAnsi="Times New Roman" w:cs="Times New Roman"/>
          <w:sz w:val="20"/>
          <w:szCs w:val="20"/>
        </w:rPr>
        <w:t xml:space="preserve"> </w:t>
      </w:r>
      <w:r w:rsidR="009007E5" w:rsidRPr="00015F67">
        <w:rPr>
          <w:rFonts w:ascii="Times New Roman" w:eastAsia="Times New Roman" w:hAnsi="Times New Roman" w:cs="Times New Roman"/>
          <w:sz w:val="20"/>
          <w:szCs w:val="20"/>
        </w:rPr>
        <w:t>A</w:t>
      </w:r>
      <w:r w:rsidR="00B43D1E">
        <w:rPr>
          <w:rFonts w:ascii="Times New Roman" w:eastAsia="Times New Roman" w:hAnsi="Times New Roman" w:cs="Times New Roman"/>
          <w:sz w:val="20"/>
          <w:szCs w:val="20"/>
        </w:rPr>
        <w:t>cesso à justiça; 4</w:t>
      </w:r>
      <w:r w:rsidR="005514D2" w:rsidRPr="00015F67">
        <w:rPr>
          <w:rFonts w:ascii="Times New Roman" w:hAnsi="Times New Roman" w:cs="Times New Roman"/>
          <w:sz w:val="20"/>
          <w:szCs w:val="20"/>
        </w:rPr>
        <w:t xml:space="preserve"> Núcleo de Pratica Jurídica: o </w:t>
      </w:r>
      <w:r w:rsidR="009007E5" w:rsidRPr="00015F67">
        <w:rPr>
          <w:rFonts w:ascii="Times New Roman" w:hAnsi="Times New Roman" w:cs="Times New Roman"/>
          <w:sz w:val="20"/>
          <w:szCs w:val="20"/>
        </w:rPr>
        <w:t xml:space="preserve">seu </w:t>
      </w:r>
      <w:r w:rsidR="005514D2" w:rsidRPr="00015F67">
        <w:rPr>
          <w:rFonts w:ascii="Times New Roman" w:hAnsi="Times New Roman" w:cs="Times New Roman"/>
          <w:sz w:val="20"/>
          <w:szCs w:val="20"/>
        </w:rPr>
        <w:t>papel</w:t>
      </w:r>
      <w:r w:rsidR="009007E5" w:rsidRPr="00015F67">
        <w:rPr>
          <w:rFonts w:ascii="Times New Roman" w:eastAsia="Times New Roman" w:hAnsi="Times New Roman" w:cs="Times New Roman"/>
          <w:sz w:val="20"/>
          <w:szCs w:val="20"/>
        </w:rPr>
        <w:t xml:space="preserve"> jurídico e social em </w:t>
      </w:r>
      <w:r w:rsidR="005514D2" w:rsidRPr="00015F67">
        <w:rPr>
          <w:rFonts w:ascii="Times New Roman" w:eastAsia="Times New Roman" w:hAnsi="Times New Roman" w:cs="Times New Roman"/>
          <w:sz w:val="20"/>
          <w:szCs w:val="20"/>
        </w:rPr>
        <w:t xml:space="preserve">São </w:t>
      </w:r>
      <w:r w:rsidR="009007E5" w:rsidRPr="00015F67">
        <w:rPr>
          <w:rFonts w:ascii="Times New Roman" w:eastAsia="Times New Roman" w:hAnsi="Times New Roman" w:cs="Times New Roman"/>
          <w:sz w:val="20"/>
          <w:szCs w:val="20"/>
        </w:rPr>
        <w:t>Luís</w:t>
      </w:r>
      <w:r w:rsidR="005514D2" w:rsidRPr="00015F67">
        <w:rPr>
          <w:rFonts w:ascii="Times New Roman" w:eastAsia="Times New Roman" w:hAnsi="Times New Roman" w:cs="Times New Roman"/>
          <w:sz w:val="20"/>
          <w:szCs w:val="20"/>
        </w:rPr>
        <w:t>.</w:t>
      </w:r>
      <w:r w:rsidR="00240CC8" w:rsidRPr="00015F67">
        <w:rPr>
          <w:rFonts w:ascii="Times New Roman" w:eastAsia="Times New Roman" w:hAnsi="Times New Roman" w:cs="Times New Roman"/>
          <w:sz w:val="20"/>
          <w:szCs w:val="20"/>
        </w:rPr>
        <w:t>;</w:t>
      </w:r>
      <w:r w:rsidR="00E61E8F" w:rsidRPr="00015F67">
        <w:rPr>
          <w:rFonts w:ascii="Times New Roman" w:eastAsia="Times New Roman" w:hAnsi="Times New Roman" w:cs="Times New Roman"/>
          <w:sz w:val="20"/>
          <w:szCs w:val="20"/>
        </w:rPr>
        <w:t xml:space="preserve"> </w:t>
      </w:r>
      <w:r w:rsidR="00B43D1E">
        <w:rPr>
          <w:rFonts w:ascii="Times New Roman" w:eastAsia="Times New Roman" w:hAnsi="Times New Roman" w:cs="Times New Roman"/>
          <w:sz w:val="20"/>
          <w:szCs w:val="20"/>
        </w:rPr>
        <w:t xml:space="preserve">5 </w:t>
      </w:r>
      <w:r w:rsidR="00E61E8F" w:rsidRPr="00015F67">
        <w:rPr>
          <w:rFonts w:ascii="Times New Roman" w:eastAsia="Times New Roman" w:hAnsi="Times New Roman" w:cs="Times New Roman"/>
          <w:sz w:val="20"/>
          <w:szCs w:val="20"/>
        </w:rPr>
        <w:t>Con</w:t>
      </w:r>
      <w:r w:rsidR="0035360A">
        <w:rPr>
          <w:rFonts w:ascii="Times New Roman" w:eastAsia="Times New Roman" w:hAnsi="Times New Roman" w:cs="Times New Roman"/>
          <w:sz w:val="20"/>
          <w:szCs w:val="20"/>
        </w:rPr>
        <w:t>siderações Finais</w:t>
      </w:r>
      <w:r w:rsidR="00E61E8F" w:rsidRPr="00015F67">
        <w:rPr>
          <w:rFonts w:ascii="Times New Roman" w:eastAsia="Times New Roman" w:hAnsi="Times New Roman" w:cs="Times New Roman"/>
          <w:sz w:val="20"/>
          <w:szCs w:val="20"/>
        </w:rPr>
        <w:t>; Referências;</w:t>
      </w:r>
      <w:r w:rsidR="009007E5" w:rsidRPr="00015F67">
        <w:rPr>
          <w:rFonts w:ascii="Times New Roman" w:eastAsia="Times New Roman" w:hAnsi="Times New Roman" w:cs="Times New Roman"/>
          <w:sz w:val="20"/>
          <w:szCs w:val="20"/>
        </w:rPr>
        <w:t xml:space="preserve"> A</w:t>
      </w:r>
      <w:r w:rsidR="0002118D" w:rsidRPr="00015F67">
        <w:rPr>
          <w:rFonts w:ascii="Times New Roman" w:eastAsia="Times New Roman" w:hAnsi="Times New Roman" w:cs="Times New Roman"/>
          <w:sz w:val="20"/>
          <w:szCs w:val="20"/>
        </w:rPr>
        <w:t>pêndices.</w:t>
      </w:r>
    </w:p>
    <w:p w:rsidR="00022880" w:rsidRPr="00015F67" w:rsidRDefault="00022880" w:rsidP="00CC2E28">
      <w:pPr>
        <w:spacing w:after="0" w:line="240" w:lineRule="auto"/>
        <w:rPr>
          <w:rFonts w:ascii="Times New Roman" w:hAnsi="Times New Roman" w:cs="Times New Roman"/>
          <w:sz w:val="24"/>
          <w:szCs w:val="24"/>
        </w:rPr>
      </w:pPr>
    </w:p>
    <w:p w:rsidR="00CB2C9E" w:rsidRPr="00015F67" w:rsidRDefault="00CB2C9E" w:rsidP="00CC2E28">
      <w:pPr>
        <w:spacing w:after="0" w:line="240" w:lineRule="auto"/>
        <w:rPr>
          <w:rFonts w:ascii="Times New Roman" w:hAnsi="Times New Roman" w:cs="Times New Roman"/>
          <w:sz w:val="24"/>
          <w:szCs w:val="24"/>
        </w:rPr>
      </w:pPr>
    </w:p>
    <w:p w:rsidR="008E741D" w:rsidRPr="00015F67" w:rsidRDefault="00252FF5" w:rsidP="00CC2E28">
      <w:pPr>
        <w:spacing w:after="0"/>
        <w:jc w:val="center"/>
        <w:rPr>
          <w:rFonts w:ascii="Times New Roman" w:hAnsi="Times New Roman" w:cs="Times New Roman"/>
          <w:sz w:val="24"/>
          <w:szCs w:val="24"/>
        </w:rPr>
      </w:pPr>
      <w:r w:rsidRPr="00015F67">
        <w:rPr>
          <w:rFonts w:ascii="Times New Roman" w:hAnsi="Times New Roman" w:cs="Times New Roman"/>
          <w:b/>
          <w:sz w:val="24"/>
          <w:szCs w:val="24"/>
        </w:rPr>
        <w:t>RESUMO</w:t>
      </w:r>
    </w:p>
    <w:p w:rsidR="00CB2C9E" w:rsidRPr="00015F67" w:rsidRDefault="00CB2C9E" w:rsidP="00CC2E28">
      <w:pPr>
        <w:spacing w:after="0" w:line="240" w:lineRule="auto"/>
        <w:jc w:val="center"/>
        <w:rPr>
          <w:rFonts w:ascii="Times New Roman" w:hAnsi="Times New Roman" w:cs="Times New Roman"/>
          <w:sz w:val="24"/>
          <w:szCs w:val="24"/>
        </w:rPr>
      </w:pPr>
    </w:p>
    <w:p w:rsidR="00CB2C9E" w:rsidRPr="00015F67" w:rsidRDefault="00CB2C9E" w:rsidP="00CC2E28">
      <w:pPr>
        <w:spacing w:after="0" w:line="240" w:lineRule="auto"/>
        <w:jc w:val="center"/>
        <w:rPr>
          <w:rFonts w:ascii="Times New Roman" w:hAnsi="Times New Roman" w:cs="Times New Roman"/>
          <w:sz w:val="24"/>
          <w:szCs w:val="24"/>
        </w:rPr>
      </w:pPr>
    </w:p>
    <w:p w:rsidR="00CB2C9E" w:rsidRPr="00015F67" w:rsidRDefault="00760EB8" w:rsidP="00CC2E28">
      <w:pPr>
        <w:spacing w:after="0"/>
        <w:jc w:val="both"/>
        <w:rPr>
          <w:rFonts w:ascii="Times New Roman" w:hAnsi="Times New Roman" w:cs="Times New Roman"/>
          <w:sz w:val="24"/>
          <w:szCs w:val="24"/>
        </w:rPr>
      </w:pPr>
      <w:r w:rsidRPr="00015F67">
        <w:rPr>
          <w:rFonts w:ascii="Times New Roman" w:hAnsi="Times New Roman" w:cs="Times New Roman"/>
          <w:sz w:val="24"/>
          <w:szCs w:val="24"/>
        </w:rPr>
        <w:t>O presente artigo visa demonstrar, em um viés crítico, como se configura a prestação de acesso à justiça feita pelo Núcleo de Prática Jurídica</w:t>
      </w:r>
      <w:r w:rsidR="00DA666B" w:rsidRPr="00015F67">
        <w:rPr>
          <w:rFonts w:ascii="Times New Roman" w:hAnsi="Times New Roman" w:cs="Times New Roman"/>
          <w:sz w:val="24"/>
          <w:szCs w:val="24"/>
        </w:rPr>
        <w:t>- Escritório Escola</w:t>
      </w:r>
      <w:r w:rsidRPr="00015F67">
        <w:rPr>
          <w:rFonts w:ascii="Times New Roman" w:hAnsi="Times New Roman" w:cs="Times New Roman"/>
          <w:sz w:val="24"/>
          <w:szCs w:val="24"/>
        </w:rPr>
        <w:t>. Elaborar uma visão crítica fundada em expor deficiências e conquistas na assistência judiciária, bem como propor uma análise teórica embasada nos institutos da sociologia jurídica a respeito da justiça disponibilizada por essa instituição</w:t>
      </w:r>
      <w:r w:rsidR="00CB2C9E" w:rsidRPr="00015F67">
        <w:rPr>
          <w:rFonts w:ascii="Times New Roman" w:hAnsi="Times New Roman" w:cs="Times New Roman"/>
          <w:sz w:val="24"/>
          <w:szCs w:val="24"/>
        </w:rPr>
        <w:t>.</w:t>
      </w:r>
    </w:p>
    <w:p w:rsidR="008E741D" w:rsidRPr="00015F67" w:rsidRDefault="008E741D" w:rsidP="00CC2E28">
      <w:pPr>
        <w:spacing w:after="0" w:line="240" w:lineRule="auto"/>
        <w:jc w:val="both"/>
        <w:rPr>
          <w:rFonts w:ascii="Times New Roman" w:hAnsi="Times New Roman" w:cs="Times New Roman"/>
          <w:sz w:val="24"/>
          <w:szCs w:val="24"/>
        </w:rPr>
      </w:pPr>
      <w:r w:rsidRPr="00015F67">
        <w:rPr>
          <w:rFonts w:ascii="Times New Roman" w:hAnsi="Times New Roman" w:cs="Times New Roman"/>
          <w:b/>
          <w:sz w:val="24"/>
          <w:szCs w:val="24"/>
        </w:rPr>
        <w:t>Palavra chave:</w:t>
      </w:r>
      <w:r w:rsidR="00D41797" w:rsidRPr="00015F67">
        <w:rPr>
          <w:rFonts w:ascii="Times New Roman" w:hAnsi="Times New Roman" w:cs="Times New Roman"/>
          <w:b/>
          <w:sz w:val="24"/>
          <w:szCs w:val="24"/>
        </w:rPr>
        <w:t xml:space="preserve"> </w:t>
      </w:r>
      <w:r w:rsidR="00C47E07" w:rsidRPr="00015F67">
        <w:rPr>
          <w:rFonts w:ascii="Times New Roman" w:hAnsi="Times New Roman" w:cs="Times New Roman"/>
          <w:sz w:val="24"/>
          <w:szCs w:val="24"/>
        </w:rPr>
        <w:t>Assistência Judiciária.</w:t>
      </w:r>
      <w:r w:rsidR="00C47E07">
        <w:rPr>
          <w:rFonts w:ascii="Times New Roman" w:hAnsi="Times New Roman" w:cs="Times New Roman"/>
          <w:sz w:val="24"/>
          <w:szCs w:val="24"/>
        </w:rPr>
        <w:t xml:space="preserve"> </w:t>
      </w:r>
      <w:r w:rsidR="00C47E07" w:rsidRPr="00015F67">
        <w:rPr>
          <w:rFonts w:ascii="Times New Roman" w:hAnsi="Times New Roman" w:cs="Times New Roman"/>
          <w:sz w:val="24"/>
          <w:szCs w:val="24"/>
        </w:rPr>
        <w:t>N</w:t>
      </w:r>
      <w:r w:rsidR="00C47E07">
        <w:rPr>
          <w:rFonts w:ascii="Times New Roman" w:hAnsi="Times New Roman" w:cs="Times New Roman"/>
          <w:sz w:val="24"/>
          <w:szCs w:val="24"/>
        </w:rPr>
        <w:t xml:space="preserve">úcleo de </w:t>
      </w:r>
      <w:r w:rsidR="00C47E07" w:rsidRPr="00015F67">
        <w:rPr>
          <w:rFonts w:ascii="Times New Roman" w:hAnsi="Times New Roman" w:cs="Times New Roman"/>
          <w:sz w:val="24"/>
          <w:szCs w:val="24"/>
        </w:rPr>
        <w:t>P</w:t>
      </w:r>
      <w:r w:rsidR="00C47E07">
        <w:rPr>
          <w:rFonts w:ascii="Times New Roman" w:hAnsi="Times New Roman" w:cs="Times New Roman"/>
          <w:sz w:val="24"/>
          <w:szCs w:val="24"/>
        </w:rPr>
        <w:t xml:space="preserve">rática </w:t>
      </w:r>
      <w:r w:rsidR="00C47E07" w:rsidRPr="00015F67">
        <w:rPr>
          <w:rFonts w:ascii="Times New Roman" w:hAnsi="Times New Roman" w:cs="Times New Roman"/>
          <w:sz w:val="24"/>
          <w:szCs w:val="24"/>
        </w:rPr>
        <w:t>J</w:t>
      </w:r>
      <w:r w:rsidR="00C47E07">
        <w:rPr>
          <w:rFonts w:ascii="Times New Roman" w:hAnsi="Times New Roman" w:cs="Times New Roman"/>
          <w:sz w:val="24"/>
          <w:szCs w:val="24"/>
        </w:rPr>
        <w:t xml:space="preserve">urídica. Acesso à Justiça </w:t>
      </w:r>
      <w:r w:rsidR="00CB2C9E" w:rsidRPr="00015F67">
        <w:rPr>
          <w:rFonts w:ascii="Times New Roman" w:hAnsi="Times New Roman" w:cs="Times New Roman"/>
          <w:sz w:val="24"/>
          <w:szCs w:val="24"/>
        </w:rPr>
        <w:t xml:space="preserve"> </w:t>
      </w:r>
    </w:p>
    <w:p w:rsidR="00CB2C9E" w:rsidRPr="00015F67" w:rsidRDefault="00CB2C9E" w:rsidP="00CC2E28">
      <w:pPr>
        <w:spacing w:after="0" w:line="240" w:lineRule="auto"/>
        <w:jc w:val="both"/>
        <w:rPr>
          <w:rFonts w:ascii="Times New Roman" w:hAnsi="Times New Roman" w:cs="Times New Roman"/>
          <w:b/>
          <w:sz w:val="24"/>
          <w:szCs w:val="24"/>
        </w:rPr>
      </w:pPr>
    </w:p>
    <w:p w:rsidR="0051070C" w:rsidRDefault="0051070C" w:rsidP="00CC2E28">
      <w:pPr>
        <w:spacing w:after="0" w:line="240" w:lineRule="auto"/>
        <w:jc w:val="both"/>
        <w:rPr>
          <w:rFonts w:ascii="Times New Roman" w:hAnsi="Times New Roman" w:cs="Times New Roman"/>
          <w:b/>
          <w:sz w:val="24"/>
          <w:szCs w:val="24"/>
        </w:rPr>
      </w:pPr>
    </w:p>
    <w:p w:rsidR="008E741D" w:rsidRPr="00015F67" w:rsidRDefault="00C47E07" w:rsidP="00CC2E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5550F6">
        <w:rPr>
          <w:rFonts w:ascii="Times New Roman" w:hAnsi="Times New Roman" w:cs="Times New Roman"/>
          <w:b/>
          <w:sz w:val="24"/>
          <w:szCs w:val="24"/>
        </w:rPr>
        <w:t xml:space="preserve"> </w:t>
      </w:r>
      <w:r w:rsidR="00CB2C9E" w:rsidRPr="00015F67">
        <w:rPr>
          <w:rFonts w:ascii="Times New Roman" w:hAnsi="Times New Roman" w:cs="Times New Roman"/>
          <w:b/>
          <w:sz w:val="24"/>
          <w:szCs w:val="24"/>
        </w:rPr>
        <w:t>INTRODUÇÃO</w:t>
      </w:r>
    </w:p>
    <w:p w:rsidR="00CB2C9E" w:rsidRPr="00015F67" w:rsidRDefault="00CB2C9E" w:rsidP="00CC2E28">
      <w:pPr>
        <w:tabs>
          <w:tab w:val="left" w:pos="1528"/>
        </w:tabs>
        <w:spacing w:after="0" w:line="240" w:lineRule="auto"/>
        <w:jc w:val="both"/>
        <w:rPr>
          <w:rFonts w:ascii="Times New Roman" w:hAnsi="Times New Roman" w:cs="Times New Roman"/>
          <w:b/>
          <w:sz w:val="24"/>
          <w:szCs w:val="24"/>
        </w:rPr>
      </w:pPr>
    </w:p>
    <w:p w:rsidR="00CB2C9E" w:rsidRPr="00015F67" w:rsidRDefault="00CB2C9E" w:rsidP="00CC2E28">
      <w:pPr>
        <w:spacing w:after="0" w:line="240" w:lineRule="auto"/>
        <w:jc w:val="both"/>
        <w:rPr>
          <w:rFonts w:ascii="Times New Roman" w:hAnsi="Times New Roman" w:cs="Times New Roman"/>
          <w:b/>
          <w:sz w:val="24"/>
          <w:szCs w:val="24"/>
        </w:rPr>
      </w:pPr>
    </w:p>
    <w:p w:rsidR="00743597" w:rsidRPr="00015F67" w:rsidRDefault="00743597" w:rsidP="00CC2E28">
      <w:pPr>
        <w:shd w:val="clear" w:color="auto" w:fill="FFFFFF"/>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O acesso à justiça proporcionado pelo escritório escola é um tema bastante intrigante no que condiz a assistência jurídica aos necessitados, assim tem-se como principal foco estabelecer como se dá esse acesso (vantagens e desvantagens) à justiça. É de suma importância esclarecer sobre tal assunto uma vez que admitir-se-á a forma como a tutela jurisdicional em si funciona ao equilibrar ou buscar outras formas de resolução de conflito e satisfação das pretensões, além de expor ideias a respeito das deficiências que os indivíduos tem de encontrar a justiça.</w:t>
      </w:r>
    </w:p>
    <w:p w:rsidR="008E741D" w:rsidRPr="00015F67" w:rsidRDefault="008E741D" w:rsidP="00CC2E28">
      <w:pPr>
        <w:shd w:val="clear" w:color="auto" w:fill="FFFFFF"/>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 xml:space="preserve">Com o elevado índice de desigualdade social e como consequência um dos fenômenos mais comuns dos países </w:t>
      </w:r>
      <w:r w:rsidR="00743597" w:rsidRPr="00015F67">
        <w:rPr>
          <w:rFonts w:ascii="Times New Roman" w:eastAsia="Times New Roman" w:hAnsi="Times New Roman" w:cs="Times New Roman"/>
          <w:sz w:val="24"/>
          <w:szCs w:val="24"/>
        </w:rPr>
        <w:t>em desenvolvimento</w:t>
      </w:r>
      <w:r w:rsidRPr="00015F67">
        <w:rPr>
          <w:rFonts w:ascii="Times New Roman" w:eastAsia="Times New Roman" w:hAnsi="Times New Roman" w:cs="Times New Roman"/>
          <w:sz w:val="24"/>
          <w:szCs w:val="24"/>
        </w:rPr>
        <w:t>, o desempre</w:t>
      </w:r>
      <w:r w:rsidR="00743597" w:rsidRPr="00015F67">
        <w:rPr>
          <w:rFonts w:ascii="Times New Roman" w:eastAsia="Times New Roman" w:hAnsi="Times New Roman" w:cs="Times New Roman"/>
          <w:sz w:val="24"/>
          <w:szCs w:val="24"/>
        </w:rPr>
        <w:t xml:space="preserve">go, muitos indivíduos se </w:t>
      </w:r>
      <w:r w:rsidR="00743597" w:rsidRPr="00015F67">
        <w:rPr>
          <w:rFonts w:ascii="Times New Roman" w:eastAsia="Times New Roman" w:hAnsi="Times New Roman" w:cs="Times New Roman"/>
          <w:sz w:val="24"/>
          <w:szCs w:val="24"/>
        </w:rPr>
        <w:lastRenderedPageBreak/>
        <w:t xml:space="preserve">acabam sendo </w:t>
      </w:r>
      <w:r w:rsidRPr="00015F67">
        <w:rPr>
          <w:rFonts w:ascii="Times New Roman" w:eastAsia="Times New Roman" w:hAnsi="Times New Roman" w:cs="Times New Roman"/>
          <w:sz w:val="24"/>
          <w:szCs w:val="24"/>
        </w:rPr>
        <w:t>marg</w:t>
      </w:r>
      <w:r w:rsidR="00743597" w:rsidRPr="00015F67">
        <w:rPr>
          <w:rFonts w:ascii="Times New Roman" w:eastAsia="Times New Roman" w:hAnsi="Times New Roman" w:cs="Times New Roman"/>
          <w:sz w:val="24"/>
          <w:szCs w:val="24"/>
        </w:rPr>
        <w:t>inalizando</w:t>
      </w:r>
      <w:r w:rsidRPr="00015F67">
        <w:rPr>
          <w:rFonts w:ascii="Times New Roman" w:eastAsia="Times New Roman" w:hAnsi="Times New Roman" w:cs="Times New Roman"/>
          <w:sz w:val="24"/>
          <w:szCs w:val="24"/>
        </w:rPr>
        <w:t xml:space="preserve">, </w:t>
      </w:r>
      <w:r w:rsidR="00743597" w:rsidRPr="00015F67">
        <w:rPr>
          <w:rFonts w:ascii="Times New Roman" w:eastAsia="Times New Roman" w:hAnsi="Times New Roman" w:cs="Times New Roman"/>
          <w:sz w:val="24"/>
          <w:szCs w:val="24"/>
        </w:rPr>
        <w:t xml:space="preserve">tendo como consequência </w:t>
      </w:r>
      <w:r w:rsidRPr="00015F67">
        <w:rPr>
          <w:rFonts w:ascii="Times New Roman" w:eastAsia="Times New Roman" w:hAnsi="Times New Roman" w:cs="Times New Roman"/>
          <w:sz w:val="24"/>
          <w:szCs w:val="24"/>
        </w:rPr>
        <w:t>altas taxas de pobreza .</w:t>
      </w:r>
      <w:r w:rsidR="00743597" w:rsidRPr="00015F67">
        <w:rPr>
          <w:rFonts w:ascii="Times New Roman" w:eastAsia="Times New Roman" w:hAnsi="Times New Roman" w:cs="Times New Roman"/>
          <w:sz w:val="24"/>
          <w:szCs w:val="24"/>
        </w:rPr>
        <w:t>Assim, o acesso à</w:t>
      </w:r>
      <w:r w:rsidRPr="00015F67">
        <w:rPr>
          <w:rFonts w:ascii="Times New Roman" w:eastAsia="Times New Roman" w:hAnsi="Times New Roman" w:cs="Times New Roman"/>
          <w:sz w:val="24"/>
          <w:szCs w:val="24"/>
        </w:rPr>
        <w:t xml:space="preserve"> justiça se torna um fator muito difícil aos indivíduos. Há de se abordar nesse artigo sobre a demand</w:t>
      </w:r>
      <w:r w:rsidR="0002118D" w:rsidRPr="00015F67">
        <w:rPr>
          <w:rFonts w:ascii="Times New Roman" w:eastAsia="Times New Roman" w:hAnsi="Times New Roman" w:cs="Times New Roman"/>
          <w:sz w:val="24"/>
          <w:szCs w:val="24"/>
        </w:rPr>
        <w:t>a feita pelas pessoas carentes</w:t>
      </w:r>
      <w:r w:rsidRPr="00015F67">
        <w:rPr>
          <w:rFonts w:ascii="Times New Roman" w:eastAsia="Times New Roman" w:hAnsi="Times New Roman" w:cs="Times New Roman"/>
          <w:sz w:val="24"/>
          <w:szCs w:val="24"/>
        </w:rPr>
        <w:t xml:space="preserve"> aos órgãos das universidades, mais conhecidos como </w:t>
      </w:r>
      <w:r w:rsidR="00743597" w:rsidRPr="00015F67">
        <w:rPr>
          <w:rFonts w:ascii="Times New Roman" w:eastAsia="Times New Roman" w:hAnsi="Times New Roman" w:cs="Times New Roman"/>
          <w:sz w:val="24"/>
          <w:szCs w:val="24"/>
        </w:rPr>
        <w:t xml:space="preserve">Escritórios-Escola, mostrando, como se seu a evolução histórica da disponibilização do judiciário ao resolver os </w:t>
      </w:r>
      <w:r w:rsidR="00D146DD" w:rsidRPr="00015F67">
        <w:rPr>
          <w:rFonts w:ascii="Times New Roman" w:eastAsia="Times New Roman" w:hAnsi="Times New Roman" w:cs="Times New Roman"/>
          <w:sz w:val="24"/>
          <w:szCs w:val="24"/>
        </w:rPr>
        <w:t xml:space="preserve">litígios. </w:t>
      </w:r>
    </w:p>
    <w:p w:rsidR="00D146DD" w:rsidRDefault="00D146DD" w:rsidP="00CC2E28">
      <w:pPr>
        <w:shd w:val="clear" w:color="auto" w:fill="FFFFFF"/>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Destarte, há de se considerar alguns pressupostos de funcionamento do Núcleo de Prática Jurídica</w:t>
      </w:r>
      <w:r w:rsidR="00362ADE" w:rsidRPr="00015F67">
        <w:rPr>
          <w:rFonts w:ascii="Times New Roman" w:eastAsia="Times New Roman" w:hAnsi="Times New Roman" w:cs="Times New Roman"/>
          <w:sz w:val="24"/>
          <w:szCs w:val="24"/>
        </w:rPr>
        <w:t>, bem como o processo de legitimidade e concretização deste, expondo os fatores que levam a proporção de ações a serem orientadas por essa instituição, além de elaborar uma visão crítica a respeito do acesso à justiça que esta proporciona na cidade de São Luís.</w:t>
      </w:r>
    </w:p>
    <w:p w:rsidR="00DB79A5" w:rsidRDefault="00DB79A5" w:rsidP="00CC2E28">
      <w:pPr>
        <w:shd w:val="clear" w:color="auto" w:fill="FFFFFF"/>
        <w:spacing w:after="0" w:line="360" w:lineRule="auto"/>
        <w:ind w:firstLine="1134"/>
        <w:jc w:val="both"/>
        <w:rPr>
          <w:rFonts w:ascii="Times New Roman" w:eastAsia="Times New Roman" w:hAnsi="Times New Roman" w:cs="Times New Roman"/>
          <w:sz w:val="24"/>
          <w:szCs w:val="24"/>
        </w:rPr>
      </w:pPr>
    </w:p>
    <w:p w:rsidR="00DB79A5" w:rsidRPr="00015F67" w:rsidRDefault="00DB79A5" w:rsidP="00CC2E28">
      <w:pPr>
        <w:shd w:val="clear" w:color="auto" w:fill="FFFFFF"/>
        <w:spacing w:after="0" w:line="360" w:lineRule="auto"/>
        <w:ind w:firstLine="1134"/>
        <w:jc w:val="both"/>
        <w:rPr>
          <w:rFonts w:ascii="Times New Roman" w:eastAsia="Times New Roman" w:hAnsi="Times New Roman" w:cs="Times New Roman"/>
          <w:sz w:val="24"/>
          <w:szCs w:val="24"/>
        </w:rPr>
      </w:pPr>
    </w:p>
    <w:p w:rsidR="00B43D1E" w:rsidRDefault="00B43D1E" w:rsidP="00CC2E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REFERENCIAL</w:t>
      </w:r>
    </w:p>
    <w:p w:rsidR="00DB79A5" w:rsidRDefault="00DB79A5" w:rsidP="00CC2E28">
      <w:pPr>
        <w:spacing w:after="0" w:line="240" w:lineRule="auto"/>
        <w:jc w:val="center"/>
        <w:rPr>
          <w:rFonts w:ascii="Times New Roman" w:hAnsi="Times New Roman" w:cs="Times New Roman"/>
          <w:b/>
          <w:sz w:val="24"/>
          <w:szCs w:val="24"/>
        </w:rPr>
      </w:pPr>
    </w:p>
    <w:p w:rsidR="00DB79A5" w:rsidRDefault="00DB79A5" w:rsidP="00CC2E28">
      <w:pPr>
        <w:spacing w:after="0" w:line="240" w:lineRule="auto"/>
        <w:jc w:val="center"/>
        <w:rPr>
          <w:rFonts w:ascii="Times New Roman" w:hAnsi="Times New Roman" w:cs="Times New Roman"/>
          <w:b/>
          <w:sz w:val="24"/>
          <w:szCs w:val="24"/>
        </w:rPr>
      </w:pPr>
    </w:p>
    <w:p w:rsidR="00275B8A" w:rsidRPr="00015F67" w:rsidRDefault="00275B8A" w:rsidP="00CC2E28">
      <w:pPr>
        <w:spacing w:after="0"/>
        <w:jc w:val="both"/>
        <w:rPr>
          <w:rFonts w:ascii="Times New Roman" w:hAnsi="Times New Roman" w:cs="Times New Roman"/>
          <w:b/>
          <w:sz w:val="24"/>
          <w:szCs w:val="24"/>
        </w:rPr>
      </w:pPr>
    </w:p>
    <w:p w:rsidR="008E741D" w:rsidRPr="00015F67" w:rsidRDefault="0060466F" w:rsidP="00CC2E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116D9" w:rsidRPr="00015F67">
        <w:rPr>
          <w:rFonts w:ascii="Times New Roman" w:eastAsia="Times New Roman" w:hAnsi="Times New Roman" w:cs="Times New Roman"/>
          <w:b/>
          <w:sz w:val="24"/>
          <w:szCs w:val="24"/>
        </w:rPr>
        <w:t xml:space="preserve"> ASPECTOS HISTÓRICOS DA ASSISTÊNCIA JUDICIÁRIA GRATUITA</w:t>
      </w:r>
    </w:p>
    <w:p w:rsidR="00362ADE" w:rsidRPr="00015F67" w:rsidRDefault="00362ADE" w:rsidP="00CC2E28">
      <w:pPr>
        <w:spacing w:after="0" w:line="240" w:lineRule="auto"/>
        <w:ind w:firstLine="1134"/>
        <w:jc w:val="both"/>
        <w:rPr>
          <w:rFonts w:ascii="Times New Roman" w:hAnsi="Times New Roman" w:cs="Times New Roman"/>
          <w:sz w:val="24"/>
          <w:szCs w:val="24"/>
        </w:rPr>
      </w:pPr>
    </w:p>
    <w:p w:rsidR="00362ADE" w:rsidRPr="00015F67" w:rsidRDefault="00362ADE" w:rsidP="00CC2E28">
      <w:pPr>
        <w:spacing w:after="0" w:line="240" w:lineRule="auto"/>
        <w:ind w:firstLine="1134"/>
        <w:jc w:val="both"/>
        <w:rPr>
          <w:rFonts w:ascii="Times New Roman" w:hAnsi="Times New Roman" w:cs="Times New Roman"/>
          <w:sz w:val="24"/>
          <w:szCs w:val="24"/>
        </w:rPr>
      </w:pPr>
    </w:p>
    <w:p w:rsidR="005116D9" w:rsidRPr="00015F67" w:rsidRDefault="00CE11B0"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No </w:t>
      </w:r>
      <w:r w:rsidR="004C3B03" w:rsidRPr="00015F67">
        <w:rPr>
          <w:rFonts w:ascii="Times New Roman" w:hAnsi="Times New Roman" w:cs="Times New Roman"/>
          <w:sz w:val="24"/>
          <w:szCs w:val="24"/>
        </w:rPr>
        <w:t>Direito</w:t>
      </w:r>
      <w:r w:rsidR="009007E5" w:rsidRPr="00015F67">
        <w:rPr>
          <w:rFonts w:ascii="Times New Roman" w:hAnsi="Times New Roman" w:cs="Times New Roman"/>
          <w:sz w:val="24"/>
          <w:szCs w:val="24"/>
        </w:rPr>
        <w:t>,</w:t>
      </w:r>
      <w:r w:rsidR="004C3B03" w:rsidRPr="00015F67">
        <w:rPr>
          <w:rFonts w:ascii="Times New Roman" w:hAnsi="Times New Roman" w:cs="Times New Roman"/>
          <w:sz w:val="24"/>
          <w:szCs w:val="24"/>
        </w:rPr>
        <w:t xml:space="preserve"> nem sempre existiram princípios</w:t>
      </w:r>
      <w:r w:rsidR="005116D9" w:rsidRPr="00015F67">
        <w:rPr>
          <w:rFonts w:ascii="Times New Roman" w:hAnsi="Times New Roman" w:cs="Times New Roman"/>
          <w:sz w:val="24"/>
          <w:szCs w:val="24"/>
        </w:rPr>
        <w:t>,</w:t>
      </w:r>
      <w:r w:rsidR="004C3B03" w:rsidRPr="00015F67">
        <w:rPr>
          <w:rFonts w:ascii="Times New Roman" w:hAnsi="Times New Roman" w:cs="Times New Roman"/>
          <w:sz w:val="24"/>
          <w:szCs w:val="24"/>
        </w:rPr>
        <w:t xml:space="preserve"> ao</w:t>
      </w:r>
      <w:r w:rsidR="005116D9" w:rsidRPr="00015F67">
        <w:rPr>
          <w:rFonts w:ascii="Times New Roman" w:hAnsi="Times New Roman" w:cs="Times New Roman"/>
          <w:sz w:val="24"/>
          <w:szCs w:val="24"/>
        </w:rPr>
        <w:t>s</w:t>
      </w:r>
      <w:r w:rsidR="004C3B03" w:rsidRPr="00015F67">
        <w:rPr>
          <w:rFonts w:ascii="Times New Roman" w:hAnsi="Times New Roman" w:cs="Times New Roman"/>
          <w:sz w:val="24"/>
          <w:szCs w:val="24"/>
        </w:rPr>
        <w:t xml:space="preserve"> qua</w:t>
      </w:r>
      <w:r w:rsidR="005116D9" w:rsidRPr="00015F67">
        <w:rPr>
          <w:rFonts w:ascii="Times New Roman" w:hAnsi="Times New Roman" w:cs="Times New Roman"/>
          <w:sz w:val="24"/>
          <w:szCs w:val="24"/>
        </w:rPr>
        <w:t>is,</w:t>
      </w:r>
      <w:r w:rsidR="004C3B03" w:rsidRPr="00015F67">
        <w:rPr>
          <w:rFonts w:ascii="Times New Roman" w:hAnsi="Times New Roman" w:cs="Times New Roman"/>
          <w:sz w:val="24"/>
          <w:szCs w:val="24"/>
        </w:rPr>
        <w:t xml:space="preserve"> fazia</w:t>
      </w:r>
      <w:r w:rsidR="009007E5" w:rsidRPr="00015F67">
        <w:rPr>
          <w:rFonts w:ascii="Times New Roman" w:hAnsi="Times New Roman" w:cs="Times New Roman"/>
          <w:sz w:val="24"/>
          <w:szCs w:val="24"/>
        </w:rPr>
        <w:t>m</w:t>
      </w:r>
      <w:r w:rsidR="004C3B03" w:rsidRPr="00015F67">
        <w:rPr>
          <w:rFonts w:ascii="Times New Roman" w:hAnsi="Times New Roman" w:cs="Times New Roman"/>
          <w:sz w:val="24"/>
          <w:szCs w:val="24"/>
        </w:rPr>
        <w:t xml:space="preserve"> com que o Poder Judiciário não se afastasse da população, em que deveria garantir o acesso a justiça a todos, mesmo aqueles que não possuíam os recursos financeiros devidos para </w:t>
      </w:r>
      <w:r w:rsidR="009007E5" w:rsidRPr="00015F67">
        <w:rPr>
          <w:rFonts w:ascii="Times New Roman" w:hAnsi="Times New Roman" w:cs="Times New Roman"/>
          <w:sz w:val="24"/>
          <w:szCs w:val="24"/>
        </w:rPr>
        <w:t>solicitarem</w:t>
      </w:r>
      <w:r w:rsidR="004C3B03" w:rsidRPr="00015F67">
        <w:rPr>
          <w:rFonts w:ascii="Times New Roman" w:hAnsi="Times New Roman" w:cs="Times New Roman"/>
          <w:sz w:val="24"/>
          <w:szCs w:val="24"/>
        </w:rPr>
        <w:t xml:space="preserve"> a tutela jurisdicional. Por exemplo, no sistema processual inquisitivo não havia</w:t>
      </w:r>
      <w:r w:rsidR="009007E5" w:rsidRPr="00015F67">
        <w:rPr>
          <w:rFonts w:ascii="Times New Roman" w:hAnsi="Times New Roman" w:cs="Times New Roman"/>
          <w:sz w:val="24"/>
          <w:szCs w:val="24"/>
        </w:rPr>
        <w:t xml:space="preserve"> uma proteção aos direitos da ví</w:t>
      </w:r>
      <w:r w:rsidR="004C3B03" w:rsidRPr="00015F67">
        <w:rPr>
          <w:rFonts w:ascii="Times New Roman" w:hAnsi="Times New Roman" w:cs="Times New Roman"/>
          <w:sz w:val="24"/>
          <w:szCs w:val="24"/>
        </w:rPr>
        <w:t>tima, era o juiz que detinha todo o pod</w:t>
      </w:r>
      <w:r w:rsidR="001C5EE3" w:rsidRPr="00015F67">
        <w:rPr>
          <w:rFonts w:ascii="Times New Roman" w:hAnsi="Times New Roman" w:cs="Times New Roman"/>
          <w:sz w:val="24"/>
          <w:szCs w:val="24"/>
        </w:rPr>
        <w:t>er, sendo que o acesso a</w:t>
      </w:r>
      <w:r w:rsidR="009007E5" w:rsidRPr="00015F67">
        <w:rPr>
          <w:rFonts w:ascii="Times New Roman" w:hAnsi="Times New Roman" w:cs="Times New Roman"/>
          <w:sz w:val="24"/>
          <w:szCs w:val="24"/>
        </w:rPr>
        <w:t>o</w:t>
      </w:r>
      <w:r w:rsidR="00FB7965" w:rsidRPr="00015F67">
        <w:rPr>
          <w:rFonts w:ascii="Times New Roman" w:hAnsi="Times New Roman" w:cs="Times New Roman"/>
          <w:sz w:val="24"/>
          <w:szCs w:val="24"/>
        </w:rPr>
        <w:t xml:space="preserve"> judiciário</w:t>
      </w:r>
      <w:r w:rsidR="004C3B03" w:rsidRPr="00015F67">
        <w:rPr>
          <w:rFonts w:ascii="Times New Roman" w:hAnsi="Times New Roman" w:cs="Times New Roman"/>
          <w:sz w:val="24"/>
          <w:szCs w:val="24"/>
        </w:rPr>
        <w:t xml:space="preserve"> n</w:t>
      </w:r>
      <w:r w:rsidR="009007E5" w:rsidRPr="00015F67">
        <w:rPr>
          <w:rFonts w:ascii="Times New Roman" w:hAnsi="Times New Roman" w:cs="Times New Roman"/>
          <w:sz w:val="24"/>
          <w:szCs w:val="24"/>
        </w:rPr>
        <w:t>ão era garantido aos indivíduos.Consequentemente</w:t>
      </w:r>
      <w:r w:rsidR="00A73F91" w:rsidRPr="00015F67">
        <w:rPr>
          <w:rFonts w:ascii="Times New Roman" w:hAnsi="Times New Roman" w:cs="Times New Roman"/>
          <w:sz w:val="24"/>
          <w:szCs w:val="24"/>
        </w:rPr>
        <w:t xml:space="preserve">, os mais fortes ou que tinham muito poder na sociedade sempre eram privilegiados </w:t>
      </w:r>
      <w:r w:rsidR="009007E5" w:rsidRPr="00015F67">
        <w:rPr>
          <w:rFonts w:ascii="Times New Roman" w:hAnsi="Times New Roman" w:cs="Times New Roman"/>
          <w:sz w:val="24"/>
          <w:szCs w:val="24"/>
        </w:rPr>
        <w:t xml:space="preserve">em relação aos que tinham menor poder aquisitivo, se tornando </w:t>
      </w:r>
      <w:r w:rsidR="00A73F91" w:rsidRPr="00015F67">
        <w:rPr>
          <w:rFonts w:ascii="Times New Roman" w:hAnsi="Times New Roman" w:cs="Times New Roman"/>
          <w:sz w:val="24"/>
          <w:szCs w:val="24"/>
        </w:rPr>
        <w:t>mais frágeis</w:t>
      </w:r>
      <w:r w:rsidR="009007E5" w:rsidRPr="00015F67">
        <w:rPr>
          <w:rFonts w:ascii="Times New Roman" w:hAnsi="Times New Roman" w:cs="Times New Roman"/>
          <w:sz w:val="24"/>
          <w:szCs w:val="24"/>
        </w:rPr>
        <w:t xml:space="preserve"> ou</w:t>
      </w:r>
      <w:r w:rsidR="00A73F91" w:rsidRPr="00015F67">
        <w:rPr>
          <w:rFonts w:ascii="Times New Roman" w:hAnsi="Times New Roman" w:cs="Times New Roman"/>
          <w:sz w:val="24"/>
          <w:szCs w:val="24"/>
        </w:rPr>
        <w:t xml:space="preserve"> minoria, nã</w:t>
      </w:r>
      <w:r w:rsidR="00E22903" w:rsidRPr="00015F67">
        <w:rPr>
          <w:rFonts w:ascii="Times New Roman" w:hAnsi="Times New Roman" w:cs="Times New Roman"/>
          <w:sz w:val="24"/>
          <w:szCs w:val="24"/>
        </w:rPr>
        <w:t>o existindo nada que garantisse</w:t>
      </w:r>
      <w:r w:rsidR="00A73F91" w:rsidRPr="00015F67">
        <w:rPr>
          <w:rFonts w:ascii="Times New Roman" w:hAnsi="Times New Roman" w:cs="Times New Roman"/>
          <w:sz w:val="24"/>
          <w:szCs w:val="24"/>
        </w:rPr>
        <w:t xml:space="preserve"> a proteção ou igualdade destes últimos.</w:t>
      </w:r>
    </w:p>
    <w:p w:rsidR="004C3B03" w:rsidRPr="00015F67" w:rsidRDefault="004C3B03"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A preocupação de fazer com que o mais oprimido </w:t>
      </w:r>
      <w:r w:rsidR="00471379" w:rsidRPr="00015F67">
        <w:rPr>
          <w:rFonts w:ascii="Times New Roman" w:hAnsi="Times New Roman" w:cs="Times New Roman"/>
          <w:sz w:val="24"/>
          <w:szCs w:val="24"/>
        </w:rPr>
        <w:t>deixasse de configurar minoria em</w:t>
      </w:r>
      <w:r w:rsidRPr="00015F67">
        <w:rPr>
          <w:rFonts w:ascii="Times New Roman" w:hAnsi="Times New Roman" w:cs="Times New Roman"/>
          <w:sz w:val="24"/>
          <w:szCs w:val="24"/>
        </w:rPr>
        <w:t xml:space="preserve"> relação ao mais forte, </w:t>
      </w:r>
      <w:r w:rsidR="00471379" w:rsidRPr="00015F67">
        <w:rPr>
          <w:rFonts w:ascii="Times New Roman" w:hAnsi="Times New Roman" w:cs="Times New Roman"/>
          <w:sz w:val="24"/>
          <w:szCs w:val="24"/>
        </w:rPr>
        <w:t xml:space="preserve">sofreu </w:t>
      </w:r>
      <w:r w:rsidR="0097186C" w:rsidRPr="00015F67">
        <w:rPr>
          <w:rFonts w:ascii="Times New Roman" w:hAnsi="Times New Roman" w:cs="Times New Roman"/>
          <w:sz w:val="24"/>
          <w:szCs w:val="24"/>
        </w:rPr>
        <w:t>mudanças</w:t>
      </w:r>
      <w:r w:rsidR="00471379" w:rsidRPr="00015F67">
        <w:rPr>
          <w:rFonts w:ascii="Times New Roman" w:hAnsi="Times New Roman" w:cs="Times New Roman"/>
          <w:sz w:val="24"/>
          <w:szCs w:val="24"/>
        </w:rPr>
        <w:t xml:space="preserve"> à medida que os litígios foram aumentando, com uma verdadeira movimentação social a cerca do reconhecimento do direito ao acesso à justiça. </w:t>
      </w:r>
    </w:p>
    <w:p w:rsidR="00A73F91" w:rsidRPr="00585852" w:rsidRDefault="00A73F91" w:rsidP="00CC2E28">
      <w:pPr>
        <w:pStyle w:val="Default"/>
        <w:ind w:left="2268"/>
        <w:jc w:val="both"/>
        <w:rPr>
          <w:color w:val="auto"/>
          <w:sz w:val="20"/>
          <w:szCs w:val="20"/>
        </w:rPr>
      </w:pPr>
      <w:r w:rsidRPr="00015F67">
        <w:rPr>
          <w:color w:val="auto"/>
          <w:sz w:val="20"/>
          <w:szCs w:val="20"/>
        </w:rPr>
        <w:t>Na idade média, com a expansão do cristianismo e de seus valores éticos de caridade aos pobres, a Igreja Católica cria a figura</w:t>
      </w:r>
      <w:r w:rsidR="00EE6CCD">
        <w:rPr>
          <w:color w:val="auto"/>
          <w:sz w:val="20"/>
          <w:szCs w:val="20"/>
        </w:rPr>
        <w:t xml:space="preserve"> “ que representava um advogado</w:t>
      </w:r>
      <w:r w:rsidR="00585852">
        <w:rPr>
          <w:color w:val="auto"/>
          <w:sz w:val="20"/>
          <w:szCs w:val="20"/>
        </w:rPr>
        <w:t xml:space="preserve">” </w:t>
      </w:r>
      <w:r w:rsidR="00EE6CCD">
        <w:rPr>
          <w:color w:val="auto"/>
          <w:sz w:val="22"/>
          <w:szCs w:val="20"/>
        </w:rPr>
        <w:t>(...)</w:t>
      </w:r>
      <w:r w:rsidRPr="00015F67">
        <w:rPr>
          <w:color w:val="auto"/>
          <w:sz w:val="20"/>
          <w:szCs w:val="20"/>
        </w:rPr>
        <w:t xml:space="preserve"> para prestar atendimento gratuitamente aos necessitados. Países como Inglaterra, França, Espanha, Portugal procuram organizar sistemas de proteção aos pobres no que se refere ao benefício da assistência judiciária. Posteriormente, em 1776, nos Estados Unidos, tendo como marco essencial a Declaração dos Direitos do Estado da </w:t>
      </w:r>
      <w:r w:rsidRPr="00015F67">
        <w:rPr>
          <w:color w:val="auto"/>
          <w:sz w:val="20"/>
          <w:szCs w:val="20"/>
        </w:rPr>
        <w:lastRenderedPageBreak/>
        <w:t xml:space="preserve">Virgínia e a Declaração Universal dos Direitos Humanos, em 1789, sob a influência do iluminismo e do princípio de que </w:t>
      </w:r>
      <w:r w:rsidRPr="00015F67">
        <w:rPr>
          <w:i/>
          <w:iCs/>
          <w:color w:val="auto"/>
          <w:sz w:val="20"/>
          <w:szCs w:val="20"/>
        </w:rPr>
        <w:t xml:space="preserve">todos são iguais perante a Lei </w:t>
      </w:r>
      <w:r w:rsidRPr="00015F67">
        <w:rPr>
          <w:color w:val="auto"/>
          <w:sz w:val="20"/>
          <w:szCs w:val="20"/>
        </w:rPr>
        <w:t>com a passagem do Estado Liberal para o Estado Social, a Assistência, a partir de então, passa a ser integrada na categoria de direito do homem, correspondendo a um dever do Estado.</w:t>
      </w:r>
      <w:r w:rsidR="002E3CED">
        <w:rPr>
          <w:color w:val="auto"/>
          <w:sz w:val="20"/>
          <w:szCs w:val="20"/>
        </w:rPr>
        <w:t xml:space="preserve"> </w:t>
      </w:r>
      <w:r w:rsidR="00D17E3C">
        <w:rPr>
          <w:color w:val="auto"/>
          <w:sz w:val="20"/>
          <w:szCs w:val="20"/>
        </w:rPr>
        <w:t>(</w:t>
      </w:r>
      <w:r w:rsidR="002E3CED">
        <w:rPr>
          <w:color w:val="auto"/>
          <w:sz w:val="20"/>
          <w:szCs w:val="20"/>
        </w:rPr>
        <w:t>RODRIGUES,</w:t>
      </w:r>
      <w:r w:rsidR="002E3CED">
        <w:rPr>
          <w:i/>
          <w:color w:val="auto"/>
          <w:sz w:val="20"/>
          <w:szCs w:val="20"/>
        </w:rPr>
        <w:t xml:space="preserve"> </w:t>
      </w:r>
      <w:r w:rsidR="002E3CED">
        <w:rPr>
          <w:color w:val="auto"/>
          <w:sz w:val="20"/>
          <w:szCs w:val="20"/>
        </w:rPr>
        <w:t>2002</w:t>
      </w:r>
      <w:r w:rsidR="002E3CED">
        <w:rPr>
          <w:i/>
          <w:color w:val="auto"/>
          <w:sz w:val="20"/>
          <w:szCs w:val="20"/>
        </w:rPr>
        <w:t>,</w:t>
      </w:r>
      <w:r w:rsidR="002E3CED" w:rsidRPr="00015F67">
        <w:rPr>
          <w:color w:val="auto"/>
          <w:sz w:val="20"/>
          <w:szCs w:val="20"/>
        </w:rPr>
        <w:t xml:space="preserve"> </w:t>
      </w:r>
      <w:r w:rsidR="002E3CED">
        <w:rPr>
          <w:color w:val="auto"/>
          <w:sz w:val="20"/>
          <w:szCs w:val="20"/>
        </w:rPr>
        <w:t xml:space="preserve">p.9, </w:t>
      </w:r>
      <w:r w:rsidR="00585852">
        <w:rPr>
          <w:i/>
          <w:color w:val="auto"/>
          <w:sz w:val="20"/>
          <w:szCs w:val="20"/>
        </w:rPr>
        <w:t>grifo nosso</w:t>
      </w:r>
      <w:r w:rsidR="002E3CED" w:rsidRPr="002E3CED">
        <w:rPr>
          <w:color w:val="auto"/>
          <w:sz w:val="20"/>
          <w:szCs w:val="20"/>
        </w:rPr>
        <w:t>)</w:t>
      </w:r>
    </w:p>
    <w:p w:rsidR="00917F66" w:rsidRPr="00015F67" w:rsidRDefault="0097186C"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Com a</w:t>
      </w:r>
      <w:r w:rsidR="00A73F91" w:rsidRPr="00015F67">
        <w:rPr>
          <w:rFonts w:ascii="Times New Roman" w:hAnsi="Times New Roman" w:cs="Times New Roman"/>
          <w:sz w:val="24"/>
          <w:szCs w:val="24"/>
        </w:rPr>
        <w:t xml:space="preserve"> Declaração dos Direitos Humanos </w:t>
      </w:r>
      <w:r w:rsidR="00D51722" w:rsidRPr="00015F67">
        <w:rPr>
          <w:rFonts w:ascii="Times New Roman" w:hAnsi="Times New Roman" w:cs="Times New Roman"/>
          <w:sz w:val="24"/>
          <w:szCs w:val="24"/>
        </w:rPr>
        <w:t>asse</w:t>
      </w:r>
      <w:r w:rsidRPr="00015F67">
        <w:rPr>
          <w:rFonts w:ascii="Times New Roman" w:hAnsi="Times New Roman" w:cs="Times New Roman"/>
          <w:sz w:val="24"/>
          <w:szCs w:val="24"/>
        </w:rPr>
        <w:t xml:space="preserve">gurou-se </w:t>
      </w:r>
      <w:r w:rsidR="00A73F91" w:rsidRPr="00015F67">
        <w:rPr>
          <w:rFonts w:ascii="Times New Roman" w:hAnsi="Times New Roman" w:cs="Times New Roman"/>
          <w:sz w:val="24"/>
          <w:szCs w:val="24"/>
        </w:rPr>
        <w:t>a proteção dos</w:t>
      </w:r>
      <w:r w:rsidR="00D51722" w:rsidRPr="00015F67">
        <w:rPr>
          <w:rFonts w:ascii="Times New Roman" w:hAnsi="Times New Roman" w:cs="Times New Roman"/>
          <w:sz w:val="24"/>
          <w:szCs w:val="24"/>
        </w:rPr>
        <w:t xml:space="preserve"> indivíduos</w:t>
      </w:r>
      <w:r w:rsidR="00A73F91" w:rsidRPr="00015F67">
        <w:rPr>
          <w:rFonts w:ascii="Times New Roman" w:hAnsi="Times New Roman" w:cs="Times New Roman"/>
          <w:sz w:val="24"/>
          <w:szCs w:val="24"/>
        </w:rPr>
        <w:t>, fazendo com que os mesm</w:t>
      </w:r>
      <w:r w:rsidR="00D51722" w:rsidRPr="00015F67">
        <w:rPr>
          <w:rFonts w:ascii="Times New Roman" w:hAnsi="Times New Roman" w:cs="Times New Roman"/>
          <w:sz w:val="24"/>
          <w:szCs w:val="24"/>
        </w:rPr>
        <w:t>os sejam tratados igualmente, sem o pressuposto de que a minoria não tem acesso à justiça, esta</w:t>
      </w:r>
      <w:r w:rsidR="00690911" w:rsidRPr="00015F67">
        <w:rPr>
          <w:rFonts w:ascii="Times New Roman" w:hAnsi="Times New Roman" w:cs="Times New Roman"/>
          <w:sz w:val="24"/>
          <w:szCs w:val="24"/>
        </w:rPr>
        <w:t>,</w:t>
      </w:r>
      <w:r w:rsidR="00D51722" w:rsidRPr="00015F67">
        <w:rPr>
          <w:rFonts w:ascii="Times New Roman" w:hAnsi="Times New Roman" w:cs="Times New Roman"/>
          <w:sz w:val="24"/>
          <w:szCs w:val="24"/>
        </w:rPr>
        <w:t xml:space="preserve"> porém, é amparada pelo Estado</w:t>
      </w:r>
      <w:r w:rsidR="00C56726" w:rsidRPr="00015F67">
        <w:rPr>
          <w:rFonts w:ascii="Times New Roman" w:hAnsi="Times New Roman" w:cs="Times New Roman"/>
          <w:sz w:val="24"/>
          <w:szCs w:val="24"/>
        </w:rPr>
        <w:t xml:space="preserve">, </w:t>
      </w:r>
      <w:r w:rsidR="007726C3" w:rsidRPr="00015F67">
        <w:rPr>
          <w:rFonts w:ascii="Times New Roman" w:hAnsi="Times New Roman" w:cs="Times New Roman"/>
          <w:sz w:val="24"/>
          <w:szCs w:val="24"/>
        </w:rPr>
        <w:t>que por sua vez lutar</w:t>
      </w:r>
      <w:r w:rsidR="00C56726" w:rsidRPr="00015F67">
        <w:rPr>
          <w:rFonts w:ascii="Times New Roman" w:hAnsi="Times New Roman" w:cs="Times New Roman"/>
          <w:sz w:val="24"/>
          <w:szCs w:val="24"/>
        </w:rPr>
        <w:t xml:space="preserve"> para satisfazer as pretensões possíveis da sociedade</w:t>
      </w:r>
      <w:r w:rsidR="005550F6">
        <w:rPr>
          <w:rFonts w:ascii="Times New Roman" w:hAnsi="Times New Roman" w:cs="Times New Roman"/>
          <w:sz w:val="24"/>
          <w:szCs w:val="24"/>
        </w:rPr>
        <w:t>.</w:t>
      </w:r>
    </w:p>
    <w:p w:rsidR="00471379" w:rsidRPr="00015F67" w:rsidRDefault="00471379"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shd w:val="clear" w:color="auto" w:fill="FFFFFF"/>
        </w:rPr>
        <w:t>Apesar de todo esse processo histórico, “o mundo contemporâneo assiste a uma enorme concentração de</w:t>
      </w:r>
      <w:r w:rsidR="005550F6">
        <w:rPr>
          <w:rFonts w:ascii="Times New Roman" w:hAnsi="Times New Roman" w:cs="Times New Roman"/>
          <w:sz w:val="24"/>
          <w:szCs w:val="24"/>
          <w:shd w:val="clear" w:color="auto" w:fill="FFFFFF"/>
        </w:rPr>
        <w:t xml:space="preserve"> riquezas. A maioria da população pode</w:t>
      </w:r>
      <w:r w:rsidRPr="00015F67">
        <w:rPr>
          <w:rFonts w:ascii="Times New Roman" w:hAnsi="Times New Roman" w:cs="Times New Roman"/>
          <w:sz w:val="24"/>
          <w:szCs w:val="24"/>
          <w:shd w:val="clear" w:color="auto" w:fill="FFFFFF"/>
        </w:rPr>
        <w:t xml:space="preserve"> ser conside</w:t>
      </w:r>
      <w:r w:rsidR="005550F6">
        <w:rPr>
          <w:rFonts w:ascii="Times New Roman" w:hAnsi="Times New Roman" w:cs="Times New Roman"/>
          <w:sz w:val="24"/>
          <w:szCs w:val="24"/>
          <w:shd w:val="clear" w:color="auto" w:fill="FFFFFF"/>
        </w:rPr>
        <w:t>rada pobre,</w:t>
      </w:r>
      <w:r w:rsidRPr="00015F67">
        <w:rPr>
          <w:rFonts w:ascii="Times New Roman" w:hAnsi="Times New Roman" w:cs="Times New Roman"/>
          <w:sz w:val="24"/>
          <w:szCs w:val="24"/>
          <w:shd w:val="clear" w:color="auto" w:fill="FFFFFF"/>
        </w:rPr>
        <w:t xml:space="preserve"> no Brasil. Partindo do suposto de que o conflito de interesses somente pode ser resolvido pelo Poder Judiciário” </w:t>
      </w:r>
      <w:r w:rsidR="00857C4A">
        <w:rPr>
          <w:rFonts w:ascii="Times New Roman" w:hAnsi="Times New Roman" w:cs="Times New Roman"/>
          <w:sz w:val="24"/>
          <w:szCs w:val="24"/>
          <w:shd w:val="clear" w:color="auto" w:fill="FFFFFF"/>
        </w:rPr>
        <w:t>(DEMO</w:t>
      </w:r>
      <w:r w:rsidR="00B4059A">
        <w:rPr>
          <w:rFonts w:ascii="Times New Roman" w:hAnsi="Times New Roman" w:cs="Times New Roman"/>
          <w:sz w:val="24"/>
          <w:szCs w:val="24"/>
          <w:shd w:val="clear" w:color="auto" w:fill="FFFFFF"/>
        </w:rPr>
        <w:t>,20</w:t>
      </w:r>
      <w:r w:rsidR="0060466F">
        <w:rPr>
          <w:rFonts w:ascii="Times New Roman" w:hAnsi="Times New Roman" w:cs="Times New Roman"/>
          <w:sz w:val="24"/>
          <w:szCs w:val="24"/>
          <w:shd w:val="clear" w:color="auto" w:fill="FFFFFF"/>
        </w:rPr>
        <w:t>[?],p.[?]</w:t>
      </w:r>
      <w:r w:rsidR="00857C4A">
        <w:rPr>
          <w:rFonts w:ascii="Times New Roman" w:hAnsi="Times New Roman" w:cs="Times New Roman"/>
          <w:sz w:val="24"/>
          <w:szCs w:val="24"/>
          <w:shd w:val="clear" w:color="auto" w:fill="FFFFFF"/>
        </w:rPr>
        <w:t>)</w:t>
      </w:r>
      <w:r w:rsidRPr="00015F67">
        <w:rPr>
          <w:rFonts w:ascii="Times New Roman" w:hAnsi="Times New Roman" w:cs="Times New Roman"/>
          <w:sz w:val="24"/>
          <w:szCs w:val="24"/>
          <w:shd w:val="clear" w:color="auto" w:fill="FFFFFF"/>
        </w:rPr>
        <w:t xml:space="preserve">, e este deve utilizar todos os meios possíveis para garantir o maior numero de solução de litígios. </w:t>
      </w:r>
    </w:p>
    <w:p w:rsidR="004C3B03" w:rsidRPr="00015F67" w:rsidRDefault="00471379" w:rsidP="00CC2E28">
      <w:pPr>
        <w:spacing w:after="0" w:line="240" w:lineRule="auto"/>
        <w:ind w:left="2268"/>
        <w:jc w:val="both"/>
        <w:rPr>
          <w:rFonts w:ascii="Times New Roman" w:hAnsi="Times New Roman" w:cs="Times New Roman"/>
          <w:sz w:val="20"/>
          <w:szCs w:val="20"/>
          <w:shd w:val="clear" w:color="auto" w:fill="FFFFFF"/>
        </w:rPr>
      </w:pPr>
      <w:r w:rsidRPr="00015F67">
        <w:rPr>
          <w:rFonts w:ascii="Times New Roman" w:hAnsi="Times New Roman" w:cs="Times New Roman"/>
          <w:sz w:val="20"/>
          <w:szCs w:val="20"/>
          <w:shd w:val="clear" w:color="auto" w:fill="FFFFFF"/>
        </w:rPr>
        <w:t>A assistência administrativa gratuita e a assistência judiciária gratuita são a atividade técnica que o advogado desempenha</w:t>
      </w:r>
      <w:r w:rsidRPr="00015F67">
        <w:rPr>
          <w:rStyle w:val="apple-converted-space"/>
          <w:rFonts w:ascii="Times New Roman" w:hAnsi="Times New Roman" w:cs="Times New Roman"/>
          <w:sz w:val="20"/>
          <w:szCs w:val="20"/>
          <w:shd w:val="clear" w:color="auto" w:fill="FFFFFF"/>
        </w:rPr>
        <w:t> </w:t>
      </w:r>
      <w:r w:rsidRPr="00015F67">
        <w:rPr>
          <w:rFonts w:ascii="Times New Roman" w:hAnsi="Times New Roman" w:cs="Times New Roman"/>
          <w:b/>
          <w:bCs/>
          <w:sz w:val="20"/>
          <w:szCs w:val="20"/>
          <w:shd w:val="clear" w:color="auto" w:fill="FFFFFF"/>
        </w:rPr>
        <w:t>dentro</w:t>
      </w:r>
      <w:r w:rsidRPr="00015F67">
        <w:rPr>
          <w:rStyle w:val="apple-converted-space"/>
          <w:rFonts w:ascii="Times New Roman" w:hAnsi="Times New Roman" w:cs="Times New Roman"/>
          <w:sz w:val="20"/>
          <w:szCs w:val="20"/>
          <w:shd w:val="clear" w:color="auto" w:fill="FFFFFF"/>
        </w:rPr>
        <w:t> </w:t>
      </w:r>
      <w:r w:rsidRPr="00015F67">
        <w:rPr>
          <w:rFonts w:ascii="Times New Roman" w:hAnsi="Times New Roman" w:cs="Times New Roman"/>
          <w:sz w:val="20"/>
          <w:szCs w:val="20"/>
          <w:shd w:val="clear" w:color="auto" w:fill="FFFFFF"/>
        </w:rPr>
        <w:t>do processo [judicial, nesta e administrativo</w:t>
      </w:r>
      <w:hyperlink r:id="rId9" w:anchor="X" w:history="1">
        <w:r w:rsidRPr="00015F67">
          <w:rPr>
            <w:rStyle w:val="Hyperlink"/>
            <w:rFonts w:ascii="Times New Roman" w:hAnsi="Times New Roman" w:cs="Times New Roman"/>
            <w:color w:val="auto"/>
            <w:sz w:val="20"/>
            <w:szCs w:val="20"/>
            <w:u w:val="none"/>
            <w:shd w:val="clear" w:color="auto" w:fill="FFFFFF"/>
          </w:rPr>
          <w:t>(10)</w:t>
        </w:r>
      </w:hyperlink>
      <w:r w:rsidRPr="00015F67">
        <w:rPr>
          <w:rFonts w:ascii="Times New Roman" w:hAnsi="Times New Roman" w:cs="Times New Roman"/>
          <w:sz w:val="20"/>
          <w:szCs w:val="20"/>
          <w:shd w:val="clear" w:color="auto" w:fill="FFFFFF"/>
        </w:rPr>
        <w:t>, naquela]</w:t>
      </w:r>
      <w:r w:rsidRPr="00015F67">
        <w:rPr>
          <w:rFonts w:ascii="Times New Roman" w:hAnsi="Times New Roman" w:cs="Times New Roman"/>
          <w:b/>
          <w:bCs/>
          <w:sz w:val="20"/>
          <w:szCs w:val="20"/>
          <w:shd w:val="clear" w:color="auto" w:fill="FFFFFF"/>
        </w:rPr>
        <w:t>,</w:t>
      </w:r>
      <w:r w:rsidRPr="00015F67">
        <w:rPr>
          <w:rStyle w:val="apple-converted-space"/>
          <w:rFonts w:ascii="Times New Roman" w:hAnsi="Times New Roman" w:cs="Times New Roman"/>
          <w:b/>
          <w:bCs/>
          <w:sz w:val="20"/>
          <w:szCs w:val="20"/>
          <w:shd w:val="clear" w:color="auto" w:fill="FFFFFF"/>
        </w:rPr>
        <w:t> </w:t>
      </w:r>
      <w:r w:rsidRPr="00015F67">
        <w:rPr>
          <w:rFonts w:ascii="Times New Roman" w:hAnsi="Times New Roman" w:cs="Times New Roman"/>
          <w:sz w:val="20"/>
          <w:szCs w:val="20"/>
          <w:shd w:val="clear" w:color="auto" w:fill="FFFFFF"/>
        </w:rPr>
        <w:t>às custas do Estado, buscando tornar efetivo o princípio da isonomia no processo. Certo, a igualdade processual é formal. Porém, visa a assegurar a igualdade substancial entre as partes, que somente será efetivada</w:t>
      </w:r>
      <w:r w:rsidRPr="00015F67">
        <w:rPr>
          <w:rStyle w:val="apple-converted-space"/>
          <w:rFonts w:ascii="Times New Roman" w:hAnsi="Times New Roman" w:cs="Times New Roman"/>
          <w:sz w:val="20"/>
          <w:szCs w:val="20"/>
          <w:shd w:val="clear" w:color="auto" w:fill="FFFFFF"/>
        </w:rPr>
        <w:t> </w:t>
      </w:r>
      <w:r w:rsidRPr="00015F67">
        <w:rPr>
          <w:rFonts w:ascii="Times New Roman" w:hAnsi="Times New Roman" w:cs="Times New Roman"/>
          <w:i/>
          <w:iCs/>
          <w:sz w:val="20"/>
          <w:szCs w:val="20"/>
          <w:shd w:val="clear" w:color="auto" w:fill="FFFFFF"/>
        </w:rPr>
        <w:t>si et in quando</w:t>
      </w:r>
      <w:r w:rsidRPr="00015F67">
        <w:rPr>
          <w:rStyle w:val="apple-converted-space"/>
          <w:rFonts w:ascii="Times New Roman" w:hAnsi="Times New Roman" w:cs="Times New Roman"/>
          <w:i/>
          <w:iCs/>
          <w:sz w:val="20"/>
          <w:szCs w:val="20"/>
          <w:shd w:val="clear" w:color="auto" w:fill="FFFFFF"/>
        </w:rPr>
        <w:t> </w:t>
      </w:r>
      <w:r w:rsidRPr="00015F67">
        <w:rPr>
          <w:rFonts w:ascii="Times New Roman" w:hAnsi="Times New Roman" w:cs="Times New Roman"/>
          <w:sz w:val="20"/>
          <w:szCs w:val="20"/>
          <w:shd w:val="clear" w:color="auto" w:fill="FFFFFF"/>
        </w:rPr>
        <w:t>as oportunidades de ambas puderem influenciar igualmente no processo</w:t>
      </w:r>
      <w:r w:rsidR="0079295F" w:rsidRPr="00015F67">
        <w:rPr>
          <w:rFonts w:ascii="Times New Roman" w:hAnsi="Times New Roman" w:cs="Times New Roman"/>
          <w:sz w:val="20"/>
          <w:szCs w:val="20"/>
          <w:shd w:val="clear" w:color="auto" w:fill="FFFFFF"/>
        </w:rPr>
        <w:t>.</w:t>
      </w:r>
      <w:r w:rsidR="00936534">
        <w:rPr>
          <w:rFonts w:ascii="Times New Roman" w:hAnsi="Times New Roman" w:cs="Times New Roman"/>
          <w:sz w:val="20"/>
          <w:szCs w:val="20"/>
          <w:shd w:val="clear" w:color="auto" w:fill="FFFFFF"/>
        </w:rPr>
        <w:t>(DEMO</w:t>
      </w:r>
      <w:r w:rsidR="0060466F">
        <w:rPr>
          <w:rFonts w:ascii="Times New Roman" w:hAnsi="Times New Roman" w:cs="Times New Roman"/>
          <w:sz w:val="20"/>
          <w:szCs w:val="20"/>
          <w:shd w:val="clear" w:color="auto" w:fill="FFFFFF"/>
        </w:rPr>
        <w:t>,20[?],p.[?]</w:t>
      </w:r>
      <w:r w:rsidR="00936534">
        <w:rPr>
          <w:rFonts w:ascii="Times New Roman" w:hAnsi="Times New Roman" w:cs="Times New Roman"/>
          <w:sz w:val="20"/>
          <w:szCs w:val="20"/>
          <w:shd w:val="clear" w:color="auto" w:fill="FFFFFF"/>
        </w:rPr>
        <w:t>)</w:t>
      </w:r>
    </w:p>
    <w:p w:rsidR="0079295F" w:rsidRPr="00015F67" w:rsidRDefault="0079295F" w:rsidP="00CC2E28">
      <w:pPr>
        <w:spacing w:after="0" w:line="240" w:lineRule="auto"/>
        <w:ind w:left="2268"/>
        <w:jc w:val="both"/>
        <w:rPr>
          <w:rFonts w:ascii="Times New Roman" w:hAnsi="Times New Roman" w:cs="Times New Roman"/>
          <w:sz w:val="20"/>
          <w:szCs w:val="20"/>
          <w:shd w:val="clear" w:color="auto" w:fill="FFFFFF"/>
        </w:rPr>
      </w:pPr>
    </w:p>
    <w:p w:rsidR="00370DF4" w:rsidRPr="00015F67" w:rsidRDefault="0079295F" w:rsidP="00DB79A5">
      <w:pPr>
        <w:spacing w:after="0" w:line="360" w:lineRule="auto"/>
        <w:ind w:firstLine="1134"/>
        <w:jc w:val="both"/>
        <w:rPr>
          <w:rFonts w:ascii="Times New Roman" w:hAnsi="Times New Roman" w:cs="Times New Roman"/>
          <w:sz w:val="24"/>
          <w:szCs w:val="24"/>
          <w:shd w:val="clear" w:color="auto" w:fill="FFFFFF"/>
        </w:rPr>
      </w:pPr>
      <w:r w:rsidRPr="00015F67">
        <w:rPr>
          <w:rFonts w:ascii="Times New Roman" w:hAnsi="Times New Roman" w:cs="Times New Roman"/>
          <w:sz w:val="24"/>
          <w:szCs w:val="24"/>
          <w:shd w:val="clear" w:color="auto" w:fill="FFFFFF"/>
        </w:rPr>
        <w:t xml:space="preserve">Baseando-se nesse contexto de insatisfação da população atrelada com a falta de recursos de uma grande </w:t>
      </w:r>
      <w:r w:rsidR="007726C3" w:rsidRPr="00015F67">
        <w:rPr>
          <w:rFonts w:ascii="Times New Roman" w:hAnsi="Times New Roman" w:cs="Times New Roman"/>
          <w:sz w:val="24"/>
          <w:szCs w:val="24"/>
          <w:shd w:val="clear" w:color="auto" w:fill="FFFFFF"/>
        </w:rPr>
        <w:t>parte desta, se torna dever do E</w:t>
      </w:r>
      <w:r w:rsidRPr="00015F67">
        <w:rPr>
          <w:rFonts w:ascii="Times New Roman" w:hAnsi="Times New Roman" w:cs="Times New Roman"/>
          <w:sz w:val="24"/>
          <w:szCs w:val="24"/>
          <w:shd w:val="clear" w:color="auto" w:fill="FFFFFF"/>
        </w:rPr>
        <w:t>stado assegurar a isonomia, a paridade de armas ao lutar pela tutela jurisdicional, bem como o efetivo uso do direito de ação. Podendo-se observar uma disponibilidade adequada da justiça. É essa linha de raciocínio objetivo que o escritório escola segue, visando além de proporcionar acesso à justiça aos indivíduos, dar aos estudantes a capacidade de conhecimento de resolução de conflitos.</w:t>
      </w:r>
    </w:p>
    <w:p w:rsidR="00F93E42" w:rsidRPr="00015F67" w:rsidRDefault="00F93E42" w:rsidP="00CC2E28">
      <w:pPr>
        <w:spacing w:after="0" w:line="240" w:lineRule="auto"/>
        <w:ind w:firstLine="1134"/>
        <w:jc w:val="both"/>
        <w:rPr>
          <w:rFonts w:ascii="Times New Roman" w:hAnsi="Times New Roman" w:cs="Times New Roman"/>
          <w:sz w:val="24"/>
          <w:szCs w:val="24"/>
        </w:rPr>
      </w:pPr>
    </w:p>
    <w:p w:rsidR="00F93E42" w:rsidRPr="00015F67" w:rsidRDefault="00F93E42" w:rsidP="00CC2E28">
      <w:pPr>
        <w:spacing w:after="0" w:line="240" w:lineRule="auto"/>
        <w:ind w:firstLine="1134"/>
        <w:jc w:val="both"/>
        <w:rPr>
          <w:rFonts w:ascii="Times New Roman" w:hAnsi="Times New Roman" w:cs="Times New Roman"/>
          <w:sz w:val="24"/>
          <w:szCs w:val="24"/>
        </w:rPr>
      </w:pPr>
    </w:p>
    <w:p w:rsidR="00A73F91" w:rsidRDefault="0060466F" w:rsidP="00CC2E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A5C45" w:rsidRPr="00015F67">
        <w:rPr>
          <w:rFonts w:ascii="Times New Roman" w:eastAsia="Times New Roman" w:hAnsi="Times New Roman" w:cs="Times New Roman"/>
          <w:b/>
          <w:sz w:val="24"/>
          <w:szCs w:val="24"/>
        </w:rPr>
        <w:t xml:space="preserve"> </w:t>
      </w:r>
      <w:r w:rsidR="00240CC8" w:rsidRPr="00015F67">
        <w:rPr>
          <w:rFonts w:ascii="Times New Roman" w:eastAsia="Times New Roman" w:hAnsi="Times New Roman" w:cs="Times New Roman"/>
          <w:b/>
          <w:sz w:val="24"/>
          <w:szCs w:val="24"/>
        </w:rPr>
        <w:t>ACESSO À JUSTIÇA</w:t>
      </w:r>
    </w:p>
    <w:p w:rsidR="00DB79A5" w:rsidRDefault="00DB79A5" w:rsidP="00CC2E28">
      <w:pPr>
        <w:spacing w:after="0" w:line="360" w:lineRule="auto"/>
        <w:jc w:val="both"/>
        <w:rPr>
          <w:rFonts w:ascii="Times New Roman" w:eastAsia="Times New Roman" w:hAnsi="Times New Roman" w:cs="Times New Roman"/>
          <w:b/>
          <w:sz w:val="24"/>
          <w:szCs w:val="24"/>
        </w:rPr>
      </w:pPr>
    </w:p>
    <w:p w:rsidR="00DB79A5" w:rsidRPr="00015F67" w:rsidRDefault="00DB79A5" w:rsidP="00CC2E28">
      <w:pPr>
        <w:spacing w:after="0" w:line="360" w:lineRule="auto"/>
        <w:jc w:val="both"/>
        <w:rPr>
          <w:rFonts w:ascii="Times New Roman" w:eastAsia="Times New Roman" w:hAnsi="Times New Roman" w:cs="Times New Roman"/>
          <w:b/>
          <w:sz w:val="24"/>
          <w:szCs w:val="24"/>
        </w:rPr>
      </w:pPr>
    </w:p>
    <w:p w:rsidR="00606474" w:rsidRPr="00015F67" w:rsidRDefault="00F93E42" w:rsidP="00CC2E28">
      <w:pPr>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Para se falar em acesso à justiça, d</w:t>
      </w:r>
      <w:r w:rsidR="00005FD7" w:rsidRPr="00015F67">
        <w:rPr>
          <w:rFonts w:ascii="Times New Roman" w:eastAsia="Times New Roman" w:hAnsi="Times New Roman" w:cs="Times New Roman"/>
          <w:sz w:val="24"/>
          <w:szCs w:val="24"/>
        </w:rPr>
        <w:t>eve- se primar pelo significado de justiça.</w:t>
      </w:r>
      <w:r w:rsidRPr="00015F67">
        <w:rPr>
          <w:rFonts w:ascii="Times New Roman" w:eastAsia="Times New Roman" w:hAnsi="Times New Roman" w:cs="Times New Roman"/>
          <w:sz w:val="24"/>
          <w:szCs w:val="24"/>
        </w:rPr>
        <w:t xml:space="preserve"> Já discutida por vários teóricos</w:t>
      </w:r>
      <w:r w:rsidR="00005FD7" w:rsidRPr="00015F67">
        <w:rPr>
          <w:rFonts w:ascii="Times New Roman" w:eastAsia="Times New Roman" w:hAnsi="Times New Roman" w:cs="Times New Roman"/>
          <w:sz w:val="24"/>
          <w:szCs w:val="24"/>
        </w:rPr>
        <w:t>, a justiça tem um sentido muito amplo, mas que é identificada nos dicionários como virtude que consiste em dar a cada um, em conformidade com o direito, o que por direito lhe pertence.</w:t>
      </w:r>
    </w:p>
    <w:p w:rsidR="00961E0D" w:rsidRPr="00015F67" w:rsidRDefault="00606474" w:rsidP="00CC2E28">
      <w:pPr>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 xml:space="preserve">Logo se tendo um conceito de justiça cabe analisar o que seria o acesso á justiça, conceituado por </w:t>
      </w:r>
      <w:r w:rsidR="00734A8B" w:rsidRPr="00062A74">
        <w:rPr>
          <w:rFonts w:ascii="Times New Roman" w:eastAsia="Times New Roman" w:hAnsi="Times New Roman" w:cs="Times New Roman"/>
          <w:sz w:val="24"/>
          <w:szCs w:val="24"/>
        </w:rPr>
        <w:t>Cappelletti</w:t>
      </w:r>
      <w:r w:rsidR="00062A74">
        <w:rPr>
          <w:rFonts w:ascii="Times New Roman" w:eastAsia="Times New Roman" w:hAnsi="Times New Roman" w:cs="Times New Roman"/>
          <w:sz w:val="24"/>
          <w:szCs w:val="24"/>
        </w:rPr>
        <w:t xml:space="preserve"> (1988)</w:t>
      </w:r>
      <w:r w:rsidR="00734A8B" w:rsidRPr="00015F67">
        <w:rPr>
          <w:rFonts w:ascii="Times New Roman" w:eastAsia="Times New Roman" w:hAnsi="Times New Roman" w:cs="Times New Roman"/>
          <w:sz w:val="24"/>
          <w:szCs w:val="24"/>
        </w:rPr>
        <w:t>, como a adequação dos anseios da população, a uma justiça rápida, sem custos e sem formalismo.</w:t>
      </w:r>
      <w:r w:rsidRPr="00015F67">
        <w:rPr>
          <w:rFonts w:ascii="Times New Roman" w:eastAsia="Times New Roman" w:hAnsi="Times New Roman" w:cs="Times New Roman"/>
          <w:sz w:val="24"/>
          <w:szCs w:val="24"/>
        </w:rPr>
        <w:t xml:space="preserve"> Dessa forma o acesso á justiça seria a busca dos </w:t>
      </w:r>
      <w:r w:rsidRPr="00015F67">
        <w:rPr>
          <w:rFonts w:ascii="Times New Roman" w:eastAsia="Times New Roman" w:hAnsi="Times New Roman" w:cs="Times New Roman"/>
          <w:sz w:val="24"/>
          <w:szCs w:val="24"/>
        </w:rPr>
        <w:lastRenderedPageBreak/>
        <w:t xml:space="preserve">indivíduos </w:t>
      </w:r>
      <w:r w:rsidR="007C0CEA" w:rsidRPr="00015F67">
        <w:rPr>
          <w:rFonts w:ascii="Times New Roman" w:eastAsia="Times New Roman" w:hAnsi="Times New Roman" w:cs="Times New Roman"/>
          <w:sz w:val="24"/>
          <w:szCs w:val="24"/>
        </w:rPr>
        <w:t xml:space="preserve">ao Estado, </w:t>
      </w:r>
      <w:r w:rsidRPr="00015F67">
        <w:rPr>
          <w:rFonts w:ascii="Times New Roman" w:eastAsia="Times New Roman" w:hAnsi="Times New Roman" w:cs="Times New Roman"/>
          <w:sz w:val="24"/>
          <w:szCs w:val="24"/>
        </w:rPr>
        <w:t xml:space="preserve">para a efetivação dos seus direitos, </w:t>
      </w:r>
      <w:r w:rsidR="007C0CEA" w:rsidRPr="00015F67">
        <w:rPr>
          <w:rFonts w:ascii="Times New Roman" w:eastAsia="Times New Roman" w:hAnsi="Times New Roman" w:cs="Times New Roman"/>
          <w:sz w:val="24"/>
          <w:szCs w:val="24"/>
        </w:rPr>
        <w:t>sendo que o Estado</w:t>
      </w:r>
      <w:r w:rsidRPr="00015F67">
        <w:rPr>
          <w:rFonts w:ascii="Times New Roman" w:eastAsia="Times New Roman" w:hAnsi="Times New Roman" w:cs="Times New Roman"/>
          <w:sz w:val="24"/>
          <w:szCs w:val="24"/>
        </w:rPr>
        <w:t xml:space="preserve"> tem por dever aten</w:t>
      </w:r>
      <w:r w:rsidR="00DB0A38" w:rsidRPr="00015F67">
        <w:rPr>
          <w:rFonts w:ascii="Times New Roman" w:eastAsia="Times New Roman" w:hAnsi="Times New Roman" w:cs="Times New Roman"/>
          <w:sz w:val="24"/>
          <w:szCs w:val="24"/>
        </w:rPr>
        <w:t>der as demandas sociais, evitando</w:t>
      </w:r>
      <w:r w:rsidRPr="00015F67">
        <w:rPr>
          <w:rFonts w:ascii="Times New Roman" w:eastAsia="Times New Roman" w:hAnsi="Times New Roman" w:cs="Times New Roman"/>
          <w:sz w:val="24"/>
          <w:szCs w:val="24"/>
        </w:rPr>
        <w:t xml:space="preserve"> conflitos, proporcionando o bem estar social e efetivando o significado de justiça.</w:t>
      </w:r>
    </w:p>
    <w:p w:rsidR="00E709D3" w:rsidRPr="005550F6" w:rsidRDefault="00E709D3" w:rsidP="00CC2E28">
      <w:pPr>
        <w:spacing w:after="0" w:line="240" w:lineRule="auto"/>
        <w:ind w:left="2268"/>
        <w:jc w:val="both"/>
        <w:rPr>
          <w:rFonts w:ascii="Times New Roman" w:eastAsia="Times New Roman" w:hAnsi="Times New Roman" w:cs="Times New Roman"/>
          <w:sz w:val="20"/>
          <w:szCs w:val="20"/>
        </w:rPr>
      </w:pPr>
      <w:r w:rsidRPr="005550F6">
        <w:rPr>
          <w:rFonts w:ascii="Times New Roman" w:hAnsi="Times New Roman" w:cs="Times New Roman"/>
          <w:sz w:val="20"/>
          <w:szCs w:val="20"/>
          <w:shd w:val="clear" w:color="auto" w:fill="FFFFFF"/>
        </w:rPr>
        <w:t xml:space="preserve">O acesso à justiça é um direito do cidadão, não apenas no sentido de adentrar os tribunais ou provocar o aparato jurisdicional, mas também no sentido de acesso a uma jurisdição efetiva. O cidadão provoca o Estado juiz, que possui, a tutela jurisdicional, para adquirir ou proteger seus direitos e resolver a lide com o objetivo de pacificação social com </w:t>
      </w:r>
      <w:r w:rsidR="005550F6" w:rsidRPr="005550F6">
        <w:rPr>
          <w:rFonts w:ascii="Times New Roman" w:hAnsi="Times New Roman" w:cs="Times New Roman"/>
          <w:sz w:val="20"/>
          <w:szCs w:val="20"/>
          <w:shd w:val="clear" w:color="auto" w:fill="FFFFFF"/>
        </w:rPr>
        <w:t xml:space="preserve">justiça. </w:t>
      </w:r>
      <w:r w:rsidR="00661C7E" w:rsidRPr="005550F6">
        <w:rPr>
          <w:rFonts w:ascii="Times New Roman" w:hAnsi="Times New Roman" w:cs="Times New Roman"/>
          <w:sz w:val="20"/>
          <w:szCs w:val="20"/>
          <w:shd w:val="clear" w:color="auto" w:fill="FFFFFF"/>
        </w:rPr>
        <w:t>(PEREIRA,</w:t>
      </w:r>
      <w:r w:rsidR="0069420A" w:rsidRPr="005550F6">
        <w:rPr>
          <w:rFonts w:ascii="Times New Roman" w:hAnsi="Times New Roman" w:cs="Times New Roman"/>
          <w:sz w:val="20"/>
          <w:szCs w:val="20"/>
          <w:shd w:val="clear" w:color="auto" w:fill="FFFFFF"/>
        </w:rPr>
        <w:t xml:space="preserve"> 2012</w:t>
      </w:r>
      <w:r w:rsidR="00661C7E" w:rsidRPr="005550F6">
        <w:rPr>
          <w:rFonts w:ascii="Times New Roman" w:hAnsi="Times New Roman" w:cs="Times New Roman"/>
          <w:sz w:val="20"/>
          <w:szCs w:val="20"/>
          <w:shd w:val="clear" w:color="auto" w:fill="FFFFFF"/>
        </w:rPr>
        <w:t>, p.1</w:t>
      </w:r>
      <w:r w:rsidR="0069420A" w:rsidRPr="005550F6">
        <w:rPr>
          <w:rFonts w:ascii="Times New Roman" w:hAnsi="Times New Roman" w:cs="Times New Roman"/>
          <w:sz w:val="20"/>
          <w:szCs w:val="20"/>
          <w:shd w:val="clear" w:color="auto" w:fill="FFFFFF"/>
        </w:rPr>
        <w:t>)</w:t>
      </w:r>
    </w:p>
    <w:p w:rsidR="00B648EA" w:rsidRPr="00015F67" w:rsidRDefault="002678A8" w:rsidP="00CC2E28">
      <w:pPr>
        <w:spacing w:after="0" w:line="360" w:lineRule="auto"/>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 xml:space="preserve">                O</w:t>
      </w:r>
      <w:r w:rsidR="00C64C51" w:rsidRPr="00015F67">
        <w:rPr>
          <w:rFonts w:ascii="Times New Roman" w:eastAsia="Times New Roman" w:hAnsi="Times New Roman" w:cs="Times New Roman"/>
          <w:sz w:val="24"/>
          <w:szCs w:val="24"/>
        </w:rPr>
        <w:t xml:space="preserve"> acesso </w:t>
      </w:r>
      <w:r w:rsidR="00471379" w:rsidRPr="00015F67">
        <w:rPr>
          <w:rFonts w:ascii="Times New Roman" w:eastAsia="Times New Roman" w:hAnsi="Times New Roman" w:cs="Times New Roman"/>
          <w:sz w:val="24"/>
          <w:szCs w:val="24"/>
        </w:rPr>
        <w:t>à</w:t>
      </w:r>
      <w:r w:rsidR="00C64C51" w:rsidRPr="00015F67">
        <w:rPr>
          <w:rFonts w:ascii="Times New Roman" w:eastAsia="Times New Roman" w:hAnsi="Times New Roman" w:cs="Times New Roman"/>
          <w:sz w:val="24"/>
          <w:szCs w:val="24"/>
        </w:rPr>
        <w:t xml:space="preserve"> justiça esta ligado a dois fins, que são a de que o sistema</w:t>
      </w:r>
      <w:r w:rsidR="0069420A" w:rsidRPr="00015F67">
        <w:rPr>
          <w:rFonts w:ascii="Times New Roman" w:eastAsia="Times New Roman" w:hAnsi="Times New Roman" w:cs="Times New Roman"/>
          <w:sz w:val="24"/>
          <w:szCs w:val="24"/>
        </w:rPr>
        <w:t xml:space="preserve"> </w:t>
      </w:r>
      <w:r w:rsidR="00F93E42" w:rsidRPr="00015F67">
        <w:rPr>
          <w:rFonts w:ascii="Times New Roman" w:eastAsia="Times New Roman" w:hAnsi="Times New Roman" w:cs="Times New Roman"/>
          <w:sz w:val="24"/>
          <w:szCs w:val="24"/>
        </w:rPr>
        <w:t>jurídico</w:t>
      </w:r>
      <w:r w:rsidR="00C64C51" w:rsidRPr="00015F67">
        <w:rPr>
          <w:rFonts w:ascii="Times New Roman" w:eastAsia="Times New Roman" w:hAnsi="Times New Roman" w:cs="Times New Roman"/>
          <w:sz w:val="24"/>
          <w:szCs w:val="24"/>
        </w:rPr>
        <w:t xml:space="preserve"> seja acessível </w:t>
      </w:r>
      <w:r w:rsidRPr="00015F67">
        <w:rPr>
          <w:rFonts w:ascii="Times New Roman" w:eastAsia="Times New Roman" w:hAnsi="Times New Roman" w:cs="Times New Roman"/>
          <w:sz w:val="24"/>
          <w:szCs w:val="24"/>
        </w:rPr>
        <w:t>a todos, e a que a produção dos resultados</w:t>
      </w:r>
      <w:r w:rsidR="005B6EC2" w:rsidRPr="00015F67">
        <w:rPr>
          <w:rFonts w:ascii="Times New Roman" w:eastAsia="Times New Roman" w:hAnsi="Times New Roman" w:cs="Times New Roman"/>
          <w:sz w:val="24"/>
          <w:szCs w:val="24"/>
        </w:rPr>
        <w:t xml:space="preserve"> pelo processo</w:t>
      </w:r>
      <w:r w:rsidRPr="00015F67">
        <w:rPr>
          <w:rFonts w:ascii="Times New Roman" w:eastAsia="Times New Roman" w:hAnsi="Times New Roman" w:cs="Times New Roman"/>
          <w:sz w:val="24"/>
          <w:szCs w:val="24"/>
        </w:rPr>
        <w:t xml:space="preserve"> de cada </w:t>
      </w:r>
      <w:r w:rsidR="00F93E42" w:rsidRPr="00015F67">
        <w:rPr>
          <w:rFonts w:ascii="Times New Roman" w:eastAsia="Times New Roman" w:hAnsi="Times New Roman" w:cs="Times New Roman"/>
          <w:sz w:val="24"/>
          <w:szCs w:val="24"/>
        </w:rPr>
        <w:t>indivíduo</w:t>
      </w:r>
      <w:r w:rsidRPr="00015F67">
        <w:rPr>
          <w:rFonts w:ascii="Times New Roman" w:eastAsia="Times New Roman" w:hAnsi="Times New Roman" w:cs="Times New Roman"/>
          <w:sz w:val="24"/>
          <w:szCs w:val="24"/>
        </w:rPr>
        <w:t xml:space="preserve">, seja justa. </w:t>
      </w:r>
      <w:r w:rsidR="005B6EC2" w:rsidRPr="00015F67">
        <w:rPr>
          <w:rFonts w:ascii="Times New Roman" w:eastAsia="Times New Roman" w:hAnsi="Times New Roman" w:cs="Times New Roman"/>
          <w:sz w:val="24"/>
          <w:szCs w:val="24"/>
        </w:rPr>
        <w:t xml:space="preserve">Estando expresso na Constituição Federal de 1988, o acesso </w:t>
      </w:r>
      <w:r w:rsidR="00F93E42" w:rsidRPr="00015F67">
        <w:rPr>
          <w:rFonts w:ascii="Times New Roman" w:eastAsia="Times New Roman" w:hAnsi="Times New Roman" w:cs="Times New Roman"/>
          <w:sz w:val="24"/>
          <w:szCs w:val="24"/>
        </w:rPr>
        <w:t>à</w:t>
      </w:r>
      <w:r w:rsidR="00275B8A" w:rsidRPr="00015F67">
        <w:rPr>
          <w:rFonts w:ascii="Times New Roman" w:eastAsia="Times New Roman" w:hAnsi="Times New Roman" w:cs="Times New Roman"/>
          <w:sz w:val="24"/>
          <w:szCs w:val="24"/>
        </w:rPr>
        <w:t xml:space="preserve"> justiça é um principio</w:t>
      </w:r>
      <w:r w:rsidR="00F93E42" w:rsidRPr="00015F67">
        <w:rPr>
          <w:rFonts w:ascii="Times New Roman" w:eastAsia="Times New Roman" w:hAnsi="Times New Roman" w:cs="Times New Roman"/>
          <w:sz w:val="24"/>
          <w:szCs w:val="24"/>
        </w:rPr>
        <w:t>,</w:t>
      </w:r>
      <w:r w:rsidR="00275B8A" w:rsidRPr="00015F67">
        <w:rPr>
          <w:rFonts w:ascii="Times New Roman" w:eastAsia="Times New Roman" w:hAnsi="Times New Roman" w:cs="Times New Roman"/>
          <w:sz w:val="24"/>
          <w:szCs w:val="24"/>
        </w:rPr>
        <w:t xml:space="preserve"> no </w:t>
      </w:r>
      <w:r w:rsidR="00F93E42" w:rsidRPr="00015F67">
        <w:rPr>
          <w:rFonts w:ascii="Times New Roman" w:eastAsia="Times New Roman" w:hAnsi="Times New Roman" w:cs="Times New Roman"/>
          <w:sz w:val="24"/>
          <w:szCs w:val="24"/>
        </w:rPr>
        <w:t>qual, todos</w:t>
      </w:r>
      <w:r w:rsidR="00275B8A" w:rsidRPr="00015F67">
        <w:rPr>
          <w:rFonts w:ascii="Times New Roman" w:eastAsia="Times New Roman" w:hAnsi="Times New Roman" w:cs="Times New Roman"/>
          <w:sz w:val="24"/>
          <w:szCs w:val="24"/>
        </w:rPr>
        <w:t xml:space="preserve"> tem o direito de acionar a tutela jurisdiciona</w:t>
      </w:r>
      <w:r w:rsidR="00F93E42" w:rsidRPr="00015F67">
        <w:rPr>
          <w:rFonts w:ascii="Times New Roman" w:eastAsia="Times New Roman" w:hAnsi="Times New Roman" w:cs="Times New Roman"/>
          <w:sz w:val="24"/>
          <w:szCs w:val="24"/>
        </w:rPr>
        <w:t>l quando sentirem seus direitos</w:t>
      </w:r>
      <w:r w:rsidR="00275B8A" w:rsidRPr="00015F67">
        <w:rPr>
          <w:rFonts w:ascii="Times New Roman" w:eastAsia="Times New Roman" w:hAnsi="Times New Roman" w:cs="Times New Roman"/>
          <w:sz w:val="24"/>
          <w:szCs w:val="24"/>
        </w:rPr>
        <w:t xml:space="preserve"> lesados, não restringindo ou limitando a quantidade de indivíduos que possam acionar o Poder Judiciário, mesmo aqueles que não </w:t>
      </w:r>
      <w:r w:rsidR="006904BD" w:rsidRPr="00015F67">
        <w:rPr>
          <w:rFonts w:ascii="Times New Roman" w:eastAsia="Times New Roman" w:hAnsi="Times New Roman" w:cs="Times New Roman"/>
          <w:sz w:val="24"/>
          <w:szCs w:val="24"/>
        </w:rPr>
        <w:t>possuírem patrimônio para custear o</w:t>
      </w:r>
      <w:r w:rsidR="00275B8A" w:rsidRPr="00015F67">
        <w:rPr>
          <w:rFonts w:ascii="Times New Roman" w:eastAsia="Times New Roman" w:hAnsi="Times New Roman" w:cs="Times New Roman"/>
          <w:sz w:val="24"/>
          <w:szCs w:val="24"/>
        </w:rPr>
        <w:t xml:space="preserve"> </w:t>
      </w:r>
      <w:r w:rsidR="00F93E42" w:rsidRPr="00015F67">
        <w:rPr>
          <w:rFonts w:ascii="Times New Roman" w:eastAsia="Times New Roman" w:hAnsi="Times New Roman" w:cs="Times New Roman"/>
          <w:sz w:val="24"/>
          <w:szCs w:val="24"/>
        </w:rPr>
        <w:t>processo (</w:t>
      </w:r>
      <w:r w:rsidR="00275B8A" w:rsidRPr="00015F67">
        <w:rPr>
          <w:rFonts w:ascii="Times New Roman" w:eastAsia="Times New Roman" w:hAnsi="Times New Roman" w:cs="Times New Roman"/>
          <w:sz w:val="24"/>
          <w:szCs w:val="24"/>
        </w:rPr>
        <w:t>exemplo os honorários advocatícios) devem ter acesso a justiça.</w:t>
      </w:r>
    </w:p>
    <w:p w:rsidR="00184F1B" w:rsidRPr="00015F67" w:rsidRDefault="00B648EA" w:rsidP="00CC2E28">
      <w:pPr>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S</w:t>
      </w:r>
      <w:r w:rsidR="00184F1B" w:rsidRPr="00015F67">
        <w:rPr>
          <w:rFonts w:ascii="Times New Roman" w:eastAsia="Times New Roman" w:hAnsi="Times New Roman" w:cs="Times New Roman"/>
          <w:sz w:val="24"/>
          <w:szCs w:val="24"/>
        </w:rPr>
        <w:t>endo assim, a Constituição Federal prevê no seu artigo 5 LXXIV, “O Estado prestará assistência jurídica integral e gratuita aos que comprovarem insuficiência de</w:t>
      </w:r>
      <w:r w:rsidR="00E3752E" w:rsidRPr="00015F67">
        <w:rPr>
          <w:rFonts w:ascii="Times New Roman" w:eastAsia="Times New Roman" w:hAnsi="Times New Roman" w:cs="Times New Roman"/>
          <w:sz w:val="24"/>
          <w:szCs w:val="24"/>
        </w:rPr>
        <w:t xml:space="preserve">recursos”. </w:t>
      </w:r>
      <w:r w:rsidR="005F01B2" w:rsidRPr="00015F67">
        <w:rPr>
          <w:rFonts w:ascii="Times New Roman" w:eastAsia="Times New Roman" w:hAnsi="Times New Roman" w:cs="Times New Roman"/>
          <w:sz w:val="24"/>
          <w:szCs w:val="24"/>
        </w:rPr>
        <w:t>Portanto</w:t>
      </w:r>
      <w:r w:rsidR="00E3752E" w:rsidRPr="00015F67">
        <w:rPr>
          <w:rFonts w:ascii="Times New Roman" w:eastAsia="Times New Roman" w:hAnsi="Times New Roman" w:cs="Times New Roman"/>
          <w:sz w:val="24"/>
          <w:szCs w:val="24"/>
        </w:rPr>
        <w:t>,</w:t>
      </w:r>
      <w:r w:rsidR="00184F1B" w:rsidRPr="00015F67">
        <w:rPr>
          <w:rFonts w:ascii="Times New Roman" w:eastAsia="Times New Roman" w:hAnsi="Times New Roman" w:cs="Times New Roman"/>
          <w:sz w:val="24"/>
          <w:szCs w:val="24"/>
        </w:rPr>
        <w:t xml:space="preserve"> cabe ao Estado atender as necessidades dos mais desfavorecidos economicamente</w:t>
      </w:r>
      <w:r w:rsidR="00FB22AA" w:rsidRPr="00015F67">
        <w:rPr>
          <w:rFonts w:ascii="Times New Roman" w:eastAsia="Times New Roman" w:hAnsi="Times New Roman" w:cs="Times New Roman"/>
          <w:sz w:val="24"/>
          <w:szCs w:val="24"/>
        </w:rPr>
        <w:t>.</w:t>
      </w:r>
    </w:p>
    <w:p w:rsidR="00FB22AA" w:rsidRPr="00015F67" w:rsidRDefault="00FB22AA" w:rsidP="00CC2E28">
      <w:pPr>
        <w:tabs>
          <w:tab w:val="left" w:pos="993"/>
        </w:tabs>
        <w:spacing w:after="0" w:line="240" w:lineRule="auto"/>
        <w:ind w:left="2268"/>
        <w:jc w:val="both"/>
        <w:rPr>
          <w:rFonts w:ascii="Times New Roman" w:eastAsia="Times New Roman" w:hAnsi="Times New Roman" w:cs="Times New Roman"/>
          <w:sz w:val="20"/>
          <w:szCs w:val="20"/>
        </w:rPr>
      </w:pPr>
      <w:r w:rsidRPr="00015F67">
        <w:rPr>
          <w:rFonts w:ascii="Times New Roman" w:eastAsia="Times New Roman" w:hAnsi="Times New Roman" w:cs="Times New Roman"/>
          <w:sz w:val="20"/>
          <w:szCs w:val="20"/>
        </w:rPr>
        <w:t>A assistência, então, defende e garante o direito de tratamento igual a todos os seres humanos que necessitem de uma tutela judicial, mesmo aqueles que não possuam condições financeiras para tanto. Com isso, o acesso à justiça, também direito fundamental, fica garantido a todos, sem distinções.</w:t>
      </w:r>
    </w:p>
    <w:p w:rsidR="00FB22AA" w:rsidRPr="00015F67" w:rsidRDefault="00FB22AA" w:rsidP="00CC2E28">
      <w:pPr>
        <w:tabs>
          <w:tab w:val="left" w:pos="993"/>
        </w:tabs>
        <w:spacing w:after="0" w:line="240" w:lineRule="auto"/>
        <w:ind w:left="2268"/>
        <w:jc w:val="both"/>
        <w:rPr>
          <w:rFonts w:ascii="Times New Roman" w:eastAsia="Times New Roman" w:hAnsi="Times New Roman" w:cs="Times New Roman"/>
          <w:sz w:val="20"/>
          <w:szCs w:val="20"/>
        </w:rPr>
      </w:pPr>
      <w:r w:rsidRPr="00015F67">
        <w:rPr>
          <w:rFonts w:ascii="Times New Roman" w:eastAsia="Times New Roman" w:hAnsi="Times New Roman" w:cs="Times New Roman"/>
          <w:sz w:val="20"/>
          <w:szCs w:val="20"/>
        </w:rPr>
        <w:t>Já que pertence ao Estado o monopólio de julgar, é também do Estado à obrigação de prestar assistência jurídica integral e gratuita ao hipossuficientes, com o fim de lhes assegurar o amplo acesso à justiça, resguardando a dignidade da pessoa humana, entre outros direitos fundamentais dessa pessoa. (SOUZA, 2003, p. 147).</w:t>
      </w:r>
    </w:p>
    <w:p w:rsidR="00FB22AA" w:rsidRPr="00015F67" w:rsidRDefault="00FB22AA" w:rsidP="00CC2E28">
      <w:pPr>
        <w:tabs>
          <w:tab w:val="left" w:pos="993"/>
        </w:tabs>
        <w:spacing w:after="0" w:line="240" w:lineRule="auto"/>
        <w:ind w:left="2268"/>
        <w:jc w:val="both"/>
        <w:rPr>
          <w:rFonts w:ascii="Times New Roman" w:eastAsia="Times New Roman" w:hAnsi="Times New Roman" w:cs="Times New Roman"/>
          <w:sz w:val="20"/>
          <w:szCs w:val="20"/>
        </w:rPr>
      </w:pPr>
    </w:p>
    <w:p w:rsidR="008C2680" w:rsidRPr="00015F67" w:rsidRDefault="00FB22AA" w:rsidP="00CC2E28">
      <w:pPr>
        <w:tabs>
          <w:tab w:val="left" w:pos="4708"/>
        </w:tabs>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Diante deste fato</w:t>
      </w:r>
      <w:r w:rsidR="005F01B2" w:rsidRPr="00015F67">
        <w:rPr>
          <w:rFonts w:ascii="Times New Roman" w:eastAsia="Times New Roman" w:hAnsi="Times New Roman" w:cs="Times New Roman"/>
          <w:sz w:val="24"/>
          <w:szCs w:val="24"/>
        </w:rPr>
        <w:t>,</w:t>
      </w:r>
      <w:r w:rsidRPr="00015F67">
        <w:rPr>
          <w:rFonts w:ascii="Times New Roman" w:eastAsia="Times New Roman" w:hAnsi="Times New Roman" w:cs="Times New Roman"/>
          <w:sz w:val="24"/>
          <w:szCs w:val="24"/>
        </w:rPr>
        <w:t xml:space="preserve"> o Estado buscou desenvolver projetos no qual alcançasse a população mais necessitada</w:t>
      </w:r>
      <w:r w:rsidR="008C2680" w:rsidRPr="00015F67">
        <w:rPr>
          <w:rFonts w:ascii="Times New Roman" w:eastAsia="Times New Roman" w:hAnsi="Times New Roman" w:cs="Times New Roman"/>
          <w:sz w:val="24"/>
          <w:szCs w:val="24"/>
        </w:rPr>
        <w:t xml:space="preserve">, sendo criada e instalada em todo o Brasil as Defensorias </w:t>
      </w:r>
      <w:r w:rsidR="001D1988" w:rsidRPr="00015F67">
        <w:rPr>
          <w:rFonts w:ascii="Times New Roman" w:eastAsia="Times New Roman" w:hAnsi="Times New Roman" w:cs="Times New Roman"/>
          <w:sz w:val="24"/>
          <w:szCs w:val="24"/>
        </w:rPr>
        <w:t xml:space="preserve">públicas e posteriormente </w:t>
      </w:r>
      <w:r w:rsidR="00F93E42" w:rsidRPr="00015F67">
        <w:rPr>
          <w:rFonts w:ascii="Times New Roman" w:eastAsia="Times New Roman" w:hAnsi="Times New Roman" w:cs="Times New Roman"/>
          <w:sz w:val="24"/>
          <w:szCs w:val="24"/>
        </w:rPr>
        <w:t>os Núcleos de Prática Jurídica, que foram instalados nas universidades que detinham o curso</w:t>
      </w:r>
      <w:r w:rsidR="008C2680" w:rsidRPr="00015F67">
        <w:rPr>
          <w:rFonts w:ascii="Times New Roman" w:eastAsia="Times New Roman" w:hAnsi="Times New Roman" w:cs="Times New Roman"/>
          <w:sz w:val="24"/>
          <w:szCs w:val="24"/>
        </w:rPr>
        <w:t xml:space="preserve"> de Direito.</w:t>
      </w:r>
    </w:p>
    <w:p w:rsidR="005F01B2" w:rsidRPr="00015F67" w:rsidRDefault="005F01B2" w:rsidP="00CC2E28">
      <w:pPr>
        <w:tabs>
          <w:tab w:val="left" w:pos="4708"/>
        </w:tabs>
        <w:spacing w:after="0" w:line="360" w:lineRule="auto"/>
        <w:ind w:firstLine="1134"/>
        <w:jc w:val="both"/>
        <w:rPr>
          <w:rFonts w:ascii="Times New Roman" w:eastAsia="Times New Roman" w:hAnsi="Times New Roman" w:cs="Times New Roman"/>
          <w:sz w:val="24"/>
          <w:szCs w:val="24"/>
        </w:rPr>
      </w:pPr>
      <w:r w:rsidRPr="00015F67">
        <w:rPr>
          <w:rFonts w:ascii="Times New Roman" w:eastAsia="Times New Roman" w:hAnsi="Times New Roman" w:cs="Times New Roman"/>
          <w:sz w:val="24"/>
          <w:szCs w:val="24"/>
        </w:rPr>
        <w:t>Há de se considerar, em uma visão crítica, que ao proporcionar o acesso, inúmeros são os problemas encontrados</w:t>
      </w:r>
    </w:p>
    <w:p w:rsidR="00243FF6" w:rsidRPr="00015F67" w:rsidRDefault="00243FF6" w:rsidP="00CC2E28">
      <w:pPr>
        <w:tabs>
          <w:tab w:val="left" w:pos="4708"/>
        </w:tabs>
        <w:spacing w:after="0" w:line="240" w:lineRule="auto"/>
        <w:ind w:left="2268"/>
        <w:jc w:val="both"/>
        <w:rPr>
          <w:rFonts w:ascii="Times New Roman" w:hAnsi="Times New Roman" w:cs="Times New Roman"/>
          <w:color w:val="333333"/>
          <w:sz w:val="20"/>
          <w:szCs w:val="20"/>
          <w:shd w:val="clear" w:color="auto" w:fill="FFFFFF"/>
        </w:rPr>
      </w:pPr>
    </w:p>
    <w:p w:rsidR="0089543A" w:rsidRPr="005550F6" w:rsidRDefault="0089543A" w:rsidP="00CC2E28">
      <w:pPr>
        <w:tabs>
          <w:tab w:val="left" w:pos="4708"/>
        </w:tabs>
        <w:spacing w:after="0" w:line="240" w:lineRule="auto"/>
        <w:ind w:left="2268"/>
        <w:jc w:val="both"/>
        <w:rPr>
          <w:rFonts w:ascii="Times New Roman" w:hAnsi="Times New Roman" w:cs="Times New Roman"/>
          <w:sz w:val="20"/>
          <w:szCs w:val="20"/>
          <w:shd w:val="clear" w:color="auto" w:fill="FFFFFF"/>
        </w:rPr>
      </w:pPr>
      <w:r w:rsidRPr="005550F6">
        <w:rPr>
          <w:rFonts w:ascii="Times New Roman" w:hAnsi="Times New Roman" w:cs="Times New Roman"/>
          <w:sz w:val="20"/>
          <w:szCs w:val="20"/>
          <w:shd w:val="clear" w:color="auto" w:fill="FFFFFF"/>
        </w:rPr>
        <w:t>Os obstáculos ao acesso são vários: altos custos judiciais, problemas na questão dos interesses coletivos, a demora para resolução da lide e as desigualdades entre as partes no processo. Os problemas estão correlacionados entre si, mudanças que visem melhorar o acesso, poderão prejudicar outras áreas</w:t>
      </w:r>
      <w:r w:rsidR="00130FE2" w:rsidRPr="005550F6">
        <w:rPr>
          <w:rFonts w:ascii="Times New Roman" w:hAnsi="Times New Roman" w:cs="Times New Roman"/>
          <w:sz w:val="20"/>
          <w:szCs w:val="20"/>
          <w:shd w:val="clear" w:color="auto" w:fill="FFFFFF"/>
        </w:rPr>
        <w:t xml:space="preserve"> [...]</w:t>
      </w:r>
      <w:r w:rsidR="00243FF6" w:rsidRPr="005550F6">
        <w:rPr>
          <w:rFonts w:ascii="Times New Roman" w:hAnsi="Times New Roman" w:cs="Times New Roman"/>
          <w:sz w:val="20"/>
          <w:szCs w:val="20"/>
          <w:shd w:val="clear" w:color="auto" w:fill="FFFFFF"/>
        </w:rPr>
        <w:t>.</w:t>
      </w:r>
      <w:r w:rsidR="00130FE2" w:rsidRPr="005550F6">
        <w:rPr>
          <w:rFonts w:ascii="Times New Roman" w:hAnsi="Times New Roman" w:cs="Times New Roman"/>
          <w:sz w:val="20"/>
          <w:szCs w:val="20"/>
          <w:shd w:val="clear" w:color="auto" w:fill="FFFFFF"/>
        </w:rPr>
        <w:t xml:space="preserve"> (PEREIRA,</w:t>
      </w:r>
      <w:r w:rsidR="00FB6E55" w:rsidRPr="005550F6">
        <w:rPr>
          <w:rFonts w:ascii="Times New Roman" w:hAnsi="Times New Roman" w:cs="Times New Roman"/>
          <w:sz w:val="20"/>
          <w:szCs w:val="20"/>
          <w:shd w:val="clear" w:color="auto" w:fill="FFFFFF"/>
        </w:rPr>
        <w:t xml:space="preserve"> 2012</w:t>
      </w:r>
      <w:r w:rsidR="00130FE2" w:rsidRPr="005550F6">
        <w:rPr>
          <w:rFonts w:ascii="Times New Roman" w:hAnsi="Times New Roman" w:cs="Times New Roman"/>
          <w:sz w:val="20"/>
          <w:szCs w:val="20"/>
          <w:shd w:val="clear" w:color="auto" w:fill="FFFFFF"/>
        </w:rPr>
        <w:t>, p.1</w:t>
      </w:r>
      <w:r w:rsidR="00FB6E55" w:rsidRPr="005550F6">
        <w:rPr>
          <w:rFonts w:ascii="Times New Roman" w:hAnsi="Times New Roman" w:cs="Times New Roman"/>
          <w:sz w:val="20"/>
          <w:szCs w:val="20"/>
          <w:shd w:val="clear" w:color="auto" w:fill="FFFFFF"/>
        </w:rPr>
        <w:t>)</w:t>
      </w:r>
    </w:p>
    <w:p w:rsidR="00FB6E55" w:rsidRPr="005550F6" w:rsidRDefault="00FB6E55" w:rsidP="00CC2E28">
      <w:pPr>
        <w:tabs>
          <w:tab w:val="left" w:pos="4708"/>
        </w:tabs>
        <w:spacing w:after="0" w:line="360" w:lineRule="auto"/>
        <w:ind w:firstLine="1134"/>
        <w:jc w:val="both"/>
        <w:rPr>
          <w:rFonts w:ascii="Times New Roman" w:hAnsi="Times New Roman" w:cs="Times New Roman"/>
          <w:sz w:val="24"/>
          <w:szCs w:val="24"/>
          <w:shd w:val="clear" w:color="auto" w:fill="FFFFFF"/>
        </w:rPr>
      </w:pPr>
    </w:p>
    <w:p w:rsidR="00243FF6" w:rsidRPr="005550F6" w:rsidRDefault="00243FF6" w:rsidP="00CC2E28">
      <w:pPr>
        <w:tabs>
          <w:tab w:val="left" w:pos="4708"/>
        </w:tabs>
        <w:spacing w:after="0" w:line="360" w:lineRule="auto"/>
        <w:ind w:firstLine="1134"/>
        <w:jc w:val="both"/>
        <w:rPr>
          <w:rFonts w:ascii="Times New Roman" w:hAnsi="Times New Roman" w:cs="Times New Roman"/>
          <w:sz w:val="24"/>
          <w:szCs w:val="24"/>
          <w:shd w:val="clear" w:color="auto" w:fill="FFFFFF"/>
        </w:rPr>
      </w:pPr>
      <w:r w:rsidRPr="005550F6">
        <w:rPr>
          <w:rFonts w:ascii="Times New Roman" w:hAnsi="Times New Roman" w:cs="Times New Roman"/>
          <w:sz w:val="24"/>
          <w:szCs w:val="24"/>
          <w:shd w:val="clear" w:color="auto" w:fill="FFFFFF"/>
        </w:rPr>
        <w:lastRenderedPageBreak/>
        <w:t xml:space="preserve">Tal deficiência demonstra que o poder judiciário ainda está </w:t>
      </w:r>
      <w:r w:rsidR="005A4AD7" w:rsidRPr="005550F6">
        <w:rPr>
          <w:rFonts w:ascii="Times New Roman" w:hAnsi="Times New Roman" w:cs="Times New Roman"/>
          <w:sz w:val="24"/>
          <w:szCs w:val="24"/>
          <w:shd w:val="clear" w:color="auto" w:fill="FFFFFF"/>
        </w:rPr>
        <w:t xml:space="preserve">nos </w:t>
      </w:r>
      <w:r w:rsidRPr="005550F6">
        <w:rPr>
          <w:rFonts w:ascii="Times New Roman" w:hAnsi="Times New Roman" w:cs="Times New Roman"/>
          <w:sz w:val="24"/>
          <w:szCs w:val="24"/>
          <w:shd w:val="clear" w:color="auto" w:fill="FFFFFF"/>
        </w:rPr>
        <w:t>primeiros passos no que condiz</w:t>
      </w:r>
      <w:r w:rsidR="005A4AD7" w:rsidRPr="005550F6">
        <w:rPr>
          <w:rFonts w:ascii="Times New Roman" w:hAnsi="Times New Roman" w:cs="Times New Roman"/>
          <w:sz w:val="24"/>
          <w:szCs w:val="24"/>
          <w:shd w:val="clear" w:color="auto" w:fill="FFFFFF"/>
        </w:rPr>
        <w:t xml:space="preserve"> ao acesso, apesar da grande evolução que ocorreu da </w:t>
      </w:r>
      <w:r w:rsidR="00FB6E55" w:rsidRPr="005550F6">
        <w:rPr>
          <w:rFonts w:ascii="Times New Roman" w:hAnsi="Times New Roman" w:cs="Times New Roman"/>
          <w:sz w:val="24"/>
          <w:szCs w:val="24"/>
          <w:shd w:val="clear" w:color="auto" w:fill="FFFFFF"/>
        </w:rPr>
        <w:t>antiguidade à contemporaneidade, ainda há que se falar em dificuldades na formação da norma concreta individual, e</w:t>
      </w:r>
      <w:r w:rsidR="005550F6">
        <w:rPr>
          <w:rFonts w:ascii="Times New Roman" w:hAnsi="Times New Roman" w:cs="Times New Roman"/>
          <w:sz w:val="24"/>
          <w:szCs w:val="24"/>
          <w:shd w:val="clear" w:color="auto" w:fill="FFFFFF"/>
        </w:rPr>
        <w:t>,</w:t>
      </w:r>
      <w:r w:rsidR="00FB6E55" w:rsidRPr="005550F6">
        <w:rPr>
          <w:rFonts w:ascii="Times New Roman" w:hAnsi="Times New Roman" w:cs="Times New Roman"/>
          <w:sz w:val="24"/>
          <w:szCs w:val="24"/>
          <w:shd w:val="clear" w:color="auto" w:fill="FFFFFF"/>
        </w:rPr>
        <w:t xml:space="preserve"> além disso, na própria entrada em juízo. Esse fator, infelizmente ainda é muito presente não só na cidade de São Luís, mas </w:t>
      </w:r>
      <w:r w:rsidR="0036524C" w:rsidRPr="005550F6">
        <w:rPr>
          <w:rFonts w:ascii="Times New Roman" w:hAnsi="Times New Roman" w:cs="Times New Roman"/>
          <w:sz w:val="24"/>
          <w:szCs w:val="24"/>
          <w:shd w:val="clear" w:color="auto" w:fill="FFFFFF"/>
        </w:rPr>
        <w:t xml:space="preserve">no </w:t>
      </w:r>
      <w:r w:rsidR="00FB6E55" w:rsidRPr="005550F6">
        <w:rPr>
          <w:rFonts w:ascii="Times New Roman" w:hAnsi="Times New Roman" w:cs="Times New Roman"/>
          <w:sz w:val="24"/>
          <w:szCs w:val="24"/>
          <w:shd w:val="clear" w:color="auto" w:fill="FFFFFF"/>
        </w:rPr>
        <w:t>Brasil</w:t>
      </w:r>
      <w:r w:rsidR="0036524C" w:rsidRPr="005550F6">
        <w:rPr>
          <w:rFonts w:ascii="Times New Roman" w:hAnsi="Times New Roman" w:cs="Times New Roman"/>
          <w:sz w:val="24"/>
          <w:szCs w:val="24"/>
          <w:shd w:val="clear" w:color="auto" w:fill="FFFFFF"/>
        </w:rPr>
        <w:t xml:space="preserve">. A demora na resolução dos conflitos acaba que por lesar asatisfação da pretensão do indivíduo, além de causar </w:t>
      </w:r>
      <w:r w:rsidR="00A76512" w:rsidRPr="005550F6">
        <w:rPr>
          <w:rFonts w:ascii="Times New Roman" w:hAnsi="Times New Roman" w:cs="Times New Roman"/>
          <w:sz w:val="24"/>
          <w:szCs w:val="24"/>
          <w:shd w:val="clear" w:color="auto" w:fill="FFFFFF"/>
        </w:rPr>
        <w:t>defeitos na justiça proporcionada pelo judiciário.</w:t>
      </w:r>
    </w:p>
    <w:p w:rsidR="0002118D" w:rsidRDefault="0002118D" w:rsidP="00CC2E28">
      <w:pPr>
        <w:tabs>
          <w:tab w:val="left" w:pos="4708"/>
        </w:tabs>
        <w:spacing w:after="0" w:line="360" w:lineRule="auto"/>
        <w:ind w:firstLine="1134"/>
        <w:jc w:val="both"/>
        <w:rPr>
          <w:rFonts w:ascii="Times New Roman" w:eastAsia="Times New Roman" w:hAnsi="Times New Roman" w:cs="Times New Roman"/>
          <w:sz w:val="24"/>
          <w:szCs w:val="24"/>
        </w:rPr>
      </w:pPr>
    </w:p>
    <w:p w:rsidR="00DB79A5" w:rsidRPr="005550F6" w:rsidRDefault="00DB79A5" w:rsidP="00CC2E28">
      <w:pPr>
        <w:tabs>
          <w:tab w:val="left" w:pos="4708"/>
        </w:tabs>
        <w:spacing w:after="0" w:line="360" w:lineRule="auto"/>
        <w:ind w:firstLine="1134"/>
        <w:jc w:val="both"/>
        <w:rPr>
          <w:rFonts w:ascii="Times New Roman" w:eastAsia="Times New Roman" w:hAnsi="Times New Roman" w:cs="Times New Roman"/>
          <w:sz w:val="24"/>
          <w:szCs w:val="24"/>
        </w:rPr>
      </w:pPr>
    </w:p>
    <w:p w:rsidR="00A76512" w:rsidRDefault="0060466F" w:rsidP="00DB79A5">
      <w:pPr>
        <w:tabs>
          <w:tab w:val="left" w:pos="4708"/>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4</w:t>
      </w:r>
      <w:r w:rsidR="007726C3" w:rsidRPr="00015F67">
        <w:rPr>
          <w:rFonts w:ascii="Times New Roman" w:hAnsi="Times New Roman" w:cs="Times New Roman"/>
          <w:b/>
          <w:sz w:val="24"/>
          <w:szCs w:val="24"/>
        </w:rPr>
        <w:t xml:space="preserve"> </w:t>
      </w:r>
      <w:r w:rsidR="00471379" w:rsidRPr="00015F67">
        <w:rPr>
          <w:rFonts w:ascii="Times New Roman" w:hAnsi="Times New Roman" w:cs="Times New Roman"/>
          <w:b/>
          <w:sz w:val="24"/>
          <w:szCs w:val="24"/>
        </w:rPr>
        <w:t>NÚCLEO DE PRATICA JURÍDICA</w:t>
      </w:r>
      <w:r w:rsidR="007726C3" w:rsidRPr="00015F67">
        <w:rPr>
          <w:rFonts w:ascii="Times New Roman" w:hAnsi="Times New Roman" w:cs="Times New Roman"/>
          <w:b/>
          <w:sz w:val="24"/>
          <w:szCs w:val="24"/>
        </w:rPr>
        <w:t>:</w:t>
      </w:r>
      <w:r w:rsidR="00471379" w:rsidRPr="00015F67">
        <w:rPr>
          <w:rFonts w:ascii="Times New Roman" w:hAnsi="Times New Roman" w:cs="Times New Roman"/>
          <w:b/>
          <w:sz w:val="24"/>
          <w:szCs w:val="24"/>
        </w:rPr>
        <w:t xml:space="preserve"> </w:t>
      </w:r>
      <w:r w:rsidR="005550F6" w:rsidRPr="00015F67">
        <w:rPr>
          <w:rFonts w:ascii="Times New Roman" w:hAnsi="Times New Roman" w:cs="Times New Roman"/>
          <w:sz w:val="24"/>
          <w:szCs w:val="24"/>
        </w:rPr>
        <w:t>O Seu Papel</w:t>
      </w:r>
      <w:r w:rsidR="005550F6">
        <w:rPr>
          <w:rFonts w:ascii="Times New Roman" w:eastAsia="Times New Roman" w:hAnsi="Times New Roman" w:cs="Times New Roman"/>
          <w:sz w:val="24"/>
          <w:szCs w:val="24"/>
        </w:rPr>
        <w:t xml:space="preserve"> Jurídico e Social e</w:t>
      </w:r>
      <w:r w:rsidR="005550F6" w:rsidRPr="00015F67">
        <w:rPr>
          <w:rFonts w:ascii="Times New Roman" w:eastAsia="Times New Roman" w:hAnsi="Times New Roman" w:cs="Times New Roman"/>
          <w:sz w:val="24"/>
          <w:szCs w:val="24"/>
        </w:rPr>
        <w:t>m São Luis.</w:t>
      </w:r>
    </w:p>
    <w:p w:rsidR="00DB79A5" w:rsidRDefault="00DB79A5" w:rsidP="00DB79A5">
      <w:pPr>
        <w:tabs>
          <w:tab w:val="left" w:pos="4708"/>
        </w:tabs>
        <w:spacing w:after="0" w:line="240" w:lineRule="auto"/>
        <w:jc w:val="both"/>
        <w:rPr>
          <w:rFonts w:ascii="Times New Roman" w:eastAsia="Times New Roman" w:hAnsi="Times New Roman" w:cs="Times New Roman"/>
          <w:sz w:val="24"/>
          <w:szCs w:val="24"/>
        </w:rPr>
      </w:pPr>
    </w:p>
    <w:p w:rsidR="00DB79A5" w:rsidRPr="00DB79A5" w:rsidRDefault="00DB79A5" w:rsidP="00DB79A5">
      <w:pPr>
        <w:tabs>
          <w:tab w:val="left" w:pos="4708"/>
        </w:tabs>
        <w:spacing w:after="0" w:line="240" w:lineRule="auto"/>
        <w:jc w:val="both"/>
        <w:rPr>
          <w:rFonts w:ascii="Times New Roman" w:hAnsi="Times New Roman" w:cs="Times New Roman"/>
          <w:b/>
          <w:sz w:val="24"/>
          <w:szCs w:val="24"/>
        </w:rPr>
      </w:pPr>
    </w:p>
    <w:p w:rsidR="007E1C8C" w:rsidRPr="00015F67" w:rsidRDefault="00A76512" w:rsidP="00DB79A5">
      <w:pPr>
        <w:tabs>
          <w:tab w:val="left" w:pos="4708"/>
        </w:tabs>
        <w:spacing w:after="0" w:line="360" w:lineRule="auto"/>
        <w:ind w:firstLine="1134"/>
        <w:jc w:val="both"/>
        <w:rPr>
          <w:rFonts w:ascii="Times New Roman" w:hAnsi="Times New Roman" w:cs="Times New Roman"/>
          <w:b/>
          <w:sz w:val="24"/>
          <w:szCs w:val="24"/>
        </w:rPr>
      </w:pPr>
      <w:r w:rsidRPr="00DB79A5">
        <w:rPr>
          <w:rFonts w:ascii="Times New Roman" w:hAnsi="Times New Roman" w:cs="Times New Roman"/>
          <w:sz w:val="24"/>
          <w:szCs w:val="24"/>
        </w:rPr>
        <w:t>A</w:t>
      </w:r>
      <w:r w:rsidR="007E1C8C" w:rsidRPr="00DB79A5">
        <w:rPr>
          <w:rFonts w:ascii="Times New Roman" w:hAnsi="Times New Roman" w:cs="Times New Roman"/>
          <w:sz w:val="24"/>
          <w:szCs w:val="24"/>
        </w:rPr>
        <w:t>o se falar em NPJ é i</w:t>
      </w:r>
      <w:r w:rsidR="007E1C8C" w:rsidRPr="00015F67">
        <w:rPr>
          <w:rFonts w:ascii="Times New Roman" w:hAnsi="Times New Roman" w:cs="Times New Roman"/>
          <w:sz w:val="24"/>
          <w:szCs w:val="24"/>
        </w:rPr>
        <w:t>mportan</w:t>
      </w:r>
      <w:r w:rsidR="00315F67" w:rsidRPr="00015F67">
        <w:rPr>
          <w:rFonts w:ascii="Times New Roman" w:hAnsi="Times New Roman" w:cs="Times New Roman"/>
          <w:sz w:val="24"/>
          <w:szCs w:val="24"/>
        </w:rPr>
        <w:t>te ressaltar como se deu a implan</w:t>
      </w:r>
      <w:r w:rsidR="007E1C8C" w:rsidRPr="00015F67">
        <w:rPr>
          <w:rFonts w:ascii="Times New Roman" w:hAnsi="Times New Roman" w:cs="Times New Roman"/>
          <w:sz w:val="24"/>
          <w:szCs w:val="24"/>
        </w:rPr>
        <w:t>tação desta instituiç</w:t>
      </w:r>
      <w:r w:rsidR="00315F67" w:rsidRPr="00015F67">
        <w:rPr>
          <w:rFonts w:ascii="Times New Roman" w:hAnsi="Times New Roman" w:cs="Times New Roman"/>
          <w:sz w:val="24"/>
          <w:szCs w:val="24"/>
        </w:rPr>
        <w:t>ão. Em 1961, com uma proposta feita pelo professor Otavio Augusto de Basto Meira de colocar um setor na qual serviria para prática jurídica,</w:t>
      </w:r>
      <w:r w:rsidR="005470FE" w:rsidRPr="00015F67">
        <w:rPr>
          <w:rFonts w:ascii="Times New Roman" w:hAnsi="Times New Roman" w:cs="Times New Roman"/>
          <w:sz w:val="24"/>
          <w:szCs w:val="24"/>
        </w:rPr>
        <w:t xml:space="preserve"> foi</w:t>
      </w:r>
      <w:r w:rsidR="009D19D1" w:rsidRPr="00015F67">
        <w:rPr>
          <w:rFonts w:ascii="Times New Roman" w:hAnsi="Times New Roman" w:cs="Times New Roman"/>
          <w:sz w:val="24"/>
          <w:szCs w:val="24"/>
        </w:rPr>
        <w:t xml:space="preserve"> </w:t>
      </w:r>
      <w:r w:rsidR="007E1C8C" w:rsidRPr="00015F67">
        <w:rPr>
          <w:rFonts w:ascii="Times New Roman" w:hAnsi="Times New Roman" w:cs="Times New Roman"/>
          <w:sz w:val="24"/>
          <w:szCs w:val="24"/>
        </w:rPr>
        <w:t>analisada</w:t>
      </w:r>
      <w:r w:rsidR="005470FE" w:rsidRPr="00015F67">
        <w:rPr>
          <w:rFonts w:ascii="Times New Roman" w:hAnsi="Times New Roman" w:cs="Times New Roman"/>
          <w:sz w:val="24"/>
          <w:szCs w:val="24"/>
        </w:rPr>
        <w:t xml:space="preserve"> e aprovada</w:t>
      </w:r>
      <w:r w:rsidR="007E1C8C" w:rsidRPr="00015F67">
        <w:rPr>
          <w:rFonts w:ascii="Times New Roman" w:hAnsi="Times New Roman" w:cs="Times New Roman"/>
          <w:sz w:val="24"/>
          <w:szCs w:val="24"/>
        </w:rPr>
        <w:t xml:space="preserve"> pelo conselho técnico administrativo da faculdad</w:t>
      </w:r>
      <w:r w:rsidR="005470FE" w:rsidRPr="00015F67">
        <w:rPr>
          <w:rFonts w:ascii="Times New Roman" w:hAnsi="Times New Roman" w:cs="Times New Roman"/>
          <w:sz w:val="24"/>
          <w:szCs w:val="24"/>
        </w:rPr>
        <w:t xml:space="preserve">e </w:t>
      </w:r>
      <w:r w:rsidR="00695CD2" w:rsidRPr="00015F67">
        <w:rPr>
          <w:rFonts w:ascii="Times New Roman" w:hAnsi="Times New Roman" w:cs="Times New Roman"/>
          <w:sz w:val="24"/>
          <w:szCs w:val="24"/>
        </w:rPr>
        <w:t>de Direito. Esse instituto tinha como objetivo</w:t>
      </w:r>
      <w:r w:rsidR="005470FE" w:rsidRPr="00015F67">
        <w:rPr>
          <w:rFonts w:ascii="Times New Roman" w:hAnsi="Times New Roman" w:cs="Times New Roman"/>
          <w:sz w:val="24"/>
          <w:szCs w:val="24"/>
        </w:rPr>
        <w:t xml:space="preserve"> além de proporcionar aos alunos um espaço para que f</w:t>
      </w:r>
      <w:r w:rsidR="00695CD2" w:rsidRPr="00015F67">
        <w:rPr>
          <w:rFonts w:ascii="Times New Roman" w:hAnsi="Times New Roman" w:cs="Times New Roman"/>
          <w:sz w:val="24"/>
          <w:szCs w:val="24"/>
        </w:rPr>
        <w:t>osse praticado o estágio, servia</w:t>
      </w:r>
      <w:r w:rsidR="005470FE" w:rsidRPr="00015F67">
        <w:rPr>
          <w:rFonts w:ascii="Times New Roman" w:hAnsi="Times New Roman" w:cs="Times New Roman"/>
          <w:sz w:val="24"/>
          <w:szCs w:val="24"/>
        </w:rPr>
        <w:t xml:space="preserve"> para prestar assistência jurídica para as pessoas que não possuíam condições econômicas para contratar um advogado.</w:t>
      </w:r>
    </w:p>
    <w:p w:rsidR="00743211" w:rsidRPr="00015F67" w:rsidRDefault="005470FE" w:rsidP="00DB79A5">
      <w:pPr>
        <w:pStyle w:val="NormalWeb"/>
        <w:shd w:val="clear" w:color="auto" w:fill="FFFFFF"/>
        <w:spacing w:before="0" w:beforeAutospacing="0" w:after="0" w:afterAutospacing="0" w:line="360" w:lineRule="auto"/>
        <w:ind w:firstLine="1134"/>
        <w:contextualSpacing/>
        <w:jc w:val="both"/>
      </w:pPr>
      <w:r w:rsidRPr="00015F67">
        <w:t>Com a proporção de demanda social á respeito dessa instituição</w:t>
      </w:r>
      <w:r w:rsidR="00695CD2" w:rsidRPr="00015F67">
        <w:t>,</w:t>
      </w:r>
      <w:r w:rsidRPr="00015F67">
        <w:t xml:space="preserve"> que foi muito grande, gerou a implantação de mais escri</w:t>
      </w:r>
      <w:r w:rsidR="00610839" w:rsidRPr="00015F67">
        <w:t xml:space="preserve">tórios escola em outros lugares, acabando por gerar a </w:t>
      </w:r>
      <w:r w:rsidR="00743211" w:rsidRPr="00015F67">
        <w:t>P</w:t>
      </w:r>
      <w:r w:rsidR="00610839" w:rsidRPr="00015F67">
        <w:t xml:space="preserve">ortaria </w:t>
      </w:r>
      <w:r w:rsidR="00743211" w:rsidRPr="00015F67">
        <w:t>nº 1.886:</w:t>
      </w:r>
    </w:p>
    <w:p w:rsidR="002678A8" w:rsidRPr="00015F67" w:rsidRDefault="00610839" w:rsidP="00CC2E28">
      <w:pPr>
        <w:pStyle w:val="NormalWeb"/>
        <w:shd w:val="clear" w:color="auto" w:fill="FFFFFF"/>
        <w:spacing w:before="0" w:beforeAutospacing="0" w:after="0" w:afterAutospacing="0" w:line="213" w:lineRule="atLeast"/>
        <w:ind w:left="3402"/>
        <w:jc w:val="both"/>
        <w:rPr>
          <w:sz w:val="20"/>
          <w:szCs w:val="20"/>
        </w:rPr>
      </w:pPr>
      <w:r w:rsidRPr="00015F67">
        <w:rPr>
          <w:sz w:val="20"/>
          <w:szCs w:val="20"/>
        </w:rPr>
        <w:t xml:space="preserve">Com o advento da Portaria </w:t>
      </w:r>
      <w:r w:rsidR="00743211" w:rsidRPr="00015F67">
        <w:rPr>
          <w:sz w:val="20"/>
          <w:szCs w:val="20"/>
        </w:rPr>
        <w:t xml:space="preserve">nº 1.886, </w:t>
      </w:r>
      <w:r w:rsidRPr="00015F67">
        <w:rPr>
          <w:sz w:val="20"/>
          <w:szCs w:val="20"/>
        </w:rPr>
        <w:t>de 30 de dezembro de 1994, do Ministério da Educação e do Desporto, que fixou as diretrizes curriculares e o conteúdo mínimo dos cursos jurídicos, o estágio de prática jurídica passou a integrar o currículo e a ser essencial para a obtenção do grau de bacharel em direito. As atividades práticas, antes abarcadas pela disciplina prática forense, passaram a ser desenvolvidas pelos alunos, de forma simulada ou real, com supervisão e orientação do Núcleo de Prática Jurídica de cada faculdade</w:t>
      </w:r>
      <w:r w:rsidRPr="005550F6">
        <w:rPr>
          <w:sz w:val="20"/>
          <w:szCs w:val="20"/>
        </w:rPr>
        <w:t>.</w:t>
      </w:r>
      <w:r w:rsidR="00743211" w:rsidRPr="005550F6">
        <w:rPr>
          <w:sz w:val="20"/>
          <w:szCs w:val="20"/>
        </w:rPr>
        <w:t xml:space="preserve"> (</w:t>
      </w:r>
      <w:r w:rsidR="005550F6">
        <w:t>BARROS</w:t>
      </w:r>
      <w:r w:rsidR="003B3E84" w:rsidRPr="005550F6">
        <w:t xml:space="preserve">, </w:t>
      </w:r>
      <w:r w:rsidR="00835736" w:rsidRPr="005550F6">
        <w:t>2012</w:t>
      </w:r>
      <w:r w:rsidR="005550F6">
        <w:t>, p.1</w:t>
      </w:r>
      <w:r w:rsidR="003B3E84" w:rsidRPr="005550F6">
        <w:t>)</w:t>
      </w:r>
      <w:r w:rsidR="005550F6">
        <w:t>.</w:t>
      </w:r>
    </w:p>
    <w:p w:rsidR="006C5979" w:rsidRPr="00015F67" w:rsidRDefault="005470FE"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Ocorreu, dessa forma,</w:t>
      </w:r>
      <w:r w:rsidR="00422E27" w:rsidRPr="00015F67">
        <w:rPr>
          <w:rFonts w:ascii="Times New Roman" w:hAnsi="Times New Roman" w:cs="Times New Roman"/>
          <w:sz w:val="24"/>
          <w:szCs w:val="24"/>
        </w:rPr>
        <w:t xml:space="preserve"> com a portaria do MEC n</w:t>
      </w:r>
      <w:r w:rsidR="00422E27" w:rsidRPr="00015F67">
        <w:rPr>
          <w:rFonts w:ascii="Times New Roman" w:hAnsi="Times New Roman" w:cs="Times New Roman"/>
          <w:sz w:val="20"/>
          <w:szCs w:val="20"/>
        </w:rPr>
        <w:t>º</w:t>
      </w:r>
      <w:r w:rsidR="00422E27" w:rsidRPr="00015F67">
        <w:rPr>
          <w:rFonts w:ascii="Times New Roman" w:hAnsi="Times New Roman" w:cs="Times New Roman"/>
          <w:sz w:val="24"/>
          <w:szCs w:val="24"/>
        </w:rPr>
        <w:t xml:space="preserve"> 1886,</w:t>
      </w:r>
      <w:r w:rsidRPr="00015F67">
        <w:rPr>
          <w:rFonts w:ascii="Times New Roman" w:hAnsi="Times New Roman" w:cs="Times New Roman"/>
          <w:sz w:val="24"/>
          <w:szCs w:val="24"/>
        </w:rPr>
        <w:t xml:space="preserve"> a implantação desses institutos em todo o território bra</w:t>
      </w:r>
      <w:r w:rsidR="00422E27" w:rsidRPr="00015F67">
        <w:rPr>
          <w:rFonts w:ascii="Times New Roman" w:hAnsi="Times New Roman" w:cs="Times New Roman"/>
          <w:sz w:val="24"/>
          <w:szCs w:val="24"/>
        </w:rPr>
        <w:t>sileiro, permitindo que os alunos tivessem nos seus cursos de graduação um contado com a</w:t>
      </w:r>
      <w:r w:rsidR="00743211" w:rsidRPr="00015F67">
        <w:rPr>
          <w:rFonts w:ascii="Times New Roman" w:hAnsi="Times New Roman" w:cs="Times New Roman"/>
          <w:sz w:val="24"/>
          <w:szCs w:val="24"/>
        </w:rPr>
        <w:t xml:space="preserve"> realidade da sociedade, colocando em pratica o que foi visto na teoria.</w:t>
      </w:r>
    </w:p>
    <w:p w:rsidR="0076654C" w:rsidRPr="00015F67" w:rsidRDefault="002B69F8"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O </w:t>
      </w:r>
      <w:r w:rsidR="00743211" w:rsidRPr="00015F67">
        <w:rPr>
          <w:rFonts w:ascii="Times New Roman" w:hAnsi="Times New Roman" w:cs="Times New Roman"/>
          <w:sz w:val="24"/>
          <w:szCs w:val="24"/>
        </w:rPr>
        <w:t>E</w:t>
      </w:r>
      <w:r w:rsidRPr="00015F67">
        <w:rPr>
          <w:rFonts w:ascii="Times New Roman" w:hAnsi="Times New Roman" w:cs="Times New Roman"/>
          <w:sz w:val="24"/>
          <w:szCs w:val="24"/>
        </w:rPr>
        <w:t>stado do Maranhão, possuindo</w:t>
      </w:r>
      <w:r w:rsidR="005550F6">
        <w:rPr>
          <w:rFonts w:ascii="Times New Roman" w:hAnsi="Times New Roman" w:cs="Times New Roman"/>
          <w:sz w:val="24"/>
          <w:szCs w:val="24"/>
        </w:rPr>
        <w:t xml:space="preserve"> como capital, São Luí</w:t>
      </w:r>
      <w:r w:rsidRPr="00015F67">
        <w:rPr>
          <w:rFonts w:ascii="Times New Roman" w:hAnsi="Times New Roman" w:cs="Times New Roman"/>
          <w:sz w:val="24"/>
          <w:szCs w:val="24"/>
        </w:rPr>
        <w:t>s, têm</w:t>
      </w:r>
      <w:r w:rsidR="0076654C" w:rsidRPr="00015F67">
        <w:rPr>
          <w:rFonts w:ascii="Times New Roman" w:hAnsi="Times New Roman" w:cs="Times New Roman"/>
          <w:sz w:val="24"/>
          <w:szCs w:val="24"/>
        </w:rPr>
        <w:t xml:space="preserve"> um dos índices </w:t>
      </w:r>
      <w:r w:rsidRPr="00015F67">
        <w:rPr>
          <w:rFonts w:ascii="Times New Roman" w:hAnsi="Times New Roman" w:cs="Times New Roman"/>
          <w:sz w:val="24"/>
          <w:szCs w:val="24"/>
        </w:rPr>
        <w:t>mais elevados de pobreza</w:t>
      </w:r>
      <w:r w:rsidR="00743211" w:rsidRPr="00015F67">
        <w:rPr>
          <w:rFonts w:ascii="Times New Roman" w:hAnsi="Times New Roman" w:cs="Times New Roman"/>
          <w:sz w:val="24"/>
          <w:szCs w:val="24"/>
        </w:rPr>
        <w:t xml:space="preserve"> em comparação com outros E</w:t>
      </w:r>
      <w:r w:rsidRPr="00015F67">
        <w:rPr>
          <w:rFonts w:ascii="Times New Roman" w:hAnsi="Times New Roman" w:cs="Times New Roman"/>
          <w:sz w:val="24"/>
          <w:szCs w:val="24"/>
        </w:rPr>
        <w:t>stados brasileiro.</w:t>
      </w:r>
      <w:r w:rsidR="00D658CC" w:rsidRPr="00015F67">
        <w:rPr>
          <w:rFonts w:ascii="Times New Roman" w:hAnsi="Times New Roman" w:cs="Times New Roman"/>
          <w:sz w:val="24"/>
          <w:szCs w:val="24"/>
        </w:rPr>
        <w:t xml:space="preserve"> Com relação a esse dado tem- se em mente a necessidade de atendimento, por conta de o mínimo poder aquisitivo </w:t>
      </w:r>
      <w:r w:rsidR="00D658CC" w:rsidRPr="00015F67">
        <w:rPr>
          <w:rFonts w:ascii="Times New Roman" w:hAnsi="Times New Roman" w:cs="Times New Roman"/>
          <w:sz w:val="24"/>
          <w:szCs w:val="24"/>
        </w:rPr>
        <w:lastRenderedPageBreak/>
        <w:t xml:space="preserve">das pessoas nesse estado. Logo </w:t>
      </w:r>
      <w:r w:rsidR="000B2D3F" w:rsidRPr="00015F67">
        <w:rPr>
          <w:rFonts w:ascii="Times New Roman" w:hAnsi="Times New Roman" w:cs="Times New Roman"/>
          <w:sz w:val="24"/>
          <w:szCs w:val="24"/>
        </w:rPr>
        <w:t>além da defensoria Publica, o NPJ se torna uma importante instituição para garantir um acesso à justiça aos indivíduos.</w:t>
      </w:r>
    </w:p>
    <w:p w:rsidR="00D57E7C" w:rsidRDefault="000B2D3F"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Tendo como função proporcionar aos alunos a junção da teoria a pratica, fa</w:t>
      </w:r>
      <w:r w:rsidR="00743211" w:rsidRPr="00015F67">
        <w:rPr>
          <w:rFonts w:ascii="Times New Roman" w:hAnsi="Times New Roman" w:cs="Times New Roman"/>
          <w:sz w:val="24"/>
          <w:szCs w:val="24"/>
        </w:rPr>
        <w:t>zendo com que tenham um contato</w:t>
      </w:r>
      <w:r w:rsidRPr="00015F67">
        <w:rPr>
          <w:rFonts w:ascii="Times New Roman" w:hAnsi="Times New Roman" w:cs="Times New Roman"/>
          <w:sz w:val="24"/>
          <w:szCs w:val="24"/>
        </w:rPr>
        <w:t xml:space="preserve"> direto com a realidade ludovincense</w:t>
      </w:r>
      <w:r w:rsidR="0002118D" w:rsidRPr="00015F67">
        <w:rPr>
          <w:rFonts w:ascii="Times New Roman" w:hAnsi="Times New Roman" w:cs="Times New Roman"/>
          <w:sz w:val="24"/>
          <w:szCs w:val="24"/>
        </w:rPr>
        <w:t>,</w:t>
      </w:r>
      <w:r w:rsidR="00F24DAB" w:rsidRPr="00015F67">
        <w:rPr>
          <w:rFonts w:ascii="Times New Roman" w:hAnsi="Times New Roman" w:cs="Times New Roman"/>
          <w:sz w:val="24"/>
          <w:szCs w:val="24"/>
        </w:rPr>
        <w:t xml:space="preserve"> </w:t>
      </w:r>
      <w:r w:rsidR="0002118D" w:rsidRPr="00015F67">
        <w:rPr>
          <w:rFonts w:ascii="Times New Roman" w:hAnsi="Times New Roman" w:cs="Times New Roman"/>
          <w:sz w:val="24"/>
          <w:szCs w:val="24"/>
        </w:rPr>
        <w:t>o</w:t>
      </w:r>
      <w:r w:rsidR="00FD6568" w:rsidRPr="00015F67">
        <w:rPr>
          <w:rFonts w:ascii="Times New Roman" w:hAnsi="Times New Roman" w:cs="Times New Roman"/>
          <w:sz w:val="24"/>
          <w:szCs w:val="24"/>
        </w:rPr>
        <w:t xml:space="preserve">s NPJ tanto os maranhenses como os de outros estados, como regulados pela portaria tem, de acordo com o artigo 10, em seu parágrafo primeiro, que desenvolver atividades referentes a magistratura, advocacia, </w:t>
      </w:r>
      <w:r w:rsidR="00AE4784" w:rsidRPr="00015F67">
        <w:rPr>
          <w:rFonts w:ascii="Times New Roman" w:hAnsi="Times New Roman" w:cs="Times New Roman"/>
          <w:sz w:val="24"/>
          <w:szCs w:val="24"/>
        </w:rPr>
        <w:t>M</w:t>
      </w:r>
      <w:r w:rsidR="00FD6568" w:rsidRPr="00015F67">
        <w:rPr>
          <w:rFonts w:ascii="Times New Roman" w:hAnsi="Times New Roman" w:cs="Times New Roman"/>
          <w:sz w:val="24"/>
          <w:szCs w:val="24"/>
        </w:rPr>
        <w:t xml:space="preserve">inistério </w:t>
      </w:r>
      <w:r w:rsidR="00AE4784" w:rsidRPr="00015F67">
        <w:rPr>
          <w:rFonts w:ascii="Times New Roman" w:hAnsi="Times New Roman" w:cs="Times New Roman"/>
          <w:sz w:val="24"/>
          <w:szCs w:val="24"/>
        </w:rPr>
        <w:t>P</w:t>
      </w:r>
      <w:r w:rsidR="00FD6568" w:rsidRPr="00015F67">
        <w:rPr>
          <w:rFonts w:ascii="Times New Roman" w:hAnsi="Times New Roman" w:cs="Times New Roman"/>
          <w:sz w:val="24"/>
          <w:szCs w:val="24"/>
        </w:rPr>
        <w:t>ublico, outras profissões jurídicas e o atendimento ao publico necessitado</w:t>
      </w:r>
      <w:r w:rsidR="0002118D" w:rsidRPr="00015F67">
        <w:rPr>
          <w:rFonts w:ascii="Times New Roman" w:hAnsi="Times New Roman" w:cs="Times New Roman"/>
          <w:sz w:val="24"/>
          <w:szCs w:val="24"/>
        </w:rPr>
        <w:t xml:space="preserve"> (</w:t>
      </w:r>
      <w:r w:rsidR="00FD6568" w:rsidRPr="00015F67">
        <w:rPr>
          <w:rFonts w:ascii="Times New Roman" w:hAnsi="Times New Roman" w:cs="Times New Roman"/>
          <w:sz w:val="24"/>
          <w:szCs w:val="24"/>
        </w:rPr>
        <w:t>sem cobr</w:t>
      </w:r>
      <w:r w:rsidR="0002118D" w:rsidRPr="00015F67">
        <w:rPr>
          <w:rFonts w:ascii="Times New Roman" w:hAnsi="Times New Roman" w:cs="Times New Roman"/>
          <w:sz w:val="24"/>
          <w:szCs w:val="24"/>
        </w:rPr>
        <w:t>ar pelos</w:t>
      </w:r>
      <w:r w:rsidR="00FD6568" w:rsidRPr="00015F67">
        <w:rPr>
          <w:rFonts w:ascii="Times New Roman" w:hAnsi="Times New Roman" w:cs="Times New Roman"/>
          <w:sz w:val="24"/>
          <w:szCs w:val="24"/>
        </w:rPr>
        <w:t xml:space="preserve"> serviços, ou seja , totalmente gratuita)</w:t>
      </w:r>
      <w:r w:rsidR="00D37D0C">
        <w:rPr>
          <w:rFonts w:ascii="Times New Roman" w:hAnsi="Times New Roman" w:cs="Times New Roman"/>
          <w:sz w:val="24"/>
          <w:szCs w:val="24"/>
        </w:rPr>
        <w:t>. E de acordo com o artigo 11:</w:t>
      </w:r>
    </w:p>
    <w:p w:rsidR="009206E6" w:rsidRPr="00D57E7C" w:rsidRDefault="005C3119" w:rsidP="00CC2E28">
      <w:pPr>
        <w:spacing w:after="0" w:line="240" w:lineRule="auto"/>
        <w:ind w:left="3402"/>
        <w:jc w:val="both"/>
        <w:rPr>
          <w:rFonts w:ascii="Times New Roman" w:hAnsi="Times New Roman" w:cs="Times New Roman"/>
          <w:sz w:val="20"/>
          <w:szCs w:val="20"/>
        </w:rPr>
      </w:pPr>
      <w:r w:rsidRPr="00015F67">
        <w:rPr>
          <w:rFonts w:ascii="Times New Roman" w:hAnsi="Times New Roman" w:cs="Times New Roman"/>
          <w:sz w:val="24"/>
          <w:szCs w:val="24"/>
        </w:rPr>
        <w:t xml:space="preserve"> </w:t>
      </w:r>
      <w:r w:rsidRPr="00D57E7C">
        <w:rPr>
          <w:rFonts w:ascii="Times New Roman" w:hAnsi="Times New Roman" w:cs="Times New Roman"/>
          <w:sz w:val="20"/>
          <w:szCs w:val="20"/>
        </w:rPr>
        <w:t>“as atividades do estágio supervisionado serão exclusivamente práticas, incluindo redação de peças processuais e profissionais, rotinas processuais, assistência e atuação em audiências e sessões, visitas a órgãos judiciários, prestação de serviços jurídicos e técnicas de negociações coletivas, arbitragens e conciliação, sob o controle, orientação e avaliação do núcleo de prática jurídica.”</w:t>
      </w:r>
      <w:r w:rsidR="008656C2" w:rsidRPr="00D57E7C">
        <w:rPr>
          <w:rFonts w:ascii="Times New Roman" w:hAnsi="Times New Roman" w:cs="Times New Roman"/>
          <w:sz w:val="20"/>
          <w:szCs w:val="20"/>
        </w:rPr>
        <w:t>(</w:t>
      </w:r>
      <w:r w:rsidR="000C6484" w:rsidRPr="00D57E7C">
        <w:rPr>
          <w:rFonts w:ascii="Times New Roman" w:hAnsi="Times New Roman" w:cs="Times New Roman"/>
          <w:sz w:val="20"/>
          <w:szCs w:val="20"/>
        </w:rPr>
        <w:t>MEC, Portaria N° 1</w:t>
      </w:r>
      <w:r w:rsidR="00F24DAB" w:rsidRPr="00D57E7C">
        <w:rPr>
          <w:rFonts w:ascii="Times New Roman" w:hAnsi="Times New Roman" w:cs="Times New Roman"/>
          <w:sz w:val="20"/>
          <w:szCs w:val="20"/>
        </w:rPr>
        <w:t>.</w:t>
      </w:r>
      <w:r w:rsidR="000C6484" w:rsidRPr="00D57E7C">
        <w:rPr>
          <w:rFonts w:ascii="Times New Roman" w:hAnsi="Times New Roman" w:cs="Times New Roman"/>
          <w:sz w:val="20"/>
          <w:szCs w:val="20"/>
        </w:rPr>
        <w:t>886, 1994)</w:t>
      </w:r>
    </w:p>
    <w:p w:rsidR="00FD6568" w:rsidRDefault="009206E6"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Há de se considerar que a população de </w:t>
      </w:r>
      <w:r w:rsidR="00057FB3" w:rsidRPr="00015F67">
        <w:rPr>
          <w:rFonts w:ascii="Times New Roman" w:hAnsi="Times New Roman" w:cs="Times New Roman"/>
          <w:sz w:val="24"/>
          <w:szCs w:val="24"/>
        </w:rPr>
        <w:t>São Luís busca hoje</w:t>
      </w:r>
      <w:r w:rsidR="00FA58D0" w:rsidRPr="00015F67">
        <w:rPr>
          <w:rFonts w:ascii="Times New Roman" w:hAnsi="Times New Roman" w:cs="Times New Roman"/>
          <w:sz w:val="24"/>
          <w:szCs w:val="24"/>
        </w:rPr>
        <w:t xml:space="preserve"> por inúmeras e variadas satisfações de interesses, </w:t>
      </w:r>
      <w:r w:rsidR="00976A6E" w:rsidRPr="00015F67">
        <w:rPr>
          <w:rFonts w:ascii="Times New Roman" w:hAnsi="Times New Roman" w:cs="Times New Roman"/>
          <w:sz w:val="24"/>
          <w:szCs w:val="24"/>
        </w:rPr>
        <w:t>a Faculdade CEST, tem atualm</w:t>
      </w:r>
      <w:r w:rsidR="000C6484">
        <w:rPr>
          <w:rFonts w:ascii="Times New Roman" w:hAnsi="Times New Roman" w:cs="Times New Roman"/>
          <w:sz w:val="24"/>
          <w:szCs w:val="24"/>
        </w:rPr>
        <w:t>ente, 6000 atendimentos (ANEXO A</w:t>
      </w:r>
      <w:r w:rsidR="00976A6E" w:rsidRPr="00015F67">
        <w:rPr>
          <w:rFonts w:ascii="Times New Roman" w:hAnsi="Times New Roman" w:cs="Times New Roman"/>
          <w:sz w:val="24"/>
          <w:szCs w:val="24"/>
        </w:rPr>
        <w:t>) o núcleo de prática jurídica da UNDB tem 306 processos em adamento (PESQUISA DE CAMPO)</w:t>
      </w:r>
      <w:r w:rsidR="00117ECA" w:rsidRPr="00015F67">
        <w:rPr>
          <w:rFonts w:ascii="Times New Roman" w:hAnsi="Times New Roman" w:cs="Times New Roman"/>
          <w:sz w:val="24"/>
          <w:szCs w:val="24"/>
        </w:rPr>
        <w:t>. Assim, vê-se a demanda gigantesca que o Escritório-escola</w:t>
      </w:r>
      <w:r w:rsidR="006309E0" w:rsidRPr="00015F67">
        <w:rPr>
          <w:rFonts w:ascii="Times New Roman" w:hAnsi="Times New Roman" w:cs="Times New Roman"/>
          <w:sz w:val="24"/>
          <w:szCs w:val="24"/>
        </w:rPr>
        <w:t xml:space="preserve"> t</w:t>
      </w:r>
      <w:r w:rsidR="00111675" w:rsidRPr="00015F67">
        <w:rPr>
          <w:rFonts w:ascii="Times New Roman" w:hAnsi="Times New Roman" w:cs="Times New Roman"/>
          <w:sz w:val="24"/>
          <w:szCs w:val="24"/>
        </w:rPr>
        <w:t>em, este, por sua vez, proporciona acesso à justiça a população carente da região, e, além disso, enri</w:t>
      </w:r>
      <w:r w:rsidR="00F9514C" w:rsidRPr="00015F67">
        <w:rPr>
          <w:rFonts w:ascii="Times New Roman" w:hAnsi="Times New Roman" w:cs="Times New Roman"/>
          <w:sz w:val="24"/>
          <w:szCs w:val="24"/>
        </w:rPr>
        <w:t>quece o conhecimento dos alunos.</w:t>
      </w:r>
    </w:p>
    <w:p w:rsidR="0051070C" w:rsidRDefault="0051070C" w:rsidP="00DB79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METODOLOGIA</w:t>
      </w:r>
    </w:p>
    <w:p w:rsidR="00DB79A5" w:rsidRDefault="00DB79A5" w:rsidP="00DB79A5">
      <w:pPr>
        <w:spacing w:after="0" w:line="240" w:lineRule="auto"/>
        <w:jc w:val="center"/>
        <w:rPr>
          <w:rFonts w:ascii="Times New Roman" w:hAnsi="Times New Roman" w:cs="Times New Roman"/>
          <w:b/>
          <w:sz w:val="24"/>
          <w:szCs w:val="24"/>
        </w:rPr>
      </w:pPr>
    </w:p>
    <w:p w:rsidR="00DB79A5" w:rsidRPr="0051070C" w:rsidRDefault="00DB79A5" w:rsidP="00DB79A5">
      <w:pPr>
        <w:spacing w:after="0" w:line="240" w:lineRule="auto"/>
        <w:jc w:val="center"/>
        <w:rPr>
          <w:rFonts w:ascii="Times New Roman" w:hAnsi="Times New Roman" w:cs="Times New Roman"/>
          <w:b/>
          <w:sz w:val="24"/>
          <w:szCs w:val="24"/>
        </w:rPr>
      </w:pPr>
    </w:p>
    <w:p w:rsidR="00DB79A5" w:rsidRDefault="00743146" w:rsidP="000806CE">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A</w:t>
      </w:r>
      <w:r w:rsidR="00AF46AF">
        <w:rPr>
          <w:rFonts w:ascii="Times New Roman" w:hAnsi="Times New Roman" w:cs="Times New Roman"/>
          <w:sz w:val="24"/>
          <w:szCs w:val="24"/>
        </w:rPr>
        <w:t>s pesquisas foram realizadas</w:t>
      </w:r>
      <w:r w:rsidR="00F85806">
        <w:rPr>
          <w:rFonts w:ascii="Times New Roman" w:hAnsi="Times New Roman" w:cs="Times New Roman"/>
          <w:sz w:val="24"/>
          <w:szCs w:val="24"/>
        </w:rPr>
        <w:t xml:space="preserve"> no </w:t>
      </w:r>
      <w:r w:rsidR="00AF46AF">
        <w:rPr>
          <w:rFonts w:ascii="Times New Roman" w:hAnsi="Times New Roman" w:cs="Times New Roman"/>
          <w:sz w:val="24"/>
          <w:szCs w:val="24"/>
        </w:rPr>
        <w:t xml:space="preserve">Núcleo de Pratica Jurídica da UNDB e no Núcleo </w:t>
      </w:r>
      <w:r w:rsidR="0051070C">
        <w:rPr>
          <w:rFonts w:ascii="Times New Roman" w:hAnsi="Times New Roman" w:cs="Times New Roman"/>
          <w:sz w:val="24"/>
          <w:szCs w:val="24"/>
        </w:rPr>
        <w:t>de Pratica Jurídica do CEUMA. Vá</w:t>
      </w:r>
      <w:r w:rsidR="00AF46AF">
        <w:rPr>
          <w:rFonts w:ascii="Times New Roman" w:hAnsi="Times New Roman" w:cs="Times New Roman"/>
          <w:sz w:val="24"/>
          <w:szCs w:val="24"/>
        </w:rPr>
        <w:t xml:space="preserve">rias foram às tentativas para aplicar os questionários aos alunos da UNDB, pois geralmente estavam desenvolvendo as peças jurídicas, além desse fator, as secretarias do NPJ não disponibilizavam a entrada para a aplicação dos </w:t>
      </w:r>
      <w:r w:rsidR="000620E6">
        <w:rPr>
          <w:rFonts w:ascii="Times New Roman" w:hAnsi="Times New Roman" w:cs="Times New Roman"/>
          <w:sz w:val="24"/>
          <w:szCs w:val="24"/>
        </w:rPr>
        <w:t>questionários, sem antes marcarmos um horário para aplicarmos. No CEUMA o procedimento foi diferente, a primeira tentativa de aplicar o questionário teve sucesso, já que a secretari</w:t>
      </w:r>
      <w:r w:rsidR="005E771E">
        <w:rPr>
          <w:rFonts w:ascii="Times New Roman" w:hAnsi="Times New Roman" w:cs="Times New Roman"/>
          <w:sz w:val="24"/>
          <w:szCs w:val="24"/>
        </w:rPr>
        <w:t>a disponibilizou nosso acesso aos estagiários em um primeiro contato.</w:t>
      </w:r>
      <w:r w:rsidR="00B43D1E">
        <w:rPr>
          <w:rFonts w:ascii="Times New Roman" w:hAnsi="Times New Roman" w:cs="Times New Roman"/>
          <w:sz w:val="24"/>
          <w:szCs w:val="24"/>
        </w:rPr>
        <w:t xml:space="preserve"> Assim a metodologia usada foi a hipotética indutiva uma vez que foram aplicados questionários a vários alunos e foram tirada</w:t>
      </w:r>
      <w:r w:rsidR="000806CE">
        <w:rPr>
          <w:rFonts w:ascii="Times New Roman" w:hAnsi="Times New Roman" w:cs="Times New Roman"/>
          <w:sz w:val="24"/>
          <w:szCs w:val="24"/>
        </w:rPr>
        <w:t>s conclusões, a maioria, iguais.</w:t>
      </w:r>
    </w:p>
    <w:p w:rsidR="000806CE" w:rsidRDefault="000806CE" w:rsidP="000806CE">
      <w:pPr>
        <w:spacing w:after="0" w:line="240" w:lineRule="auto"/>
        <w:jc w:val="center"/>
        <w:rPr>
          <w:rFonts w:ascii="Times New Roman" w:hAnsi="Times New Roman" w:cs="Times New Roman"/>
          <w:b/>
          <w:sz w:val="24"/>
          <w:szCs w:val="24"/>
        </w:rPr>
      </w:pPr>
    </w:p>
    <w:p w:rsidR="000806CE" w:rsidRDefault="000806CE" w:rsidP="000806CE">
      <w:pPr>
        <w:spacing w:after="0" w:line="240" w:lineRule="auto"/>
        <w:jc w:val="center"/>
        <w:rPr>
          <w:rFonts w:ascii="Times New Roman" w:hAnsi="Times New Roman" w:cs="Times New Roman"/>
          <w:b/>
          <w:sz w:val="24"/>
          <w:szCs w:val="24"/>
        </w:rPr>
      </w:pPr>
    </w:p>
    <w:p w:rsidR="000806CE" w:rsidRDefault="000806CE" w:rsidP="000806CE">
      <w:pPr>
        <w:spacing w:after="0" w:line="240" w:lineRule="auto"/>
        <w:jc w:val="center"/>
        <w:rPr>
          <w:rFonts w:ascii="Times New Roman" w:hAnsi="Times New Roman" w:cs="Times New Roman"/>
          <w:b/>
          <w:sz w:val="24"/>
          <w:szCs w:val="24"/>
        </w:rPr>
      </w:pPr>
    </w:p>
    <w:p w:rsidR="000806CE" w:rsidRDefault="000806CE" w:rsidP="000806CE">
      <w:pPr>
        <w:spacing w:after="0" w:line="240" w:lineRule="auto"/>
        <w:jc w:val="center"/>
        <w:rPr>
          <w:rFonts w:ascii="Times New Roman" w:hAnsi="Times New Roman" w:cs="Times New Roman"/>
          <w:b/>
          <w:sz w:val="24"/>
          <w:szCs w:val="24"/>
        </w:rPr>
      </w:pPr>
    </w:p>
    <w:p w:rsidR="000806CE" w:rsidRDefault="000806CE" w:rsidP="000806CE">
      <w:pPr>
        <w:spacing w:after="0" w:line="240" w:lineRule="auto"/>
        <w:jc w:val="center"/>
        <w:rPr>
          <w:rFonts w:ascii="Times New Roman" w:hAnsi="Times New Roman" w:cs="Times New Roman"/>
          <w:b/>
          <w:sz w:val="24"/>
          <w:szCs w:val="24"/>
        </w:rPr>
      </w:pPr>
    </w:p>
    <w:p w:rsidR="0051070C" w:rsidRDefault="000806CE" w:rsidP="00080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RESULTADOS E DISCUSSÕES</w:t>
      </w:r>
    </w:p>
    <w:p w:rsidR="000806CE" w:rsidRDefault="000806CE" w:rsidP="000806CE">
      <w:pPr>
        <w:spacing w:after="0" w:line="360" w:lineRule="auto"/>
        <w:ind w:firstLine="1134"/>
        <w:jc w:val="both"/>
        <w:rPr>
          <w:rFonts w:ascii="Times New Roman" w:hAnsi="Times New Roman" w:cs="Times New Roman"/>
          <w:sz w:val="24"/>
          <w:szCs w:val="24"/>
        </w:rPr>
      </w:pPr>
    </w:p>
    <w:p w:rsidR="00460CE9" w:rsidRDefault="00743146" w:rsidP="000806CE">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O questionário foi aplicado em dois Núcleos de pratica jurídica do Maranhão. Um NPJ pertencente à Unidade de Ensino Superior Dom Bosco (UNDB) e o outro NPJ pertencente ao CEUMA. </w:t>
      </w:r>
    </w:p>
    <w:p w:rsidR="00743146" w:rsidRPr="00015F67" w:rsidRDefault="00460CE9" w:rsidP="00CC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resultados obtidos em relação aos que</w:t>
      </w:r>
      <w:r w:rsidR="0051070C">
        <w:rPr>
          <w:rFonts w:ascii="Times New Roman" w:hAnsi="Times New Roman" w:cs="Times New Roman"/>
          <w:sz w:val="24"/>
          <w:szCs w:val="24"/>
        </w:rPr>
        <w:t>stionários foram as seguintes:</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noProof/>
          <w:sz w:val="24"/>
          <w:szCs w:val="24"/>
        </w:rPr>
        <w:drawing>
          <wp:anchor distT="0" distB="0" distL="114300" distR="114300" simplePos="0" relativeHeight="251658752" behindDoc="0" locked="0" layoutInCell="1" allowOverlap="1" wp14:anchorId="5896D15F" wp14:editId="2CEB15A2">
            <wp:simplePos x="0" y="0"/>
            <wp:positionH relativeFrom="column">
              <wp:posOffset>-2540</wp:posOffset>
            </wp:positionH>
            <wp:positionV relativeFrom="paragraph">
              <wp:posOffset>322580</wp:posOffset>
            </wp:positionV>
            <wp:extent cx="5728970" cy="1682115"/>
            <wp:effectExtent l="19050" t="0" r="24130" b="0"/>
            <wp:wrapSquare wrapText="bothSides"/>
            <wp:docPr id="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015F67">
        <w:rPr>
          <w:rFonts w:ascii="Times New Roman" w:hAnsi="Times New Roman" w:cs="Times New Roman"/>
          <w:sz w:val="24"/>
          <w:szCs w:val="24"/>
        </w:rPr>
        <w:t xml:space="preserve">1)Você acha que o Npj ajuda nas necessidades da sociedade? </w:t>
      </w:r>
      <w:r w:rsidRPr="00015F67">
        <w:rPr>
          <w:rFonts w:ascii="Times New Roman" w:hAnsi="Times New Roman" w:cs="Times New Roman"/>
          <w:sz w:val="24"/>
          <w:szCs w:val="24"/>
        </w:rPr>
        <w:br w:type="textWrapping" w:clear="all"/>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2)Quais papeis do NPJ? </w:t>
      </w:r>
      <w:r w:rsidRPr="00015F67">
        <w:rPr>
          <w:rFonts w:ascii="Times New Roman" w:hAnsi="Times New Roman" w:cs="Times New Roman"/>
          <w:sz w:val="24"/>
          <w:szCs w:val="24"/>
        </w:rPr>
        <w:tab/>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noProof/>
          <w:sz w:val="24"/>
          <w:szCs w:val="24"/>
        </w:rPr>
        <w:drawing>
          <wp:inline distT="0" distB="0" distL="0" distR="0" wp14:anchorId="51A9C5D0" wp14:editId="79168DDB">
            <wp:extent cx="5734242" cy="2777705"/>
            <wp:effectExtent l="19050" t="0" r="18858" b="3595"/>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3)Quão eficaz é o NPJ?</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noProof/>
          <w:sz w:val="24"/>
          <w:szCs w:val="24"/>
        </w:rPr>
        <w:lastRenderedPageBreak/>
        <w:drawing>
          <wp:inline distT="0" distB="0" distL="0" distR="0" wp14:anchorId="714D0DD5" wp14:editId="34188736">
            <wp:extent cx="5690211" cy="1802921"/>
            <wp:effectExtent l="19050" t="0" r="24789" b="6829"/>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3146" w:rsidRPr="00015F67" w:rsidRDefault="00743146" w:rsidP="00CC2E28">
      <w:pPr>
        <w:tabs>
          <w:tab w:val="left" w:pos="1291"/>
          <w:tab w:val="left" w:pos="1416"/>
          <w:tab w:val="left" w:pos="3641"/>
        </w:tabs>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4)Há uma demanda muito grande dos indivíduos ao NPJ?</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noProof/>
          <w:sz w:val="24"/>
          <w:szCs w:val="24"/>
        </w:rPr>
        <w:drawing>
          <wp:inline distT="0" distB="0" distL="0" distR="0" wp14:anchorId="2C07EC93" wp14:editId="470B8198">
            <wp:extent cx="5726142" cy="2035834"/>
            <wp:effectExtent l="19050" t="0" r="26958" b="2516"/>
            <wp:docPr id="12"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3146" w:rsidRPr="00015F67" w:rsidRDefault="00743146" w:rsidP="00CC2E28">
      <w:pPr>
        <w:tabs>
          <w:tab w:val="left" w:pos="7268"/>
          <w:tab w:val="left" w:pos="7445"/>
        </w:tabs>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5)Quantas demandas são feitas em media por mês ?</w:t>
      </w:r>
      <w:r w:rsidRPr="00015F67">
        <w:rPr>
          <w:rFonts w:ascii="Times New Roman" w:hAnsi="Times New Roman" w:cs="Times New Roman"/>
          <w:sz w:val="24"/>
          <w:szCs w:val="24"/>
        </w:rPr>
        <w:tab/>
      </w:r>
      <w:r w:rsidRPr="00015F67">
        <w:rPr>
          <w:rFonts w:ascii="Times New Roman" w:hAnsi="Times New Roman" w:cs="Times New Roman"/>
          <w:sz w:val="24"/>
          <w:szCs w:val="24"/>
        </w:rPr>
        <w:tab/>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b/>
          <w:noProof/>
          <w:sz w:val="24"/>
          <w:szCs w:val="24"/>
        </w:rPr>
        <w:drawing>
          <wp:inline distT="0" distB="0" distL="0" distR="0" wp14:anchorId="1F7774EB" wp14:editId="44CD26E6">
            <wp:extent cx="5643345" cy="1876926"/>
            <wp:effectExtent l="19050" t="0" r="14505" b="9024"/>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15F67">
        <w:rPr>
          <w:rFonts w:ascii="Times New Roman" w:hAnsi="Times New Roman" w:cs="Times New Roman"/>
          <w:sz w:val="24"/>
          <w:szCs w:val="24"/>
        </w:rPr>
        <w:t>6)Quais são as áreas mais requisitadas?</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noProof/>
          <w:sz w:val="24"/>
          <w:szCs w:val="24"/>
        </w:rPr>
        <w:drawing>
          <wp:inline distT="0" distB="0" distL="0" distR="0" wp14:anchorId="0D5A22FE" wp14:editId="55FD3128">
            <wp:extent cx="5659855" cy="2069431"/>
            <wp:effectExtent l="19050" t="0" r="17045" b="7019"/>
            <wp:docPr id="14"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3146" w:rsidRPr="00015F67" w:rsidRDefault="00743146" w:rsidP="00CC2E28">
      <w:pPr>
        <w:tabs>
          <w:tab w:val="left" w:pos="1752"/>
        </w:tabs>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lastRenderedPageBreak/>
        <w:t>Observação: a divisão do núcleo de pratica jurídica em relação às áreas civil, trabalho, família e penal são divididas por grupos, em que cada equipe fica com uma área específica. Logo os estagiários da UNDB marcaram de acordo com a área que ficaram.</w:t>
      </w:r>
    </w:p>
    <w:p w:rsidR="00743146" w:rsidRPr="00015F67" w:rsidRDefault="00743146" w:rsidP="00CC2E28">
      <w:pPr>
        <w:spacing w:after="0" w:line="360" w:lineRule="auto"/>
        <w:jc w:val="both"/>
        <w:rPr>
          <w:rFonts w:ascii="Times New Roman" w:hAnsi="Times New Roman" w:cs="Times New Roman"/>
        </w:rPr>
      </w:pPr>
      <w:r w:rsidRPr="00015F67">
        <w:rPr>
          <w:rFonts w:ascii="Times New Roman" w:hAnsi="Times New Roman" w:cs="Times New Roman"/>
          <w:sz w:val="24"/>
          <w:szCs w:val="24"/>
        </w:rPr>
        <w:t>7)Quanto tempo demora do primeiro atendimento á pessoa, ate o momento em que ocorre a entrada da ação no judiciário?</w:t>
      </w:r>
      <w:r w:rsidRPr="00015F67">
        <w:rPr>
          <w:rFonts w:ascii="Times New Roman" w:hAnsi="Times New Roman" w:cs="Times New Roman"/>
          <w:noProof/>
          <w:sz w:val="24"/>
          <w:szCs w:val="24"/>
        </w:rPr>
        <w:drawing>
          <wp:inline distT="0" distB="0" distL="0" distR="0" wp14:anchorId="6D539EED" wp14:editId="3C04CA4E">
            <wp:extent cx="5756108" cy="2069432"/>
            <wp:effectExtent l="19050" t="0" r="16042" b="7018"/>
            <wp:docPr id="15"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3146" w:rsidRPr="00015F67" w:rsidRDefault="00743146" w:rsidP="00CC2E28">
      <w:pPr>
        <w:pStyle w:val="Legenda"/>
        <w:spacing w:after="0" w:line="360" w:lineRule="auto"/>
        <w:jc w:val="both"/>
        <w:rPr>
          <w:rFonts w:ascii="Times New Roman" w:hAnsi="Times New Roman" w:cs="Times New Roman"/>
          <w:sz w:val="24"/>
          <w:szCs w:val="24"/>
        </w:rPr>
      </w:pPr>
      <w:r w:rsidRPr="00015F67">
        <w:rPr>
          <w:rFonts w:ascii="Times New Roman" w:hAnsi="Times New Roman" w:cs="Times New Roman"/>
        </w:rPr>
        <w:t xml:space="preserve">Figura </w:t>
      </w:r>
      <w:r w:rsidRPr="00015F67">
        <w:rPr>
          <w:rFonts w:ascii="Times New Roman" w:hAnsi="Times New Roman" w:cs="Times New Roman"/>
        </w:rPr>
        <w:fldChar w:fldCharType="begin"/>
      </w:r>
      <w:r w:rsidRPr="00015F67">
        <w:rPr>
          <w:rFonts w:ascii="Times New Roman" w:hAnsi="Times New Roman" w:cs="Times New Roman"/>
        </w:rPr>
        <w:instrText xml:space="preserve"> SEQ Figura \* ARABIC </w:instrText>
      </w:r>
      <w:r w:rsidRPr="00015F67">
        <w:rPr>
          <w:rFonts w:ascii="Times New Roman" w:hAnsi="Times New Roman" w:cs="Times New Roman"/>
        </w:rPr>
        <w:fldChar w:fldCharType="separate"/>
      </w:r>
      <w:r w:rsidRPr="00015F67">
        <w:rPr>
          <w:rFonts w:ascii="Times New Roman" w:hAnsi="Times New Roman" w:cs="Times New Roman"/>
          <w:noProof/>
        </w:rPr>
        <w:t>1</w:t>
      </w:r>
      <w:r w:rsidRPr="00015F67">
        <w:rPr>
          <w:rFonts w:ascii="Times New Roman" w:hAnsi="Times New Roman" w:cs="Times New Roman"/>
        </w:rPr>
        <w:fldChar w:fldCharType="end"/>
      </w:r>
      <w:r w:rsidRPr="00015F67">
        <w:rPr>
          <w:rFonts w:ascii="Times New Roman" w:hAnsi="Times New Roman" w:cs="Times New Roman"/>
        </w:rPr>
        <w:t xml:space="preserve"> Gráfico: Pessoas vs. Meses</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8 – em relação aos processos, estes são efetivamente finalizados deixando os autores da ação satisfeitos ou há uma demora do poder judiciário em apreciá-los?</w:t>
      </w:r>
    </w:p>
    <w:p w:rsidR="00743146" w:rsidRPr="00015F67" w:rsidRDefault="00743146" w:rsidP="00CC2E28">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Em relação a essa pergunta dissertativa, os alunos-estagiários tanto da UNDB como do CEUMA, se posicionaram em detrimento da morosidade do judiciário, em que acarreta no prolongamento da “vida” do processo, e como </w:t>
      </w:r>
      <w:r>
        <w:rPr>
          <w:rFonts w:ascii="Times New Roman" w:hAnsi="Times New Roman" w:cs="Times New Roman"/>
          <w:sz w:val="24"/>
          <w:szCs w:val="24"/>
        </w:rPr>
        <w:t>consequ</w:t>
      </w:r>
      <w:r w:rsidRPr="00015F67">
        <w:rPr>
          <w:rFonts w:ascii="Times New Roman" w:hAnsi="Times New Roman" w:cs="Times New Roman"/>
          <w:sz w:val="24"/>
          <w:szCs w:val="24"/>
        </w:rPr>
        <w:t xml:space="preserve">ência deixa os indivíduos que procuram o NPJ em desagrado.   </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9- Quais os problemas encontrados no NPJ em proporcionar o acesso à justiça?</w:t>
      </w:r>
    </w:p>
    <w:p w:rsidR="00743146" w:rsidRPr="00015F67" w:rsidRDefault="00743146" w:rsidP="00E072B7">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Ocorreram diversas respostas em relação a essa pergunta, de 10 alunos- estagiários do CEUMA, oito responderam que não há problema nenhum encontrado pelo NPJ, e dois responderam que em relação aos equipamentos da instituição e em relação ao fornecimento de documentação pelas partes que procuram pelo serviço do NPJ, fazendo com que fique difícil proporcionar um rápido acesso à justiça.</w:t>
      </w:r>
      <w:r w:rsidR="00E072B7">
        <w:rPr>
          <w:rFonts w:ascii="Times New Roman" w:hAnsi="Times New Roman" w:cs="Times New Roman"/>
          <w:sz w:val="24"/>
          <w:szCs w:val="24"/>
        </w:rPr>
        <w:t xml:space="preserve"> </w:t>
      </w:r>
      <w:r w:rsidRPr="00015F67">
        <w:rPr>
          <w:rFonts w:ascii="Times New Roman" w:hAnsi="Times New Roman" w:cs="Times New Roman"/>
          <w:sz w:val="24"/>
          <w:szCs w:val="24"/>
        </w:rPr>
        <w:t>Na UNDB, as respostas dadas, giraram acerca dos equipamentos, falta de instrumentos para proporcionar o acesso.</w:t>
      </w:r>
    </w:p>
    <w:p w:rsidR="00743146" w:rsidRPr="00015F67"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10- Quais as reclamações mais feitas pelos assessorados pelo NPJ? </w:t>
      </w:r>
    </w:p>
    <w:p w:rsidR="00CC2E28" w:rsidRDefault="00743146" w:rsidP="00CC2E28">
      <w:pPr>
        <w:spacing w:after="0" w:line="360" w:lineRule="auto"/>
        <w:jc w:val="both"/>
        <w:rPr>
          <w:rFonts w:ascii="Times New Roman" w:hAnsi="Times New Roman" w:cs="Times New Roman"/>
          <w:sz w:val="24"/>
          <w:szCs w:val="24"/>
        </w:rPr>
      </w:pPr>
      <w:r w:rsidRPr="00015F67">
        <w:rPr>
          <w:rFonts w:ascii="Times New Roman" w:hAnsi="Times New Roman" w:cs="Times New Roman"/>
          <w:sz w:val="24"/>
          <w:szCs w:val="24"/>
        </w:rPr>
        <w:t>Em relação à celeridade do processo, da demora do fim do processo.</w:t>
      </w:r>
    </w:p>
    <w:p w:rsidR="00CC2E28" w:rsidRDefault="00CC2E28" w:rsidP="00E072B7">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Tais pesquisas se tornaram um grande fator de identificação de referencial teórico no que condiz ao acesso à justiça disponibilizado pelo Núcleo de Pratica Jurídica, uma vez que pode-se observar, através destas, como é feito o contato de tal ente com a população, quais as dificuldades enfrentadas, o tipo de demanda que acontece. Portanto, tornou-se </w:t>
      </w:r>
      <w:r>
        <w:rPr>
          <w:rFonts w:ascii="Times New Roman" w:hAnsi="Times New Roman" w:cs="Times New Roman"/>
          <w:sz w:val="24"/>
          <w:szCs w:val="24"/>
        </w:rPr>
        <w:lastRenderedPageBreak/>
        <w:t xml:space="preserve">indispensável a realização da pesquisa de campo, além de ampliar o conhecimento dos </w:t>
      </w:r>
      <w:r w:rsidR="00E072B7">
        <w:rPr>
          <w:rFonts w:ascii="Times New Roman" w:hAnsi="Times New Roman" w:cs="Times New Roman"/>
          <w:sz w:val="24"/>
          <w:szCs w:val="24"/>
        </w:rPr>
        <w:t>a</w:t>
      </w:r>
      <w:r>
        <w:rPr>
          <w:rFonts w:ascii="Times New Roman" w:hAnsi="Times New Roman" w:cs="Times New Roman"/>
          <w:sz w:val="24"/>
          <w:szCs w:val="24"/>
        </w:rPr>
        <w:t>cadêmicos e do leitor, possibilita uma organização de pensamento a respeito do assunto, ou seja, serviu como um guia na elaboração do artigo.</w:t>
      </w:r>
      <w:r w:rsidR="00E072B7">
        <w:rPr>
          <w:rFonts w:ascii="Times New Roman" w:hAnsi="Times New Roman" w:cs="Times New Roman"/>
          <w:b/>
          <w:sz w:val="24"/>
          <w:szCs w:val="24"/>
        </w:rPr>
        <w:t xml:space="preserve"> </w:t>
      </w: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0806CE" w:rsidRDefault="000806CE" w:rsidP="00FB22AA">
      <w:pPr>
        <w:spacing w:before="240" w:line="360" w:lineRule="auto"/>
        <w:jc w:val="both"/>
        <w:rPr>
          <w:rFonts w:ascii="Times New Roman" w:hAnsi="Times New Roman" w:cs="Times New Roman"/>
          <w:b/>
          <w:sz w:val="24"/>
          <w:szCs w:val="24"/>
        </w:rPr>
      </w:pPr>
    </w:p>
    <w:p w:rsidR="00FB22AA" w:rsidRDefault="0060466F" w:rsidP="00FB22A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35360A" w:rsidRPr="0060466F">
        <w:rPr>
          <w:rFonts w:ascii="Times New Roman" w:hAnsi="Times New Roman" w:cs="Times New Roman"/>
          <w:b/>
          <w:sz w:val="24"/>
          <w:szCs w:val="24"/>
        </w:rPr>
        <w:t>CONSIDERAÇÕES FINAIS</w:t>
      </w:r>
    </w:p>
    <w:p w:rsidR="000806CE" w:rsidRPr="0060466F" w:rsidRDefault="000806CE" w:rsidP="00FB22AA">
      <w:pPr>
        <w:spacing w:before="240" w:line="360" w:lineRule="auto"/>
        <w:jc w:val="both"/>
        <w:rPr>
          <w:rFonts w:ascii="Times New Roman" w:hAnsi="Times New Roman" w:cs="Times New Roman"/>
          <w:b/>
          <w:sz w:val="24"/>
          <w:szCs w:val="24"/>
        </w:rPr>
      </w:pPr>
    </w:p>
    <w:p w:rsidR="00DB7881" w:rsidRPr="00015F67" w:rsidRDefault="002B558B" w:rsidP="00DB7881">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Como </w:t>
      </w:r>
      <w:r w:rsidR="00460EB7" w:rsidRPr="00015F67">
        <w:rPr>
          <w:rFonts w:ascii="Times New Roman" w:hAnsi="Times New Roman" w:cs="Times New Roman"/>
          <w:sz w:val="24"/>
          <w:szCs w:val="24"/>
        </w:rPr>
        <w:t>foi exposto</w:t>
      </w:r>
      <w:r w:rsidR="008F7E6A" w:rsidRPr="00015F67">
        <w:rPr>
          <w:rFonts w:ascii="Times New Roman" w:hAnsi="Times New Roman" w:cs="Times New Roman"/>
          <w:sz w:val="24"/>
          <w:szCs w:val="24"/>
        </w:rPr>
        <w:t xml:space="preserve"> neste artigo, o acesso à justiça ainda é um tema que causa bastante intriga, uma vez que </w:t>
      </w:r>
      <w:r w:rsidR="00E824AA" w:rsidRPr="00015F67">
        <w:rPr>
          <w:rFonts w:ascii="Times New Roman" w:hAnsi="Times New Roman" w:cs="Times New Roman"/>
          <w:sz w:val="24"/>
          <w:szCs w:val="24"/>
        </w:rPr>
        <w:t>mesmo tendo evoluido ao longo dos anos, apreseta inúmeras deficiências</w:t>
      </w:r>
      <w:r w:rsidR="00CA7772" w:rsidRPr="00015F67">
        <w:rPr>
          <w:rFonts w:ascii="Times New Roman" w:hAnsi="Times New Roman" w:cs="Times New Roman"/>
          <w:sz w:val="24"/>
          <w:szCs w:val="24"/>
        </w:rPr>
        <w:t>. Como se sabe, a assistência jurídica é direito do cidadão</w:t>
      </w:r>
      <w:r w:rsidR="00A47E0C" w:rsidRPr="00015F67">
        <w:rPr>
          <w:rFonts w:ascii="Times New Roman" w:hAnsi="Times New Roman" w:cs="Times New Roman"/>
          <w:sz w:val="24"/>
          <w:szCs w:val="24"/>
        </w:rPr>
        <w:t>, e dever do Estado, previsto na Constituição Federal,  assegurar</w:t>
      </w:r>
      <w:r w:rsidR="00DB7881" w:rsidRPr="00015F67">
        <w:rPr>
          <w:rFonts w:ascii="Times New Roman" w:hAnsi="Times New Roman" w:cs="Times New Roman"/>
          <w:sz w:val="24"/>
          <w:szCs w:val="24"/>
        </w:rPr>
        <w:t xml:space="preserve"> a resolução das lides.</w:t>
      </w:r>
    </w:p>
    <w:p w:rsidR="00DB7881" w:rsidRPr="00015F67" w:rsidRDefault="0032195E" w:rsidP="00DB7881">
      <w:pPr>
        <w:spacing w:after="0" w:line="360" w:lineRule="auto"/>
        <w:ind w:firstLine="1134"/>
        <w:jc w:val="both"/>
        <w:rPr>
          <w:rFonts w:ascii="Times New Roman" w:hAnsi="Times New Roman" w:cs="Times New Roman"/>
          <w:sz w:val="24"/>
          <w:szCs w:val="24"/>
        </w:rPr>
      </w:pPr>
      <w:r w:rsidRPr="00015F67">
        <w:rPr>
          <w:rFonts w:ascii="Times New Roman" w:hAnsi="Times New Roman" w:cs="Times New Roman"/>
          <w:sz w:val="24"/>
          <w:szCs w:val="24"/>
        </w:rPr>
        <w:t xml:space="preserve">Contudo, não se pode dar por </w:t>
      </w:r>
      <w:r w:rsidR="002325A2" w:rsidRPr="00015F67">
        <w:rPr>
          <w:rFonts w:ascii="Times New Roman" w:hAnsi="Times New Roman" w:cs="Times New Roman"/>
          <w:sz w:val="24"/>
          <w:szCs w:val="24"/>
        </w:rPr>
        <w:t xml:space="preserve">satisfeito com a prestação de acesso à justiça, por causa dos obstáculos presentes: alto custo, demora no processo, </w:t>
      </w:r>
      <w:r w:rsidR="00D13F7E" w:rsidRPr="00015F67">
        <w:rPr>
          <w:rFonts w:ascii="Times New Roman" w:hAnsi="Times New Roman" w:cs="Times New Roman"/>
          <w:sz w:val="24"/>
          <w:szCs w:val="24"/>
        </w:rPr>
        <w:t xml:space="preserve">falta de instrumentos, etc., a fim de apaziguar essa situação, o NPJ trouxe um dos mais </w:t>
      </w:r>
      <w:r w:rsidR="00473D2E" w:rsidRPr="00015F67">
        <w:rPr>
          <w:rFonts w:ascii="Times New Roman" w:hAnsi="Times New Roman" w:cs="Times New Roman"/>
          <w:sz w:val="24"/>
          <w:szCs w:val="24"/>
        </w:rPr>
        <w:t>importantes e belos projetos de d</w:t>
      </w:r>
      <w:r w:rsidR="00774C64" w:rsidRPr="00015F67">
        <w:rPr>
          <w:rFonts w:ascii="Times New Roman" w:hAnsi="Times New Roman" w:cs="Times New Roman"/>
          <w:sz w:val="24"/>
          <w:szCs w:val="24"/>
        </w:rPr>
        <w:t>isponi</w:t>
      </w:r>
      <w:r w:rsidR="00473D2E" w:rsidRPr="00015F67">
        <w:rPr>
          <w:rFonts w:ascii="Times New Roman" w:hAnsi="Times New Roman" w:cs="Times New Roman"/>
          <w:sz w:val="24"/>
          <w:szCs w:val="24"/>
        </w:rPr>
        <w:t>bilidade de justiça: atender à população carente, além de proporcionar uma dinamicidade no conhecimento dos alunos para uma maior facilidade de adentrar no mercado</w:t>
      </w:r>
      <w:r w:rsidR="00B27425" w:rsidRPr="00015F67">
        <w:rPr>
          <w:rFonts w:ascii="Times New Roman" w:hAnsi="Times New Roman" w:cs="Times New Roman"/>
          <w:sz w:val="24"/>
          <w:szCs w:val="24"/>
        </w:rPr>
        <w:t>.</w:t>
      </w:r>
    </w:p>
    <w:p w:rsidR="00952817" w:rsidRDefault="00B27425" w:rsidP="00CC2E28">
      <w:pPr>
        <w:spacing w:after="0" w:line="360" w:lineRule="auto"/>
        <w:ind w:firstLine="1134"/>
        <w:jc w:val="both"/>
        <w:rPr>
          <w:rFonts w:ascii="Times New Roman" w:hAnsi="Times New Roman" w:cs="Times New Roman"/>
          <w:b/>
          <w:sz w:val="24"/>
          <w:szCs w:val="24"/>
        </w:rPr>
      </w:pPr>
      <w:r w:rsidRPr="00015F67">
        <w:rPr>
          <w:rFonts w:ascii="Times New Roman" w:hAnsi="Times New Roman" w:cs="Times New Roman"/>
          <w:sz w:val="24"/>
          <w:szCs w:val="24"/>
        </w:rPr>
        <w:t>A c</w:t>
      </w:r>
      <w:r w:rsidR="00C8615D" w:rsidRPr="00015F67">
        <w:rPr>
          <w:rFonts w:ascii="Times New Roman" w:hAnsi="Times New Roman" w:cs="Times New Roman"/>
          <w:sz w:val="24"/>
          <w:szCs w:val="24"/>
        </w:rPr>
        <w:t>idade de São Luís</w:t>
      </w:r>
      <w:r w:rsidR="00803216" w:rsidRPr="00015F67">
        <w:rPr>
          <w:rFonts w:ascii="Times New Roman" w:hAnsi="Times New Roman" w:cs="Times New Roman"/>
          <w:sz w:val="24"/>
          <w:szCs w:val="24"/>
        </w:rPr>
        <w:t xml:space="preserve">, atualmente, </w:t>
      </w:r>
      <w:r w:rsidR="003C2C6C" w:rsidRPr="00015F67">
        <w:rPr>
          <w:rFonts w:ascii="Times New Roman" w:hAnsi="Times New Roman" w:cs="Times New Roman"/>
          <w:sz w:val="24"/>
          <w:szCs w:val="24"/>
        </w:rPr>
        <w:t>apresenta um alto índice de pobreza, e isso acarreta, portanto, em uma enorme deficiência ao proporcionar justiça</w:t>
      </w:r>
      <w:r w:rsidR="00C8615D" w:rsidRPr="00015F67">
        <w:rPr>
          <w:rFonts w:ascii="Times New Roman" w:hAnsi="Times New Roman" w:cs="Times New Roman"/>
          <w:sz w:val="24"/>
          <w:szCs w:val="24"/>
        </w:rPr>
        <w:t xml:space="preserve">, uma </w:t>
      </w:r>
      <w:r w:rsidR="00774C64" w:rsidRPr="00015F67">
        <w:rPr>
          <w:rFonts w:ascii="Times New Roman" w:hAnsi="Times New Roman" w:cs="Times New Roman"/>
          <w:sz w:val="24"/>
          <w:szCs w:val="24"/>
        </w:rPr>
        <w:t>vez que esse aspecto se configura um fator de</w:t>
      </w:r>
      <w:r w:rsidR="004D2B79" w:rsidRPr="00015F67">
        <w:rPr>
          <w:rFonts w:ascii="Times New Roman" w:hAnsi="Times New Roman" w:cs="Times New Roman"/>
          <w:sz w:val="24"/>
          <w:szCs w:val="24"/>
        </w:rPr>
        <w:t>cisivo e significativo n</w:t>
      </w:r>
      <w:r w:rsidR="00774C64" w:rsidRPr="00015F67">
        <w:rPr>
          <w:rFonts w:ascii="Times New Roman" w:hAnsi="Times New Roman" w:cs="Times New Roman"/>
          <w:sz w:val="24"/>
          <w:szCs w:val="24"/>
        </w:rPr>
        <w:t>o que condiz a demanda ao judiciário.</w:t>
      </w:r>
      <w:r w:rsidR="004D2B79" w:rsidRPr="00015F67">
        <w:rPr>
          <w:rFonts w:ascii="Times New Roman" w:hAnsi="Times New Roman" w:cs="Times New Roman"/>
          <w:sz w:val="24"/>
          <w:szCs w:val="24"/>
        </w:rPr>
        <w:t xml:space="preserve"> Assim, </w:t>
      </w:r>
      <w:r w:rsidR="00E6711E" w:rsidRPr="00015F67">
        <w:rPr>
          <w:rFonts w:ascii="Times New Roman" w:hAnsi="Times New Roman" w:cs="Times New Roman"/>
          <w:sz w:val="24"/>
          <w:szCs w:val="24"/>
        </w:rPr>
        <w:t>não se pode depender apenas da Defensoria, Juizados</w:t>
      </w:r>
      <w:r w:rsidR="003E2D1E" w:rsidRPr="00015F67">
        <w:rPr>
          <w:rFonts w:ascii="Times New Roman" w:hAnsi="Times New Roman" w:cs="Times New Roman"/>
          <w:sz w:val="24"/>
          <w:szCs w:val="24"/>
        </w:rPr>
        <w:t xml:space="preserve">, Polícia, RENAAP, Ministério Público, mas, o NPJ também </w:t>
      </w:r>
      <w:r w:rsidR="00287718" w:rsidRPr="00015F67">
        <w:rPr>
          <w:rFonts w:ascii="Times New Roman" w:hAnsi="Times New Roman" w:cs="Times New Roman"/>
          <w:sz w:val="24"/>
          <w:szCs w:val="24"/>
        </w:rPr>
        <w:t>deve ser considerado</w:t>
      </w:r>
      <w:r w:rsidR="003E2D1E" w:rsidRPr="00015F67">
        <w:rPr>
          <w:rFonts w:ascii="Times New Roman" w:hAnsi="Times New Roman" w:cs="Times New Roman"/>
          <w:sz w:val="24"/>
          <w:szCs w:val="24"/>
        </w:rPr>
        <w:t xml:space="preserve"> uma instituição jurídica</w:t>
      </w:r>
      <w:r w:rsidR="00287718" w:rsidRPr="00015F67">
        <w:rPr>
          <w:rFonts w:ascii="Times New Roman" w:hAnsi="Times New Roman" w:cs="Times New Roman"/>
          <w:sz w:val="24"/>
          <w:szCs w:val="24"/>
        </w:rPr>
        <w:t>, tão importante quanto as outras,</w:t>
      </w:r>
      <w:r w:rsidR="00AC118D" w:rsidRPr="00015F67">
        <w:rPr>
          <w:rFonts w:ascii="Times New Roman" w:hAnsi="Times New Roman" w:cs="Times New Roman"/>
          <w:sz w:val="24"/>
          <w:szCs w:val="24"/>
        </w:rPr>
        <w:t xml:space="preserve"> porque, ameniza a</w:t>
      </w:r>
      <w:r w:rsidR="002B5744" w:rsidRPr="00015F67">
        <w:rPr>
          <w:rFonts w:ascii="Times New Roman" w:hAnsi="Times New Roman" w:cs="Times New Roman"/>
          <w:sz w:val="24"/>
          <w:szCs w:val="24"/>
        </w:rPr>
        <w:t>s</w:t>
      </w:r>
      <w:r w:rsidR="00AC118D" w:rsidRPr="00015F67">
        <w:rPr>
          <w:rFonts w:ascii="Times New Roman" w:hAnsi="Times New Roman" w:cs="Times New Roman"/>
          <w:sz w:val="24"/>
          <w:szCs w:val="24"/>
        </w:rPr>
        <w:t xml:space="preserve"> </w:t>
      </w:r>
      <w:r w:rsidR="002B5744" w:rsidRPr="00015F67">
        <w:rPr>
          <w:rFonts w:ascii="Times New Roman" w:hAnsi="Times New Roman" w:cs="Times New Roman"/>
          <w:sz w:val="24"/>
          <w:szCs w:val="24"/>
        </w:rPr>
        <w:t>situações</w:t>
      </w:r>
      <w:r w:rsidR="00287718" w:rsidRPr="00015F67">
        <w:rPr>
          <w:rFonts w:ascii="Times New Roman" w:hAnsi="Times New Roman" w:cs="Times New Roman"/>
          <w:sz w:val="24"/>
          <w:szCs w:val="24"/>
        </w:rPr>
        <w:t xml:space="preserve"> de conflitos </w:t>
      </w:r>
      <w:r w:rsidR="002B5744" w:rsidRPr="00015F67">
        <w:rPr>
          <w:rFonts w:ascii="Times New Roman" w:hAnsi="Times New Roman" w:cs="Times New Roman"/>
          <w:sz w:val="24"/>
          <w:szCs w:val="24"/>
        </w:rPr>
        <w:t>exi</w:t>
      </w:r>
      <w:r w:rsidR="00CC2E28">
        <w:rPr>
          <w:rFonts w:ascii="Times New Roman" w:hAnsi="Times New Roman" w:cs="Times New Roman"/>
          <w:sz w:val="24"/>
          <w:szCs w:val="24"/>
        </w:rPr>
        <w:t>tentes na sociedade.</w:t>
      </w:r>
    </w:p>
    <w:p w:rsidR="00743146" w:rsidRPr="00015F67" w:rsidRDefault="00743146" w:rsidP="00240CC8">
      <w:pPr>
        <w:spacing w:line="360" w:lineRule="auto"/>
        <w:jc w:val="both"/>
        <w:rPr>
          <w:rFonts w:ascii="Times New Roman" w:hAnsi="Times New Roman" w:cs="Times New Roman"/>
          <w:b/>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CC2E28" w:rsidRDefault="00CC2E28" w:rsidP="005550F6">
      <w:pPr>
        <w:tabs>
          <w:tab w:val="left" w:pos="567"/>
        </w:tabs>
        <w:spacing w:line="360" w:lineRule="auto"/>
        <w:jc w:val="center"/>
        <w:rPr>
          <w:rFonts w:ascii="Times New Roman" w:hAnsi="Times New Roman" w:cs="Times New Roman"/>
          <w:sz w:val="24"/>
          <w:szCs w:val="24"/>
        </w:rPr>
      </w:pPr>
    </w:p>
    <w:p w:rsidR="000806CE" w:rsidRPr="000806CE" w:rsidRDefault="000806CE" w:rsidP="005550F6">
      <w:pPr>
        <w:tabs>
          <w:tab w:val="left" w:pos="567"/>
        </w:tabs>
        <w:spacing w:line="360" w:lineRule="auto"/>
        <w:jc w:val="center"/>
        <w:rPr>
          <w:rFonts w:ascii="Times New Roman" w:hAnsi="Times New Roman" w:cs="Times New Roman"/>
          <w:sz w:val="24"/>
          <w:szCs w:val="24"/>
        </w:rPr>
      </w:pPr>
      <w:bookmarkStart w:id="0" w:name="_GoBack"/>
      <w:bookmarkEnd w:id="0"/>
    </w:p>
    <w:p w:rsidR="00CC2E28" w:rsidRDefault="00CC2E28" w:rsidP="005550F6">
      <w:pPr>
        <w:tabs>
          <w:tab w:val="left" w:pos="567"/>
        </w:tabs>
        <w:spacing w:line="360" w:lineRule="auto"/>
        <w:jc w:val="center"/>
        <w:rPr>
          <w:rFonts w:ascii="Times New Roman" w:hAnsi="Times New Roman" w:cs="Times New Roman"/>
          <w:sz w:val="24"/>
          <w:szCs w:val="24"/>
        </w:rPr>
      </w:pPr>
    </w:p>
    <w:p w:rsidR="003E6E7B" w:rsidRDefault="00067BCE" w:rsidP="005550F6">
      <w:pPr>
        <w:tabs>
          <w:tab w:val="left" w:pos="567"/>
        </w:tabs>
        <w:spacing w:line="360" w:lineRule="auto"/>
        <w:jc w:val="center"/>
        <w:rPr>
          <w:rFonts w:ascii="Times New Roman" w:hAnsi="Times New Roman" w:cs="Times New Roman"/>
          <w:sz w:val="24"/>
          <w:szCs w:val="24"/>
        </w:rPr>
      </w:pPr>
      <w:r w:rsidRPr="00BB0C34">
        <w:rPr>
          <w:rFonts w:ascii="Times New Roman" w:hAnsi="Times New Roman" w:cs="Times New Roman"/>
          <w:sz w:val="24"/>
          <w:szCs w:val="24"/>
        </w:rPr>
        <w:lastRenderedPageBreak/>
        <w:t>REFERÊNCIAS</w:t>
      </w:r>
    </w:p>
    <w:p w:rsidR="000B3786" w:rsidRPr="00BB0C34" w:rsidRDefault="000B3786" w:rsidP="003E6E7B">
      <w:pPr>
        <w:tabs>
          <w:tab w:val="left" w:pos="567"/>
        </w:tabs>
        <w:spacing w:line="360" w:lineRule="auto"/>
        <w:jc w:val="both"/>
        <w:rPr>
          <w:rFonts w:ascii="Times New Roman" w:hAnsi="Times New Roman" w:cs="Times New Roman"/>
          <w:sz w:val="24"/>
          <w:szCs w:val="24"/>
        </w:rPr>
      </w:pPr>
      <w:r w:rsidRPr="003E6E7B">
        <w:rPr>
          <w:rFonts w:ascii="Times New Roman" w:hAnsi="Times New Roman" w:cs="Times New Roman"/>
          <w:sz w:val="24"/>
          <w:szCs w:val="24"/>
        </w:rPr>
        <w:t xml:space="preserve">CAPPELLETTI, Mauro e GARTH, Bryant.  </w:t>
      </w:r>
      <w:r w:rsidRPr="00BB0C34">
        <w:rPr>
          <w:rFonts w:ascii="Times New Roman" w:hAnsi="Times New Roman" w:cs="Times New Roman"/>
          <w:sz w:val="24"/>
          <w:szCs w:val="24"/>
        </w:rPr>
        <w:t>Acesso à justiça. Porto Alegre: Fabris, 1988.</w:t>
      </w:r>
    </w:p>
    <w:p w:rsidR="00D135C5" w:rsidRPr="00BB0C34" w:rsidRDefault="00D135C5" w:rsidP="003E6E7B">
      <w:pPr>
        <w:spacing w:after="0" w:line="360" w:lineRule="auto"/>
        <w:jc w:val="both"/>
        <w:rPr>
          <w:rFonts w:ascii="Times New Roman" w:hAnsi="Times New Roman" w:cs="Times New Roman"/>
          <w:sz w:val="24"/>
          <w:szCs w:val="24"/>
        </w:rPr>
      </w:pPr>
      <w:r w:rsidRPr="00BB0C34">
        <w:rPr>
          <w:rFonts w:ascii="Times New Roman" w:hAnsi="Times New Roman" w:cs="Times New Roman"/>
          <w:sz w:val="24"/>
          <w:szCs w:val="24"/>
        </w:rPr>
        <w:t xml:space="preserve">CEST, </w:t>
      </w:r>
      <w:r w:rsidRPr="00BB0C34">
        <w:rPr>
          <w:rFonts w:ascii="Times New Roman" w:hAnsi="Times New Roman" w:cs="Times New Roman"/>
          <w:b/>
          <w:sz w:val="24"/>
          <w:szCs w:val="24"/>
        </w:rPr>
        <w:t xml:space="preserve"> Graduação/Escritório Escola.</w:t>
      </w:r>
      <w:r w:rsidRPr="00BB0C34">
        <w:rPr>
          <w:rFonts w:ascii="Times New Roman" w:hAnsi="Times New Roman" w:cs="Times New Roman"/>
          <w:sz w:val="24"/>
          <w:szCs w:val="24"/>
        </w:rPr>
        <w:t xml:space="preserve"> Disponível em: &lt;</w:t>
      </w:r>
      <w:hyperlink r:id="rId17" w:history="1">
        <w:r w:rsidRPr="00BB0C34">
          <w:rPr>
            <w:rStyle w:val="Hyperlink"/>
            <w:rFonts w:ascii="Times New Roman" w:hAnsi="Times New Roman" w:cs="Times New Roman"/>
            <w:sz w:val="24"/>
            <w:szCs w:val="24"/>
          </w:rPr>
          <w:t>http://www.cest.ed</w:t>
        </w:r>
        <w:r w:rsidRPr="00BB0C34">
          <w:rPr>
            <w:rStyle w:val="Hyperlink"/>
            <w:rFonts w:ascii="Times New Roman" w:hAnsi="Times New Roman" w:cs="Times New Roman"/>
            <w:sz w:val="24"/>
            <w:szCs w:val="24"/>
          </w:rPr>
          <w:t>u</w:t>
        </w:r>
        <w:r w:rsidRPr="00BB0C34">
          <w:rPr>
            <w:rStyle w:val="Hyperlink"/>
            <w:rFonts w:ascii="Times New Roman" w:hAnsi="Times New Roman" w:cs="Times New Roman"/>
            <w:sz w:val="24"/>
            <w:szCs w:val="24"/>
          </w:rPr>
          <w:t>.br/graduacao/escritorio_escola/index.html</w:t>
        </w:r>
      </w:hyperlink>
      <w:r w:rsidRPr="00BB0C34">
        <w:rPr>
          <w:rFonts w:ascii="Times New Roman" w:hAnsi="Times New Roman" w:cs="Times New Roman"/>
          <w:sz w:val="24"/>
          <w:szCs w:val="24"/>
        </w:rPr>
        <w:t>&gt; Acesso em: 06 de novembro de 2012.</w:t>
      </w:r>
    </w:p>
    <w:p w:rsidR="00D135C5" w:rsidRPr="00BB0C34" w:rsidRDefault="00D135C5" w:rsidP="003E6E7B">
      <w:pPr>
        <w:spacing w:after="0" w:line="360" w:lineRule="auto"/>
        <w:jc w:val="both"/>
        <w:rPr>
          <w:rFonts w:ascii="Times New Roman" w:hAnsi="Times New Roman" w:cs="Times New Roman"/>
          <w:sz w:val="24"/>
          <w:szCs w:val="24"/>
        </w:rPr>
      </w:pPr>
      <w:r w:rsidRPr="00BB0C34">
        <w:rPr>
          <w:rFonts w:ascii="Times New Roman" w:hAnsi="Times New Roman" w:cs="Times New Roman"/>
          <w:sz w:val="24"/>
          <w:szCs w:val="24"/>
        </w:rPr>
        <w:t xml:space="preserve">DEMO, Roberto Luis Luchi. </w:t>
      </w:r>
      <w:r w:rsidRPr="00BB0C34">
        <w:rPr>
          <w:rFonts w:ascii="Times New Roman" w:hAnsi="Times New Roman" w:cs="Times New Roman"/>
          <w:b/>
          <w:sz w:val="24"/>
          <w:szCs w:val="24"/>
        </w:rPr>
        <w:t>Assistência Judiciária Gratuita.</w:t>
      </w:r>
      <w:r w:rsidRPr="00BB0C34">
        <w:rPr>
          <w:rFonts w:ascii="Times New Roman" w:hAnsi="Times New Roman" w:cs="Times New Roman"/>
          <w:sz w:val="24"/>
          <w:szCs w:val="24"/>
        </w:rPr>
        <w:t xml:space="preserve"> Disponível em: &lt;</w:t>
      </w:r>
      <w:hyperlink r:id="rId18" w:history="1">
        <w:r w:rsidRPr="00BB0C34">
          <w:rPr>
            <w:rStyle w:val="Hyperlink"/>
            <w:rFonts w:ascii="Times New Roman" w:hAnsi="Times New Roman" w:cs="Times New Roman"/>
            <w:sz w:val="24"/>
            <w:szCs w:val="24"/>
          </w:rPr>
          <w:t>http://www.planalto.gov.br/ccivil_03/revista/Rev_31/artigos/assist%EAncia_judici%E1ria_gratuita.htm</w:t>
        </w:r>
      </w:hyperlink>
      <w:r w:rsidRPr="00BB0C34">
        <w:rPr>
          <w:rFonts w:ascii="Times New Roman" w:hAnsi="Times New Roman" w:cs="Times New Roman"/>
          <w:sz w:val="24"/>
          <w:szCs w:val="24"/>
        </w:rPr>
        <w:t>&gt; Acesso em: 05 de novembro de 2012</w:t>
      </w:r>
      <w:r w:rsidR="003E6E7B">
        <w:rPr>
          <w:rFonts w:ascii="Times New Roman" w:hAnsi="Times New Roman" w:cs="Times New Roman"/>
          <w:sz w:val="24"/>
          <w:szCs w:val="24"/>
        </w:rPr>
        <w:t>.</w:t>
      </w:r>
    </w:p>
    <w:p w:rsidR="00D135C5" w:rsidRPr="00BB0C34" w:rsidRDefault="00D135C5" w:rsidP="00BB0C34">
      <w:pPr>
        <w:pStyle w:val="Ttulo2"/>
        <w:shd w:val="clear" w:color="auto" w:fill="FFFFFF"/>
        <w:spacing w:before="0" w:beforeAutospacing="0" w:after="0" w:afterAutospacing="0" w:line="360" w:lineRule="auto"/>
        <w:rPr>
          <w:b w:val="0"/>
          <w:sz w:val="24"/>
          <w:szCs w:val="24"/>
        </w:rPr>
      </w:pPr>
      <w:r w:rsidRPr="00BB0C34">
        <w:rPr>
          <w:b w:val="0"/>
          <w:sz w:val="24"/>
          <w:szCs w:val="24"/>
        </w:rPr>
        <w:t xml:space="preserve">MEC. </w:t>
      </w:r>
      <w:r w:rsidRPr="00BB0C34">
        <w:rPr>
          <w:sz w:val="24"/>
          <w:szCs w:val="24"/>
        </w:rPr>
        <w:t xml:space="preserve">PORTARIA N° 1886 de 30 de dezembro de 1994. </w:t>
      </w:r>
      <w:r w:rsidRPr="00BB0C34">
        <w:rPr>
          <w:b w:val="0"/>
          <w:sz w:val="24"/>
          <w:szCs w:val="24"/>
        </w:rPr>
        <w:t>Fixa as diretrizes curriculares e o conteúdo mínimo do curdo jurídico. Disponível em: &lt;</w:t>
      </w:r>
      <w:hyperlink r:id="rId19" w:history="1">
        <w:r w:rsidRPr="00BB0C34">
          <w:rPr>
            <w:rStyle w:val="Hyperlink"/>
            <w:b w:val="0"/>
            <w:color w:val="auto"/>
            <w:sz w:val="24"/>
            <w:szCs w:val="24"/>
          </w:rPr>
          <w:t>http://www.ufpb.br/sods/consepe/resolu/1997/Portaria1886-MEC.ht</w:t>
        </w:r>
      </w:hyperlink>
      <w:r w:rsidRPr="00BB0C34">
        <w:rPr>
          <w:b w:val="0"/>
          <w:sz w:val="24"/>
          <w:szCs w:val="24"/>
        </w:rPr>
        <w:t>m &gt; Acesso em: 03 de novembro de 2012.</w:t>
      </w:r>
    </w:p>
    <w:p w:rsidR="003E6E7B" w:rsidRDefault="00D135C5" w:rsidP="003E6E7B">
      <w:pPr>
        <w:spacing w:after="0" w:line="360" w:lineRule="auto"/>
        <w:jc w:val="both"/>
        <w:rPr>
          <w:rFonts w:ascii="Times New Roman" w:hAnsi="Times New Roman" w:cs="Times New Roman"/>
          <w:sz w:val="24"/>
          <w:szCs w:val="24"/>
        </w:rPr>
      </w:pPr>
      <w:r w:rsidRPr="00BB0C34">
        <w:rPr>
          <w:rFonts w:ascii="Times New Roman" w:hAnsi="Times New Roman" w:cs="Times New Roman"/>
          <w:sz w:val="24"/>
          <w:szCs w:val="24"/>
        </w:rPr>
        <w:t>PEREIRA, Adelaide Viana.</w:t>
      </w:r>
      <w:r w:rsidRPr="00BB0C34">
        <w:rPr>
          <w:rFonts w:ascii="Times New Roman" w:hAnsi="Times New Roman" w:cs="Times New Roman"/>
          <w:b/>
          <w:sz w:val="24"/>
          <w:szCs w:val="24"/>
        </w:rPr>
        <w:t xml:space="preserve"> O processo eletrônico e o acesso à justiça. </w:t>
      </w:r>
      <w:r w:rsidRPr="00BB0C34">
        <w:rPr>
          <w:rFonts w:ascii="Times New Roman" w:hAnsi="Times New Roman" w:cs="Times New Roman"/>
          <w:sz w:val="24"/>
          <w:szCs w:val="24"/>
        </w:rPr>
        <w:t>Publicado em 1 de novembro de 2012. Disponível em: &lt;</w:t>
      </w:r>
      <w:hyperlink r:id="rId20" w:history="1">
        <w:r w:rsidRPr="00BB0C34">
          <w:rPr>
            <w:rStyle w:val="Hyperlink"/>
            <w:rFonts w:ascii="Times New Roman" w:hAnsi="Times New Roman" w:cs="Times New Roman"/>
            <w:sz w:val="24"/>
            <w:szCs w:val="24"/>
          </w:rPr>
          <w:t>http://www.webartigos.com/artigos/o-processo-eletronico-e-o-acesso-a-justica/98670/</w:t>
        </w:r>
      </w:hyperlink>
      <w:r w:rsidRPr="00BB0C34">
        <w:rPr>
          <w:rFonts w:ascii="Times New Roman" w:hAnsi="Times New Roman" w:cs="Times New Roman"/>
          <w:sz w:val="24"/>
          <w:szCs w:val="24"/>
        </w:rPr>
        <w:t>&gt; Acesso em: 04 de novembro de 2012.</w:t>
      </w:r>
    </w:p>
    <w:p w:rsidR="003E6E7B" w:rsidRDefault="006C7F50" w:rsidP="003E6E7B">
      <w:pPr>
        <w:spacing w:after="0" w:line="360" w:lineRule="auto"/>
        <w:jc w:val="both"/>
        <w:rPr>
          <w:rFonts w:ascii="Times New Roman" w:hAnsi="Times New Roman" w:cs="Times New Roman"/>
          <w:sz w:val="24"/>
          <w:szCs w:val="24"/>
        </w:rPr>
      </w:pPr>
      <w:r w:rsidRPr="00BB0C34">
        <w:rPr>
          <w:rFonts w:ascii="Times New Roman" w:hAnsi="Times New Roman" w:cs="Times New Roman"/>
          <w:sz w:val="24"/>
          <w:szCs w:val="24"/>
        </w:rPr>
        <w:t xml:space="preserve">RODRIGUES, Maria de Sousa. </w:t>
      </w:r>
      <w:r w:rsidRPr="00BB0C34">
        <w:rPr>
          <w:rFonts w:ascii="Times New Roman" w:hAnsi="Times New Roman" w:cs="Times New Roman"/>
          <w:b/>
          <w:sz w:val="24"/>
          <w:szCs w:val="24"/>
        </w:rPr>
        <w:t xml:space="preserve">Em defesa do Cidadão: </w:t>
      </w:r>
      <w:r w:rsidRPr="00BB0C34">
        <w:rPr>
          <w:rFonts w:ascii="Times New Roman" w:hAnsi="Times New Roman" w:cs="Times New Roman"/>
          <w:sz w:val="24"/>
          <w:szCs w:val="24"/>
        </w:rPr>
        <w:t>Assistência Jurídica Gratuita na UFMT. Mato Grosso: Revista de Estudos Sociais. Ano 4. Vol. 7. 2002. P.30. Disponível em: &lt;</w:t>
      </w:r>
      <w:hyperlink r:id="rId21" w:history="1">
        <w:r w:rsidRPr="00BB0C34">
          <w:rPr>
            <w:rStyle w:val="Hyperlink"/>
            <w:rFonts w:ascii="Times New Roman" w:hAnsi="Times New Roman" w:cs="Times New Roman"/>
            <w:sz w:val="24"/>
            <w:szCs w:val="24"/>
          </w:rPr>
          <w:t>https://docs.google.com/viewer?a=v&amp;q=cache:e7xpedBXKU4J:www.periodicoscientificos.ufmt.br/ojs/index.php/res/article/download/179/169+(+EM+DEFESA+DO+CIDAD%C3%83O:+ASSIST%C3%8ANCIA+JUR%C3%8DDICA+GRATUITA+NA+UFMT+Maria+de+Sousa+Rodrigue)&amp;hl=pt-BR&amp;gl=br&amp;pid=bl&amp;srcid=ADGEEShcSOLbLb5NlDLLsImSzBpvHolEExzZww5Qlxe-G3XS6TCsq-xbV8cAytXsbhgyOXYKrUM9M97zLzSreIxbxWUb8fChZiLeFk7z_TzYSMzJWHEB4z4lj3BpBaVlcBgrc1P6EpBz&amp;sig=AHIEtbQdaTDHMyy9mufaSF43wbZ8LRA6Ow</w:t>
        </w:r>
      </w:hyperlink>
      <w:r w:rsidRPr="00BB0C34">
        <w:rPr>
          <w:rFonts w:ascii="Times New Roman" w:hAnsi="Times New Roman" w:cs="Times New Roman"/>
          <w:sz w:val="24"/>
          <w:szCs w:val="24"/>
        </w:rPr>
        <w:t>&gt; Acesso em: 3 de novembro de 2012.</w:t>
      </w:r>
    </w:p>
    <w:p w:rsidR="00FB22AA" w:rsidRPr="00BB0C34" w:rsidRDefault="00FB22AA" w:rsidP="003E6E7B">
      <w:pPr>
        <w:spacing w:after="0" w:line="360" w:lineRule="auto"/>
        <w:jc w:val="both"/>
        <w:rPr>
          <w:rFonts w:ascii="Times New Roman" w:hAnsi="Times New Roman" w:cs="Times New Roman"/>
          <w:sz w:val="24"/>
          <w:szCs w:val="24"/>
        </w:rPr>
      </w:pPr>
      <w:r w:rsidRPr="00BB0C34">
        <w:rPr>
          <w:rFonts w:ascii="Times New Roman" w:hAnsi="Times New Roman" w:cs="Times New Roman"/>
          <w:sz w:val="24"/>
          <w:szCs w:val="24"/>
        </w:rPr>
        <w:t>SOUZA, Silvana Cristina Bonifácio. Assistência Jurídica: Integral e Gratuita. São Paulo: Método, 2003. 147p</w:t>
      </w:r>
      <w:r w:rsidR="00D41797" w:rsidRPr="00BB0C34">
        <w:rPr>
          <w:rFonts w:ascii="Times New Roman" w:hAnsi="Times New Roman" w:cs="Times New Roman"/>
          <w:sz w:val="24"/>
          <w:szCs w:val="24"/>
        </w:rPr>
        <w:t>.</w:t>
      </w:r>
    </w:p>
    <w:p w:rsidR="0044151C" w:rsidRPr="00BB0C34" w:rsidRDefault="00182573" w:rsidP="00BB0C34">
      <w:pPr>
        <w:pStyle w:val="Ttulo2"/>
        <w:shd w:val="clear" w:color="auto" w:fill="FFFFFF"/>
        <w:spacing w:before="0" w:beforeAutospacing="0" w:after="0" w:afterAutospacing="0" w:line="360" w:lineRule="auto"/>
        <w:rPr>
          <w:b w:val="0"/>
          <w:sz w:val="24"/>
          <w:szCs w:val="24"/>
        </w:rPr>
      </w:pPr>
      <w:r w:rsidRPr="00BB0C34">
        <w:rPr>
          <w:b w:val="0"/>
          <w:sz w:val="24"/>
          <w:szCs w:val="24"/>
        </w:rPr>
        <w:t xml:space="preserve">UEMA, BARROS, Alcindo. </w:t>
      </w:r>
      <w:r w:rsidRPr="00BB0C34">
        <w:rPr>
          <w:sz w:val="24"/>
          <w:szCs w:val="24"/>
        </w:rPr>
        <w:t xml:space="preserve">Reitor reúne-se com a diretora do Fórum de Bacabal. </w:t>
      </w:r>
      <w:r w:rsidR="0065191A" w:rsidRPr="00BB0C34">
        <w:rPr>
          <w:b w:val="0"/>
          <w:sz w:val="24"/>
          <w:szCs w:val="24"/>
        </w:rPr>
        <w:t>Publicado em 13 de setembro de 2012. Disponível em: &lt;</w:t>
      </w:r>
      <w:hyperlink r:id="rId22" w:history="1">
        <w:r w:rsidR="0065191A" w:rsidRPr="00BB0C34">
          <w:rPr>
            <w:rStyle w:val="Hyperlink"/>
            <w:b w:val="0"/>
            <w:sz w:val="24"/>
            <w:szCs w:val="24"/>
          </w:rPr>
          <w:t>http://www.uema.br/noticia/2012/09/13/reitor-rene-se-com-a-diretora-do-frum-de-bacabal</w:t>
        </w:r>
      </w:hyperlink>
      <w:r w:rsidR="0065191A" w:rsidRPr="00BB0C34">
        <w:rPr>
          <w:b w:val="0"/>
          <w:sz w:val="24"/>
          <w:szCs w:val="24"/>
        </w:rPr>
        <w:t>&gt;</w:t>
      </w:r>
    </w:p>
    <w:p w:rsidR="00743146" w:rsidRPr="00501091" w:rsidRDefault="003B6B51" w:rsidP="00501091">
      <w:pPr>
        <w:pStyle w:val="Ttulo2"/>
        <w:shd w:val="clear" w:color="auto" w:fill="FFFFFF"/>
        <w:spacing w:before="0" w:beforeAutospacing="0" w:after="0" w:afterAutospacing="0" w:line="360" w:lineRule="auto"/>
        <w:rPr>
          <w:b w:val="0"/>
          <w:sz w:val="24"/>
          <w:szCs w:val="24"/>
        </w:rPr>
      </w:pPr>
      <w:r w:rsidRPr="00BB0C34">
        <w:rPr>
          <w:b w:val="0"/>
          <w:sz w:val="24"/>
          <w:szCs w:val="24"/>
        </w:rPr>
        <w:t>Acesso em: 3 de novembro de 2012.</w:t>
      </w:r>
    </w:p>
    <w:p w:rsidR="00952817" w:rsidRPr="00015F67" w:rsidRDefault="00952817" w:rsidP="00501091">
      <w:pPr>
        <w:tabs>
          <w:tab w:val="left" w:pos="142"/>
        </w:tabs>
        <w:spacing w:line="360" w:lineRule="auto"/>
        <w:jc w:val="center"/>
        <w:rPr>
          <w:rFonts w:ascii="Times New Roman" w:hAnsi="Times New Roman" w:cs="Times New Roman"/>
          <w:sz w:val="28"/>
          <w:szCs w:val="28"/>
        </w:rPr>
      </w:pPr>
      <w:r w:rsidRPr="00B43D1E">
        <w:rPr>
          <w:rFonts w:ascii="Times New Roman" w:hAnsi="Times New Roman" w:cs="Times New Roman"/>
          <w:b/>
          <w:sz w:val="24"/>
          <w:szCs w:val="24"/>
          <w:shd w:val="clear" w:color="auto" w:fill="FFFFFF"/>
        </w:rPr>
        <w:lastRenderedPageBreak/>
        <w:t>APÊNDICE</w:t>
      </w:r>
      <w:r w:rsidRPr="00B43D1E">
        <w:rPr>
          <w:rStyle w:val="apple-converted-space"/>
          <w:rFonts w:ascii="Times New Roman" w:hAnsi="Times New Roman" w:cs="Times New Roman"/>
          <w:b/>
          <w:sz w:val="24"/>
          <w:szCs w:val="24"/>
          <w:shd w:val="clear" w:color="auto" w:fill="FFFFFF"/>
        </w:rPr>
        <w:t> </w:t>
      </w:r>
      <w:r w:rsidRPr="00B43D1E">
        <w:rPr>
          <w:rStyle w:val="Forte"/>
          <w:rFonts w:ascii="Times New Roman" w:hAnsi="Times New Roman" w:cs="Times New Roman"/>
          <w:sz w:val="24"/>
          <w:szCs w:val="24"/>
          <w:shd w:val="clear" w:color="auto" w:fill="FFFFFF"/>
        </w:rPr>
        <w:t>A</w:t>
      </w:r>
      <w:r w:rsidR="00BC0D20">
        <w:rPr>
          <w:rStyle w:val="Forte"/>
          <w:rFonts w:ascii="Times New Roman" w:hAnsi="Times New Roman" w:cs="Times New Roman"/>
          <w:sz w:val="24"/>
          <w:szCs w:val="24"/>
          <w:shd w:val="clear" w:color="auto" w:fill="FFFFFF"/>
        </w:rPr>
        <w:t xml:space="preserve">- </w:t>
      </w:r>
      <w:r w:rsidR="00501091">
        <w:rPr>
          <w:rFonts w:ascii="Times New Roman" w:hAnsi="Times New Roman" w:cs="Times New Roman"/>
          <w:b/>
          <w:sz w:val="24"/>
          <w:szCs w:val="24"/>
        </w:rPr>
        <w:t>Questionário</w:t>
      </w:r>
    </w:p>
    <w:p w:rsidR="00952817" w:rsidRPr="00015F67" w:rsidRDefault="00952817" w:rsidP="00952817">
      <w:pPr>
        <w:spacing w:line="240" w:lineRule="auto"/>
        <w:jc w:val="both"/>
        <w:rPr>
          <w:rFonts w:ascii="Times New Roman" w:hAnsi="Times New Roman" w:cs="Times New Roman"/>
          <w:sz w:val="24"/>
          <w:szCs w:val="24"/>
        </w:rPr>
      </w:pPr>
      <w:r w:rsidRPr="00015F67">
        <w:rPr>
          <w:rFonts w:ascii="Times New Roman" w:hAnsi="Times New Roman" w:cs="Times New Roman"/>
          <w:sz w:val="24"/>
          <w:szCs w:val="24"/>
        </w:rPr>
        <w:t>Unidade de Ensino Superior Dom Bosco</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Data do preenchimento do questionário:__/__/__Horário:__:__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Questionário:</w:t>
      </w:r>
    </w:p>
    <w:p w:rsidR="00952817" w:rsidRPr="00015F67" w:rsidRDefault="00952817" w:rsidP="00952817">
      <w:pPr>
        <w:pStyle w:val="PargrafodaLista"/>
        <w:numPr>
          <w:ilvl w:val="0"/>
          <w:numId w:val="1"/>
        </w:numPr>
        <w:tabs>
          <w:tab w:val="left" w:pos="284"/>
        </w:tabs>
        <w:spacing w:line="360" w:lineRule="auto"/>
        <w:ind w:left="0" w:firstLine="0"/>
        <w:jc w:val="both"/>
        <w:rPr>
          <w:rFonts w:ascii="Times New Roman" w:hAnsi="Times New Roman" w:cs="Times New Roman"/>
          <w:sz w:val="24"/>
          <w:szCs w:val="24"/>
        </w:rPr>
      </w:pPr>
      <w:r w:rsidRPr="00015F67">
        <w:rPr>
          <w:rFonts w:ascii="Times New Roman" w:hAnsi="Times New Roman" w:cs="Times New Roman"/>
          <w:sz w:val="24"/>
          <w:szCs w:val="24"/>
        </w:rPr>
        <w:t>Você acha que o NPJ ajuda nas necessidades da sociedade?</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 sim                (    ) às vezes              (   ) na maioria das vezes não</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2. Qual(is) papel(is) do NPJ?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 Apenas disponibilizar acesso à justiça a população necessitada</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 Apenas proporcionar conhecimento ao estagiário</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 Disponibilizar acesso à justiça além de proporcionar conhecimento ao estagiário</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 Outro:  _________________________________________</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3. Quão eficaz é o NPJ?</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  ) muito eficaz                (   ) moderadamente eficaz             (    ) pouco eficaz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4. Há uma demanda muito grande dos indivíduos ao NPJ?</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   ) sim             (   ) não           (   ) mais ou menos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5. Quantas demandas são feitas em media por mês?</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  )  5 a 10         (   )10 a 20       (   )20 a mais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6. Quais são as áreas mais requisitadas?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   )   Família       (   )  Trabalho            (    ) Civil         (   ) Penal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)OUTRA: ______________</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xml:space="preserve">7. Quanto tempo demora do primeiro atendimento á pessoa, ate o momento em que ocorre a entrada da ação no judiciário? </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   )1 mês      (    )2 meses      (   )mais de 3 meses         OUTRA :_____________</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lastRenderedPageBreak/>
        <w:t>8. Em relação aos processos, estes são efetivamente finalizados deixando os autores da ação satisfeitos ou há uma demora do poder judiciário apreciá-los?</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__________________________________________________________________________________________________________________________________________</w:t>
      </w:r>
      <w:r w:rsidR="003F6B7C">
        <w:rPr>
          <w:rFonts w:ascii="Times New Roman" w:hAnsi="Times New Roman" w:cs="Times New Roman"/>
          <w:sz w:val="24"/>
          <w:szCs w:val="24"/>
        </w:rPr>
        <w:t>___________</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9. Quais os problemas encontrados no NPJ em proporcionar o acesso a justiça? ___________________________________________________________________________________________________________________________________________</w:t>
      </w:r>
      <w:r w:rsidR="003F6B7C">
        <w:rPr>
          <w:rFonts w:ascii="Times New Roman" w:hAnsi="Times New Roman" w:cs="Times New Roman"/>
          <w:sz w:val="24"/>
          <w:szCs w:val="24"/>
        </w:rPr>
        <w:t>__________</w:t>
      </w:r>
    </w:p>
    <w:p w:rsidR="00952817" w:rsidRPr="00015F67" w:rsidRDefault="00952817" w:rsidP="00952817">
      <w:pPr>
        <w:spacing w:line="360" w:lineRule="auto"/>
        <w:jc w:val="both"/>
        <w:rPr>
          <w:rFonts w:ascii="Times New Roman" w:hAnsi="Times New Roman" w:cs="Times New Roman"/>
          <w:sz w:val="24"/>
          <w:szCs w:val="24"/>
        </w:rPr>
      </w:pPr>
      <w:r w:rsidRPr="00015F67">
        <w:rPr>
          <w:rFonts w:ascii="Times New Roman" w:hAnsi="Times New Roman" w:cs="Times New Roman"/>
          <w:sz w:val="24"/>
          <w:szCs w:val="24"/>
        </w:rPr>
        <w:t>10. Quais as reclamações mais feitas pelos assessorados pelo NPJ?</w:t>
      </w:r>
    </w:p>
    <w:p w:rsidR="00273FFD" w:rsidRPr="00460CE9" w:rsidRDefault="00952817" w:rsidP="00460CE9">
      <w:pPr>
        <w:spacing w:line="360" w:lineRule="auto"/>
        <w:jc w:val="both"/>
        <w:rPr>
          <w:rFonts w:ascii="Times New Roman" w:hAnsi="Times New Roman" w:cs="Times New Roman"/>
          <w:sz w:val="24"/>
          <w:szCs w:val="24"/>
          <w:shd w:val="clear" w:color="auto" w:fill="FFFFFF"/>
        </w:rPr>
      </w:pPr>
      <w:r w:rsidRPr="00015F67">
        <w:rPr>
          <w:rFonts w:ascii="Times New Roman" w:hAnsi="Times New Roman" w:cs="Times New Roman"/>
          <w:sz w:val="24"/>
          <w:szCs w:val="24"/>
        </w:rPr>
        <w:t>_________________________________________________________________________________________________________________________________________</w:t>
      </w:r>
      <w:r w:rsidR="00A2622E">
        <w:rPr>
          <w:rFonts w:ascii="Times New Roman" w:hAnsi="Times New Roman" w:cs="Times New Roman"/>
          <w:sz w:val="24"/>
          <w:szCs w:val="24"/>
        </w:rPr>
        <w:t>____________</w:t>
      </w:r>
    </w:p>
    <w:p w:rsidR="00743146" w:rsidRDefault="00743146"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460CE9" w:rsidRDefault="00460CE9" w:rsidP="008B1C3F">
      <w:pPr>
        <w:tabs>
          <w:tab w:val="left" w:pos="1100"/>
        </w:tabs>
        <w:rPr>
          <w:rFonts w:ascii="Times New Roman" w:hAnsi="Times New Roman" w:cs="Times New Roman"/>
          <w:sz w:val="24"/>
          <w:szCs w:val="24"/>
        </w:rPr>
      </w:pPr>
    </w:p>
    <w:p w:rsidR="00B43D1E" w:rsidRDefault="00B43D1E" w:rsidP="008B1C3F">
      <w:pPr>
        <w:tabs>
          <w:tab w:val="left" w:pos="1100"/>
        </w:tabs>
        <w:rPr>
          <w:rFonts w:ascii="Times New Roman" w:hAnsi="Times New Roman" w:cs="Times New Roman"/>
          <w:sz w:val="24"/>
          <w:szCs w:val="24"/>
        </w:rPr>
      </w:pPr>
    </w:p>
    <w:p w:rsidR="009A55CE" w:rsidRDefault="009A55CE" w:rsidP="008B1C3F">
      <w:pPr>
        <w:tabs>
          <w:tab w:val="left" w:pos="1100"/>
        </w:tabs>
        <w:rPr>
          <w:rFonts w:ascii="Times New Roman" w:hAnsi="Times New Roman" w:cs="Times New Roman"/>
          <w:sz w:val="24"/>
          <w:szCs w:val="24"/>
        </w:rPr>
      </w:pPr>
    </w:p>
    <w:p w:rsidR="000806CE" w:rsidRDefault="000806CE" w:rsidP="008B1C3F">
      <w:pPr>
        <w:tabs>
          <w:tab w:val="left" w:pos="1100"/>
        </w:tabs>
        <w:rPr>
          <w:rFonts w:ascii="Times New Roman" w:hAnsi="Times New Roman" w:cs="Times New Roman"/>
          <w:sz w:val="24"/>
          <w:szCs w:val="24"/>
        </w:rPr>
      </w:pPr>
    </w:p>
    <w:p w:rsidR="009A55CE" w:rsidRDefault="009A55CE" w:rsidP="008B1C3F">
      <w:pPr>
        <w:tabs>
          <w:tab w:val="left" w:pos="1100"/>
        </w:tabs>
        <w:rPr>
          <w:rFonts w:ascii="Times New Roman" w:hAnsi="Times New Roman" w:cs="Times New Roman"/>
          <w:sz w:val="24"/>
          <w:szCs w:val="24"/>
        </w:rPr>
      </w:pPr>
    </w:p>
    <w:p w:rsidR="004422F6" w:rsidRPr="00015F67" w:rsidRDefault="004422F6" w:rsidP="008B1C3F">
      <w:pPr>
        <w:tabs>
          <w:tab w:val="left" w:pos="1100"/>
        </w:tabs>
        <w:rPr>
          <w:rFonts w:ascii="Times New Roman" w:hAnsi="Times New Roman" w:cs="Times New Roman"/>
          <w:sz w:val="24"/>
          <w:szCs w:val="24"/>
        </w:rPr>
      </w:pPr>
    </w:p>
    <w:p w:rsidR="008B1C3F" w:rsidRPr="004422F6" w:rsidRDefault="004422F6" w:rsidP="00B43D1E">
      <w:pPr>
        <w:tabs>
          <w:tab w:val="left" w:pos="1100"/>
        </w:tabs>
        <w:jc w:val="center"/>
        <w:rPr>
          <w:rFonts w:ascii="Times New Roman" w:hAnsi="Times New Roman" w:cs="Times New Roman"/>
          <w:sz w:val="24"/>
          <w:szCs w:val="24"/>
        </w:rPr>
      </w:pPr>
      <w:r w:rsidRPr="004422F6">
        <w:rPr>
          <w:rFonts w:ascii="Times New Roman" w:hAnsi="Times New Roman" w:cs="Times New Roman"/>
          <w:b/>
          <w:sz w:val="24"/>
          <w:szCs w:val="24"/>
        </w:rPr>
        <w:t>ANEXO A</w:t>
      </w:r>
      <w:r>
        <w:rPr>
          <w:rFonts w:ascii="Times New Roman" w:hAnsi="Times New Roman" w:cs="Times New Roman"/>
          <w:b/>
          <w:sz w:val="24"/>
          <w:szCs w:val="24"/>
        </w:rPr>
        <w:t xml:space="preserve">- </w:t>
      </w:r>
      <w:r w:rsidR="00BC0D20">
        <w:rPr>
          <w:rFonts w:ascii="Times New Roman" w:hAnsi="Times New Roman" w:cs="Times New Roman"/>
          <w:sz w:val="24"/>
          <w:szCs w:val="24"/>
        </w:rPr>
        <w:t xml:space="preserve">Faculdade Santa Teresinha - </w:t>
      </w:r>
      <w:r>
        <w:rPr>
          <w:rFonts w:ascii="Times New Roman" w:hAnsi="Times New Roman" w:cs="Times New Roman"/>
          <w:sz w:val="24"/>
          <w:szCs w:val="24"/>
        </w:rPr>
        <w:t>CEST.</w:t>
      </w:r>
    </w:p>
    <w:tbl>
      <w:tblPr>
        <w:tblW w:w="5030" w:type="pct"/>
        <w:tblCellSpacing w:w="0" w:type="dxa"/>
        <w:shd w:val="clear" w:color="auto" w:fill="FFFFFF"/>
        <w:tblCellMar>
          <w:left w:w="0" w:type="dxa"/>
          <w:right w:w="0" w:type="dxa"/>
        </w:tblCellMar>
        <w:tblLook w:val="04A0" w:firstRow="1" w:lastRow="0" w:firstColumn="1" w:lastColumn="0" w:noHBand="0" w:noVBand="1"/>
      </w:tblPr>
      <w:tblGrid>
        <w:gridCol w:w="9125"/>
      </w:tblGrid>
      <w:tr w:rsidR="00397842" w:rsidRPr="004422F6" w:rsidTr="00B43D1E">
        <w:trPr>
          <w:tblCellSpacing w:w="0" w:type="dxa"/>
        </w:trPr>
        <w:tc>
          <w:tcPr>
            <w:tcW w:w="5000" w:type="pct"/>
            <w:shd w:val="clear" w:color="auto" w:fill="FFFFFF"/>
            <w:vAlign w:val="center"/>
            <w:hideMark/>
          </w:tcPr>
          <w:p w:rsidR="00397842" w:rsidRPr="004422F6" w:rsidRDefault="00397842">
            <w:pPr>
              <w:jc w:val="center"/>
              <w:rPr>
                <w:rFonts w:ascii="Times New Roman" w:hAnsi="Times New Roman" w:cs="Times New Roman"/>
                <w:b/>
                <w:color w:val="000000"/>
                <w:sz w:val="15"/>
                <w:szCs w:val="15"/>
              </w:rPr>
            </w:pPr>
          </w:p>
        </w:tc>
      </w:tr>
      <w:tr w:rsidR="00397842" w:rsidRPr="00015F67" w:rsidTr="00B43D1E">
        <w:trPr>
          <w:tblCellSpacing w:w="0" w:type="dxa"/>
        </w:trPr>
        <w:tc>
          <w:tcPr>
            <w:tcW w:w="5000" w:type="pct"/>
            <w:shd w:val="clear" w:color="auto" w:fill="FFFFFF"/>
            <w:vAlign w:val="center"/>
            <w:hideMark/>
          </w:tcPr>
          <w:p w:rsidR="00397842" w:rsidRPr="00015F67" w:rsidRDefault="00397842">
            <w:pPr>
              <w:rPr>
                <w:rFonts w:ascii="Times New Roman" w:hAnsi="Times New Roman" w:cs="Times New Roman"/>
                <w:color w:val="000000"/>
                <w:sz w:val="15"/>
                <w:szCs w:val="15"/>
              </w:rPr>
            </w:pPr>
            <w:r w:rsidRPr="00015F67">
              <w:rPr>
                <w:rFonts w:ascii="Times New Roman" w:hAnsi="Times New Roman" w:cs="Times New Roman"/>
                <w:color w:val="000000"/>
                <w:sz w:val="15"/>
                <w:szCs w:val="15"/>
              </w:rPr>
              <w:t> </w:t>
            </w:r>
          </w:p>
        </w:tc>
      </w:tr>
      <w:tr w:rsidR="00397842" w:rsidRPr="00015F67" w:rsidTr="00B43D1E">
        <w:trPr>
          <w:tblCellSpacing w:w="0" w:type="dxa"/>
        </w:trPr>
        <w:tc>
          <w:tcPr>
            <w:tcW w:w="5000" w:type="pct"/>
            <w:shd w:val="clear" w:color="auto" w:fill="FFFFFF"/>
            <w:vAlign w:val="center"/>
            <w:hideMark/>
          </w:tcPr>
          <w:p w:rsidR="00397842" w:rsidRPr="00015F67" w:rsidRDefault="00B43D1E">
            <w:pPr>
              <w:jc w:val="center"/>
              <w:rPr>
                <w:rFonts w:ascii="Times New Roman" w:hAnsi="Times New Roman" w:cs="Times New Roman"/>
                <w:color w:val="000000"/>
                <w:sz w:val="24"/>
                <w:szCs w:val="24"/>
              </w:rPr>
            </w:pPr>
            <w:r>
              <w:rPr>
                <w:rStyle w:val="nfase"/>
                <w:rFonts w:ascii="Times New Roman" w:hAnsi="Times New Roman" w:cs="Times New Roman"/>
                <w:color w:val="000000"/>
                <w:sz w:val="24"/>
                <w:szCs w:val="24"/>
              </w:rPr>
              <w:t>“</w:t>
            </w:r>
            <w:r w:rsidR="00397842" w:rsidRPr="00015F67">
              <w:rPr>
                <w:rStyle w:val="nfase"/>
                <w:rFonts w:ascii="Times New Roman" w:hAnsi="Times New Roman" w:cs="Times New Roman"/>
                <w:color w:val="000000"/>
                <w:sz w:val="24"/>
                <w:szCs w:val="24"/>
              </w:rPr>
              <w:t>Presta assistência jurídica gratuita à comunidade carente do bairro Anil e adjacências e,</w:t>
            </w:r>
            <w:r w:rsidR="00397842" w:rsidRPr="00015F67">
              <w:rPr>
                <w:rFonts w:ascii="Times New Roman" w:hAnsi="Times New Roman" w:cs="Times New Roman"/>
                <w:i/>
                <w:iCs/>
                <w:color w:val="000000"/>
                <w:sz w:val="24"/>
                <w:szCs w:val="24"/>
              </w:rPr>
              <w:br/>
            </w:r>
            <w:r w:rsidR="00397842" w:rsidRPr="00015F67">
              <w:rPr>
                <w:rStyle w:val="nfase"/>
                <w:rFonts w:ascii="Times New Roman" w:hAnsi="Times New Roman" w:cs="Times New Roman"/>
                <w:color w:val="000000"/>
                <w:sz w:val="24"/>
                <w:szCs w:val="24"/>
              </w:rPr>
              <w:lastRenderedPageBreak/>
              <w:t>em algumas ações, a toda a comunidade de São Luís, garantindo acesso à Justiça</w:t>
            </w:r>
            <w:r w:rsidR="00BC0D20">
              <w:rPr>
                <w:rStyle w:val="nfase"/>
                <w:rFonts w:ascii="Times New Roman" w:hAnsi="Times New Roman" w:cs="Times New Roman"/>
                <w:color w:val="000000"/>
                <w:sz w:val="24"/>
                <w:szCs w:val="24"/>
              </w:rPr>
              <w:t>”.</w:t>
            </w:r>
          </w:p>
        </w:tc>
      </w:tr>
      <w:tr w:rsidR="00397842" w:rsidRPr="00015F67" w:rsidTr="00B43D1E">
        <w:trPr>
          <w:tblCellSpacing w:w="0" w:type="dxa"/>
        </w:trPr>
        <w:tc>
          <w:tcPr>
            <w:tcW w:w="5000" w:type="pct"/>
            <w:shd w:val="clear" w:color="auto" w:fill="FFFFFF"/>
            <w:vAlign w:val="center"/>
            <w:hideMark/>
          </w:tcPr>
          <w:p w:rsidR="00397842" w:rsidRPr="00BC0D20" w:rsidRDefault="00397842" w:rsidP="00BC0D20">
            <w:pPr>
              <w:spacing w:line="240" w:lineRule="auto"/>
              <w:ind w:firstLine="1134"/>
              <w:jc w:val="both"/>
              <w:rPr>
                <w:rFonts w:ascii="Times New Roman" w:hAnsi="Times New Roman" w:cs="Times New Roman"/>
                <w:color w:val="000000"/>
                <w:sz w:val="20"/>
                <w:szCs w:val="20"/>
              </w:rPr>
            </w:pPr>
            <w:r w:rsidRPr="00015F67">
              <w:rPr>
                <w:rFonts w:ascii="Times New Roman" w:hAnsi="Times New Roman" w:cs="Times New Roman"/>
                <w:color w:val="000000"/>
                <w:sz w:val="15"/>
                <w:szCs w:val="15"/>
              </w:rPr>
              <w:lastRenderedPageBreak/>
              <w:t> </w:t>
            </w:r>
            <w:r w:rsidR="00BC0D20">
              <w:rPr>
                <w:rFonts w:ascii="Times New Roman" w:hAnsi="Times New Roman" w:cs="Times New Roman"/>
                <w:color w:val="000000"/>
                <w:sz w:val="15"/>
                <w:szCs w:val="15"/>
              </w:rPr>
              <w:t xml:space="preserve">         </w:t>
            </w:r>
            <w:r w:rsidR="00BC0D20">
              <w:rPr>
                <w:rFonts w:ascii="Times New Roman" w:hAnsi="Times New Roman" w:cs="Times New Roman"/>
                <w:color w:val="000000"/>
                <w:sz w:val="20"/>
                <w:szCs w:val="20"/>
              </w:rPr>
              <w:t xml:space="preserve">Figura 1 – </w:t>
            </w:r>
          </w:p>
        </w:tc>
      </w:tr>
      <w:tr w:rsidR="00397842" w:rsidRPr="00015F67" w:rsidTr="00B43D1E">
        <w:trPr>
          <w:tblCellSpacing w:w="0" w:type="dxa"/>
        </w:trPr>
        <w:tc>
          <w:tcPr>
            <w:tcW w:w="5000" w:type="pct"/>
            <w:shd w:val="clear" w:color="auto" w:fill="FFFFFF"/>
            <w:vAlign w:val="center"/>
            <w:hideMark/>
          </w:tcPr>
          <w:p w:rsidR="00397842" w:rsidRPr="00015F67" w:rsidRDefault="00397842">
            <w:pPr>
              <w:pStyle w:val="NormalWeb"/>
              <w:jc w:val="center"/>
              <w:rPr>
                <w:color w:val="000000"/>
                <w:sz w:val="15"/>
                <w:szCs w:val="15"/>
              </w:rPr>
            </w:pPr>
            <w:r w:rsidRPr="00015F67">
              <w:rPr>
                <w:noProof/>
                <w:color w:val="000000"/>
                <w:sz w:val="15"/>
                <w:szCs w:val="15"/>
              </w:rPr>
              <w:drawing>
                <wp:inline distT="0" distB="0" distL="0" distR="0" wp14:anchorId="7D969A56" wp14:editId="15ABCA82">
                  <wp:extent cx="3813175" cy="2536190"/>
                  <wp:effectExtent l="19050" t="0" r="0" b="0"/>
                  <wp:docPr id="7" name="Imagem 1" descr="http://www.cest.edu.br/graduacao/escritorio_escola/escritorio_escol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st.edu.br/graduacao/escritorio_escola/escritorio_escola_01.jpg"/>
                          <pic:cNvPicPr>
                            <a:picLocks noChangeAspect="1" noChangeArrowheads="1"/>
                          </pic:cNvPicPr>
                        </pic:nvPicPr>
                        <pic:blipFill>
                          <a:blip r:embed="rId23"/>
                          <a:srcRect/>
                          <a:stretch>
                            <a:fillRect/>
                          </a:stretch>
                        </pic:blipFill>
                        <pic:spPr bwMode="auto">
                          <a:xfrm>
                            <a:off x="0" y="0"/>
                            <a:ext cx="3813175" cy="2536190"/>
                          </a:xfrm>
                          <a:prstGeom prst="rect">
                            <a:avLst/>
                          </a:prstGeom>
                          <a:noFill/>
                          <a:ln w="9525">
                            <a:noFill/>
                            <a:miter lim="800000"/>
                            <a:headEnd/>
                            <a:tailEnd/>
                          </a:ln>
                        </pic:spPr>
                      </pic:pic>
                    </a:graphicData>
                  </a:graphic>
                </wp:inline>
              </w:drawing>
            </w:r>
          </w:p>
        </w:tc>
      </w:tr>
      <w:tr w:rsidR="00397842" w:rsidRPr="00015F67" w:rsidTr="00B43D1E">
        <w:trPr>
          <w:tblCellSpacing w:w="0" w:type="dxa"/>
        </w:trPr>
        <w:tc>
          <w:tcPr>
            <w:tcW w:w="5000" w:type="pct"/>
            <w:shd w:val="clear" w:color="auto" w:fill="FFFFFF"/>
            <w:vAlign w:val="center"/>
            <w:hideMark/>
          </w:tcPr>
          <w:p w:rsidR="00BC0D20" w:rsidRPr="00BC0D20" w:rsidRDefault="00BC0D20" w:rsidP="00BC0D20">
            <w:pPr>
              <w:pStyle w:val="NormalWeb"/>
              <w:jc w:val="both"/>
              <w:rPr>
                <w:noProof/>
                <w:color w:val="000000"/>
                <w:sz w:val="20"/>
                <w:szCs w:val="20"/>
              </w:rPr>
            </w:pPr>
            <w:r>
              <w:rPr>
                <w:noProof/>
                <w:color w:val="000000"/>
              </w:rPr>
              <w:t xml:space="preserve">                            </w:t>
            </w:r>
            <w:r>
              <w:rPr>
                <w:noProof/>
                <w:color w:val="000000"/>
                <w:sz w:val="20"/>
                <w:szCs w:val="20"/>
              </w:rPr>
              <w:t>Fonte: Site do CEST.</w:t>
            </w:r>
          </w:p>
          <w:p w:rsidR="00BC0D20" w:rsidRPr="00BC0D20" w:rsidRDefault="00BC0D20" w:rsidP="00BC0D20">
            <w:pPr>
              <w:pStyle w:val="NormalWeb"/>
              <w:ind w:firstLine="1134"/>
              <w:jc w:val="both"/>
              <w:rPr>
                <w:noProof/>
                <w:color w:val="000000"/>
                <w:sz w:val="20"/>
                <w:szCs w:val="20"/>
              </w:rPr>
            </w:pPr>
            <w:r>
              <w:rPr>
                <w:noProof/>
                <w:color w:val="000000"/>
              </w:rPr>
              <w:t xml:space="preserve">       </w:t>
            </w:r>
            <w:r>
              <w:rPr>
                <w:noProof/>
                <w:color w:val="000000"/>
                <w:sz w:val="20"/>
                <w:szCs w:val="20"/>
              </w:rPr>
              <w:t xml:space="preserve">Figura 2 - </w:t>
            </w:r>
          </w:p>
          <w:p w:rsidR="00397842" w:rsidRPr="00015F67" w:rsidRDefault="00397842" w:rsidP="001B2335">
            <w:pPr>
              <w:pStyle w:val="NormalWeb"/>
              <w:jc w:val="center"/>
              <w:rPr>
                <w:noProof/>
                <w:color w:val="000000"/>
              </w:rPr>
            </w:pPr>
            <w:r w:rsidRPr="00015F67">
              <w:rPr>
                <w:noProof/>
                <w:color w:val="000000"/>
              </w:rPr>
              <w:drawing>
                <wp:inline distT="0" distB="0" distL="0" distR="0" wp14:anchorId="5FFAF692" wp14:editId="39D22CBC">
                  <wp:extent cx="3813175" cy="2855595"/>
                  <wp:effectExtent l="19050" t="0" r="0" b="0"/>
                  <wp:docPr id="9" name="Imagem 3" descr="http://www.cest.edu.br/sobre/tour/escritorio_escola/pics/imagem%2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est.edu.br/sobre/tour/escritorio_escola/pics/imagem%20006.jpg"/>
                          <pic:cNvPicPr>
                            <a:picLocks noChangeAspect="1" noChangeArrowheads="1"/>
                          </pic:cNvPicPr>
                        </pic:nvPicPr>
                        <pic:blipFill>
                          <a:blip r:embed="rId24"/>
                          <a:srcRect/>
                          <a:stretch>
                            <a:fillRect/>
                          </a:stretch>
                        </pic:blipFill>
                        <pic:spPr bwMode="auto">
                          <a:xfrm>
                            <a:off x="0" y="0"/>
                            <a:ext cx="3813175" cy="2855595"/>
                          </a:xfrm>
                          <a:prstGeom prst="rect">
                            <a:avLst/>
                          </a:prstGeom>
                          <a:noFill/>
                          <a:ln w="9525">
                            <a:noFill/>
                            <a:miter lim="800000"/>
                            <a:headEnd/>
                            <a:tailEnd/>
                          </a:ln>
                        </pic:spPr>
                      </pic:pic>
                    </a:graphicData>
                  </a:graphic>
                </wp:inline>
              </w:drawing>
            </w:r>
          </w:p>
          <w:p w:rsidR="00397842" w:rsidRPr="00BC0D20" w:rsidRDefault="00BC0D20" w:rsidP="00BC0D20">
            <w:pPr>
              <w:pStyle w:val="NormalWeb"/>
              <w:jc w:val="both"/>
              <w:rPr>
                <w:noProof/>
                <w:color w:val="000000"/>
                <w:sz w:val="20"/>
                <w:szCs w:val="20"/>
              </w:rPr>
            </w:pPr>
            <w:r>
              <w:rPr>
                <w:noProof/>
                <w:color w:val="000000"/>
              </w:rPr>
              <w:t xml:space="preserve">                           </w:t>
            </w:r>
            <w:r>
              <w:rPr>
                <w:noProof/>
                <w:color w:val="000000"/>
                <w:sz w:val="20"/>
                <w:szCs w:val="20"/>
              </w:rPr>
              <w:t>Fonte: Site do CEST.</w:t>
            </w:r>
          </w:p>
        </w:tc>
      </w:tr>
      <w:tr w:rsidR="00397842" w:rsidRPr="00015F67" w:rsidTr="00B43D1E">
        <w:trPr>
          <w:tblCellSpacing w:w="0" w:type="dxa"/>
        </w:trPr>
        <w:tc>
          <w:tcPr>
            <w:tcW w:w="5000" w:type="pct"/>
            <w:shd w:val="clear" w:color="auto" w:fill="FFFFFF"/>
            <w:vAlign w:val="center"/>
            <w:hideMark/>
          </w:tcPr>
          <w:p w:rsidR="00397842" w:rsidRPr="00015F67" w:rsidRDefault="00397842" w:rsidP="001B2335">
            <w:pPr>
              <w:pStyle w:val="NormalWeb"/>
              <w:jc w:val="center"/>
              <w:rPr>
                <w:noProof/>
                <w:color w:val="000000"/>
                <w:sz w:val="15"/>
                <w:szCs w:val="15"/>
              </w:rPr>
            </w:pPr>
          </w:p>
        </w:tc>
      </w:tr>
    </w:tbl>
    <w:p w:rsidR="00BC0D20" w:rsidRDefault="00BC0D20" w:rsidP="008B1C3F">
      <w:pPr>
        <w:tabs>
          <w:tab w:val="left" w:pos="1100"/>
        </w:tabs>
        <w:rPr>
          <w:rFonts w:ascii="Times New Roman" w:hAnsi="Times New Roman" w:cs="Times New Roman"/>
          <w:sz w:val="24"/>
          <w:szCs w:val="24"/>
        </w:rPr>
      </w:pPr>
    </w:p>
    <w:p w:rsidR="00743146" w:rsidRDefault="00BC0D20" w:rsidP="008B1C3F">
      <w:pPr>
        <w:tabs>
          <w:tab w:val="left" w:pos="1100"/>
        </w:tabs>
        <w:rPr>
          <w:rFonts w:ascii="Times New Roman" w:hAnsi="Times New Roman" w:cs="Times New Roman"/>
          <w:sz w:val="24"/>
          <w:szCs w:val="24"/>
        </w:rPr>
      </w:pPr>
      <w:r>
        <w:rPr>
          <w:rFonts w:ascii="Times New Roman" w:hAnsi="Times New Roman" w:cs="Times New Roman"/>
          <w:sz w:val="24"/>
          <w:szCs w:val="24"/>
        </w:rPr>
        <w:t>Disponível em: &lt;</w:t>
      </w:r>
      <w:hyperlink r:id="rId25" w:history="1">
        <w:r w:rsidRPr="00F96685">
          <w:rPr>
            <w:rStyle w:val="Hyperlink"/>
            <w:rFonts w:ascii="Times New Roman" w:hAnsi="Times New Roman" w:cs="Times New Roman"/>
            <w:sz w:val="24"/>
            <w:szCs w:val="24"/>
          </w:rPr>
          <w:t>http://www.cest.edu.br/graduacao/escritorio_escola/index.html</w:t>
        </w:r>
      </w:hyperlink>
      <w:r>
        <w:rPr>
          <w:rFonts w:ascii="Times New Roman" w:hAnsi="Times New Roman" w:cs="Times New Roman"/>
          <w:sz w:val="24"/>
          <w:szCs w:val="24"/>
        </w:rPr>
        <w:t>&gt;.</w:t>
      </w:r>
    </w:p>
    <w:sectPr w:rsidR="00743146" w:rsidSect="00CB2C9E">
      <w:headerReference w:type="default" r:id="rId26"/>
      <w:footerReference w:type="default" r:id="rId27"/>
      <w:headerReference w:type="first" r:id="rId28"/>
      <w:footerReference w:type="first" r:id="rId2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3E" w:rsidRDefault="00CE7C3E" w:rsidP="00C64C51">
      <w:pPr>
        <w:spacing w:after="0" w:line="240" w:lineRule="auto"/>
      </w:pPr>
      <w:r>
        <w:separator/>
      </w:r>
    </w:p>
  </w:endnote>
  <w:endnote w:type="continuationSeparator" w:id="0">
    <w:p w:rsidR="00CE7C3E" w:rsidRDefault="00CE7C3E" w:rsidP="00C6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9E" w:rsidRDefault="00CB2C9E" w:rsidP="00CB2C9E">
    <w:pPr>
      <w:pStyle w:val="Rodap"/>
    </w:pPr>
  </w:p>
  <w:p w:rsidR="00A5057E" w:rsidRDefault="00A505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79" w:rsidRDefault="00471379" w:rsidP="00471379">
    <w:pPr>
      <w:pStyle w:val="Rodap"/>
      <w:tabs>
        <w:tab w:val="left" w:pos="2835"/>
      </w:tabs>
      <w:rPr>
        <w:rFonts w:ascii="Times New Roman" w:hAnsi="Times New Roman" w:cs="Times New Roman"/>
        <w:sz w:val="20"/>
        <w:szCs w:val="20"/>
      </w:rPr>
    </w:pPr>
    <w:r>
      <w:rPr>
        <w:rFonts w:ascii="Times New Roman" w:hAnsi="Times New Roman" w:cs="Times New Roman"/>
        <w:sz w:val="20"/>
        <w:szCs w:val="20"/>
      </w:rPr>
      <w:t>____________________________</w:t>
    </w:r>
  </w:p>
  <w:p w:rsidR="00471379" w:rsidRPr="005116D9" w:rsidRDefault="00471379" w:rsidP="00471379">
    <w:pPr>
      <w:pStyle w:val="Rodap"/>
      <w:rPr>
        <w:rFonts w:ascii="Times New Roman" w:hAnsi="Times New Roman" w:cs="Times New Roman"/>
        <w:sz w:val="20"/>
        <w:szCs w:val="20"/>
      </w:rPr>
    </w:pPr>
    <w:r>
      <w:rPr>
        <w:rFonts w:ascii="Times New Roman" w:hAnsi="Times New Roman" w:cs="Times New Roman"/>
        <w:sz w:val="20"/>
        <w:szCs w:val="20"/>
      </w:rPr>
      <w:t>*</w:t>
    </w:r>
    <w:r w:rsidRPr="005116D9">
      <w:rPr>
        <w:rFonts w:ascii="Times New Roman" w:hAnsi="Times New Roman" w:cs="Times New Roman"/>
        <w:i/>
        <w:sz w:val="20"/>
        <w:szCs w:val="20"/>
      </w:rPr>
      <w:t>Paper</w:t>
    </w:r>
    <w:r w:rsidRPr="005116D9">
      <w:rPr>
        <w:rFonts w:ascii="Times New Roman" w:hAnsi="Times New Roman" w:cs="Times New Roman"/>
        <w:sz w:val="20"/>
        <w:szCs w:val="20"/>
      </w:rPr>
      <w:t>apresentado à disciplina de Sociologia Juridica ministrada pelo professora, orientadora, Nilvanete referente ao 3° período do Curso de Direito da Unidade de Ensino Superior Dom Bosco – UNDB.</w:t>
    </w:r>
  </w:p>
  <w:p w:rsidR="00015F67" w:rsidRPr="00015F67" w:rsidRDefault="00471379" w:rsidP="00471379">
    <w:pPr>
      <w:pStyle w:val="Rodap"/>
    </w:pPr>
    <w:r>
      <w:rPr>
        <w:rFonts w:ascii="Times New Roman" w:hAnsi="Times New Roman" w:cs="Times New Roman"/>
        <w:sz w:val="20"/>
        <w:szCs w:val="20"/>
      </w:rPr>
      <w:t>**</w:t>
    </w:r>
    <w:r w:rsidRPr="005116D9">
      <w:rPr>
        <w:rFonts w:ascii="Times New Roman" w:hAnsi="Times New Roman" w:cs="Times New Roman"/>
        <w:sz w:val="20"/>
        <w:szCs w:val="20"/>
      </w:rPr>
      <w:t xml:space="preserve"> Acadêmica do 3° período do Curso de Direito da UNDB. Email: </w:t>
    </w:r>
    <w:r w:rsidRPr="00015F67">
      <w:rPr>
        <w:rFonts w:ascii="Times New Roman" w:hAnsi="Times New Roman" w:cs="Times New Roman"/>
        <w:sz w:val="20"/>
        <w:szCs w:val="20"/>
      </w:rPr>
      <w:t>isabelaveloso2@gmail.com</w:t>
    </w:r>
  </w:p>
  <w:p w:rsidR="00471379" w:rsidRPr="005116D9" w:rsidRDefault="00471379" w:rsidP="00471379">
    <w:pPr>
      <w:pStyle w:val="Rodap"/>
      <w:rPr>
        <w:rFonts w:ascii="Times New Roman" w:hAnsi="Times New Roman" w:cs="Times New Roman"/>
        <w:sz w:val="20"/>
        <w:szCs w:val="20"/>
      </w:rPr>
    </w:pPr>
    <w:r>
      <w:rPr>
        <w:rFonts w:ascii="Times New Roman" w:hAnsi="Times New Roman" w:cs="Times New Roman"/>
        <w:sz w:val="20"/>
        <w:szCs w:val="20"/>
      </w:rPr>
      <w:t>***</w:t>
    </w:r>
    <w:r w:rsidRPr="005116D9">
      <w:rPr>
        <w:rFonts w:ascii="Times New Roman" w:hAnsi="Times New Roman" w:cs="Times New Roman"/>
        <w:sz w:val="20"/>
        <w:szCs w:val="20"/>
      </w:rPr>
      <w:t xml:space="preserve"> Acadêmica do 3° período do Curso de Direito da UNDB. Email: Thais.gloria@hotmail.com</w:t>
    </w:r>
  </w:p>
  <w:p w:rsidR="00471379" w:rsidRPr="005116D9" w:rsidRDefault="00471379" w:rsidP="00471379">
    <w:pPr>
      <w:pStyle w:val="Rodap"/>
      <w:rPr>
        <w:rFonts w:ascii="Times New Roman" w:hAnsi="Times New Roman" w:cs="Times New Roman"/>
        <w:sz w:val="20"/>
        <w:szCs w:val="20"/>
      </w:rPr>
    </w:pPr>
  </w:p>
  <w:p w:rsidR="00471379" w:rsidRDefault="00471379" w:rsidP="00471379">
    <w:pPr>
      <w:pStyle w:val="Rodap"/>
    </w:pPr>
  </w:p>
  <w:p w:rsidR="00471379" w:rsidRDefault="00471379" w:rsidP="00471379">
    <w:pPr>
      <w:pStyle w:val="Rodap"/>
    </w:pPr>
  </w:p>
  <w:p w:rsidR="00471379" w:rsidRDefault="004713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3E" w:rsidRDefault="00CE7C3E" w:rsidP="00C64C51">
      <w:pPr>
        <w:spacing w:after="0" w:line="240" w:lineRule="auto"/>
      </w:pPr>
      <w:r>
        <w:separator/>
      </w:r>
    </w:p>
  </w:footnote>
  <w:footnote w:type="continuationSeparator" w:id="0">
    <w:p w:rsidR="00CE7C3E" w:rsidRDefault="00CE7C3E" w:rsidP="00C64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804267"/>
      <w:docPartObj>
        <w:docPartGallery w:val="Page Numbers (Top of Page)"/>
        <w:docPartUnique/>
      </w:docPartObj>
    </w:sdtPr>
    <w:sdtEndPr>
      <w:rPr>
        <w:rFonts w:ascii="Times New Roman" w:hAnsi="Times New Roman" w:cs="Times New Roman"/>
        <w:sz w:val="24"/>
        <w:szCs w:val="24"/>
      </w:rPr>
    </w:sdtEndPr>
    <w:sdtContent>
      <w:p w:rsidR="00AD41B0" w:rsidRPr="00AD41B0" w:rsidRDefault="00AD41B0">
        <w:pPr>
          <w:pStyle w:val="Cabealho"/>
          <w:jc w:val="right"/>
          <w:rPr>
            <w:rFonts w:ascii="Times New Roman" w:hAnsi="Times New Roman" w:cs="Times New Roman"/>
            <w:sz w:val="24"/>
            <w:szCs w:val="24"/>
          </w:rPr>
        </w:pPr>
        <w:r w:rsidRPr="00AD41B0">
          <w:rPr>
            <w:rFonts w:ascii="Times New Roman" w:hAnsi="Times New Roman" w:cs="Times New Roman"/>
            <w:sz w:val="24"/>
            <w:szCs w:val="24"/>
          </w:rPr>
          <w:fldChar w:fldCharType="begin"/>
        </w:r>
        <w:r w:rsidRPr="00AD41B0">
          <w:rPr>
            <w:rFonts w:ascii="Times New Roman" w:hAnsi="Times New Roman" w:cs="Times New Roman"/>
            <w:sz w:val="24"/>
            <w:szCs w:val="24"/>
          </w:rPr>
          <w:instrText>PAGE   \* MERGEFORMAT</w:instrText>
        </w:r>
        <w:r w:rsidRPr="00AD41B0">
          <w:rPr>
            <w:rFonts w:ascii="Times New Roman" w:hAnsi="Times New Roman" w:cs="Times New Roman"/>
            <w:sz w:val="24"/>
            <w:szCs w:val="24"/>
          </w:rPr>
          <w:fldChar w:fldCharType="separate"/>
        </w:r>
        <w:r w:rsidR="006C2199">
          <w:rPr>
            <w:rFonts w:ascii="Times New Roman" w:hAnsi="Times New Roman" w:cs="Times New Roman"/>
            <w:noProof/>
            <w:sz w:val="24"/>
            <w:szCs w:val="24"/>
          </w:rPr>
          <w:t>11</w:t>
        </w:r>
        <w:r w:rsidRPr="00AD41B0">
          <w:rPr>
            <w:rFonts w:ascii="Times New Roman" w:hAnsi="Times New Roman" w:cs="Times New Roman"/>
            <w:sz w:val="24"/>
            <w:szCs w:val="24"/>
          </w:rPr>
          <w:fldChar w:fldCharType="end"/>
        </w:r>
      </w:p>
    </w:sdtContent>
  </w:sdt>
  <w:p w:rsidR="00AD41B0" w:rsidRDefault="00AD41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CA" w:rsidRDefault="002663CA" w:rsidP="002663CA">
    <w:pPr>
      <w:pStyle w:val="Cabealh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1.5pt" o:ole="" fillcolor="window">
          <v:imagedata r:id="rId1" o:title=""/>
        </v:shape>
        <o:OLEObject Type="Embed" ProgID="CorelDRAW.Graphic.10" ShapeID="_x0000_i1025" DrawAspect="Content" ObjectID="_1415084717" r:id="rId2"/>
      </w:object>
    </w:r>
  </w:p>
  <w:p w:rsidR="002663CA" w:rsidRPr="002663CA" w:rsidRDefault="002663CA" w:rsidP="002663C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E348B"/>
    <w:multiLevelType w:val="hybridMultilevel"/>
    <w:tmpl w:val="4A728B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7AA3F16"/>
    <w:multiLevelType w:val="hybridMultilevel"/>
    <w:tmpl w:val="E01416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1D"/>
    <w:rsid w:val="00005FD7"/>
    <w:rsid w:val="00013CB3"/>
    <w:rsid w:val="00014249"/>
    <w:rsid w:val="00015F67"/>
    <w:rsid w:val="0002118D"/>
    <w:rsid w:val="00022880"/>
    <w:rsid w:val="000272D6"/>
    <w:rsid w:val="0003499E"/>
    <w:rsid w:val="00057FB3"/>
    <w:rsid w:val="000620E6"/>
    <w:rsid w:val="00062A74"/>
    <w:rsid w:val="00067BCE"/>
    <w:rsid w:val="000806CE"/>
    <w:rsid w:val="000B2D3F"/>
    <w:rsid w:val="000B3786"/>
    <w:rsid w:val="000B4567"/>
    <w:rsid w:val="000C2307"/>
    <w:rsid w:val="000C2C74"/>
    <w:rsid w:val="000C6484"/>
    <w:rsid w:val="000C7B9F"/>
    <w:rsid w:val="00111675"/>
    <w:rsid w:val="001154EB"/>
    <w:rsid w:val="00117ECA"/>
    <w:rsid w:val="00130FE2"/>
    <w:rsid w:val="001373C0"/>
    <w:rsid w:val="00144C4D"/>
    <w:rsid w:val="00182573"/>
    <w:rsid w:val="00184F1B"/>
    <w:rsid w:val="001B2335"/>
    <w:rsid w:val="001B3DC3"/>
    <w:rsid w:val="001C5EE3"/>
    <w:rsid w:val="001D1988"/>
    <w:rsid w:val="00211EBF"/>
    <w:rsid w:val="0022634A"/>
    <w:rsid w:val="002325A2"/>
    <w:rsid w:val="00240CC8"/>
    <w:rsid w:val="00243FF6"/>
    <w:rsid w:val="00252FF5"/>
    <w:rsid w:val="002663CA"/>
    <w:rsid w:val="002678A8"/>
    <w:rsid w:val="00273FFD"/>
    <w:rsid w:val="00275B8A"/>
    <w:rsid w:val="00287718"/>
    <w:rsid w:val="002B558B"/>
    <w:rsid w:val="002B5744"/>
    <w:rsid w:val="002B69F8"/>
    <w:rsid w:val="002C4113"/>
    <w:rsid w:val="002E175C"/>
    <w:rsid w:val="002E3CED"/>
    <w:rsid w:val="002F4CBD"/>
    <w:rsid w:val="002F64FF"/>
    <w:rsid w:val="00301437"/>
    <w:rsid w:val="00315F67"/>
    <w:rsid w:val="0032195E"/>
    <w:rsid w:val="003379FE"/>
    <w:rsid w:val="00350C4A"/>
    <w:rsid w:val="0035360A"/>
    <w:rsid w:val="00362ADE"/>
    <w:rsid w:val="0036524C"/>
    <w:rsid w:val="00365883"/>
    <w:rsid w:val="00370DF4"/>
    <w:rsid w:val="003734BC"/>
    <w:rsid w:val="00397842"/>
    <w:rsid w:val="003A4547"/>
    <w:rsid w:val="003B3E84"/>
    <w:rsid w:val="003B6B51"/>
    <w:rsid w:val="003C2C6C"/>
    <w:rsid w:val="003E2D1E"/>
    <w:rsid w:val="003E6E7B"/>
    <w:rsid w:val="003E70B8"/>
    <w:rsid w:val="003F6B7C"/>
    <w:rsid w:val="004018D7"/>
    <w:rsid w:val="00403011"/>
    <w:rsid w:val="00422E27"/>
    <w:rsid w:val="00433A55"/>
    <w:rsid w:val="0044151C"/>
    <w:rsid w:val="004422F6"/>
    <w:rsid w:val="00450854"/>
    <w:rsid w:val="00455704"/>
    <w:rsid w:val="00460CE9"/>
    <w:rsid w:val="00460EB7"/>
    <w:rsid w:val="00466600"/>
    <w:rsid w:val="00471379"/>
    <w:rsid w:val="00473D2E"/>
    <w:rsid w:val="004807EF"/>
    <w:rsid w:val="004930D5"/>
    <w:rsid w:val="004C3B03"/>
    <w:rsid w:val="004D2B79"/>
    <w:rsid w:val="00501091"/>
    <w:rsid w:val="0051070C"/>
    <w:rsid w:val="005116D9"/>
    <w:rsid w:val="00522F41"/>
    <w:rsid w:val="005415D5"/>
    <w:rsid w:val="005470FE"/>
    <w:rsid w:val="005514D2"/>
    <w:rsid w:val="005550F6"/>
    <w:rsid w:val="00585852"/>
    <w:rsid w:val="005873E8"/>
    <w:rsid w:val="00594346"/>
    <w:rsid w:val="005A4AD7"/>
    <w:rsid w:val="005B6EC2"/>
    <w:rsid w:val="005C3119"/>
    <w:rsid w:val="005D67FF"/>
    <w:rsid w:val="005E771E"/>
    <w:rsid w:val="005F01B2"/>
    <w:rsid w:val="005F10C7"/>
    <w:rsid w:val="0060466F"/>
    <w:rsid w:val="00606474"/>
    <w:rsid w:val="00610839"/>
    <w:rsid w:val="00624A2D"/>
    <w:rsid w:val="006309E0"/>
    <w:rsid w:val="0065191A"/>
    <w:rsid w:val="00661C7E"/>
    <w:rsid w:val="00663240"/>
    <w:rsid w:val="00663836"/>
    <w:rsid w:val="006904BD"/>
    <w:rsid w:val="00690911"/>
    <w:rsid w:val="0069420A"/>
    <w:rsid w:val="00695CD2"/>
    <w:rsid w:val="006B079C"/>
    <w:rsid w:val="006C2199"/>
    <w:rsid w:val="006C3FDC"/>
    <w:rsid w:val="006C5979"/>
    <w:rsid w:val="006C7F50"/>
    <w:rsid w:val="006D2AA2"/>
    <w:rsid w:val="006E5A2A"/>
    <w:rsid w:val="00734A8B"/>
    <w:rsid w:val="00742B70"/>
    <w:rsid w:val="00743146"/>
    <w:rsid w:val="00743211"/>
    <w:rsid w:val="00743597"/>
    <w:rsid w:val="00760EB8"/>
    <w:rsid w:val="0076654C"/>
    <w:rsid w:val="007726C3"/>
    <w:rsid w:val="00774C64"/>
    <w:rsid w:val="0079295F"/>
    <w:rsid w:val="007A45EA"/>
    <w:rsid w:val="007C0CEA"/>
    <w:rsid w:val="007E1C8C"/>
    <w:rsid w:val="00803216"/>
    <w:rsid w:val="00835736"/>
    <w:rsid w:val="0085741D"/>
    <w:rsid w:val="00857C4A"/>
    <w:rsid w:val="008656C2"/>
    <w:rsid w:val="008739C0"/>
    <w:rsid w:val="00885D39"/>
    <w:rsid w:val="00887505"/>
    <w:rsid w:val="0089543A"/>
    <w:rsid w:val="008A5C45"/>
    <w:rsid w:val="008B1C3F"/>
    <w:rsid w:val="008C2680"/>
    <w:rsid w:val="008E741D"/>
    <w:rsid w:val="008F0DEB"/>
    <w:rsid w:val="008F7030"/>
    <w:rsid w:val="008F7E6A"/>
    <w:rsid w:val="009007E5"/>
    <w:rsid w:val="00901E83"/>
    <w:rsid w:val="00904FC7"/>
    <w:rsid w:val="0091524D"/>
    <w:rsid w:val="00917F66"/>
    <w:rsid w:val="009206E6"/>
    <w:rsid w:val="009208DC"/>
    <w:rsid w:val="00936534"/>
    <w:rsid w:val="0093796D"/>
    <w:rsid w:val="00952817"/>
    <w:rsid w:val="00961CAD"/>
    <w:rsid w:val="00961E0D"/>
    <w:rsid w:val="0097186C"/>
    <w:rsid w:val="00976A6E"/>
    <w:rsid w:val="00982922"/>
    <w:rsid w:val="009A55CE"/>
    <w:rsid w:val="009D19D1"/>
    <w:rsid w:val="00A21971"/>
    <w:rsid w:val="00A2622E"/>
    <w:rsid w:val="00A31E39"/>
    <w:rsid w:val="00A36247"/>
    <w:rsid w:val="00A47E0C"/>
    <w:rsid w:val="00A5057E"/>
    <w:rsid w:val="00A73F91"/>
    <w:rsid w:val="00A76512"/>
    <w:rsid w:val="00A8381C"/>
    <w:rsid w:val="00AA3DD0"/>
    <w:rsid w:val="00AC118D"/>
    <w:rsid w:val="00AD41B0"/>
    <w:rsid w:val="00AD5C07"/>
    <w:rsid w:val="00AE4784"/>
    <w:rsid w:val="00AF46AF"/>
    <w:rsid w:val="00B0014C"/>
    <w:rsid w:val="00B25DD0"/>
    <w:rsid w:val="00B27425"/>
    <w:rsid w:val="00B35642"/>
    <w:rsid w:val="00B4059A"/>
    <w:rsid w:val="00B43D1E"/>
    <w:rsid w:val="00B60E5A"/>
    <w:rsid w:val="00B648EA"/>
    <w:rsid w:val="00B91B7F"/>
    <w:rsid w:val="00BA292D"/>
    <w:rsid w:val="00BA7736"/>
    <w:rsid w:val="00BB0C34"/>
    <w:rsid w:val="00BC0D20"/>
    <w:rsid w:val="00BD6FFA"/>
    <w:rsid w:val="00BF753B"/>
    <w:rsid w:val="00C41DF6"/>
    <w:rsid w:val="00C42933"/>
    <w:rsid w:val="00C47E07"/>
    <w:rsid w:val="00C56726"/>
    <w:rsid w:val="00C64C51"/>
    <w:rsid w:val="00C72708"/>
    <w:rsid w:val="00C85BB2"/>
    <w:rsid w:val="00C8615D"/>
    <w:rsid w:val="00C87BB0"/>
    <w:rsid w:val="00CA4EA1"/>
    <w:rsid w:val="00CA7772"/>
    <w:rsid w:val="00CB1FAF"/>
    <w:rsid w:val="00CB2C9E"/>
    <w:rsid w:val="00CB39CE"/>
    <w:rsid w:val="00CC2E28"/>
    <w:rsid w:val="00CE11B0"/>
    <w:rsid w:val="00CE1289"/>
    <w:rsid w:val="00CE7C3E"/>
    <w:rsid w:val="00D01E88"/>
    <w:rsid w:val="00D03F4F"/>
    <w:rsid w:val="00D135C5"/>
    <w:rsid w:val="00D13F7E"/>
    <w:rsid w:val="00D146DD"/>
    <w:rsid w:val="00D175B4"/>
    <w:rsid w:val="00D17E3C"/>
    <w:rsid w:val="00D37D0C"/>
    <w:rsid w:val="00D41797"/>
    <w:rsid w:val="00D51722"/>
    <w:rsid w:val="00D57E7C"/>
    <w:rsid w:val="00D62ABD"/>
    <w:rsid w:val="00D658CC"/>
    <w:rsid w:val="00D818F1"/>
    <w:rsid w:val="00D92F1D"/>
    <w:rsid w:val="00DA3F11"/>
    <w:rsid w:val="00DA666B"/>
    <w:rsid w:val="00DB0A38"/>
    <w:rsid w:val="00DB7881"/>
    <w:rsid w:val="00DB79A5"/>
    <w:rsid w:val="00DC2BC5"/>
    <w:rsid w:val="00DF5254"/>
    <w:rsid w:val="00E072B7"/>
    <w:rsid w:val="00E22903"/>
    <w:rsid w:val="00E3752E"/>
    <w:rsid w:val="00E4447B"/>
    <w:rsid w:val="00E61E8F"/>
    <w:rsid w:val="00E6711E"/>
    <w:rsid w:val="00E709D3"/>
    <w:rsid w:val="00E824AA"/>
    <w:rsid w:val="00E84A4F"/>
    <w:rsid w:val="00E9214E"/>
    <w:rsid w:val="00E9231D"/>
    <w:rsid w:val="00EA47B6"/>
    <w:rsid w:val="00EA5D46"/>
    <w:rsid w:val="00EC0C4A"/>
    <w:rsid w:val="00EE6CCD"/>
    <w:rsid w:val="00F2221B"/>
    <w:rsid w:val="00F24DAB"/>
    <w:rsid w:val="00F54BEE"/>
    <w:rsid w:val="00F612E1"/>
    <w:rsid w:val="00F62165"/>
    <w:rsid w:val="00F85806"/>
    <w:rsid w:val="00F93E42"/>
    <w:rsid w:val="00F9514C"/>
    <w:rsid w:val="00F979D2"/>
    <w:rsid w:val="00FA290E"/>
    <w:rsid w:val="00FA3452"/>
    <w:rsid w:val="00FA58D0"/>
    <w:rsid w:val="00FB22AA"/>
    <w:rsid w:val="00FB6E55"/>
    <w:rsid w:val="00FB7965"/>
    <w:rsid w:val="00FD65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1825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73F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D175B4"/>
    <w:rPr>
      <w:color w:val="0000FF"/>
      <w:u w:val="single"/>
    </w:rPr>
  </w:style>
  <w:style w:type="paragraph" w:styleId="PargrafodaLista">
    <w:name w:val="List Paragraph"/>
    <w:basedOn w:val="Normal"/>
    <w:uiPriority w:val="34"/>
    <w:qFormat/>
    <w:rsid w:val="00C64C51"/>
    <w:pPr>
      <w:ind w:left="720"/>
      <w:contextualSpacing/>
    </w:pPr>
    <w:rPr>
      <w:rFonts w:eastAsiaTheme="minorHAnsi"/>
      <w:lang w:eastAsia="en-US"/>
    </w:rPr>
  </w:style>
  <w:style w:type="paragraph" w:styleId="Cabealho">
    <w:name w:val="header"/>
    <w:basedOn w:val="Normal"/>
    <w:link w:val="CabealhoChar"/>
    <w:uiPriority w:val="99"/>
    <w:unhideWhenUsed/>
    <w:rsid w:val="00C64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C51"/>
    <w:rPr>
      <w:rFonts w:eastAsiaTheme="minorEastAsia"/>
      <w:lang w:eastAsia="zh-CN"/>
    </w:rPr>
  </w:style>
  <w:style w:type="paragraph" w:styleId="Rodap">
    <w:name w:val="footer"/>
    <w:basedOn w:val="Normal"/>
    <w:link w:val="RodapChar"/>
    <w:uiPriority w:val="99"/>
    <w:unhideWhenUsed/>
    <w:rsid w:val="00C64C51"/>
    <w:pPr>
      <w:tabs>
        <w:tab w:val="center" w:pos="4252"/>
        <w:tab w:val="right" w:pos="8504"/>
      </w:tabs>
      <w:spacing w:after="0" w:line="240" w:lineRule="auto"/>
    </w:pPr>
  </w:style>
  <w:style w:type="character" w:customStyle="1" w:styleId="RodapChar">
    <w:name w:val="Rodapé Char"/>
    <w:basedOn w:val="Fontepargpadro"/>
    <w:link w:val="Rodap"/>
    <w:uiPriority w:val="99"/>
    <w:rsid w:val="00C64C51"/>
    <w:rPr>
      <w:rFonts w:eastAsiaTheme="minorEastAsia"/>
      <w:lang w:eastAsia="zh-CN"/>
    </w:rPr>
  </w:style>
  <w:style w:type="paragraph" w:styleId="Textodebalo">
    <w:name w:val="Balloon Text"/>
    <w:basedOn w:val="Normal"/>
    <w:link w:val="TextodebaloChar"/>
    <w:uiPriority w:val="99"/>
    <w:semiHidden/>
    <w:unhideWhenUsed/>
    <w:rsid w:val="00E921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14E"/>
    <w:rPr>
      <w:rFonts w:ascii="Tahoma" w:eastAsiaTheme="minorEastAsia" w:hAnsi="Tahoma" w:cs="Tahoma"/>
      <w:sz w:val="16"/>
      <w:szCs w:val="16"/>
      <w:lang w:eastAsia="zh-CN"/>
    </w:rPr>
  </w:style>
  <w:style w:type="paragraph" w:styleId="Ttulo">
    <w:name w:val="Title"/>
    <w:basedOn w:val="Normal"/>
    <w:next w:val="Normal"/>
    <w:link w:val="TtuloChar"/>
    <w:uiPriority w:val="10"/>
    <w:qFormat/>
    <w:rsid w:val="00401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018D7"/>
    <w:rPr>
      <w:rFonts w:asciiTheme="majorHAnsi" w:eastAsiaTheme="majorEastAsia" w:hAnsiTheme="majorHAnsi" w:cstheme="majorBidi"/>
      <w:color w:val="17365D" w:themeColor="text2" w:themeShade="BF"/>
      <w:spacing w:val="5"/>
      <w:kern w:val="28"/>
      <w:sz w:val="52"/>
      <w:szCs w:val="52"/>
      <w:lang w:eastAsia="zh-CN"/>
    </w:rPr>
  </w:style>
  <w:style w:type="paragraph" w:styleId="NormalWeb">
    <w:name w:val="Normal (Web)"/>
    <w:basedOn w:val="Normal"/>
    <w:uiPriority w:val="99"/>
    <w:unhideWhenUsed/>
    <w:rsid w:val="007E1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E1C8C"/>
  </w:style>
  <w:style w:type="character" w:styleId="HiperlinkVisitado">
    <w:name w:val="FollowedHyperlink"/>
    <w:basedOn w:val="Fontepargpadro"/>
    <w:uiPriority w:val="99"/>
    <w:semiHidden/>
    <w:unhideWhenUsed/>
    <w:rsid w:val="000B2D3F"/>
    <w:rPr>
      <w:color w:val="800080" w:themeColor="followedHyperlink"/>
      <w:u w:val="single"/>
    </w:rPr>
  </w:style>
  <w:style w:type="character" w:styleId="Forte">
    <w:name w:val="Strong"/>
    <w:basedOn w:val="Fontepargpadro"/>
    <w:uiPriority w:val="22"/>
    <w:qFormat/>
    <w:rsid w:val="00952817"/>
    <w:rPr>
      <w:b/>
      <w:bCs/>
    </w:rPr>
  </w:style>
  <w:style w:type="character" w:styleId="nfase">
    <w:name w:val="Emphasis"/>
    <w:basedOn w:val="Fontepargpadro"/>
    <w:uiPriority w:val="20"/>
    <w:qFormat/>
    <w:rsid w:val="00397842"/>
    <w:rPr>
      <w:i/>
      <w:iCs/>
    </w:rPr>
  </w:style>
  <w:style w:type="paragraph" w:customStyle="1" w:styleId="espaco">
    <w:name w:val="espaco"/>
    <w:basedOn w:val="Normal"/>
    <w:rsid w:val="00397842"/>
    <w:pPr>
      <w:spacing w:before="100" w:beforeAutospacing="1" w:after="100" w:afterAutospacing="1" w:line="240" w:lineRule="auto"/>
    </w:pPr>
    <w:rPr>
      <w:rFonts w:ascii="Times New Roman" w:eastAsia="Times New Roman" w:hAnsi="Times New Roman" w:cs="Times New Roman"/>
      <w:sz w:val="24"/>
      <w:szCs w:val="24"/>
    </w:rPr>
  </w:style>
  <w:style w:type="paragraph" w:styleId="Legenda">
    <w:name w:val="caption"/>
    <w:basedOn w:val="Normal"/>
    <w:next w:val="Normal"/>
    <w:uiPriority w:val="35"/>
    <w:unhideWhenUsed/>
    <w:qFormat/>
    <w:rsid w:val="002F64FF"/>
    <w:pPr>
      <w:spacing w:line="240" w:lineRule="auto"/>
    </w:pPr>
    <w:rPr>
      <w:b/>
      <w:bCs/>
      <w:color w:val="4F81BD" w:themeColor="accent1"/>
      <w:sz w:val="18"/>
      <w:szCs w:val="18"/>
    </w:rPr>
  </w:style>
  <w:style w:type="character" w:customStyle="1" w:styleId="Ttulo2Char">
    <w:name w:val="Título 2 Char"/>
    <w:basedOn w:val="Fontepargpadro"/>
    <w:link w:val="Ttulo2"/>
    <w:uiPriority w:val="9"/>
    <w:rsid w:val="00182573"/>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1825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73F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D175B4"/>
    <w:rPr>
      <w:color w:val="0000FF"/>
      <w:u w:val="single"/>
    </w:rPr>
  </w:style>
  <w:style w:type="paragraph" w:styleId="PargrafodaLista">
    <w:name w:val="List Paragraph"/>
    <w:basedOn w:val="Normal"/>
    <w:uiPriority w:val="34"/>
    <w:qFormat/>
    <w:rsid w:val="00C64C51"/>
    <w:pPr>
      <w:ind w:left="720"/>
      <w:contextualSpacing/>
    </w:pPr>
    <w:rPr>
      <w:rFonts w:eastAsiaTheme="minorHAnsi"/>
      <w:lang w:eastAsia="en-US"/>
    </w:rPr>
  </w:style>
  <w:style w:type="paragraph" w:styleId="Cabealho">
    <w:name w:val="header"/>
    <w:basedOn w:val="Normal"/>
    <w:link w:val="CabealhoChar"/>
    <w:uiPriority w:val="99"/>
    <w:unhideWhenUsed/>
    <w:rsid w:val="00C64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C51"/>
    <w:rPr>
      <w:rFonts w:eastAsiaTheme="minorEastAsia"/>
      <w:lang w:eastAsia="zh-CN"/>
    </w:rPr>
  </w:style>
  <w:style w:type="paragraph" w:styleId="Rodap">
    <w:name w:val="footer"/>
    <w:basedOn w:val="Normal"/>
    <w:link w:val="RodapChar"/>
    <w:uiPriority w:val="99"/>
    <w:unhideWhenUsed/>
    <w:rsid w:val="00C64C51"/>
    <w:pPr>
      <w:tabs>
        <w:tab w:val="center" w:pos="4252"/>
        <w:tab w:val="right" w:pos="8504"/>
      </w:tabs>
      <w:spacing w:after="0" w:line="240" w:lineRule="auto"/>
    </w:pPr>
  </w:style>
  <w:style w:type="character" w:customStyle="1" w:styleId="RodapChar">
    <w:name w:val="Rodapé Char"/>
    <w:basedOn w:val="Fontepargpadro"/>
    <w:link w:val="Rodap"/>
    <w:uiPriority w:val="99"/>
    <w:rsid w:val="00C64C51"/>
    <w:rPr>
      <w:rFonts w:eastAsiaTheme="minorEastAsia"/>
      <w:lang w:eastAsia="zh-CN"/>
    </w:rPr>
  </w:style>
  <w:style w:type="paragraph" w:styleId="Textodebalo">
    <w:name w:val="Balloon Text"/>
    <w:basedOn w:val="Normal"/>
    <w:link w:val="TextodebaloChar"/>
    <w:uiPriority w:val="99"/>
    <w:semiHidden/>
    <w:unhideWhenUsed/>
    <w:rsid w:val="00E921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14E"/>
    <w:rPr>
      <w:rFonts w:ascii="Tahoma" w:eastAsiaTheme="minorEastAsia" w:hAnsi="Tahoma" w:cs="Tahoma"/>
      <w:sz w:val="16"/>
      <w:szCs w:val="16"/>
      <w:lang w:eastAsia="zh-CN"/>
    </w:rPr>
  </w:style>
  <w:style w:type="paragraph" w:styleId="Ttulo">
    <w:name w:val="Title"/>
    <w:basedOn w:val="Normal"/>
    <w:next w:val="Normal"/>
    <w:link w:val="TtuloChar"/>
    <w:uiPriority w:val="10"/>
    <w:qFormat/>
    <w:rsid w:val="00401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018D7"/>
    <w:rPr>
      <w:rFonts w:asciiTheme="majorHAnsi" w:eastAsiaTheme="majorEastAsia" w:hAnsiTheme="majorHAnsi" w:cstheme="majorBidi"/>
      <w:color w:val="17365D" w:themeColor="text2" w:themeShade="BF"/>
      <w:spacing w:val="5"/>
      <w:kern w:val="28"/>
      <w:sz w:val="52"/>
      <w:szCs w:val="52"/>
      <w:lang w:eastAsia="zh-CN"/>
    </w:rPr>
  </w:style>
  <w:style w:type="paragraph" w:styleId="NormalWeb">
    <w:name w:val="Normal (Web)"/>
    <w:basedOn w:val="Normal"/>
    <w:uiPriority w:val="99"/>
    <w:unhideWhenUsed/>
    <w:rsid w:val="007E1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E1C8C"/>
  </w:style>
  <w:style w:type="character" w:styleId="HiperlinkVisitado">
    <w:name w:val="FollowedHyperlink"/>
    <w:basedOn w:val="Fontepargpadro"/>
    <w:uiPriority w:val="99"/>
    <w:semiHidden/>
    <w:unhideWhenUsed/>
    <w:rsid w:val="000B2D3F"/>
    <w:rPr>
      <w:color w:val="800080" w:themeColor="followedHyperlink"/>
      <w:u w:val="single"/>
    </w:rPr>
  </w:style>
  <w:style w:type="character" w:styleId="Forte">
    <w:name w:val="Strong"/>
    <w:basedOn w:val="Fontepargpadro"/>
    <w:uiPriority w:val="22"/>
    <w:qFormat/>
    <w:rsid w:val="00952817"/>
    <w:rPr>
      <w:b/>
      <w:bCs/>
    </w:rPr>
  </w:style>
  <w:style w:type="character" w:styleId="nfase">
    <w:name w:val="Emphasis"/>
    <w:basedOn w:val="Fontepargpadro"/>
    <w:uiPriority w:val="20"/>
    <w:qFormat/>
    <w:rsid w:val="00397842"/>
    <w:rPr>
      <w:i/>
      <w:iCs/>
    </w:rPr>
  </w:style>
  <w:style w:type="paragraph" w:customStyle="1" w:styleId="espaco">
    <w:name w:val="espaco"/>
    <w:basedOn w:val="Normal"/>
    <w:rsid w:val="00397842"/>
    <w:pPr>
      <w:spacing w:before="100" w:beforeAutospacing="1" w:after="100" w:afterAutospacing="1" w:line="240" w:lineRule="auto"/>
    </w:pPr>
    <w:rPr>
      <w:rFonts w:ascii="Times New Roman" w:eastAsia="Times New Roman" w:hAnsi="Times New Roman" w:cs="Times New Roman"/>
      <w:sz w:val="24"/>
      <w:szCs w:val="24"/>
    </w:rPr>
  </w:style>
  <w:style w:type="paragraph" w:styleId="Legenda">
    <w:name w:val="caption"/>
    <w:basedOn w:val="Normal"/>
    <w:next w:val="Normal"/>
    <w:uiPriority w:val="35"/>
    <w:unhideWhenUsed/>
    <w:qFormat/>
    <w:rsid w:val="002F64FF"/>
    <w:pPr>
      <w:spacing w:line="240" w:lineRule="auto"/>
    </w:pPr>
    <w:rPr>
      <w:b/>
      <w:bCs/>
      <w:color w:val="4F81BD" w:themeColor="accent1"/>
      <w:sz w:val="18"/>
      <w:szCs w:val="18"/>
    </w:rPr>
  </w:style>
  <w:style w:type="character" w:customStyle="1" w:styleId="Ttulo2Char">
    <w:name w:val="Título 2 Char"/>
    <w:basedOn w:val="Fontepargpadro"/>
    <w:link w:val="Ttulo2"/>
    <w:uiPriority w:val="9"/>
    <w:rsid w:val="00182573"/>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952">
      <w:bodyDiv w:val="1"/>
      <w:marLeft w:val="0"/>
      <w:marRight w:val="0"/>
      <w:marTop w:val="0"/>
      <w:marBottom w:val="0"/>
      <w:divBdr>
        <w:top w:val="none" w:sz="0" w:space="0" w:color="auto"/>
        <w:left w:val="none" w:sz="0" w:space="0" w:color="auto"/>
        <w:bottom w:val="none" w:sz="0" w:space="0" w:color="auto"/>
        <w:right w:val="none" w:sz="0" w:space="0" w:color="auto"/>
      </w:divBdr>
    </w:div>
    <w:div w:id="265507113">
      <w:bodyDiv w:val="1"/>
      <w:marLeft w:val="0"/>
      <w:marRight w:val="0"/>
      <w:marTop w:val="0"/>
      <w:marBottom w:val="0"/>
      <w:divBdr>
        <w:top w:val="none" w:sz="0" w:space="0" w:color="auto"/>
        <w:left w:val="none" w:sz="0" w:space="0" w:color="auto"/>
        <w:bottom w:val="none" w:sz="0" w:space="0" w:color="auto"/>
        <w:right w:val="none" w:sz="0" w:space="0" w:color="auto"/>
      </w:divBdr>
    </w:div>
    <w:div w:id="319894656">
      <w:bodyDiv w:val="1"/>
      <w:marLeft w:val="0"/>
      <w:marRight w:val="0"/>
      <w:marTop w:val="0"/>
      <w:marBottom w:val="0"/>
      <w:divBdr>
        <w:top w:val="none" w:sz="0" w:space="0" w:color="auto"/>
        <w:left w:val="none" w:sz="0" w:space="0" w:color="auto"/>
        <w:bottom w:val="none" w:sz="0" w:space="0" w:color="auto"/>
        <w:right w:val="none" w:sz="0" w:space="0" w:color="auto"/>
      </w:divBdr>
    </w:div>
    <w:div w:id="432627302">
      <w:bodyDiv w:val="1"/>
      <w:marLeft w:val="0"/>
      <w:marRight w:val="0"/>
      <w:marTop w:val="0"/>
      <w:marBottom w:val="0"/>
      <w:divBdr>
        <w:top w:val="none" w:sz="0" w:space="0" w:color="auto"/>
        <w:left w:val="none" w:sz="0" w:space="0" w:color="auto"/>
        <w:bottom w:val="none" w:sz="0" w:space="0" w:color="auto"/>
        <w:right w:val="none" w:sz="0" w:space="0" w:color="auto"/>
      </w:divBdr>
    </w:div>
    <w:div w:id="560360780">
      <w:bodyDiv w:val="1"/>
      <w:marLeft w:val="0"/>
      <w:marRight w:val="0"/>
      <w:marTop w:val="0"/>
      <w:marBottom w:val="0"/>
      <w:divBdr>
        <w:top w:val="none" w:sz="0" w:space="0" w:color="auto"/>
        <w:left w:val="none" w:sz="0" w:space="0" w:color="auto"/>
        <w:bottom w:val="none" w:sz="0" w:space="0" w:color="auto"/>
        <w:right w:val="none" w:sz="0" w:space="0" w:color="auto"/>
      </w:divBdr>
    </w:div>
    <w:div w:id="572739159">
      <w:bodyDiv w:val="1"/>
      <w:marLeft w:val="0"/>
      <w:marRight w:val="0"/>
      <w:marTop w:val="0"/>
      <w:marBottom w:val="0"/>
      <w:divBdr>
        <w:top w:val="none" w:sz="0" w:space="0" w:color="auto"/>
        <w:left w:val="none" w:sz="0" w:space="0" w:color="auto"/>
        <w:bottom w:val="none" w:sz="0" w:space="0" w:color="auto"/>
        <w:right w:val="none" w:sz="0" w:space="0" w:color="auto"/>
      </w:divBdr>
    </w:div>
    <w:div w:id="632558849">
      <w:bodyDiv w:val="1"/>
      <w:marLeft w:val="0"/>
      <w:marRight w:val="0"/>
      <w:marTop w:val="0"/>
      <w:marBottom w:val="0"/>
      <w:divBdr>
        <w:top w:val="none" w:sz="0" w:space="0" w:color="auto"/>
        <w:left w:val="none" w:sz="0" w:space="0" w:color="auto"/>
        <w:bottom w:val="none" w:sz="0" w:space="0" w:color="auto"/>
        <w:right w:val="none" w:sz="0" w:space="0" w:color="auto"/>
      </w:divBdr>
    </w:div>
    <w:div w:id="827284801">
      <w:bodyDiv w:val="1"/>
      <w:marLeft w:val="0"/>
      <w:marRight w:val="0"/>
      <w:marTop w:val="0"/>
      <w:marBottom w:val="0"/>
      <w:divBdr>
        <w:top w:val="none" w:sz="0" w:space="0" w:color="auto"/>
        <w:left w:val="none" w:sz="0" w:space="0" w:color="auto"/>
        <w:bottom w:val="none" w:sz="0" w:space="0" w:color="auto"/>
        <w:right w:val="none" w:sz="0" w:space="0" w:color="auto"/>
      </w:divBdr>
    </w:div>
    <w:div w:id="1167019338">
      <w:bodyDiv w:val="1"/>
      <w:marLeft w:val="0"/>
      <w:marRight w:val="0"/>
      <w:marTop w:val="0"/>
      <w:marBottom w:val="0"/>
      <w:divBdr>
        <w:top w:val="none" w:sz="0" w:space="0" w:color="auto"/>
        <w:left w:val="none" w:sz="0" w:space="0" w:color="auto"/>
        <w:bottom w:val="none" w:sz="0" w:space="0" w:color="auto"/>
        <w:right w:val="none" w:sz="0" w:space="0" w:color="auto"/>
      </w:divBdr>
    </w:div>
    <w:div w:id="1171068297">
      <w:bodyDiv w:val="1"/>
      <w:marLeft w:val="0"/>
      <w:marRight w:val="0"/>
      <w:marTop w:val="0"/>
      <w:marBottom w:val="0"/>
      <w:divBdr>
        <w:top w:val="none" w:sz="0" w:space="0" w:color="auto"/>
        <w:left w:val="none" w:sz="0" w:space="0" w:color="auto"/>
        <w:bottom w:val="none" w:sz="0" w:space="0" w:color="auto"/>
        <w:right w:val="none" w:sz="0" w:space="0" w:color="auto"/>
      </w:divBdr>
    </w:div>
    <w:div w:id="11826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planalto.gov.br/ccivil_03/revista/Rev_31/artigos/assist%EAncia_judici%E1ria_gratuita.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cs.google.com/viewer?a=v&amp;q=cache:e7xpedBXKU4J:www.periodicoscientificos.ufmt.br/ojs/index.php/res/article/download/179/169+(+EM+DEFESA+DO+CIDAD%C3%83O:+ASSIST%C3%8ANCIA+JUR%C3%8DDICA+GRATUITA+NA+UFMT+Maria+de+Sousa+Rodrigue)&amp;hl=pt-BR&amp;gl=br&amp;pid=bl&amp;srcid=ADGEEShcSOLbLb5NlDLLsImSzBpvHolEExzZww5Qlxe-G3XS6TCsq-xbV8cAytXsbhgyOXYKrUM9M97zLzSreIxbxWUb8fChZiLeFk7z_TzYSMzJWHEB4z4lj3BpBaVlcBgrc1P6EpBz&amp;sig=AHIEtbQdaTDHMyy9mufaSF43wbZ8LRA6Ow"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cest.edu.br/graduacao/escritorio_escola/index.html" TargetMode="External"/><Relationship Id="rId25" Type="http://schemas.openxmlformats.org/officeDocument/2006/relationships/hyperlink" Target="http://www.cest.edu.br/graduacao/escritorio_escola/index.html"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webartigos.com/artigos/o-processo-eletronico-e-o-acesso-a-justica/9867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image" Target="media/image1.jpeg"/><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www.ufpb.br/sods/consepe/resolu/1997/Portaria1886-MEC.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revista/Rev_31/artigos/assist%EAncia_judici%E1ria_gratuita.htm" TargetMode="External"/><Relationship Id="rId14" Type="http://schemas.openxmlformats.org/officeDocument/2006/relationships/chart" Target="charts/chart5.xml"/><Relationship Id="rId22" Type="http://schemas.openxmlformats.org/officeDocument/2006/relationships/hyperlink" Target="http://www.uema.br/noticia/2012/09/13/reitor-rene-se-com-a-diretora-do-frum-de-bacabal"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29026435857525"/>
          <c:y val="5.0504803744735829E-2"/>
          <c:w val="0.78395956326249461"/>
          <c:h val="0.79121811547392451"/>
        </c:manualLayout>
      </c:layout>
      <c:barChart>
        <c:barDir val="col"/>
        <c:grouping val="clustered"/>
        <c:varyColors val="0"/>
        <c:ser>
          <c:idx val="0"/>
          <c:order val="0"/>
          <c:tx>
            <c:strRef>
              <c:f>Plan1!$B$1</c:f>
              <c:strCache>
                <c:ptCount val="1"/>
                <c:pt idx="0">
                  <c:v>UNDB</c:v>
                </c:pt>
              </c:strCache>
            </c:strRef>
          </c:tx>
          <c:invertIfNegative val="0"/>
          <c:cat>
            <c:strRef>
              <c:f>Plan1!$A$2:$A$4</c:f>
              <c:strCache>
                <c:ptCount val="3"/>
                <c:pt idx="0">
                  <c:v>SIM</c:v>
                </c:pt>
                <c:pt idx="1">
                  <c:v>AS VEZES</c:v>
                </c:pt>
                <c:pt idx="2">
                  <c:v>NA MAIORIA DAS VEZES NÃO</c:v>
                </c:pt>
              </c:strCache>
            </c:strRef>
          </c:cat>
          <c:val>
            <c:numRef>
              <c:f>Plan1!$B$2:$B$4</c:f>
              <c:numCache>
                <c:formatCode>General</c:formatCode>
                <c:ptCount val="3"/>
                <c:pt idx="0">
                  <c:v>8</c:v>
                </c:pt>
                <c:pt idx="1">
                  <c:v>2</c:v>
                </c:pt>
                <c:pt idx="2">
                  <c:v>0</c:v>
                </c:pt>
              </c:numCache>
            </c:numRef>
          </c:val>
        </c:ser>
        <c:ser>
          <c:idx val="1"/>
          <c:order val="1"/>
          <c:tx>
            <c:strRef>
              <c:f>Plan1!$C$1</c:f>
              <c:strCache>
                <c:ptCount val="1"/>
                <c:pt idx="0">
                  <c:v>CEUMA</c:v>
                </c:pt>
              </c:strCache>
            </c:strRef>
          </c:tx>
          <c:invertIfNegative val="0"/>
          <c:cat>
            <c:strRef>
              <c:f>Plan1!$A$2:$A$4</c:f>
              <c:strCache>
                <c:ptCount val="3"/>
                <c:pt idx="0">
                  <c:v>SIM</c:v>
                </c:pt>
                <c:pt idx="1">
                  <c:v>AS VEZES</c:v>
                </c:pt>
                <c:pt idx="2">
                  <c:v>NA MAIORIA DAS VEZES NÃO</c:v>
                </c:pt>
              </c:strCache>
            </c:strRef>
          </c:cat>
          <c:val>
            <c:numRef>
              <c:f>Plan1!$C$2:$C$4</c:f>
              <c:numCache>
                <c:formatCode>General</c:formatCode>
                <c:ptCount val="3"/>
                <c:pt idx="0">
                  <c:v>9</c:v>
                </c:pt>
                <c:pt idx="1">
                  <c:v>1</c:v>
                </c:pt>
                <c:pt idx="2">
                  <c:v>0</c:v>
                </c:pt>
              </c:numCache>
            </c:numRef>
          </c:val>
        </c:ser>
        <c:dLbls>
          <c:showLegendKey val="0"/>
          <c:showVal val="0"/>
          <c:showCatName val="0"/>
          <c:showSerName val="0"/>
          <c:showPercent val="0"/>
          <c:showBubbleSize val="0"/>
        </c:dLbls>
        <c:gapWidth val="150"/>
        <c:axId val="167962496"/>
        <c:axId val="167964032"/>
      </c:barChart>
      <c:catAx>
        <c:axId val="167962496"/>
        <c:scaling>
          <c:orientation val="minMax"/>
        </c:scaling>
        <c:delete val="0"/>
        <c:axPos val="b"/>
        <c:majorTickMark val="out"/>
        <c:minorTickMark val="none"/>
        <c:tickLblPos val="nextTo"/>
        <c:crossAx val="167964032"/>
        <c:crosses val="autoZero"/>
        <c:auto val="1"/>
        <c:lblAlgn val="ctr"/>
        <c:lblOffset val="100"/>
        <c:noMultiLvlLbl val="0"/>
      </c:catAx>
      <c:valAx>
        <c:axId val="167964032"/>
        <c:scaling>
          <c:orientation val="minMax"/>
        </c:scaling>
        <c:delete val="0"/>
        <c:axPos val="l"/>
        <c:majorGridlines/>
        <c:numFmt formatCode="General" sourceLinked="1"/>
        <c:majorTickMark val="out"/>
        <c:minorTickMark val="none"/>
        <c:tickLblPos val="nextTo"/>
        <c:crossAx val="1679624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347664091377095E-2"/>
          <c:y val="6.4916426869741875E-2"/>
          <c:w val="0.77571647617425221"/>
          <c:h val="0.6274808069874156"/>
        </c:manualLayout>
      </c:layout>
      <c:barChart>
        <c:barDir val="col"/>
        <c:grouping val="clustered"/>
        <c:varyColors val="0"/>
        <c:ser>
          <c:idx val="0"/>
          <c:order val="0"/>
          <c:tx>
            <c:strRef>
              <c:f>Plan1!$B$1</c:f>
              <c:strCache>
                <c:ptCount val="1"/>
                <c:pt idx="0">
                  <c:v>UNDB</c:v>
                </c:pt>
              </c:strCache>
            </c:strRef>
          </c:tx>
          <c:invertIfNegative val="0"/>
          <c:cat>
            <c:strRef>
              <c:f>Plan1!$A$2:$A$4</c:f>
              <c:strCache>
                <c:ptCount val="3"/>
                <c:pt idx="0">
                  <c:v>apenas disponibilizar acesso à justiça a população necessitada</c:v>
                </c:pt>
                <c:pt idx="1">
                  <c:v>apenas proporcinar conecimento ao estagiário</c:v>
                </c:pt>
                <c:pt idx="2">
                  <c:v>disponibilizar acesso à justiça além de proporcionar conhecimento ao estagiário</c:v>
                </c:pt>
              </c:strCache>
            </c:strRef>
          </c:cat>
          <c:val>
            <c:numRef>
              <c:f>Plan1!$B$2:$B$4</c:f>
              <c:numCache>
                <c:formatCode>General</c:formatCode>
                <c:ptCount val="3"/>
                <c:pt idx="0">
                  <c:v>0</c:v>
                </c:pt>
                <c:pt idx="1">
                  <c:v>0</c:v>
                </c:pt>
                <c:pt idx="2">
                  <c:v>10</c:v>
                </c:pt>
              </c:numCache>
            </c:numRef>
          </c:val>
        </c:ser>
        <c:ser>
          <c:idx val="1"/>
          <c:order val="1"/>
          <c:tx>
            <c:strRef>
              <c:f>Plan1!$C$1</c:f>
              <c:strCache>
                <c:ptCount val="1"/>
                <c:pt idx="0">
                  <c:v>CEUMA</c:v>
                </c:pt>
              </c:strCache>
            </c:strRef>
          </c:tx>
          <c:invertIfNegative val="0"/>
          <c:cat>
            <c:strRef>
              <c:f>Plan1!$A$2:$A$4</c:f>
              <c:strCache>
                <c:ptCount val="3"/>
                <c:pt idx="0">
                  <c:v>apenas disponibilizar acesso à justiça a população necessitada</c:v>
                </c:pt>
                <c:pt idx="1">
                  <c:v>apenas proporcinar conecimento ao estagiário</c:v>
                </c:pt>
                <c:pt idx="2">
                  <c:v>disponibilizar acesso à justiça além de proporcionar conhecimento ao estagiário</c:v>
                </c:pt>
              </c:strCache>
            </c:strRef>
          </c:cat>
          <c:val>
            <c:numRef>
              <c:f>Plan1!$C$2:$C$4</c:f>
              <c:numCache>
                <c:formatCode>General</c:formatCode>
                <c:ptCount val="3"/>
                <c:pt idx="0">
                  <c:v>0</c:v>
                </c:pt>
                <c:pt idx="1">
                  <c:v>0</c:v>
                </c:pt>
                <c:pt idx="2">
                  <c:v>10</c:v>
                </c:pt>
              </c:numCache>
            </c:numRef>
          </c:val>
        </c:ser>
        <c:dLbls>
          <c:showLegendKey val="0"/>
          <c:showVal val="0"/>
          <c:showCatName val="0"/>
          <c:showSerName val="0"/>
          <c:showPercent val="0"/>
          <c:showBubbleSize val="0"/>
        </c:dLbls>
        <c:gapWidth val="150"/>
        <c:axId val="149524480"/>
        <c:axId val="149526016"/>
      </c:barChart>
      <c:catAx>
        <c:axId val="149524480"/>
        <c:scaling>
          <c:orientation val="minMax"/>
        </c:scaling>
        <c:delete val="0"/>
        <c:axPos val="b"/>
        <c:majorTickMark val="out"/>
        <c:minorTickMark val="none"/>
        <c:tickLblPos val="nextTo"/>
        <c:crossAx val="149526016"/>
        <c:crosses val="autoZero"/>
        <c:auto val="1"/>
        <c:lblAlgn val="ctr"/>
        <c:lblOffset val="100"/>
        <c:noMultiLvlLbl val="0"/>
      </c:catAx>
      <c:valAx>
        <c:axId val="149526016"/>
        <c:scaling>
          <c:orientation val="minMax"/>
        </c:scaling>
        <c:delete val="0"/>
        <c:axPos val="l"/>
        <c:majorGridlines/>
        <c:numFmt formatCode="General" sourceLinked="1"/>
        <c:majorTickMark val="out"/>
        <c:minorTickMark val="none"/>
        <c:tickLblPos val="nextTo"/>
        <c:crossAx val="1495244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UNDB</c:v>
                </c:pt>
              </c:strCache>
            </c:strRef>
          </c:tx>
          <c:invertIfNegative val="0"/>
          <c:cat>
            <c:strRef>
              <c:f>Plan1!$A$2:$A$4</c:f>
              <c:strCache>
                <c:ptCount val="3"/>
                <c:pt idx="0">
                  <c:v>MUITO EFICAZ</c:v>
                </c:pt>
                <c:pt idx="1">
                  <c:v>MODERADAMENTE EFICAZ</c:v>
                </c:pt>
                <c:pt idx="2">
                  <c:v>POUCO EFICAZ</c:v>
                </c:pt>
              </c:strCache>
            </c:strRef>
          </c:cat>
          <c:val>
            <c:numRef>
              <c:f>Plan1!$B$2:$B$4</c:f>
              <c:numCache>
                <c:formatCode>General</c:formatCode>
                <c:ptCount val="3"/>
                <c:pt idx="0">
                  <c:v>3</c:v>
                </c:pt>
                <c:pt idx="1">
                  <c:v>7</c:v>
                </c:pt>
                <c:pt idx="2">
                  <c:v>0</c:v>
                </c:pt>
              </c:numCache>
            </c:numRef>
          </c:val>
        </c:ser>
        <c:ser>
          <c:idx val="1"/>
          <c:order val="1"/>
          <c:tx>
            <c:strRef>
              <c:f>Plan1!$C$1</c:f>
              <c:strCache>
                <c:ptCount val="1"/>
                <c:pt idx="0">
                  <c:v>CEUMA</c:v>
                </c:pt>
              </c:strCache>
            </c:strRef>
          </c:tx>
          <c:invertIfNegative val="0"/>
          <c:cat>
            <c:strRef>
              <c:f>Plan1!$A$2:$A$4</c:f>
              <c:strCache>
                <c:ptCount val="3"/>
                <c:pt idx="0">
                  <c:v>MUITO EFICAZ</c:v>
                </c:pt>
                <c:pt idx="1">
                  <c:v>MODERADAMENTE EFICAZ</c:v>
                </c:pt>
                <c:pt idx="2">
                  <c:v>POUCO EFICAZ</c:v>
                </c:pt>
              </c:strCache>
            </c:strRef>
          </c:cat>
          <c:val>
            <c:numRef>
              <c:f>Plan1!$C$2:$C$4</c:f>
              <c:numCache>
                <c:formatCode>General</c:formatCode>
                <c:ptCount val="3"/>
                <c:pt idx="0">
                  <c:v>5</c:v>
                </c:pt>
                <c:pt idx="1">
                  <c:v>5</c:v>
                </c:pt>
                <c:pt idx="2">
                  <c:v>0</c:v>
                </c:pt>
              </c:numCache>
            </c:numRef>
          </c:val>
        </c:ser>
        <c:dLbls>
          <c:showLegendKey val="0"/>
          <c:showVal val="0"/>
          <c:showCatName val="0"/>
          <c:showSerName val="0"/>
          <c:showPercent val="0"/>
          <c:showBubbleSize val="0"/>
        </c:dLbls>
        <c:gapWidth val="150"/>
        <c:axId val="149501824"/>
        <c:axId val="149503360"/>
      </c:barChart>
      <c:catAx>
        <c:axId val="149501824"/>
        <c:scaling>
          <c:orientation val="minMax"/>
        </c:scaling>
        <c:delete val="0"/>
        <c:axPos val="b"/>
        <c:majorTickMark val="out"/>
        <c:minorTickMark val="none"/>
        <c:tickLblPos val="nextTo"/>
        <c:crossAx val="149503360"/>
        <c:crosses val="autoZero"/>
        <c:auto val="1"/>
        <c:lblAlgn val="ctr"/>
        <c:lblOffset val="100"/>
        <c:noMultiLvlLbl val="0"/>
      </c:catAx>
      <c:valAx>
        <c:axId val="149503360"/>
        <c:scaling>
          <c:orientation val="minMax"/>
        </c:scaling>
        <c:delete val="0"/>
        <c:axPos val="l"/>
        <c:majorGridlines/>
        <c:numFmt formatCode="General" sourceLinked="1"/>
        <c:majorTickMark val="out"/>
        <c:minorTickMark val="none"/>
        <c:tickLblPos val="nextTo"/>
        <c:crossAx val="1495018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UNDB</c:v>
                </c:pt>
              </c:strCache>
            </c:strRef>
          </c:tx>
          <c:invertIfNegative val="0"/>
          <c:cat>
            <c:strRef>
              <c:f>Plan1!$A$2:$A$4</c:f>
              <c:strCache>
                <c:ptCount val="3"/>
                <c:pt idx="0">
                  <c:v>SIM</c:v>
                </c:pt>
                <c:pt idx="1">
                  <c:v>MAIS OU MENOS</c:v>
                </c:pt>
                <c:pt idx="2">
                  <c:v>NÃO</c:v>
                </c:pt>
              </c:strCache>
            </c:strRef>
          </c:cat>
          <c:val>
            <c:numRef>
              <c:f>Plan1!$B$2:$B$4</c:f>
              <c:numCache>
                <c:formatCode>General</c:formatCode>
                <c:ptCount val="3"/>
                <c:pt idx="0">
                  <c:v>4</c:v>
                </c:pt>
                <c:pt idx="1">
                  <c:v>6</c:v>
                </c:pt>
                <c:pt idx="2">
                  <c:v>0</c:v>
                </c:pt>
              </c:numCache>
            </c:numRef>
          </c:val>
        </c:ser>
        <c:ser>
          <c:idx val="1"/>
          <c:order val="1"/>
          <c:tx>
            <c:strRef>
              <c:f>Plan1!$C$1</c:f>
              <c:strCache>
                <c:ptCount val="1"/>
                <c:pt idx="0">
                  <c:v>CEUMA</c:v>
                </c:pt>
              </c:strCache>
            </c:strRef>
          </c:tx>
          <c:invertIfNegative val="0"/>
          <c:cat>
            <c:strRef>
              <c:f>Plan1!$A$2:$A$4</c:f>
              <c:strCache>
                <c:ptCount val="3"/>
                <c:pt idx="0">
                  <c:v>SIM</c:v>
                </c:pt>
                <c:pt idx="1">
                  <c:v>MAIS OU MENOS</c:v>
                </c:pt>
                <c:pt idx="2">
                  <c:v>NÃO</c:v>
                </c:pt>
              </c:strCache>
            </c:strRef>
          </c:cat>
          <c:val>
            <c:numRef>
              <c:f>Plan1!$C$2:$C$4</c:f>
              <c:numCache>
                <c:formatCode>General</c:formatCode>
                <c:ptCount val="3"/>
                <c:pt idx="0">
                  <c:v>8</c:v>
                </c:pt>
                <c:pt idx="1">
                  <c:v>2</c:v>
                </c:pt>
                <c:pt idx="2">
                  <c:v>0</c:v>
                </c:pt>
              </c:numCache>
            </c:numRef>
          </c:val>
        </c:ser>
        <c:dLbls>
          <c:showLegendKey val="0"/>
          <c:showVal val="0"/>
          <c:showCatName val="0"/>
          <c:showSerName val="0"/>
          <c:showPercent val="0"/>
          <c:showBubbleSize val="0"/>
        </c:dLbls>
        <c:gapWidth val="150"/>
        <c:axId val="156917760"/>
        <c:axId val="156919296"/>
      </c:barChart>
      <c:catAx>
        <c:axId val="156917760"/>
        <c:scaling>
          <c:orientation val="minMax"/>
        </c:scaling>
        <c:delete val="0"/>
        <c:axPos val="b"/>
        <c:majorTickMark val="out"/>
        <c:minorTickMark val="none"/>
        <c:tickLblPos val="nextTo"/>
        <c:crossAx val="156919296"/>
        <c:crosses val="autoZero"/>
        <c:auto val="1"/>
        <c:lblAlgn val="ctr"/>
        <c:lblOffset val="100"/>
        <c:noMultiLvlLbl val="0"/>
      </c:catAx>
      <c:valAx>
        <c:axId val="156919296"/>
        <c:scaling>
          <c:orientation val="minMax"/>
        </c:scaling>
        <c:delete val="0"/>
        <c:axPos val="l"/>
        <c:majorGridlines/>
        <c:numFmt formatCode="General" sourceLinked="1"/>
        <c:majorTickMark val="out"/>
        <c:minorTickMark val="none"/>
        <c:tickLblPos val="nextTo"/>
        <c:crossAx val="1569177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UNDB</c:v>
                </c:pt>
              </c:strCache>
            </c:strRef>
          </c:tx>
          <c:invertIfNegative val="0"/>
          <c:cat>
            <c:strRef>
              <c:f>Plan1!$A$2:$A$4</c:f>
              <c:strCache>
                <c:ptCount val="3"/>
                <c:pt idx="0">
                  <c:v>5 a 10</c:v>
                </c:pt>
                <c:pt idx="1">
                  <c:v>10 a 20</c:v>
                </c:pt>
                <c:pt idx="2">
                  <c:v>20 a mais </c:v>
                </c:pt>
              </c:strCache>
            </c:strRef>
          </c:cat>
          <c:val>
            <c:numRef>
              <c:f>Plan1!$B$2:$B$4</c:f>
              <c:numCache>
                <c:formatCode>General</c:formatCode>
                <c:ptCount val="3"/>
                <c:pt idx="0">
                  <c:v>1</c:v>
                </c:pt>
                <c:pt idx="1">
                  <c:v>6</c:v>
                </c:pt>
                <c:pt idx="2">
                  <c:v>4</c:v>
                </c:pt>
              </c:numCache>
            </c:numRef>
          </c:val>
        </c:ser>
        <c:ser>
          <c:idx val="1"/>
          <c:order val="1"/>
          <c:tx>
            <c:strRef>
              <c:f>Plan1!$C$1</c:f>
              <c:strCache>
                <c:ptCount val="1"/>
                <c:pt idx="0">
                  <c:v>CEUMA</c:v>
                </c:pt>
              </c:strCache>
            </c:strRef>
          </c:tx>
          <c:invertIfNegative val="0"/>
          <c:cat>
            <c:strRef>
              <c:f>Plan1!$A$2:$A$4</c:f>
              <c:strCache>
                <c:ptCount val="3"/>
                <c:pt idx="0">
                  <c:v>5 a 10</c:v>
                </c:pt>
                <c:pt idx="1">
                  <c:v>10 a 20</c:v>
                </c:pt>
                <c:pt idx="2">
                  <c:v>20 a mais </c:v>
                </c:pt>
              </c:strCache>
            </c:strRef>
          </c:cat>
          <c:val>
            <c:numRef>
              <c:f>Plan1!$C$2:$C$4</c:f>
              <c:numCache>
                <c:formatCode>General</c:formatCode>
                <c:ptCount val="3"/>
                <c:pt idx="0">
                  <c:v>1</c:v>
                </c:pt>
                <c:pt idx="1">
                  <c:v>6</c:v>
                </c:pt>
                <c:pt idx="2">
                  <c:v>3</c:v>
                </c:pt>
              </c:numCache>
            </c:numRef>
          </c:val>
        </c:ser>
        <c:dLbls>
          <c:showLegendKey val="0"/>
          <c:showVal val="0"/>
          <c:showCatName val="0"/>
          <c:showSerName val="0"/>
          <c:showPercent val="0"/>
          <c:showBubbleSize val="0"/>
        </c:dLbls>
        <c:gapWidth val="150"/>
        <c:axId val="167913344"/>
        <c:axId val="167914880"/>
      </c:barChart>
      <c:catAx>
        <c:axId val="167913344"/>
        <c:scaling>
          <c:orientation val="minMax"/>
        </c:scaling>
        <c:delete val="0"/>
        <c:axPos val="b"/>
        <c:majorTickMark val="out"/>
        <c:minorTickMark val="none"/>
        <c:tickLblPos val="nextTo"/>
        <c:crossAx val="167914880"/>
        <c:crosses val="autoZero"/>
        <c:auto val="1"/>
        <c:lblAlgn val="ctr"/>
        <c:lblOffset val="100"/>
        <c:noMultiLvlLbl val="0"/>
      </c:catAx>
      <c:valAx>
        <c:axId val="167914880"/>
        <c:scaling>
          <c:orientation val="minMax"/>
        </c:scaling>
        <c:delete val="0"/>
        <c:axPos val="l"/>
        <c:majorGridlines/>
        <c:numFmt formatCode="General" sourceLinked="1"/>
        <c:majorTickMark val="out"/>
        <c:minorTickMark val="none"/>
        <c:tickLblPos val="nextTo"/>
        <c:crossAx val="16791334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UNDB</c:v>
                </c:pt>
              </c:strCache>
            </c:strRef>
          </c:tx>
          <c:invertIfNegative val="0"/>
          <c:cat>
            <c:strRef>
              <c:f>Plan1!$A$2:$A$5</c:f>
              <c:strCache>
                <c:ptCount val="4"/>
                <c:pt idx="0">
                  <c:v>Familia</c:v>
                </c:pt>
                <c:pt idx="1">
                  <c:v>Trabalho</c:v>
                </c:pt>
                <c:pt idx="2">
                  <c:v>Civil</c:v>
                </c:pt>
                <c:pt idx="3">
                  <c:v> Penal</c:v>
                </c:pt>
              </c:strCache>
            </c:strRef>
          </c:cat>
          <c:val>
            <c:numRef>
              <c:f>Plan1!$B$2:$B$5</c:f>
              <c:numCache>
                <c:formatCode>General</c:formatCode>
                <c:ptCount val="4"/>
                <c:pt idx="0">
                  <c:v>3</c:v>
                </c:pt>
                <c:pt idx="1">
                  <c:v>3</c:v>
                </c:pt>
                <c:pt idx="2">
                  <c:v>3</c:v>
                </c:pt>
                <c:pt idx="3">
                  <c:v>0</c:v>
                </c:pt>
              </c:numCache>
            </c:numRef>
          </c:val>
        </c:ser>
        <c:ser>
          <c:idx val="1"/>
          <c:order val="1"/>
          <c:tx>
            <c:strRef>
              <c:f>Plan1!$C$1</c:f>
              <c:strCache>
                <c:ptCount val="1"/>
                <c:pt idx="0">
                  <c:v>CEUMA</c:v>
                </c:pt>
              </c:strCache>
            </c:strRef>
          </c:tx>
          <c:invertIfNegative val="0"/>
          <c:cat>
            <c:strRef>
              <c:f>Plan1!$A$2:$A$5</c:f>
              <c:strCache>
                <c:ptCount val="4"/>
                <c:pt idx="0">
                  <c:v>Familia</c:v>
                </c:pt>
                <c:pt idx="1">
                  <c:v>Trabalho</c:v>
                </c:pt>
                <c:pt idx="2">
                  <c:v>Civil</c:v>
                </c:pt>
                <c:pt idx="3">
                  <c:v> Penal</c:v>
                </c:pt>
              </c:strCache>
            </c:strRef>
          </c:cat>
          <c:val>
            <c:numRef>
              <c:f>Plan1!$C$2:$C$5</c:f>
              <c:numCache>
                <c:formatCode>General</c:formatCode>
                <c:ptCount val="4"/>
                <c:pt idx="0">
                  <c:v>8</c:v>
                </c:pt>
                <c:pt idx="1">
                  <c:v>0</c:v>
                </c:pt>
                <c:pt idx="2">
                  <c:v>2</c:v>
                </c:pt>
                <c:pt idx="3">
                  <c:v>0</c:v>
                </c:pt>
              </c:numCache>
            </c:numRef>
          </c:val>
        </c:ser>
        <c:dLbls>
          <c:showLegendKey val="0"/>
          <c:showVal val="0"/>
          <c:showCatName val="0"/>
          <c:showSerName val="0"/>
          <c:showPercent val="0"/>
          <c:showBubbleSize val="0"/>
        </c:dLbls>
        <c:gapWidth val="150"/>
        <c:axId val="157978624"/>
        <c:axId val="157980160"/>
      </c:barChart>
      <c:catAx>
        <c:axId val="157978624"/>
        <c:scaling>
          <c:orientation val="minMax"/>
        </c:scaling>
        <c:delete val="0"/>
        <c:axPos val="b"/>
        <c:majorTickMark val="out"/>
        <c:minorTickMark val="none"/>
        <c:tickLblPos val="nextTo"/>
        <c:crossAx val="157980160"/>
        <c:crosses val="autoZero"/>
        <c:auto val="1"/>
        <c:lblAlgn val="ctr"/>
        <c:lblOffset val="100"/>
        <c:noMultiLvlLbl val="0"/>
      </c:catAx>
      <c:valAx>
        <c:axId val="157980160"/>
        <c:scaling>
          <c:orientation val="minMax"/>
        </c:scaling>
        <c:delete val="0"/>
        <c:axPos val="l"/>
        <c:majorGridlines/>
        <c:numFmt formatCode="General" sourceLinked="1"/>
        <c:majorTickMark val="out"/>
        <c:minorTickMark val="none"/>
        <c:tickLblPos val="nextTo"/>
        <c:crossAx val="15797862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UNDB</c:v>
                </c:pt>
              </c:strCache>
            </c:strRef>
          </c:tx>
          <c:invertIfNegative val="0"/>
          <c:cat>
            <c:strRef>
              <c:f>Plan1!$A$2:$A$4</c:f>
              <c:strCache>
                <c:ptCount val="3"/>
                <c:pt idx="0">
                  <c:v>1 MÊS </c:v>
                </c:pt>
                <c:pt idx="1">
                  <c:v>2 MESES</c:v>
                </c:pt>
                <c:pt idx="2">
                  <c:v>MAIS DE 3 MESES</c:v>
                </c:pt>
              </c:strCache>
            </c:strRef>
          </c:cat>
          <c:val>
            <c:numRef>
              <c:f>Plan1!$B$2:$B$4</c:f>
              <c:numCache>
                <c:formatCode>General</c:formatCode>
                <c:ptCount val="3"/>
                <c:pt idx="0">
                  <c:v>7</c:v>
                </c:pt>
                <c:pt idx="1">
                  <c:v>3</c:v>
                </c:pt>
                <c:pt idx="2">
                  <c:v>0</c:v>
                </c:pt>
              </c:numCache>
            </c:numRef>
          </c:val>
        </c:ser>
        <c:ser>
          <c:idx val="1"/>
          <c:order val="1"/>
          <c:tx>
            <c:strRef>
              <c:f>Plan1!$C$1</c:f>
              <c:strCache>
                <c:ptCount val="1"/>
                <c:pt idx="0">
                  <c:v>CEUMA</c:v>
                </c:pt>
              </c:strCache>
            </c:strRef>
          </c:tx>
          <c:invertIfNegative val="0"/>
          <c:cat>
            <c:strRef>
              <c:f>Plan1!$A$2:$A$4</c:f>
              <c:strCache>
                <c:ptCount val="3"/>
                <c:pt idx="0">
                  <c:v>1 MÊS </c:v>
                </c:pt>
                <c:pt idx="1">
                  <c:v>2 MESES</c:v>
                </c:pt>
                <c:pt idx="2">
                  <c:v>MAIS DE 3 MESES</c:v>
                </c:pt>
              </c:strCache>
            </c:strRef>
          </c:cat>
          <c:val>
            <c:numRef>
              <c:f>Plan1!$C$2:$C$4</c:f>
              <c:numCache>
                <c:formatCode>General</c:formatCode>
                <c:ptCount val="3"/>
                <c:pt idx="0">
                  <c:v>8</c:v>
                </c:pt>
                <c:pt idx="1">
                  <c:v>1</c:v>
                </c:pt>
                <c:pt idx="2">
                  <c:v>1</c:v>
                </c:pt>
              </c:numCache>
            </c:numRef>
          </c:val>
        </c:ser>
        <c:dLbls>
          <c:showLegendKey val="0"/>
          <c:showVal val="0"/>
          <c:showCatName val="0"/>
          <c:showSerName val="0"/>
          <c:showPercent val="0"/>
          <c:showBubbleSize val="0"/>
        </c:dLbls>
        <c:gapWidth val="150"/>
        <c:axId val="158005120"/>
        <c:axId val="158006656"/>
      </c:barChart>
      <c:catAx>
        <c:axId val="158005120"/>
        <c:scaling>
          <c:orientation val="minMax"/>
        </c:scaling>
        <c:delete val="0"/>
        <c:axPos val="b"/>
        <c:majorTickMark val="out"/>
        <c:minorTickMark val="none"/>
        <c:tickLblPos val="nextTo"/>
        <c:crossAx val="158006656"/>
        <c:crosses val="autoZero"/>
        <c:auto val="1"/>
        <c:lblAlgn val="ctr"/>
        <c:lblOffset val="100"/>
        <c:noMultiLvlLbl val="0"/>
      </c:catAx>
      <c:valAx>
        <c:axId val="158006656"/>
        <c:scaling>
          <c:orientation val="minMax"/>
        </c:scaling>
        <c:delete val="0"/>
        <c:axPos val="l"/>
        <c:majorGridlines/>
        <c:numFmt formatCode="General" sourceLinked="1"/>
        <c:majorTickMark val="out"/>
        <c:minorTickMark val="none"/>
        <c:tickLblPos val="nextTo"/>
        <c:crossAx val="158005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0EFB-D1EF-46FD-AFE4-6AE6978F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3724</Words>
  <Characters>20110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Glória</cp:lastModifiedBy>
  <cp:revision>2</cp:revision>
  <dcterms:created xsi:type="dcterms:W3CDTF">2012-11-22T13:19:00Z</dcterms:created>
  <dcterms:modified xsi:type="dcterms:W3CDTF">2012-11-22T13:19:00Z</dcterms:modified>
</cp:coreProperties>
</file>