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C6" w:rsidRDefault="009A5DC6">
      <w:r w:rsidRPr="009A5DC6">
        <w:rPr>
          <w:noProof/>
          <w:lang w:eastAsia="pt-BR"/>
        </w:rPr>
        <w:drawing>
          <wp:anchor distT="0" distB="0" distL="114300" distR="114300" simplePos="0" relativeHeight="251659264" behindDoc="1" locked="0" layoutInCell="1" allowOverlap="1">
            <wp:simplePos x="0" y="0"/>
            <wp:positionH relativeFrom="margin">
              <wp:posOffset>-260985</wp:posOffset>
            </wp:positionH>
            <wp:positionV relativeFrom="paragraph">
              <wp:posOffset>-194310</wp:posOffset>
            </wp:positionV>
            <wp:extent cx="2076450" cy="542925"/>
            <wp:effectExtent l="19050" t="0" r="0" b="0"/>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9" cstate="print"/>
                    <a:srcRect/>
                    <a:stretch>
                      <a:fillRect/>
                    </a:stretch>
                  </pic:blipFill>
                  <pic:spPr bwMode="auto">
                    <a:xfrm>
                      <a:off x="0" y="0"/>
                      <a:ext cx="2076450" cy="542925"/>
                    </a:xfrm>
                    <a:prstGeom prst="rect">
                      <a:avLst/>
                    </a:prstGeom>
                    <a:noFill/>
                    <a:ln w="9525">
                      <a:noFill/>
                      <a:miter lim="800000"/>
                      <a:headEnd/>
                      <a:tailEnd/>
                    </a:ln>
                  </pic:spPr>
                </pic:pic>
              </a:graphicData>
            </a:graphic>
          </wp:anchor>
        </w:drawing>
      </w:r>
    </w:p>
    <w:p w:rsidR="009A5DC6" w:rsidRDefault="009A5DC6" w:rsidP="00881ECA">
      <w:pPr>
        <w:contextualSpacing/>
        <w:rPr>
          <w:rFonts w:ascii="Times New Roman" w:hAnsi="Times New Roman" w:cs="Times New Roman"/>
          <w:b/>
          <w:i/>
          <w:sz w:val="28"/>
          <w:szCs w:val="28"/>
        </w:rPr>
      </w:pPr>
    </w:p>
    <w:p w:rsidR="00663AF6" w:rsidRPr="000A438D" w:rsidRDefault="000A438D" w:rsidP="000A438D">
      <w:pPr>
        <w:spacing w:line="360" w:lineRule="auto"/>
        <w:contextualSpacing/>
        <w:jc w:val="center"/>
        <w:rPr>
          <w:rFonts w:ascii="Times New Roman" w:hAnsi="Times New Roman" w:cs="Times New Roman"/>
          <w:sz w:val="24"/>
          <w:szCs w:val="24"/>
        </w:rPr>
      </w:pPr>
      <w:r w:rsidRPr="000A438D">
        <w:rPr>
          <w:rFonts w:ascii="Times New Roman" w:hAnsi="Times New Roman" w:cs="Times New Roman"/>
          <w:b/>
          <w:sz w:val="28"/>
          <w:szCs w:val="28"/>
        </w:rPr>
        <w:t>Utilização da Ação Civil Pública como tutela de direitos coletivos na esfera consumerista</w:t>
      </w:r>
      <w:r w:rsidR="00663AF6" w:rsidRPr="00493AAE">
        <w:rPr>
          <w:rFonts w:ascii="Times New Roman" w:hAnsi="Times New Roman" w:cs="Times New Roman"/>
          <w:b/>
          <w:sz w:val="28"/>
          <w:szCs w:val="28"/>
        </w:rPr>
        <w:t>.</w:t>
      </w:r>
      <w:proofErr w:type="gramStart"/>
      <w:r w:rsidR="00663AF6" w:rsidRPr="00493AAE">
        <w:rPr>
          <w:rStyle w:val="Refdenotaderodap"/>
          <w:rFonts w:ascii="Times New Roman" w:hAnsi="Times New Roman" w:cs="Times New Roman"/>
          <w:b/>
          <w:sz w:val="28"/>
          <w:szCs w:val="28"/>
        </w:rPr>
        <w:footnoteReference w:id="1"/>
      </w:r>
      <w:proofErr w:type="gramEnd"/>
    </w:p>
    <w:p w:rsidR="00663AF6" w:rsidRPr="00762143" w:rsidRDefault="00663AF6" w:rsidP="00924C26">
      <w:pPr>
        <w:ind w:firstLine="851"/>
        <w:contextualSpacing/>
        <w:jc w:val="right"/>
        <w:rPr>
          <w:rFonts w:ascii="Times New Roman" w:hAnsi="Times New Roman" w:cs="Times New Roman"/>
          <w:i/>
          <w:sz w:val="20"/>
          <w:szCs w:val="20"/>
        </w:rPr>
      </w:pPr>
      <w:r w:rsidRPr="00762143">
        <w:rPr>
          <w:rFonts w:ascii="Times New Roman" w:hAnsi="Times New Roman" w:cs="Times New Roman"/>
          <w:i/>
          <w:sz w:val="20"/>
          <w:szCs w:val="20"/>
        </w:rPr>
        <w:t xml:space="preserve">Eva Pedrosa </w:t>
      </w:r>
      <w:r w:rsidRPr="00762143">
        <w:rPr>
          <w:rStyle w:val="Refdenotaderodap"/>
          <w:rFonts w:ascii="Times New Roman" w:hAnsi="Times New Roman" w:cs="Times New Roman"/>
          <w:i/>
          <w:sz w:val="20"/>
          <w:szCs w:val="20"/>
        </w:rPr>
        <w:footnoteReference w:id="2"/>
      </w:r>
    </w:p>
    <w:p w:rsidR="00924C26" w:rsidRPr="00762143" w:rsidRDefault="00924C26" w:rsidP="00924C26">
      <w:pPr>
        <w:ind w:firstLine="851"/>
        <w:contextualSpacing/>
        <w:jc w:val="right"/>
        <w:rPr>
          <w:rFonts w:ascii="Times New Roman" w:hAnsi="Times New Roman" w:cs="Times New Roman"/>
          <w:i/>
          <w:sz w:val="20"/>
          <w:szCs w:val="20"/>
        </w:rPr>
      </w:pPr>
      <w:proofErr w:type="spellStart"/>
      <w:r w:rsidRPr="00762143">
        <w:rPr>
          <w:rFonts w:ascii="Times New Roman" w:hAnsi="Times New Roman" w:cs="Times New Roman"/>
          <w:i/>
          <w:sz w:val="20"/>
          <w:szCs w:val="20"/>
        </w:rPr>
        <w:t>Luenna</w:t>
      </w:r>
      <w:proofErr w:type="spellEnd"/>
      <w:r w:rsidRPr="00762143">
        <w:rPr>
          <w:rFonts w:ascii="Times New Roman" w:hAnsi="Times New Roman" w:cs="Times New Roman"/>
          <w:i/>
          <w:sz w:val="20"/>
          <w:szCs w:val="20"/>
        </w:rPr>
        <w:t xml:space="preserve"> Braga</w:t>
      </w:r>
      <w:r w:rsidRPr="00762143">
        <w:rPr>
          <w:rStyle w:val="Refdenotaderodap"/>
          <w:rFonts w:ascii="Times New Roman" w:hAnsi="Times New Roman" w:cs="Times New Roman"/>
          <w:i/>
          <w:sz w:val="20"/>
          <w:szCs w:val="20"/>
        </w:rPr>
        <w:footnoteReference w:id="3"/>
      </w:r>
    </w:p>
    <w:p w:rsidR="00663AF6" w:rsidRPr="00762143" w:rsidRDefault="000A438D" w:rsidP="00924C26">
      <w:pPr>
        <w:ind w:firstLine="851"/>
        <w:contextualSpacing/>
        <w:jc w:val="right"/>
        <w:rPr>
          <w:rFonts w:ascii="Times New Roman" w:hAnsi="Times New Roman" w:cs="Times New Roman"/>
          <w:i/>
          <w:sz w:val="20"/>
          <w:szCs w:val="20"/>
        </w:rPr>
      </w:pPr>
      <w:r w:rsidRPr="00762143">
        <w:rPr>
          <w:rFonts w:ascii="Times New Roman" w:hAnsi="Times New Roman" w:cs="Times New Roman"/>
          <w:i/>
          <w:sz w:val="20"/>
          <w:szCs w:val="20"/>
        </w:rPr>
        <w:t>Roberto Almeida</w:t>
      </w:r>
      <w:r w:rsidR="00663AF6" w:rsidRPr="00762143">
        <w:rPr>
          <w:rStyle w:val="Refdenotaderodap"/>
          <w:rFonts w:ascii="Times New Roman" w:hAnsi="Times New Roman" w:cs="Times New Roman"/>
          <w:i/>
          <w:sz w:val="20"/>
          <w:szCs w:val="20"/>
        </w:rPr>
        <w:footnoteReference w:id="4"/>
      </w:r>
    </w:p>
    <w:p w:rsidR="00924C26" w:rsidRPr="00663AF6" w:rsidRDefault="00924C26" w:rsidP="00924C26">
      <w:pPr>
        <w:ind w:firstLine="851"/>
        <w:contextualSpacing/>
        <w:jc w:val="right"/>
        <w:rPr>
          <w:rFonts w:ascii="Times New Roman" w:hAnsi="Times New Roman" w:cs="Times New Roman"/>
          <w:sz w:val="20"/>
          <w:szCs w:val="20"/>
        </w:rPr>
      </w:pPr>
    </w:p>
    <w:p w:rsidR="009A5DC6" w:rsidRDefault="005C3C2F" w:rsidP="00762143">
      <w:pPr>
        <w:spacing w:line="240" w:lineRule="auto"/>
        <w:ind w:left="2268"/>
        <w:jc w:val="both"/>
        <w:outlineLvl w:val="0"/>
        <w:rPr>
          <w:rFonts w:ascii="Times New Roman" w:hAnsi="Times New Roman" w:cs="Times New Roman"/>
          <w:sz w:val="20"/>
          <w:szCs w:val="20"/>
        </w:rPr>
      </w:pPr>
      <w:r w:rsidRPr="00881ECA">
        <w:rPr>
          <w:rFonts w:ascii="Times New Roman" w:hAnsi="Times New Roman" w:cs="Times New Roman"/>
          <w:b/>
          <w:sz w:val="20"/>
          <w:szCs w:val="20"/>
        </w:rPr>
        <w:t>Sumário</w:t>
      </w:r>
      <w:r w:rsidRPr="00881ECA">
        <w:rPr>
          <w:rFonts w:ascii="Times New Roman" w:hAnsi="Times New Roman" w:cs="Times New Roman"/>
          <w:sz w:val="20"/>
          <w:szCs w:val="20"/>
        </w:rPr>
        <w:t>: Introdução;</w:t>
      </w:r>
      <w:r w:rsidR="00881ECA">
        <w:rPr>
          <w:rFonts w:ascii="Times New Roman" w:hAnsi="Times New Roman" w:cs="Times New Roman"/>
          <w:sz w:val="20"/>
          <w:szCs w:val="20"/>
        </w:rPr>
        <w:t xml:space="preserve"> </w:t>
      </w:r>
      <w:proofErr w:type="gramStart"/>
      <w:r w:rsidR="000A438D">
        <w:rPr>
          <w:rFonts w:ascii="Times New Roman" w:hAnsi="Times New Roman" w:cs="Times New Roman"/>
          <w:sz w:val="20"/>
          <w:szCs w:val="20"/>
        </w:rPr>
        <w:t>1</w:t>
      </w:r>
      <w:proofErr w:type="gramEnd"/>
      <w:r w:rsidR="000A438D">
        <w:rPr>
          <w:rFonts w:ascii="Times New Roman" w:hAnsi="Times New Roman" w:cs="Times New Roman"/>
          <w:sz w:val="20"/>
          <w:szCs w:val="20"/>
        </w:rPr>
        <w:t xml:space="preserve">. Relações de Consumo; </w:t>
      </w:r>
      <w:proofErr w:type="gramStart"/>
      <w:r w:rsidR="000A438D">
        <w:rPr>
          <w:rFonts w:ascii="Times New Roman" w:hAnsi="Times New Roman" w:cs="Times New Roman"/>
          <w:sz w:val="20"/>
          <w:szCs w:val="20"/>
        </w:rPr>
        <w:t>1.1 Introdução</w:t>
      </w:r>
      <w:proofErr w:type="gramEnd"/>
      <w:r w:rsidR="000A438D">
        <w:rPr>
          <w:rFonts w:ascii="Times New Roman" w:hAnsi="Times New Roman" w:cs="Times New Roman"/>
          <w:sz w:val="20"/>
          <w:szCs w:val="20"/>
        </w:rPr>
        <w:t xml:space="preserve"> do Direito do Consumidor no ordenamento pátrio; 2</w:t>
      </w:r>
      <w:r w:rsidR="00B60A95">
        <w:rPr>
          <w:rFonts w:ascii="Times New Roman" w:hAnsi="Times New Roman" w:cs="Times New Roman"/>
          <w:sz w:val="20"/>
          <w:szCs w:val="20"/>
        </w:rPr>
        <w:t>.</w:t>
      </w:r>
      <w:r w:rsidR="000A438D">
        <w:rPr>
          <w:rFonts w:ascii="Times New Roman" w:hAnsi="Times New Roman" w:cs="Times New Roman"/>
          <w:sz w:val="20"/>
          <w:szCs w:val="20"/>
        </w:rPr>
        <w:t xml:space="preserve"> Tutela do</w:t>
      </w:r>
      <w:r w:rsidR="00B60A95">
        <w:rPr>
          <w:rFonts w:ascii="Times New Roman" w:hAnsi="Times New Roman" w:cs="Times New Roman"/>
          <w:sz w:val="20"/>
          <w:szCs w:val="20"/>
        </w:rPr>
        <w:t>s</w:t>
      </w:r>
      <w:r w:rsidR="000A438D">
        <w:rPr>
          <w:rFonts w:ascii="Times New Roman" w:hAnsi="Times New Roman" w:cs="Times New Roman"/>
          <w:sz w:val="20"/>
          <w:szCs w:val="20"/>
        </w:rPr>
        <w:t xml:space="preserve"> Direitos</w:t>
      </w:r>
      <w:r w:rsidRPr="00881ECA">
        <w:rPr>
          <w:rFonts w:ascii="Times New Roman" w:hAnsi="Times New Roman" w:cs="Times New Roman"/>
          <w:sz w:val="20"/>
          <w:szCs w:val="20"/>
        </w:rPr>
        <w:t xml:space="preserve"> </w:t>
      </w:r>
      <w:r w:rsidR="00881ECA" w:rsidRPr="00881ECA">
        <w:rPr>
          <w:rFonts w:ascii="Times New Roman" w:hAnsi="Times New Roman" w:cs="Times New Roman"/>
          <w:sz w:val="20"/>
          <w:szCs w:val="20"/>
        </w:rPr>
        <w:t xml:space="preserve">2.1 </w:t>
      </w:r>
      <w:r w:rsidR="000A438D">
        <w:rPr>
          <w:rFonts w:ascii="Times New Roman" w:hAnsi="Times New Roman" w:cs="Times New Roman"/>
          <w:sz w:val="20"/>
          <w:szCs w:val="20"/>
        </w:rPr>
        <w:t>Direit</w:t>
      </w:r>
      <w:r w:rsidR="00242C64">
        <w:rPr>
          <w:rFonts w:ascii="Times New Roman" w:hAnsi="Times New Roman" w:cs="Times New Roman"/>
          <w:sz w:val="20"/>
          <w:szCs w:val="20"/>
        </w:rPr>
        <w:t xml:space="preserve">os Coletivos; </w:t>
      </w:r>
      <w:proofErr w:type="gramStart"/>
      <w:r w:rsidR="00242C64">
        <w:rPr>
          <w:rFonts w:ascii="Times New Roman" w:hAnsi="Times New Roman" w:cs="Times New Roman"/>
          <w:sz w:val="20"/>
          <w:szCs w:val="20"/>
        </w:rPr>
        <w:t>3</w:t>
      </w:r>
      <w:proofErr w:type="gramEnd"/>
      <w:r w:rsidR="000A438D">
        <w:rPr>
          <w:rFonts w:ascii="Times New Roman" w:hAnsi="Times New Roman" w:cs="Times New Roman"/>
          <w:sz w:val="20"/>
          <w:szCs w:val="20"/>
        </w:rPr>
        <w:t xml:space="preserve">. </w:t>
      </w:r>
      <w:r w:rsidR="00B60A95">
        <w:rPr>
          <w:rFonts w:ascii="Times New Roman" w:hAnsi="Times New Roman" w:cs="Times New Roman"/>
          <w:sz w:val="20"/>
          <w:szCs w:val="20"/>
        </w:rPr>
        <w:t>Ação Civil Pública</w:t>
      </w:r>
      <w:r w:rsidR="00881ECA">
        <w:rPr>
          <w:rFonts w:ascii="Times New Roman" w:hAnsi="Times New Roman" w:cs="Times New Roman"/>
          <w:sz w:val="20"/>
          <w:szCs w:val="20"/>
        </w:rPr>
        <w:t>;</w:t>
      </w:r>
      <w:r w:rsidR="00242C64">
        <w:rPr>
          <w:rFonts w:ascii="Times New Roman" w:hAnsi="Times New Roman" w:cs="Times New Roman"/>
          <w:sz w:val="20"/>
          <w:szCs w:val="20"/>
        </w:rPr>
        <w:t xml:space="preserve"> 3.1</w:t>
      </w:r>
      <w:r w:rsidR="00B60A95">
        <w:rPr>
          <w:rFonts w:ascii="Times New Roman" w:hAnsi="Times New Roman" w:cs="Times New Roman"/>
          <w:sz w:val="20"/>
          <w:szCs w:val="20"/>
        </w:rPr>
        <w:t xml:space="preserve"> Termos de Ajustamento de Conduta;</w:t>
      </w:r>
      <w:r w:rsidR="00881ECA">
        <w:rPr>
          <w:rFonts w:ascii="Times New Roman" w:hAnsi="Times New Roman" w:cs="Times New Roman"/>
          <w:sz w:val="20"/>
          <w:szCs w:val="20"/>
        </w:rPr>
        <w:t xml:space="preserve"> Considerações Finais; Referencias</w:t>
      </w:r>
      <w:r w:rsidR="00115D13">
        <w:rPr>
          <w:rFonts w:ascii="Times New Roman" w:hAnsi="Times New Roman" w:cs="Times New Roman"/>
          <w:sz w:val="20"/>
          <w:szCs w:val="20"/>
        </w:rPr>
        <w:t>; Anexo</w:t>
      </w:r>
      <w:r w:rsidR="00881ECA">
        <w:rPr>
          <w:rFonts w:ascii="Times New Roman" w:hAnsi="Times New Roman" w:cs="Times New Roman"/>
          <w:sz w:val="20"/>
          <w:szCs w:val="20"/>
        </w:rPr>
        <w:t>.</w:t>
      </w:r>
    </w:p>
    <w:p w:rsidR="00924C26" w:rsidRDefault="00924C26" w:rsidP="00881ECA">
      <w:pPr>
        <w:ind w:left="2268"/>
        <w:jc w:val="both"/>
        <w:outlineLvl w:val="0"/>
        <w:rPr>
          <w:rFonts w:ascii="Times New Roman" w:hAnsi="Times New Roman" w:cs="Times New Roman"/>
          <w:sz w:val="20"/>
          <w:szCs w:val="20"/>
        </w:rPr>
      </w:pPr>
    </w:p>
    <w:p w:rsidR="00762143" w:rsidRPr="005C3B8F" w:rsidRDefault="00924C26" w:rsidP="005C3B8F">
      <w:pPr>
        <w:jc w:val="center"/>
        <w:outlineLvl w:val="0"/>
        <w:rPr>
          <w:rFonts w:ascii="Times New Roman" w:hAnsi="Times New Roman" w:cs="Times New Roman"/>
          <w:b/>
          <w:sz w:val="24"/>
          <w:szCs w:val="24"/>
        </w:rPr>
      </w:pPr>
      <w:r w:rsidRPr="00924C26">
        <w:rPr>
          <w:rFonts w:ascii="Times New Roman" w:hAnsi="Times New Roman" w:cs="Times New Roman"/>
          <w:b/>
          <w:sz w:val="24"/>
          <w:szCs w:val="24"/>
        </w:rPr>
        <w:t>Resumo</w:t>
      </w:r>
    </w:p>
    <w:p w:rsidR="0000254E" w:rsidRDefault="00762143" w:rsidP="00E33C00">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Com o a</w:t>
      </w:r>
      <w:r w:rsidR="00951CBD">
        <w:rPr>
          <w:rFonts w:ascii="Times New Roman" w:hAnsi="Times New Roman" w:cs="Times New Roman"/>
          <w:sz w:val="24"/>
          <w:szCs w:val="24"/>
        </w:rPr>
        <w:t xml:space="preserve">dvento da Revolução Industrial </w:t>
      </w:r>
      <w:r w:rsidR="00A82B12">
        <w:rPr>
          <w:rFonts w:ascii="Times New Roman" w:hAnsi="Times New Roman" w:cs="Times New Roman"/>
          <w:sz w:val="24"/>
          <w:szCs w:val="24"/>
        </w:rPr>
        <w:t xml:space="preserve">houve um incremento na atividade produtiva, </w:t>
      </w:r>
      <w:r w:rsidR="00BC68EE">
        <w:rPr>
          <w:rFonts w:ascii="Times New Roman" w:hAnsi="Times New Roman" w:cs="Times New Roman"/>
          <w:sz w:val="24"/>
          <w:szCs w:val="24"/>
        </w:rPr>
        <w:t>apresentando</w:t>
      </w:r>
      <w:r w:rsidR="00F653C2">
        <w:rPr>
          <w:rFonts w:ascii="Times New Roman" w:hAnsi="Times New Roman" w:cs="Times New Roman"/>
          <w:sz w:val="24"/>
          <w:szCs w:val="24"/>
        </w:rPr>
        <w:t>,</w:t>
      </w:r>
      <w:r w:rsidR="00A82B12">
        <w:rPr>
          <w:rFonts w:ascii="Times New Roman" w:hAnsi="Times New Roman" w:cs="Times New Roman"/>
          <w:sz w:val="24"/>
          <w:szCs w:val="24"/>
        </w:rPr>
        <w:t xml:space="preserve"> por consequência</w:t>
      </w:r>
      <w:r w:rsidR="00F653C2">
        <w:rPr>
          <w:rFonts w:ascii="Times New Roman" w:hAnsi="Times New Roman" w:cs="Times New Roman"/>
          <w:sz w:val="24"/>
          <w:szCs w:val="24"/>
        </w:rPr>
        <w:t>,</w:t>
      </w:r>
      <w:r w:rsidR="00BC68EE">
        <w:rPr>
          <w:rFonts w:ascii="Times New Roman" w:hAnsi="Times New Roman" w:cs="Times New Roman"/>
          <w:sz w:val="24"/>
          <w:szCs w:val="24"/>
        </w:rPr>
        <w:t xml:space="preserve"> a alteração dos contratos</w:t>
      </w:r>
      <w:r w:rsidR="00F653C2">
        <w:rPr>
          <w:rFonts w:ascii="Times New Roman" w:hAnsi="Times New Roman" w:cs="Times New Roman"/>
          <w:sz w:val="24"/>
          <w:szCs w:val="24"/>
        </w:rPr>
        <w:t xml:space="preserve"> e o</w:t>
      </w:r>
      <w:r w:rsidR="00BC68EE">
        <w:rPr>
          <w:rFonts w:ascii="Times New Roman" w:hAnsi="Times New Roman" w:cs="Times New Roman"/>
          <w:sz w:val="24"/>
          <w:szCs w:val="24"/>
        </w:rPr>
        <w:t xml:space="preserve"> fim da subjetividade e individualidade. No Brasil com a promulgação da Constituição de 1988, houve uma positivação do direito dos consumidores através do Código de Defesa do Consumidor e da integração do direito do consumidor no </w:t>
      </w:r>
      <w:r w:rsidR="00BC68EE" w:rsidRPr="0084282B">
        <w:rPr>
          <w:rFonts w:ascii="Times New Roman" w:hAnsi="Times New Roman" w:cs="Times New Roman"/>
          <w:sz w:val="24"/>
          <w:szCs w:val="24"/>
        </w:rPr>
        <w:t>rol</w:t>
      </w:r>
      <w:r w:rsidR="00BC68EE">
        <w:rPr>
          <w:rFonts w:ascii="Times New Roman" w:hAnsi="Times New Roman" w:cs="Times New Roman"/>
          <w:sz w:val="24"/>
          <w:szCs w:val="24"/>
        </w:rPr>
        <w:t xml:space="preserve"> de direitos fundamentais.</w:t>
      </w:r>
      <w:r w:rsidR="00F653C2">
        <w:rPr>
          <w:rFonts w:ascii="Times New Roman" w:hAnsi="Times New Roman" w:cs="Times New Roman"/>
          <w:sz w:val="24"/>
          <w:szCs w:val="24"/>
        </w:rPr>
        <w:t xml:space="preserve"> Através dessa positivação, a tutela desses direitos tornou-se mais efetiva, abrangendo não só </w:t>
      </w:r>
      <w:proofErr w:type="gramStart"/>
      <w:r w:rsidR="00F653C2">
        <w:rPr>
          <w:rFonts w:ascii="Times New Roman" w:hAnsi="Times New Roman" w:cs="Times New Roman"/>
          <w:sz w:val="24"/>
          <w:szCs w:val="24"/>
        </w:rPr>
        <w:t>os direitos individuas</w:t>
      </w:r>
      <w:proofErr w:type="gramEnd"/>
      <w:r w:rsidR="00F653C2">
        <w:rPr>
          <w:rFonts w:ascii="Times New Roman" w:hAnsi="Times New Roman" w:cs="Times New Roman"/>
          <w:sz w:val="24"/>
          <w:szCs w:val="24"/>
        </w:rPr>
        <w:t>, mas também os tutela de direitos homogêneos, difusos e  coletivos. Como instrumento processual que busc</w:t>
      </w:r>
      <w:r w:rsidR="0000254E">
        <w:rPr>
          <w:rFonts w:ascii="Times New Roman" w:hAnsi="Times New Roman" w:cs="Times New Roman"/>
          <w:sz w:val="24"/>
          <w:szCs w:val="24"/>
        </w:rPr>
        <w:t xml:space="preserve">a garantir o direito do consumidor na esfera dos direitos coletivos, um dos principias instrumentos utilizados é Ação Civil Pública e através dessa a assinatura do </w:t>
      </w:r>
      <w:r w:rsidR="004B5BCA">
        <w:rPr>
          <w:rFonts w:ascii="Times New Roman" w:hAnsi="Times New Roman" w:cs="Times New Roman"/>
          <w:sz w:val="24"/>
          <w:szCs w:val="24"/>
        </w:rPr>
        <w:t xml:space="preserve">Termo de Ajustamento de Conduta. Este trabalho pretende esclarecer de que forma esses dois instrumentos processuais podem ajudar na efetiva defesa dos direitos </w:t>
      </w:r>
      <w:r w:rsidR="004F627F">
        <w:rPr>
          <w:rFonts w:ascii="Times New Roman" w:hAnsi="Times New Roman" w:cs="Times New Roman"/>
          <w:sz w:val="24"/>
          <w:szCs w:val="24"/>
        </w:rPr>
        <w:t>consumerista</w:t>
      </w:r>
      <w:r w:rsidR="004B5BCA">
        <w:rPr>
          <w:rFonts w:ascii="Times New Roman" w:hAnsi="Times New Roman" w:cs="Times New Roman"/>
          <w:sz w:val="24"/>
          <w:szCs w:val="24"/>
        </w:rPr>
        <w:t>.</w:t>
      </w:r>
    </w:p>
    <w:p w:rsidR="00E33C00" w:rsidRDefault="00AC71FC" w:rsidP="00AC71FC">
      <w:pPr>
        <w:jc w:val="both"/>
        <w:outlineLvl w:val="0"/>
        <w:rPr>
          <w:rFonts w:ascii="Times New Roman" w:hAnsi="Times New Roman" w:cs="Times New Roman"/>
          <w:sz w:val="24"/>
          <w:szCs w:val="24"/>
        </w:rPr>
      </w:pPr>
      <w:r w:rsidRPr="00AC71FC">
        <w:rPr>
          <w:rFonts w:ascii="Times New Roman" w:hAnsi="Times New Roman" w:cs="Times New Roman"/>
          <w:b/>
          <w:sz w:val="24"/>
          <w:szCs w:val="24"/>
        </w:rPr>
        <w:t>Palavras- Chave</w:t>
      </w:r>
      <w:r>
        <w:rPr>
          <w:rFonts w:ascii="Times New Roman" w:hAnsi="Times New Roman" w:cs="Times New Roman"/>
          <w:b/>
          <w:sz w:val="24"/>
          <w:szCs w:val="24"/>
        </w:rPr>
        <w:t xml:space="preserve">: </w:t>
      </w:r>
      <w:r w:rsidR="00B60A95">
        <w:rPr>
          <w:rFonts w:ascii="Times New Roman" w:hAnsi="Times New Roman" w:cs="Times New Roman"/>
          <w:sz w:val="24"/>
          <w:szCs w:val="24"/>
        </w:rPr>
        <w:t>Direito do Consumidor, Ação Civil Pública, Tutela de direitos no âmbito consumerista</w:t>
      </w:r>
      <w:r>
        <w:rPr>
          <w:rFonts w:ascii="Times New Roman" w:hAnsi="Times New Roman" w:cs="Times New Roman"/>
          <w:sz w:val="24"/>
          <w:szCs w:val="24"/>
        </w:rPr>
        <w:t>.</w:t>
      </w:r>
    </w:p>
    <w:p w:rsidR="00E33C00" w:rsidRPr="004B5BCA" w:rsidRDefault="00E33C00" w:rsidP="00AC71FC">
      <w:pPr>
        <w:jc w:val="both"/>
        <w:outlineLvl w:val="0"/>
        <w:rPr>
          <w:rFonts w:ascii="Times New Roman" w:hAnsi="Times New Roman" w:cs="Times New Roman"/>
          <w:sz w:val="24"/>
          <w:szCs w:val="24"/>
        </w:rPr>
      </w:pPr>
    </w:p>
    <w:p w:rsidR="004B5BCA" w:rsidRDefault="00EB6C48" w:rsidP="00AC71FC">
      <w:pPr>
        <w:jc w:val="both"/>
        <w:outlineLvl w:val="0"/>
        <w:rPr>
          <w:rFonts w:ascii="Times New Roman" w:hAnsi="Times New Roman" w:cs="Times New Roman"/>
          <w:b/>
          <w:sz w:val="24"/>
          <w:szCs w:val="24"/>
        </w:rPr>
      </w:pPr>
      <w:r>
        <w:rPr>
          <w:rFonts w:ascii="Times New Roman" w:hAnsi="Times New Roman" w:cs="Times New Roman"/>
          <w:b/>
          <w:sz w:val="24"/>
          <w:szCs w:val="24"/>
        </w:rPr>
        <w:t>INTRODUÇÃO</w:t>
      </w:r>
    </w:p>
    <w:p w:rsidR="0001377C" w:rsidRDefault="003E20DE" w:rsidP="003E20DE">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Desde o</w:t>
      </w:r>
      <w:r w:rsidR="00201D52" w:rsidRPr="00201D52">
        <w:rPr>
          <w:rFonts w:ascii="Times New Roman" w:hAnsi="Times New Roman" w:cs="Times New Roman"/>
          <w:sz w:val="24"/>
          <w:szCs w:val="24"/>
        </w:rPr>
        <w:t xml:space="preserve"> </w:t>
      </w:r>
      <w:r w:rsidR="00201D52">
        <w:rPr>
          <w:rFonts w:ascii="Times New Roman" w:hAnsi="Times New Roman" w:cs="Times New Roman"/>
          <w:sz w:val="24"/>
          <w:szCs w:val="24"/>
        </w:rPr>
        <w:t xml:space="preserve">surgimento da Revolução industrial, com o crescimento da demanda e da massificação dos contratos, </w:t>
      </w:r>
      <w:r>
        <w:rPr>
          <w:rFonts w:ascii="Times New Roman" w:hAnsi="Times New Roman" w:cs="Times New Roman"/>
          <w:sz w:val="24"/>
          <w:szCs w:val="24"/>
        </w:rPr>
        <w:t xml:space="preserve">fez-se necessário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tutela dos direitos consumeristas pelo Estado objetivando a defesa de interesses e direitos dos consumidores</w:t>
      </w:r>
    </w:p>
    <w:p w:rsidR="003E20DE" w:rsidRDefault="003E20DE" w:rsidP="003E20DE">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No Brasil a tutela dos direitos consumerista se tornou mais efetiva após a promulgação da Constituição de 1988 e da entrada do direito do consumidor no rol de direitos </w:t>
      </w:r>
      <w:r>
        <w:rPr>
          <w:rFonts w:ascii="Times New Roman" w:hAnsi="Times New Roman" w:cs="Times New Roman"/>
          <w:sz w:val="24"/>
          <w:szCs w:val="24"/>
        </w:rPr>
        <w:lastRenderedPageBreak/>
        <w:t>fundamentais. No Ato de Disposições Constitucionais Transitórios o legislador ordenou a criação do Código de Defesa do Consumidor, que até hoje vige em nosso país.</w:t>
      </w:r>
    </w:p>
    <w:p w:rsidR="003E20DE" w:rsidRDefault="00DB30DF" w:rsidP="003E20DE">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O CDC regula que a demanda que tem como objetivo defender interesse e direitos dos consumidores pode ser </w:t>
      </w:r>
      <w:proofErr w:type="gramStart"/>
      <w:r>
        <w:rPr>
          <w:rFonts w:ascii="Times New Roman" w:hAnsi="Times New Roman" w:cs="Times New Roman"/>
          <w:sz w:val="24"/>
          <w:szCs w:val="24"/>
        </w:rPr>
        <w:t>exercida de maneira individual ou coletiva</w:t>
      </w:r>
      <w:proofErr w:type="gramEnd"/>
      <w:r>
        <w:rPr>
          <w:rFonts w:ascii="Times New Roman" w:hAnsi="Times New Roman" w:cs="Times New Roman"/>
          <w:sz w:val="24"/>
          <w:szCs w:val="24"/>
        </w:rPr>
        <w:t xml:space="preserve">. A maneira mais comum de exercício dos direitos </w:t>
      </w:r>
      <w:r w:rsidR="000059DD">
        <w:rPr>
          <w:rFonts w:ascii="Times New Roman" w:hAnsi="Times New Roman" w:cs="Times New Roman"/>
          <w:sz w:val="24"/>
          <w:szCs w:val="24"/>
        </w:rPr>
        <w:t>consumerista</w:t>
      </w:r>
      <w:r>
        <w:rPr>
          <w:rFonts w:ascii="Times New Roman" w:hAnsi="Times New Roman" w:cs="Times New Roman"/>
          <w:sz w:val="24"/>
          <w:szCs w:val="24"/>
        </w:rPr>
        <w:t xml:space="preserve"> através de demanda coletiva é por meio da Ação Civil Pública.</w:t>
      </w:r>
    </w:p>
    <w:p w:rsidR="00A109DC" w:rsidRDefault="00DB30DF" w:rsidP="00A109DC">
      <w:pPr>
        <w:spacing w:line="360" w:lineRule="auto"/>
        <w:ind w:firstLine="708"/>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Ação Civil Pública é </w:t>
      </w:r>
      <w:r w:rsidR="00E74311">
        <w:rPr>
          <w:rFonts w:ascii="Times New Roman" w:hAnsi="Times New Roman" w:cs="Times New Roman"/>
          <w:sz w:val="24"/>
          <w:szCs w:val="24"/>
        </w:rPr>
        <w:t>utilizada</w:t>
      </w:r>
      <w:r>
        <w:rPr>
          <w:rFonts w:ascii="Times New Roman" w:hAnsi="Times New Roman" w:cs="Times New Roman"/>
          <w:sz w:val="24"/>
          <w:szCs w:val="24"/>
        </w:rPr>
        <w:t xml:space="preserve"> na proteção de interesses difusos, </w:t>
      </w:r>
      <w:r w:rsidR="00E74311">
        <w:rPr>
          <w:rFonts w:ascii="Times New Roman" w:hAnsi="Times New Roman" w:cs="Times New Roman"/>
          <w:sz w:val="24"/>
          <w:szCs w:val="24"/>
        </w:rPr>
        <w:t>através dessa ação pode-se firmar o TAC – Termo de Ajustamento de Conduta – que é o ajuste da conduta do fornecedor as exigências feitas na lei, mediante cominação previa. Este trabalho pretende esclarecer as peculiaridades e forma como esses dois instrumentos processuais podem ajudar na proteção dos direitos do consumidor.</w:t>
      </w:r>
    </w:p>
    <w:p w:rsidR="00A109DC" w:rsidRDefault="00A109DC" w:rsidP="00A109DC">
      <w:pPr>
        <w:spacing w:line="360" w:lineRule="auto"/>
        <w:ind w:firstLine="708"/>
        <w:contextualSpacing/>
        <w:jc w:val="both"/>
        <w:outlineLvl w:val="0"/>
        <w:rPr>
          <w:rFonts w:ascii="Times New Roman" w:hAnsi="Times New Roman" w:cs="Times New Roman"/>
          <w:sz w:val="24"/>
          <w:szCs w:val="24"/>
        </w:rPr>
      </w:pPr>
    </w:p>
    <w:p w:rsidR="00924C26" w:rsidRPr="00A109DC" w:rsidRDefault="00B60A95" w:rsidP="00A109DC">
      <w:pPr>
        <w:spacing w:line="360" w:lineRule="auto"/>
        <w:contextualSpacing/>
        <w:jc w:val="both"/>
        <w:outlineLvl w:val="0"/>
        <w:rPr>
          <w:rFonts w:ascii="Times New Roman" w:hAnsi="Times New Roman" w:cs="Times New Roman"/>
          <w:sz w:val="24"/>
          <w:szCs w:val="24"/>
        </w:rPr>
      </w:pPr>
      <w:r w:rsidRPr="00B60A95">
        <w:rPr>
          <w:rFonts w:ascii="Times New Roman" w:hAnsi="Times New Roman" w:cs="Times New Roman"/>
          <w:b/>
          <w:bCs/>
          <w:sz w:val="24"/>
          <w:szCs w:val="24"/>
        </w:rPr>
        <w:t>1.</w:t>
      </w:r>
      <w:r>
        <w:rPr>
          <w:rFonts w:ascii="Times New Roman" w:hAnsi="Times New Roman" w:cs="Times New Roman"/>
          <w:b/>
          <w:bCs/>
          <w:sz w:val="24"/>
          <w:szCs w:val="24"/>
        </w:rPr>
        <w:t xml:space="preserve"> </w:t>
      </w:r>
      <w:r w:rsidR="00EB6C48">
        <w:rPr>
          <w:rFonts w:ascii="Times New Roman" w:hAnsi="Times New Roman" w:cs="Times New Roman"/>
          <w:b/>
          <w:bCs/>
          <w:sz w:val="24"/>
          <w:szCs w:val="24"/>
        </w:rPr>
        <w:t>RELAÇÃO DE CONSUMO</w:t>
      </w:r>
    </w:p>
    <w:p w:rsidR="005A302F" w:rsidRDefault="005A302F" w:rsidP="00A267A4">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Levando em consideração que todos nos somos consumidores, fez-se necessário a</w:t>
      </w:r>
      <w:r w:rsidR="004F627F">
        <w:rPr>
          <w:rFonts w:ascii="Times New Roman" w:hAnsi="Times New Roman" w:cs="Times New Roman"/>
          <w:bCs/>
          <w:sz w:val="24"/>
          <w:szCs w:val="24"/>
        </w:rPr>
        <w:t xml:space="preserve"> tutela das relações de consumo, </w:t>
      </w:r>
      <w:r w:rsidR="0001377C">
        <w:rPr>
          <w:rFonts w:ascii="Times New Roman" w:hAnsi="Times New Roman" w:cs="Times New Roman"/>
          <w:bCs/>
          <w:sz w:val="24"/>
          <w:szCs w:val="24"/>
        </w:rPr>
        <w:t>a partir da Revolução industrial com o surgimento dos grandes conglomerados urbanos, a produção e o consumo em massa,</w:t>
      </w:r>
      <w:r w:rsidR="00A52088">
        <w:rPr>
          <w:rFonts w:ascii="Times New Roman" w:hAnsi="Times New Roman" w:cs="Times New Roman"/>
          <w:bCs/>
          <w:sz w:val="24"/>
          <w:szCs w:val="24"/>
        </w:rPr>
        <w:t xml:space="preserve"> crescimento da população</w:t>
      </w:r>
      <w:r w:rsidR="0001377C">
        <w:rPr>
          <w:rFonts w:ascii="Times New Roman" w:hAnsi="Times New Roman" w:cs="Times New Roman"/>
          <w:bCs/>
          <w:sz w:val="24"/>
          <w:szCs w:val="24"/>
        </w:rPr>
        <w:t xml:space="preserve"> surgiu </w:t>
      </w:r>
      <w:proofErr w:type="gramStart"/>
      <w:r w:rsidR="0001377C">
        <w:rPr>
          <w:rFonts w:ascii="Times New Roman" w:hAnsi="Times New Roman" w:cs="Times New Roman"/>
          <w:bCs/>
          <w:sz w:val="24"/>
          <w:szCs w:val="24"/>
        </w:rPr>
        <w:t>a</w:t>
      </w:r>
      <w:proofErr w:type="gramEnd"/>
      <w:r w:rsidR="0001377C">
        <w:rPr>
          <w:rFonts w:ascii="Times New Roman" w:hAnsi="Times New Roman" w:cs="Times New Roman"/>
          <w:bCs/>
          <w:sz w:val="24"/>
          <w:szCs w:val="24"/>
        </w:rPr>
        <w:t xml:space="preserve"> necessidade do Estado tutelar os interesses coletivos no âmbito consumerista (Almeida, 2008) .</w:t>
      </w:r>
    </w:p>
    <w:p w:rsidR="0001377C" w:rsidRDefault="0001377C" w:rsidP="00A267A4">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Desde então as relações de consumo se apresentam como um a </w:t>
      </w:r>
      <w:r w:rsidR="00A52088">
        <w:rPr>
          <w:rFonts w:ascii="Times New Roman" w:hAnsi="Times New Roman" w:cs="Times New Roman"/>
          <w:bCs/>
          <w:sz w:val="24"/>
          <w:szCs w:val="24"/>
        </w:rPr>
        <w:t xml:space="preserve">relação bilateral, </w:t>
      </w:r>
      <w:proofErr w:type="gramStart"/>
      <w:r w:rsidR="00A52088">
        <w:rPr>
          <w:rFonts w:ascii="Times New Roman" w:hAnsi="Times New Roman" w:cs="Times New Roman"/>
          <w:bCs/>
          <w:sz w:val="24"/>
          <w:szCs w:val="24"/>
        </w:rPr>
        <w:t>onde</w:t>
      </w:r>
      <w:proofErr w:type="gramEnd"/>
      <w:r w:rsidR="00A52088">
        <w:rPr>
          <w:rFonts w:ascii="Times New Roman" w:hAnsi="Times New Roman" w:cs="Times New Roman"/>
          <w:bCs/>
          <w:sz w:val="24"/>
          <w:szCs w:val="24"/>
        </w:rPr>
        <w:t xml:space="preserve"> </w:t>
      </w:r>
      <w:proofErr w:type="gramStart"/>
      <w:r w:rsidR="00A52088">
        <w:rPr>
          <w:rFonts w:ascii="Times New Roman" w:hAnsi="Times New Roman" w:cs="Times New Roman"/>
          <w:bCs/>
          <w:sz w:val="24"/>
          <w:szCs w:val="24"/>
        </w:rPr>
        <w:t>de</w:t>
      </w:r>
      <w:proofErr w:type="gramEnd"/>
      <w:r w:rsidR="00A52088">
        <w:rPr>
          <w:rFonts w:ascii="Times New Roman" w:hAnsi="Times New Roman" w:cs="Times New Roman"/>
          <w:bCs/>
          <w:sz w:val="24"/>
          <w:szCs w:val="24"/>
        </w:rPr>
        <w:t xml:space="preserve"> um lado encontra-se o consumidor, que se configura como o vulnerável nas relações de consumo, e o fornecedor de bens ou serviços. Com o cr</w:t>
      </w:r>
      <w:r w:rsidR="00EB6C48">
        <w:rPr>
          <w:rFonts w:ascii="Times New Roman" w:hAnsi="Times New Roman" w:cs="Times New Roman"/>
          <w:bCs/>
          <w:sz w:val="24"/>
          <w:szCs w:val="24"/>
        </w:rPr>
        <w:t>escimento da população e consequ</w:t>
      </w:r>
      <w:r w:rsidR="00A52088">
        <w:rPr>
          <w:rFonts w:ascii="Times New Roman" w:hAnsi="Times New Roman" w:cs="Times New Roman"/>
          <w:bCs/>
          <w:sz w:val="24"/>
          <w:szCs w:val="24"/>
        </w:rPr>
        <w:t xml:space="preserve">ente crescimento das relações de consumo, passou-se a adotar os contratos de adesão, que representa um contrato de massa, sobre o assunto </w:t>
      </w:r>
      <w:proofErr w:type="spellStart"/>
      <w:r w:rsidR="00A52088">
        <w:rPr>
          <w:rFonts w:ascii="Times New Roman" w:hAnsi="Times New Roman" w:cs="Times New Roman"/>
          <w:bCs/>
          <w:sz w:val="24"/>
          <w:szCs w:val="24"/>
        </w:rPr>
        <w:t>Rizzato</w:t>
      </w:r>
      <w:proofErr w:type="spellEnd"/>
      <w:r w:rsidR="00463F19">
        <w:rPr>
          <w:rFonts w:ascii="Times New Roman" w:hAnsi="Times New Roman" w:cs="Times New Roman"/>
          <w:bCs/>
          <w:sz w:val="24"/>
          <w:szCs w:val="24"/>
        </w:rPr>
        <w:t xml:space="preserve"> Nunes</w:t>
      </w:r>
      <w:r w:rsidR="00A52088">
        <w:rPr>
          <w:rFonts w:ascii="Times New Roman" w:hAnsi="Times New Roman" w:cs="Times New Roman"/>
          <w:bCs/>
          <w:sz w:val="24"/>
          <w:szCs w:val="24"/>
        </w:rPr>
        <w:t xml:space="preserve"> explana: </w:t>
      </w:r>
    </w:p>
    <w:p w:rsidR="00463F19" w:rsidRDefault="00463F19" w:rsidP="00463F19">
      <w:pPr>
        <w:autoSpaceDE w:val="0"/>
        <w:autoSpaceDN w:val="0"/>
        <w:adjustRightInd w:val="0"/>
        <w:spacing w:after="0"/>
        <w:ind w:left="2268"/>
        <w:jc w:val="both"/>
        <w:rPr>
          <w:rFonts w:ascii="Times New Roman" w:hAnsi="Times New Roman" w:cs="Times New Roman"/>
          <w:sz w:val="20"/>
          <w:szCs w:val="20"/>
        </w:rPr>
      </w:pPr>
      <w:r>
        <w:rPr>
          <w:rFonts w:ascii="Times New Roman" w:hAnsi="Times New Roman" w:cs="Times New Roman"/>
          <w:sz w:val="20"/>
          <w:szCs w:val="20"/>
        </w:rPr>
        <w:t>“</w:t>
      </w:r>
      <w:r w:rsidRPr="00463F19">
        <w:rPr>
          <w:rFonts w:ascii="Times New Roman" w:hAnsi="Times New Roman" w:cs="Times New Roman"/>
          <w:sz w:val="20"/>
          <w:szCs w:val="20"/>
        </w:rPr>
        <w:t xml:space="preserve">Não tinha sentido fazer um automóvel, reproduzi-lo vinte mil vezes, e depois fazer vinte mil contratos diferentes para os vinte mil compradores. Na verdade quem faz um produto e o reproduz vinte mil vezes também faz um único contrato e o </w:t>
      </w:r>
      <w:proofErr w:type="gramStart"/>
      <w:r w:rsidRPr="00463F19">
        <w:rPr>
          <w:rFonts w:ascii="Times New Roman" w:hAnsi="Times New Roman" w:cs="Times New Roman"/>
          <w:sz w:val="20"/>
          <w:szCs w:val="20"/>
        </w:rPr>
        <w:t>reproduz</w:t>
      </w:r>
      <w:proofErr w:type="gramEnd"/>
      <w:r w:rsidRPr="00463F19">
        <w:rPr>
          <w:rFonts w:ascii="Times New Roman" w:hAnsi="Times New Roman" w:cs="Times New Roman"/>
          <w:sz w:val="20"/>
          <w:szCs w:val="20"/>
        </w:rPr>
        <w:t xml:space="preserve"> vinte mil vezes. Ou, no exemplo das instituições financeiras, milhões de vezes. Quem planeja a oferta de um serviço ou um produto qualquer, por exemplo, financeiro, bancário, para ser reproduzido milhões de vezes, também planeja um único contrato e o imprime e distribui milhões de vezes</w:t>
      </w:r>
      <w:r>
        <w:rPr>
          <w:rFonts w:ascii="Times New Roman" w:hAnsi="Times New Roman" w:cs="Times New Roman"/>
          <w:sz w:val="20"/>
          <w:szCs w:val="20"/>
        </w:rPr>
        <w:t>”(Nunes, 2012)</w:t>
      </w:r>
      <w:r w:rsidRPr="00463F19">
        <w:rPr>
          <w:rFonts w:ascii="Times New Roman" w:hAnsi="Times New Roman" w:cs="Times New Roman"/>
          <w:sz w:val="20"/>
          <w:szCs w:val="20"/>
        </w:rPr>
        <w:t>.</w:t>
      </w:r>
    </w:p>
    <w:p w:rsidR="00463F19" w:rsidRDefault="00463F19" w:rsidP="00463F19">
      <w:pPr>
        <w:autoSpaceDE w:val="0"/>
        <w:autoSpaceDN w:val="0"/>
        <w:adjustRightInd w:val="0"/>
        <w:spacing w:after="0"/>
        <w:ind w:left="2268"/>
        <w:jc w:val="both"/>
        <w:rPr>
          <w:rFonts w:ascii="Times New Roman" w:hAnsi="Times New Roman" w:cs="Times New Roman"/>
          <w:sz w:val="20"/>
          <w:szCs w:val="20"/>
        </w:rPr>
      </w:pPr>
    </w:p>
    <w:p w:rsidR="00463F19" w:rsidRDefault="00463F19" w:rsidP="00463F19">
      <w:pPr>
        <w:pStyle w:val="paragraph"/>
        <w:spacing w:line="360" w:lineRule="auto"/>
        <w:jc w:val="both"/>
        <w:textAlignment w:val="baseline"/>
        <w:rPr>
          <w:rStyle w:val="apple-converted-space"/>
          <w:color w:val="000000" w:themeColor="text1"/>
        </w:rPr>
      </w:pPr>
      <w:r>
        <w:rPr>
          <w:color w:val="000000" w:themeColor="text1"/>
        </w:rPr>
        <w:tab/>
      </w:r>
      <w:r w:rsidRPr="00463F19">
        <w:rPr>
          <w:color w:val="000000" w:themeColor="text1"/>
        </w:rPr>
        <w:t xml:space="preserve">Entretanto o marco clássico para a positivação dos direitos </w:t>
      </w:r>
      <w:r w:rsidRPr="00463F19">
        <w:rPr>
          <w:rStyle w:val="normaltextrun"/>
          <w:color w:val="000000" w:themeColor="text1"/>
        </w:rPr>
        <w:t>do consumidor foi o discurso de Kennedy</w:t>
      </w:r>
      <w:r w:rsidRPr="00463F19">
        <w:rPr>
          <w:rStyle w:val="apple-converted-space"/>
          <w:color w:val="000000" w:themeColor="text1"/>
        </w:rPr>
        <w:t> </w:t>
      </w:r>
      <w:r w:rsidRPr="00463F19">
        <w:rPr>
          <w:rStyle w:val="normaltextrun"/>
          <w:color w:val="000000" w:themeColor="text1"/>
        </w:rPr>
        <w:t>em 1962 onde foram elencados quatro direitos básicos do consumidor, sendo eles: direito a segurança, à informação, a escolha e a ser ouvido nas decisões governamentais.</w:t>
      </w:r>
      <w:r w:rsidRPr="00463F19">
        <w:rPr>
          <w:rStyle w:val="apple-converted-space"/>
          <w:color w:val="000000" w:themeColor="text1"/>
        </w:rPr>
        <w:t> </w:t>
      </w:r>
    </w:p>
    <w:p w:rsidR="00463F19" w:rsidRDefault="004A29F7" w:rsidP="00E33C00">
      <w:pPr>
        <w:pStyle w:val="paragraph"/>
        <w:spacing w:line="360" w:lineRule="auto"/>
        <w:jc w:val="both"/>
        <w:textAlignment w:val="baseline"/>
        <w:rPr>
          <w:rStyle w:val="apple-converted-space"/>
          <w:color w:val="000000" w:themeColor="text1"/>
        </w:rPr>
      </w:pPr>
      <w:r>
        <w:rPr>
          <w:rStyle w:val="apple-converted-space"/>
          <w:color w:val="000000" w:themeColor="text1"/>
        </w:rPr>
        <w:lastRenderedPageBreak/>
        <w:tab/>
        <w:t>Em 1972 houve a conferencia de Estocolmo que tratou novamente dos direitos inerentes ao consumidor reconhecendo os direitos elencados por Kennedy. Mas, como e</w:t>
      </w:r>
      <w:r w:rsidR="00192420">
        <w:rPr>
          <w:rStyle w:val="apple-converted-space"/>
          <w:color w:val="000000" w:themeColor="text1"/>
        </w:rPr>
        <w:t xml:space="preserve">xplica João batista de Almeida, </w:t>
      </w:r>
      <w:r>
        <w:rPr>
          <w:rStyle w:val="apple-converted-space"/>
          <w:color w:val="000000" w:themeColor="text1"/>
        </w:rPr>
        <w:t xml:space="preserve">foi em 1985 que o avanço mais importante em relação ao direito consumerista, através da resolução de nº 39/244 de 16 de abril, nessa ocasião a Organização das </w:t>
      </w:r>
      <w:proofErr w:type="spellStart"/>
      <w:r>
        <w:rPr>
          <w:rStyle w:val="apple-converted-space"/>
          <w:color w:val="000000" w:themeColor="text1"/>
        </w:rPr>
        <w:t>Naçoes</w:t>
      </w:r>
      <w:proofErr w:type="spellEnd"/>
      <w:r>
        <w:rPr>
          <w:rStyle w:val="apple-converted-space"/>
          <w:color w:val="000000" w:themeColor="text1"/>
        </w:rPr>
        <w:t xml:space="preserve"> Unidas baixou normas em relação ao tema, tornando clara posição e detalhando o tema, tendo as normas o seguinte objetivo: proteção consumerista, oferecer padrões de consumo, incentivar condutas éticas, entre outros objetivos (Almeida, 2008).</w:t>
      </w:r>
    </w:p>
    <w:p w:rsidR="00A109DC" w:rsidRPr="00E33C00" w:rsidRDefault="00A109DC" w:rsidP="00E33C00">
      <w:pPr>
        <w:pStyle w:val="paragraph"/>
        <w:spacing w:line="360" w:lineRule="auto"/>
        <w:jc w:val="both"/>
        <w:textAlignment w:val="baseline"/>
        <w:rPr>
          <w:color w:val="000000" w:themeColor="text1"/>
        </w:rPr>
      </w:pPr>
    </w:p>
    <w:p w:rsidR="00AC71FC" w:rsidRPr="00192420" w:rsidRDefault="00B60A95" w:rsidP="00192420">
      <w:pPr>
        <w:pStyle w:val="PargrafodaLista"/>
        <w:numPr>
          <w:ilvl w:val="1"/>
          <w:numId w:val="3"/>
        </w:numPr>
        <w:jc w:val="both"/>
        <w:outlineLvl w:val="0"/>
        <w:rPr>
          <w:rFonts w:ascii="Times New Roman" w:hAnsi="Times New Roman" w:cs="Times New Roman"/>
          <w:b/>
          <w:bCs/>
          <w:sz w:val="24"/>
          <w:szCs w:val="24"/>
        </w:rPr>
      </w:pPr>
      <w:r w:rsidRPr="00192420">
        <w:rPr>
          <w:rFonts w:ascii="Times New Roman" w:hAnsi="Times New Roman" w:cs="Times New Roman"/>
          <w:b/>
          <w:bCs/>
          <w:sz w:val="24"/>
          <w:szCs w:val="24"/>
        </w:rPr>
        <w:t>Introdução do Direito do consumidor no ordenamento pátrio</w:t>
      </w:r>
    </w:p>
    <w:p w:rsidR="00192420" w:rsidRDefault="00192420" w:rsidP="00192420">
      <w:pPr>
        <w:spacing w:line="360" w:lineRule="auto"/>
        <w:ind w:firstLine="709"/>
        <w:jc w:val="both"/>
        <w:outlineLvl w:val="0"/>
        <w:rPr>
          <w:rFonts w:ascii="Times New Roman" w:hAnsi="Times New Roman" w:cs="Times New Roman"/>
          <w:bCs/>
          <w:sz w:val="24"/>
          <w:szCs w:val="24"/>
        </w:rPr>
      </w:pPr>
      <w:r w:rsidRPr="00192420">
        <w:rPr>
          <w:rFonts w:ascii="Times New Roman" w:hAnsi="Times New Roman" w:cs="Times New Roman"/>
          <w:bCs/>
          <w:sz w:val="24"/>
          <w:szCs w:val="24"/>
        </w:rPr>
        <w:t xml:space="preserve">De acordo com </w:t>
      </w:r>
      <w:r>
        <w:rPr>
          <w:rFonts w:ascii="Times New Roman" w:hAnsi="Times New Roman" w:cs="Times New Roman"/>
          <w:bCs/>
          <w:sz w:val="24"/>
          <w:szCs w:val="24"/>
        </w:rPr>
        <w:t xml:space="preserve">João Batista Almeida o tema é relativamente novo no Brasil, sendo os primeiros discursos proferidos sobre o tema em 1971 e 1973, pela então deputada Nina Ribeiro (Almeida, 2008). Em 1978 surge o primeiro órgão de </w:t>
      </w:r>
      <w:r w:rsidR="0084282B">
        <w:rPr>
          <w:rFonts w:ascii="Times New Roman" w:hAnsi="Times New Roman" w:cs="Times New Roman"/>
          <w:bCs/>
          <w:sz w:val="24"/>
          <w:szCs w:val="24"/>
        </w:rPr>
        <w:t>proteção ao consumidor, o PROCON</w:t>
      </w:r>
      <w:r>
        <w:rPr>
          <w:rFonts w:ascii="Times New Roman" w:hAnsi="Times New Roman" w:cs="Times New Roman"/>
          <w:bCs/>
          <w:sz w:val="24"/>
          <w:szCs w:val="24"/>
        </w:rPr>
        <w:t xml:space="preserve"> de São Paulo, vindo em se</w:t>
      </w:r>
      <w:r w:rsidR="00A109DC">
        <w:rPr>
          <w:rFonts w:ascii="Times New Roman" w:hAnsi="Times New Roman" w:cs="Times New Roman"/>
          <w:bCs/>
          <w:sz w:val="24"/>
          <w:szCs w:val="24"/>
        </w:rPr>
        <w:t>guida surgir um órgão de nível F</w:t>
      </w:r>
      <w:r>
        <w:rPr>
          <w:rFonts w:ascii="Times New Roman" w:hAnsi="Times New Roman" w:cs="Times New Roman"/>
          <w:bCs/>
          <w:sz w:val="24"/>
          <w:szCs w:val="24"/>
        </w:rPr>
        <w:t xml:space="preserve">ederal o Conselho nacional de Defesa do Consumidor (Almeida, 2008). </w:t>
      </w:r>
    </w:p>
    <w:p w:rsidR="005F27E1" w:rsidRDefault="00280EB0" w:rsidP="00192420">
      <w:pPr>
        <w:spacing w:line="360" w:lineRule="auto"/>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Mas de acordo com os mesmo autor o marco mais importante para o direito consu</w:t>
      </w:r>
      <w:r w:rsidR="00E75ABE">
        <w:rPr>
          <w:rFonts w:ascii="Times New Roman" w:hAnsi="Times New Roman" w:cs="Times New Roman"/>
          <w:bCs/>
          <w:sz w:val="24"/>
          <w:szCs w:val="24"/>
        </w:rPr>
        <w:t>merista foi a inserção de alguns</w:t>
      </w:r>
      <w:r>
        <w:rPr>
          <w:rFonts w:ascii="Times New Roman" w:hAnsi="Times New Roman" w:cs="Times New Roman"/>
          <w:bCs/>
          <w:sz w:val="24"/>
          <w:szCs w:val="24"/>
        </w:rPr>
        <w:t xml:space="preserve"> dispositivos sobre o tema na Constituição de 1988, </w:t>
      </w:r>
      <w:proofErr w:type="gramStart"/>
      <w:r>
        <w:rPr>
          <w:rFonts w:ascii="Times New Roman" w:hAnsi="Times New Roman" w:cs="Times New Roman"/>
          <w:bCs/>
          <w:sz w:val="24"/>
          <w:szCs w:val="24"/>
        </w:rPr>
        <w:t>a saber</w:t>
      </w:r>
      <w:proofErr w:type="gramEnd"/>
      <w:r>
        <w:rPr>
          <w:rFonts w:ascii="Times New Roman" w:hAnsi="Times New Roman" w:cs="Times New Roman"/>
          <w:bCs/>
          <w:sz w:val="24"/>
          <w:szCs w:val="24"/>
        </w:rPr>
        <w:t xml:space="preserve"> (Almeida, 2008): </w:t>
      </w:r>
    </w:p>
    <w:p w:rsidR="00280EB0" w:rsidRPr="00E75ABE" w:rsidRDefault="00280EB0" w:rsidP="00E75ABE">
      <w:pPr>
        <w:ind w:left="2268" w:firstLine="709"/>
        <w:contextualSpacing/>
        <w:jc w:val="both"/>
        <w:outlineLvl w:val="0"/>
        <w:rPr>
          <w:rFonts w:ascii="Times New Roman" w:hAnsi="Times New Roman" w:cs="Times New Roman"/>
          <w:color w:val="000000"/>
          <w:sz w:val="20"/>
          <w:szCs w:val="20"/>
          <w:shd w:val="clear" w:color="auto" w:fill="FFFFFF"/>
        </w:rPr>
      </w:pPr>
      <w:r w:rsidRPr="00A109DC">
        <w:rPr>
          <w:rFonts w:ascii="Times New Roman" w:hAnsi="Times New Roman" w:cs="Times New Roman"/>
          <w:b/>
          <w:color w:val="000000"/>
          <w:sz w:val="20"/>
          <w:szCs w:val="20"/>
          <w:shd w:val="clear" w:color="auto" w:fill="FFFFFF"/>
        </w:rPr>
        <w:t>Art. 5º</w:t>
      </w:r>
      <w:r w:rsidRPr="00E75ABE">
        <w:rPr>
          <w:rFonts w:ascii="Times New Roman" w:hAnsi="Times New Roman" w:cs="Times New Roman"/>
          <w:color w:val="000000"/>
          <w:sz w:val="20"/>
          <w:szCs w:val="20"/>
          <w:shd w:val="clear" w:color="auto" w:fill="FFFFFF"/>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p>
    <w:p w:rsidR="00E75ABE" w:rsidRPr="00E75ABE" w:rsidRDefault="00280EB0" w:rsidP="00A109DC">
      <w:pPr>
        <w:ind w:left="1560" w:firstLine="708"/>
        <w:contextualSpacing/>
        <w:jc w:val="both"/>
        <w:outlineLvl w:val="0"/>
        <w:rPr>
          <w:rFonts w:ascii="Times New Roman" w:hAnsi="Times New Roman" w:cs="Times New Roman"/>
          <w:color w:val="000000"/>
          <w:sz w:val="20"/>
          <w:szCs w:val="20"/>
          <w:shd w:val="clear" w:color="auto" w:fill="FFFFFF"/>
        </w:rPr>
      </w:pPr>
      <w:r w:rsidRPr="00E75ABE">
        <w:rPr>
          <w:rFonts w:ascii="Times New Roman" w:hAnsi="Times New Roman" w:cs="Times New Roman"/>
          <w:color w:val="000000"/>
          <w:sz w:val="20"/>
          <w:szCs w:val="20"/>
          <w:shd w:val="clear" w:color="auto" w:fill="FFFFFF"/>
        </w:rPr>
        <w:t>XXXII - o Estado promoverá, na forma da lei, a defesa do consumidor;</w:t>
      </w:r>
    </w:p>
    <w:p w:rsidR="00280EB0" w:rsidRPr="00E75ABE" w:rsidRDefault="00280EB0" w:rsidP="00E75ABE">
      <w:pPr>
        <w:ind w:left="2268" w:firstLine="709"/>
        <w:contextualSpacing/>
        <w:jc w:val="both"/>
        <w:outlineLvl w:val="0"/>
        <w:rPr>
          <w:rFonts w:ascii="Times New Roman" w:hAnsi="Times New Roman" w:cs="Times New Roman"/>
          <w:bCs/>
          <w:sz w:val="24"/>
          <w:szCs w:val="24"/>
        </w:rPr>
      </w:pPr>
      <w:r w:rsidRPr="00A109DC">
        <w:rPr>
          <w:rFonts w:ascii="Times New Roman" w:hAnsi="Times New Roman" w:cs="Times New Roman"/>
          <w:b/>
          <w:color w:val="000000"/>
          <w:sz w:val="20"/>
          <w:szCs w:val="20"/>
          <w:shd w:val="clear" w:color="auto" w:fill="FFFFFF"/>
        </w:rPr>
        <w:t>Art. 24.</w:t>
      </w:r>
      <w:r w:rsidRPr="00E75ABE">
        <w:rPr>
          <w:rFonts w:ascii="Times New Roman" w:hAnsi="Times New Roman" w:cs="Times New Roman"/>
          <w:color w:val="000000"/>
          <w:sz w:val="20"/>
          <w:szCs w:val="20"/>
          <w:shd w:val="clear" w:color="auto" w:fill="FFFFFF"/>
        </w:rPr>
        <w:t xml:space="preserve"> Compete à União, aos Estados e ao Distrito Federal legislar concorrentemente sobre:</w:t>
      </w:r>
    </w:p>
    <w:p w:rsidR="00E75ABE" w:rsidRPr="00E75ABE" w:rsidRDefault="00280EB0" w:rsidP="00A109DC">
      <w:pPr>
        <w:ind w:left="2268"/>
        <w:contextualSpacing/>
        <w:jc w:val="both"/>
        <w:outlineLvl w:val="0"/>
        <w:rPr>
          <w:rFonts w:ascii="Times New Roman" w:hAnsi="Times New Roman" w:cs="Times New Roman"/>
          <w:color w:val="000000"/>
          <w:sz w:val="20"/>
          <w:szCs w:val="20"/>
          <w:shd w:val="clear" w:color="auto" w:fill="FFFFFF"/>
        </w:rPr>
      </w:pPr>
      <w:r w:rsidRPr="00E75ABE">
        <w:rPr>
          <w:rFonts w:ascii="Times New Roman" w:hAnsi="Times New Roman" w:cs="Times New Roman"/>
          <w:color w:val="000000"/>
          <w:sz w:val="20"/>
          <w:szCs w:val="20"/>
          <w:shd w:val="clear" w:color="auto" w:fill="FFFFFF"/>
        </w:rPr>
        <w:t>VIII - responsabilidade por dano ao meio ambiente, ao consumidor, a bens e direitos de valor artístico, estético, histórico, turístico e paisagístico;</w:t>
      </w:r>
    </w:p>
    <w:p w:rsidR="00A109DC" w:rsidRDefault="00A109DC" w:rsidP="00A109DC">
      <w:pPr>
        <w:ind w:left="2268" w:firstLine="564"/>
        <w:contextualSpacing/>
        <w:jc w:val="both"/>
        <w:outlineLvl w:val="0"/>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00280EB0" w:rsidRPr="00A109DC">
        <w:rPr>
          <w:rFonts w:ascii="Times New Roman" w:hAnsi="Times New Roman" w:cs="Times New Roman"/>
          <w:b/>
          <w:color w:val="000000"/>
          <w:sz w:val="20"/>
          <w:szCs w:val="20"/>
          <w:shd w:val="clear" w:color="auto" w:fill="FFFFFF"/>
        </w:rPr>
        <w:t>Art. 170</w:t>
      </w:r>
      <w:r w:rsidR="00280EB0" w:rsidRPr="00E75ABE">
        <w:rPr>
          <w:rFonts w:ascii="Times New Roman" w:hAnsi="Times New Roman" w:cs="Times New Roman"/>
          <w:color w:val="000000"/>
          <w:sz w:val="20"/>
          <w:szCs w:val="20"/>
          <w:shd w:val="clear" w:color="auto" w:fill="FFFFFF"/>
        </w:rPr>
        <w:t>. A ordem econômica, fundada na valorização do trabalho humano e na livre iniciativa, tem por fim assegurar a todos existência digna, conforme os ditames da justiça social, observados os seguintes princípios:</w:t>
      </w:r>
    </w:p>
    <w:p w:rsidR="00280EB0" w:rsidRDefault="00280EB0" w:rsidP="00A109DC">
      <w:pPr>
        <w:ind w:left="1560" w:firstLine="708"/>
        <w:contextualSpacing/>
        <w:jc w:val="both"/>
        <w:outlineLvl w:val="0"/>
        <w:rPr>
          <w:rFonts w:ascii="Times New Roman" w:hAnsi="Times New Roman" w:cs="Times New Roman"/>
          <w:color w:val="000000"/>
          <w:sz w:val="20"/>
          <w:szCs w:val="20"/>
          <w:shd w:val="clear" w:color="auto" w:fill="FFFFFF"/>
        </w:rPr>
      </w:pPr>
      <w:r w:rsidRPr="00E75ABE">
        <w:rPr>
          <w:rFonts w:ascii="Times New Roman" w:hAnsi="Times New Roman" w:cs="Times New Roman"/>
          <w:color w:val="000000"/>
          <w:sz w:val="20"/>
          <w:szCs w:val="20"/>
          <w:shd w:val="clear" w:color="auto" w:fill="FFFFFF"/>
        </w:rPr>
        <w:t>V - defesa do consumidor;</w:t>
      </w:r>
    </w:p>
    <w:p w:rsidR="00E75ABE" w:rsidRPr="00E75ABE" w:rsidRDefault="00E75ABE" w:rsidP="00E75ABE">
      <w:pPr>
        <w:ind w:left="2268" w:firstLine="564"/>
        <w:contextualSpacing/>
        <w:jc w:val="both"/>
        <w:outlineLvl w:val="0"/>
        <w:rPr>
          <w:rFonts w:ascii="Times New Roman" w:hAnsi="Times New Roman" w:cs="Times New Roman"/>
          <w:color w:val="000000"/>
          <w:sz w:val="20"/>
          <w:szCs w:val="20"/>
          <w:shd w:val="clear" w:color="auto" w:fill="FFFFFF"/>
        </w:rPr>
      </w:pPr>
    </w:p>
    <w:p w:rsidR="00280EB0" w:rsidRDefault="00E75ABE" w:rsidP="00E75ABE">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O Ato de Disposição Constitucionais Transitórios </w:t>
      </w:r>
      <w:r w:rsidR="00E33C00">
        <w:rPr>
          <w:rFonts w:ascii="Times New Roman" w:hAnsi="Times New Roman" w:cs="Times New Roman"/>
          <w:bCs/>
          <w:sz w:val="24"/>
          <w:szCs w:val="24"/>
        </w:rPr>
        <w:t>no artigo 48</w:t>
      </w:r>
      <w:r>
        <w:rPr>
          <w:rFonts w:ascii="Times New Roman" w:hAnsi="Times New Roman" w:cs="Times New Roman"/>
          <w:bCs/>
          <w:sz w:val="24"/>
          <w:szCs w:val="24"/>
        </w:rPr>
        <w:t xml:space="preserve"> dispõem que o Congresso Nacional no prazo de 120 dias da promulgação da constituição elaborará o Condigo de Defesa do Consumidor</w:t>
      </w:r>
      <w:r w:rsidR="00E33C00">
        <w:rPr>
          <w:rFonts w:ascii="Times New Roman" w:hAnsi="Times New Roman" w:cs="Times New Roman"/>
          <w:bCs/>
          <w:sz w:val="24"/>
          <w:szCs w:val="24"/>
        </w:rPr>
        <w:t xml:space="preserve">. </w:t>
      </w:r>
      <w:proofErr w:type="spellStart"/>
      <w:r w:rsidR="00E33C00">
        <w:rPr>
          <w:rFonts w:ascii="Times New Roman" w:hAnsi="Times New Roman" w:cs="Times New Roman"/>
          <w:bCs/>
          <w:sz w:val="24"/>
          <w:szCs w:val="24"/>
        </w:rPr>
        <w:t>Rizzato</w:t>
      </w:r>
      <w:proofErr w:type="spellEnd"/>
      <w:r w:rsidR="00E33C00">
        <w:rPr>
          <w:rFonts w:ascii="Times New Roman" w:hAnsi="Times New Roman" w:cs="Times New Roman"/>
          <w:bCs/>
          <w:sz w:val="24"/>
          <w:szCs w:val="24"/>
        </w:rPr>
        <w:t xml:space="preserve"> Nunes afirma que com a elaboração do CDC em 1990, a proteção do consumidor tornou-se atrasada </w:t>
      </w:r>
      <w:r w:rsidR="00446618">
        <w:rPr>
          <w:rFonts w:ascii="Times New Roman" w:hAnsi="Times New Roman" w:cs="Times New Roman"/>
          <w:bCs/>
          <w:sz w:val="24"/>
          <w:szCs w:val="24"/>
        </w:rPr>
        <w:t xml:space="preserve">(Nunes, 2012), entretanto Almeida discorda e afirma que o consumidor brasileiro está legislativamente bem equipado, só carecendo de proteção efetiva (Almeida, 2008). </w:t>
      </w:r>
    </w:p>
    <w:p w:rsidR="00E74311" w:rsidRDefault="00DD653A" w:rsidP="00E74311">
      <w:pPr>
        <w:spacing w:line="360" w:lineRule="auto"/>
        <w:ind w:firstLine="708"/>
        <w:contextualSpacing/>
        <w:jc w:val="both"/>
        <w:outlineLvl w:val="0"/>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lastRenderedPageBreak/>
        <w:t xml:space="preserve">O atual código tratou de dispor sobre a definição do que vem a ser consumidor sendo toda pessoa física ou jurídica que utiliza ou adquire produtos como destinatário final e o conceito de fornecedor </w:t>
      </w:r>
      <w:r>
        <w:rPr>
          <w:rFonts w:ascii="Times New Roman" w:hAnsi="Times New Roman" w:cs="Times New Roman"/>
          <w:color w:val="000000"/>
          <w:sz w:val="24"/>
          <w:szCs w:val="24"/>
          <w:shd w:val="clear" w:color="auto" w:fill="FFFFFF"/>
        </w:rPr>
        <w:t>que é</w:t>
      </w:r>
      <w:r w:rsidRPr="00DD653A">
        <w:rPr>
          <w:rFonts w:ascii="Times New Roman" w:hAnsi="Times New Roman" w:cs="Times New Roman"/>
          <w:color w:val="000000"/>
          <w:sz w:val="24"/>
          <w:szCs w:val="24"/>
          <w:shd w:val="clear" w:color="auto" w:fill="FFFFFF"/>
        </w:rPr>
        <w:t xml:space="preserve">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r>
        <w:rPr>
          <w:rFonts w:ascii="Times New Roman" w:hAnsi="Times New Roman" w:cs="Times New Roman"/>
          <w:color w:val="000000"/>
          <w:sz w:val="24"/>
          <w:szCs w:val="24"/>
          <w:shd w:val="clear" w:color="auto" w:fill="FFFFFF"/>
        </w:rPr>
        <w:t xml:space="preserve"> Tais conceitos fazem-se importante </w:t>
      </w:r>
      <w:r w:rsidR="00AC2028">
        <w:rPr>
          <w:rFonts w:ascii="Times New Roman" w:hAnsi="Times New Roman" w:cs="Times New Roman"/>
          <w:color w:val="000000"/>
          <w:sz w:val="24"/>
          <w:szCs w:val="24"/>
          <w:shd w:val="clear" w:color="auto" w:fill="FFFFFF"/>
        </w:rPr>
        <w:t>para definir quem tem direito a ser tutelado pelo CDC, ficando as pessoas que não se encaixam nesse conceito sujeitos ao Código Civil.</w:t>
      </w:r>
    </w:p>
    <w:p w:rsidR="00A109DC" w:rsidRPr="00E74311" w:rsidRDefault="00A109DC" w:rsidP="00E74311">
      <w:pPr>
        <w:spacing w:line="360" w:lineRule="auto"/>
        <w:ind w:firstLine="708"/>
        <w:contextualSpacing/>
        <w:jc w:val="both"/>
        <w:outlineLvl w:val="0"/>
        <w:rPr>
          <w:rFonts w:ascii="Times New Roman" w:hAnsi="Times New Roman" w:cs="Times New Roman"/>
          <w:color w:val="000000"/>
          <w:sz w:val="24"/>
          <w:szCs w:val="24"/>
          <w:shd w:val="clear" w:color="auto" w:fill="FFFFFF"/>
        </w:rPr>
      </w:pPr>
    </w:p>
    <w:p w:rsidR="00446618" w:rsidRPr="00446618" w:rsidRDefault="00A109DC" w:rsidP="00446618">
      <w:pPr>
        <w:spacing w:line="360" w:lineRule="auto"/>
        <w:contextualSpacing/>
        <w:jc w:val="both"/>
        <w:outlineLvl w:val="0"/>
        <w:rPr>
          <w:rFonts w:ascii="Times New Roman" w:hAnsi="Times New Roman" w:cs="Times New Roman"/>
          <w:b/>
          <w:bCs/>
          <w:sz w:val="24"/>
          <w:szCs w:val="24"/>
        </w:rPr>
      </w:pPr>
      <w:r>
        <w:rPr>
          <w:rFonts w:ascii="Times New Roman" w:hAnsi="Times New Roman" w:cs="Times New Roman"/>
          <w:b/>
          <w:sz w:val="24"/>
          <w:szCs w:val="24"/>
        </w:rPr>
        <w:t>2. TUTELA DOS DIREITOS</w:t>
      </w:r>
    </w:p>
    <w:p w:rsidR="00E33C00" w:rsidRDefault="009A6916" w:rsidP="00E75ABE">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Como afirma João Batista de Almeida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tutela dos direitos não surgiu do nada, tratando-se de uma reação a um quadro social, que reconhece a posição inferior do consumidor em relação ao poder aquisitivo do fornecedor (Almeida, 2008)</w:t>
      </w:r>
      <w:r w:rsidR="00DD653A">
        <w:rPr>
          <w:rFonts w:ascii="Times New Roman" w:hAnsi="Times New Roman" w:cs="Times New Roman"/>
          <w:bCs/>
          <w:sz w:val="24"/>
          <w:szCs w:val="24"/>
        </w:rPr>
        <w:t xml:space="preserve">. E para defender esse consumidor da vulnerabilidade inerente a sua condição, faz-se essencial a presença do Estado para resguardar esses direitos. </w:t>
      </w:r>
    </w:p>
    <w:p w:rsidR="00CF1FEB" w:rsidRPr="00CF1FEB" w:rsidRDefault="00CF1FEB" w:rsidP="00CF1FEB">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Mauro </w:t>
      </w:r>
      <w:proofErr w:type="spellStart"/>
      <w:r>
        <w:rPr>
          <w:rFonts w:ascii="Times New Roman" w:hAnsi="Times New Roman" w:cs="Times New Roman"/>
          <w:bCs/>
          <w:sz w:val="24"/>
          <w:szCs w:val="24"/>
        </w:rPr>
        <w:t>Cappelletti</w:t>
      </w:r>
      <w:proofErr w:type="spellEnd"/>
      <w:r>
        <w:rPr>
          <w:rFonts w:ascii="Times New Roman" w:hAnsi="Times New Roman" w:cs="Times New Roman"/>
          <w:bCs/>
          <w:sz w:val="24"/>
          <w:szCs w:val="24"/>
        </w:rPr>
        <w:t xml:space="preserve"> em 1975 lançava a Teoria Geral dos Interesses Difusos e Coletivos, que viria a revolucionar a sistemática </w:t>
      </w:r>
      <w:r w:rsidR="00F92FDD">
        <w:rPr>
          <w:rFonts w:ascii="Times New Roman" w:hAnsi="Times New Roman" w:cs="Times New Roman"/>
          <w:bCs/>
          <w:sz w:val="24"/>
          <w:szCs w:val="24"/>
        </w:rPr>
        <w:t xml:space="preserve">processual, devido </w:t>
      </w:r>
      <w:proofErr w:type="gramStart"/>
      <w:r w:rsidR="00F92FDD">
        <w:rPr>
          <w:rFonts w:ascii="Times New Roman" w:hAnsi="Times New Roman" w:cs="Times New Roman"/>
          <w:bCs/>
          <w:sz w:val="24"/>
          <w:szCs w:val="24"/>
        </w:rPr>
        <w:t>a</w:t>
      </w:r>
      <w:proofErr w:type="gramEnd"/>
      <w:r w:rsidR="00F92FDD">
        <w:rPr>
          <w:rFonts w:ascii="Times New Roman" w:hAnsi="Times New Roman" w:cs="Times New Roman"/>
          <w:bCs/>
          <w:sz w:val="24"/>
          <w:szCs w:val="24"/>
        </w:rPr>
        <w:t xml:space="preserve"> complexidade da sociedade que indicava a insuficiência da tutela jurisdicional prestada apenas no âmbito individual (Almeida, 2008)</w:t>
      </w:r>
    </w:p>
    <w:p w:rsidR="00F92FDD" w:rsidRDefault="00F92FDD" w:rsidP="00F92FDD">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O Código de Defesa do Consumidor estabelece o sistema processual a ser </w:t>
      </w:r>
      <w:proofErr w:type="gramStart"/>
      <w:r>
        <w:rPr>
          <w:rFonts w:ascii="Times New Roman" w:hAnsi="Times New Roman" w:cs="Times New Roman"/>
          <w:bCs/>
          <w:sz w:val="24"/>
          <w:szCs w:val="24"/>
        </w:rPr>
        <w:t>utilizado em caso de dano causado</w:t>
      </w:r>
      <w:proofErr w:type="gramEnd"/>
      <w:r>
        <w:rPr>
          <w:rFonts w:ascii="Times New Roman" w:hAnsi="Times New Roman" w:cs="Times New Roman"/>
          <w:bCs/>
          <w:sz w:val="24"/>
          <w:szCs w:val="24"/>
        </w:rPr>
        <w:t xml:space="preserve"> ao consumidor, podendo ser utilizado ação coletiva ou ação individual, sobre o assunto Rodolfo de Camargo Mancuso explana:</w:t>
      </w:r>
    </w:p>
    <w:p w:rsidR="00F92FDD" w:rsidRDefault="00F92FDD" w:rsidP="003C08C2">
      <w:pPr>
        <w:ind w:left="2268"/>
        <w:jc w:val="both"/>
        <w:outlineLvl w:val="0"/>
        <w:rPr>
          <w:rFonts w:ascii="Times New Roman" w:hAnsi="Times New Roman" w:cs="Times New Roman"/>
          <w:bCs/>
          <w:sz w:val="20"/>
          <w:szCs w:val="20"/>
        </w:rPr>
      </w:pPr>
      <w:r w:rsidRPr="00D3424C">
        <w:rPr>
          <w:rFonts w:ascii="Times New Roman" w:hAnsi="Times New Roman" w:cs="Times New Roman"/>
          <w:bCs/>
          <w:sz w:val="20"/>
          <w:szCs w:val="20"/>
        </w:rPr>
        <w:t xml:space="preserve">Em larga medida, </w:t>
      </w:r>
      <w:proofErr w:type="gramStart"/>
      <w:r w:rsidRPr="00D3424C">
        <w:rPr>
          <w:rFonts w:ascii="Times New Roman" w:hAnsi="Times New Roman" w:cs="Times New Roman"/>
          <w:bCs/>
          <w:sz w:val="20"/>
          <w:szCs w:val="20"/>
        </w:rPr>
        <w:t>as dificuldade enfrentadas pelos operadores do Direito, no que concerne às ações em defesa dos consumidores, decorrem</w:t>
      </w:r>
      <w:proofErr w:type="gramEnd"/>
      <w:r w:rsidRPr="00D3424C">
        <w:rPr>
          <w:rFonts w:ascii="Times New Roman" w:hAnsi="Times New Roman" w:cs="Times New Roman"/>
          <w:bCs/>
          <w:sz w:val="20"/>
          <w:szCs w:val="20"/>
        </w:rPr>
        <w:t xml:space="preserve"> do fato de que, para muitos, ainda não está claro como funciona o sistema processual do CDC, em fase do CPC ou mesmo das normas processuais expressas em lei extravagante; alguns têm dificuldade em compreender qual o modelo processual adequado à espécie concerta, a saber; se seria um ação coletiva (= </w:t>
      </w:r>
      <w:proofErr w:type="spellStart"/>
      <w:r w:rsidRPr="00D3424C">
        <w:rPr>
          <w:rFonts w:ascii="Times New Roman" w:hAnsi="Times New Roman" w:cs="Times New Roman"/>
          <w:bCs/>
          <w:sz w:val="20"/>
          <w:szCs w:val="20"/>
        </w:rPr>
        <w:t>judicialização</w:t>
      </w:r>
      <w:proofErr w:type="spellEnd"/>
      <w:r w:rsidRPr="00D3424C">
        <w:rPr>
          <w:rFonts w:ascii="Times New Roman" w:hAnsi="Times New Roman" w:cs="Times New Roman"/>
          <w:bCs/>
          <w:sz w:val="20"/>
          <w:szCs w:val="20"/>
        </w:rPr>
        <w:t xml:space="preserve"> de interesses </w:t>
      </w:r>
      <w:proofErr w:type="spellStart"/>
      <w:r w:rsidRPr="00D3424C">
        <w:rPr>
          <w:rFonts w:ascii="Times New Roman" w:hAnsi="Times New Roman" w:cs="Times New Roman"/>
          <w:bCs/>
          <w:sz w:val="20"/>
          <w:szCs w:val="20"/>
        </w:rPr>
        <w:t>metaindividuas</w:t>
      </w:r>
      <w:proofErr w:type="spellEnd"/>
      <w:r w:rsidRPr="00D3424C">
        <w:rPr>
          <w:rFonts w:ascii="Times New Roman" w:hAnsi="Times New Roman" w:cs="Times New Roman"/>
          <w:bCs/>
          <w:sz w:val="20"/>
          <w:szCs w:val="20"/>
        </w:rPr>
        <w:t xml:space="preserve">, portados em juízo por um adequado representante) ou uma ação individual, onde os sujeitos concernentes – singularidade ou </w:t>
      </w:r>
      <w:proofErr w:type="spellStart"/>
      <w:r w:rsidRPr="00D3424C">
        <w:rPr>
          <w:rFonts w:ascii="Times New Roman" w:hAnsi="Times New Roman" w:cs="Times New Roman"/>
          <w:bCs/>
          <w:sz w:val="20"/>
          <w:szCs w:val="20"/>
        </w:rPr>
        <w:t>litisconsorciados</w:t>
      </w:r>
      <w:proofErr w:type="spellEnd"/>
      <w:r w:rsidRPr="00D3424C">
        <w:rPr>
          <w:rFonts w:ascii="Times New Roman" w:hAnsi="Times New Roman" w:cs="Times New Roman"/>
          <w:bCs/>
          <w:sz w:val="20"/>
          <w:szCs w:val="20"/>
        </w:rPr>
        <w:t xml:space="preserve"> – sustentam em nome próprio os interesses</w:t>
      </w:r>
      <w:r>
        <w:rPr>
          <w:rFonts w:ascii="Times New Roman" w:hAnsi="Times New Roman" w:cs="Times New Roman"/>
          <w:bCs/>
          <w:sz w:val="20"/>
          <w:szCs w:val="20"/>
        </w:rPr>
        <w:t>( Mancuso, 2007)</w:t>
      </w:r>
    </w:p>
    <w:p w:rsidR="00D3424C" w:rsidRDefault="0005738F" w:rsidP="00201D52">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Em vários artigos o CDC, visando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defesa do consumidor em juízo, estabelece que a defesa dos interesses e direitos do consumidor </w:t>
      </w:r>
      <w:r w:rsidR="00201D52">
        <w:rPr>
          <w:rFonts w:ascii="Times New Roman" w:hAnsi="Times New Roman" w:cs="Times New Roman"/>
          <w:bCs/>
          <w:sz w:val="24"/>
          <w:szCs w:val="24"/>
        </w:rPr>
        <w:t>e das vitimas pode ser exercido e</w:t>
      </w:r>
      <w:r>
        <w:rPr>
          <w:rFonts w:ascii="Times New Roman" w:hAnsi="Times New Roman" w:cs="Times New Roman"/>
          <w:bCs/>
          <w:sz w:val="24"/>
          <w:szCs w:val="24"/>
        </w:rPr>
        <w:t>m demanda coletiva ou demanda individual</w:t>
      </w:r>
      <w:r w:rsidR="00201D52">
        <w:rPr>
          <w:rFonts w:ascii="Times New Roman" w:hAnsi="Times New Roman" w:cs="Times New Roman"/>
          <w:bCs/>
          <w:sz w:val="24"/>
          <w:szCs w:val="24"/>
        </w:rPr>
        <w:t xml:space="preserve"> (artigo 81).</w:t>
      </w:r>
    </w:p>
    <w:p w:rsidR="003663E5" w:rsidRDefault="00201D52" w:rsidP="003663E5">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A tutela individual </w:t>
      </w:r>
      <w:r w:rsidR="002559DC">
        <w:rPr>
          <w:rFonts w:ascii="Times New Roman" w:hAnsi="Times New Roman" w:cs="Times New Roman"/>
          <w:bCs/>
          <w:sz w:val="24"/>
          <w:szCs w:val="24"/>
        </w:rPr>
        <w:t>como explica João Batista Almeida é aquela que o próprio titular do direito exerce e requer a tutela jurisdicional (Almeida, 2008), tal hipótese é regulada pelo Código de Processo Civil, no caso de omissão do Código de Defesa do Consumidor</w:t>
      </w:r>
      <w:r w:rsidR="003663E5">
        <w:rPr>
          <w:rFonts w:ascii="Times New Roman" w:hAnsi="Times New Roman" w:cs="Times New Roman"/>
          <w:bCs/>
          <w:sz w:val="24"/>
          <w:szCs w:val="24"/>
        </w:rPr>
        <w:t>, este cuidou de resguardar de forma mais efetiva a tutela de direitos coletivos.</w:t>
      </w:r>
    </w:p>
    <w:p w:rsidR="003663E5" w:rsidRPr="003663E5" w:rsidRDefault="003C08C2" w:rsidP="0063138C">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Claudia Lima Marques explica que a criação e viabilidade do acesso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justiça dos juizado</w:t>
      </w:r>
      <w:r w:rsidR="00EE2049">
        <w:rPr>
          <w:rFonts w:ascii="Times New Roman" w:hAnsi="Times New Roman" w:cs="Times New Roman"/>
          <w:bCs/>
          <w:sz w:val="24"/>
          <w:szCs w:val="24"/>
        </w:rPr>
        <w:t>s</w:t>
      </w:r>
      <w:r>
        <w:rPr>
          <w:rFonts w:ascii="Times New Roman" w:hAnsi="Times New Roman" w:cs="Times New Roman"/>
          <w:bCs/>
          <w:sz w:val="24"/>
          <w:szCs w:val="24"/>
        </w:rPr>
        <w:t xml:space="preserve"> especia</w:t>
      </w:r>
      <w:r w:rsidR="00EE2049">
        <w:rPr>
          <w:rFonts w:ascii="Times New Roman" w:hAnsi="Times New Roman" w:cs="Times New Roman"/>
          <w:bCs/>
          <w:sz w:val="24"/>
          <w:szCs w:val="24"/>
        </w:rPr>
        <w:t>is para o exercício</w:t>
      </w:r>
      <w:r>
        <w:rPr>
          <w:rFonts w:ascii="Times New Roman" w:hAnsi="Times New Roman" w:cs="Times New Roman"/>
          <w:bCs/>
          <w:sz w:val="24"/>
          <w:szCs w:val="24"/>
        </w:rPr>
        <w:t xml:space="preserve"> de direitos tipicamente individuais seria uma prerrogativa inerente aos </w:t>
      </w:r>
      <w:r w:rsidR="00EE2049">
        <w:rPr>
          <w:rFonts w:ascii="Times New Roman" w:hAnsi="Times New Roman" w:cs="Times New Roman"/>
          <w:bCs/>
          <w:sz w:val="24"/>
          <w:szCs w:val="24"/>
        </w:rPr>
        <w:t>consumidores a</w:t>
      </w:r>
      <w:r>
        <w:rPr>
          <w:rFonts w:ascii="Times New Roman" w:hAnsi="Times New Roman" w:cs="Times New Roman"/>
          <w:bCs/>
          <w:sz w:val="24"/>
          <w:szCs w:val="24"/>
        </w:rPr>
        <w:t xml:space="preserve"> uma </w:t>
      </w:r>
      <w:r w:rsidR="00EE2049">
        <w:rPr>
          <w:rFonts w:ascii="Times New Roman" w:hAnsi="Times New Roman" w:cs="Times New Roman"/>
          <w:bCs/>
          <w:sz w:val="24"/>
          <w:szCs w:val="24"/>
        </w:rPr>
        <w:t>assistência</w:t>
      </w:r>
      <w:r>
        <w:rPr>
          <w:rFonts w:ascii="Times New Roman" w:hAnsi="Times New Roman" w:cs="Times New Roman"/>
          <w:bCs/>
          <w:sz w:val="24"/>
          <w:szCs w:val="24"/>
        </w:rPr>
        <w:t xml:space="preserve"> </w:t>
      </w:r>
      <w:r w:rsidR="00EE2049">
        <w:rPr>
          <w:rFonts w:ascii="Times New Roman" w:hAnsi="Times New Roman" w:cs="Times New Roman"/>
          <w:bCs/>
          <w:sz w:val="24"/>
          <w:szCs w:val="24"/>
        </w:rPr>
        <w:t>jurídica</w:t>
      </w:r>
      <w:r>
        <w:rPr>
          <w:rFonts w:ascii="Times New Roman" w:hAnsi="Times New Roman" w:cs="Times New Roman"/>
          <w:bCs/>
          <w:sz w:val="24"/>
          <w:szCs w:val="24"/>
        </w:rPr>
        <w:t xml:space="preserve">, beneficiando ainda mais os litigantes </w:t>
      </w:r>
      <w:proofErr w:type="spellStart"/>
      <w:r>
        <w:rPr>
          <w:rFonts w:ascii="Times New Roman" w:hAnsi="Times New Roman" w:cs="Times New Roman"/>
          <w:bCs/>
          <w:sz w:val="24"/>
          <w:szCs w:val="24"/>
        </w:rPr>
        <w:t>hiposuficiuente</w:t>
      </w:r>
      <w:proofErr w:type="spellEnd"/>
      <w:r>
        <w:rPr>
          <w:rFonts w:ascii="Times New Roman" w:hAnsi="Times New Roman" w:cs="Times New Roman"/>
          <w:bCs/>
          <w:sz w:val="24"/>
          <w:szCs w:val="24"/>
        </w:rPr>
        <w:t>, que estariam beneficiados com a just</w:t>
      </w:r>
      <w:r w:rsidR="00EE2049">
        <w:rPr>
          <w:rFonts w:ascii="Times New Roman" w:hAnsi="Times New Roman" w:cs="Times New Roman"/>
          <w:bCs/>
          <w:sz w:val="24"/>
          <w:szCs w:val="24"/>
        </w:rPr>
        <w:t>iça gratuita. Afora a litigância</w:t>
      </w:r>
      <w:r>
        <w:rPr>
          <w:rFonts w:ascii="Times New Roman" w:hAnsi="Times New Roman" w:cs="Times New Roman"/>
          <w:bCs/>
          <w:sz w:val="24"/>
          <w:szCs w:val="24"/>
        </w:rPr>
        <w:t xml:space="preserve"> individual, há a possibilidade de ingressar em juízo </w:t>
      </w:r>
      <w:proofErr w:type="spellStart"/>
      <w:r>
        <w:rPr>
          <w:rFonts w:ascii="Times New Roman" w:hAnsi="Times New Roman" w:cs="Times New Roman"/>
          <w:bCs/>
          <w:sz w:val="24"/>
          <w:szCs w:val="24"/>
        </w:rPr>
        <w:t>atraves</w:t>
      </w:r>
      <w:proofErr w:type="spellEnd"/>
      <w:r>
        <w:rPr>
          <w:rFonts w:ascii="Times New Roman" w:hAnsi="Times New Roman" w:cs="Times New Roman"/>
          <w:bCs/>
          <w:sz w:val="24"/>
          <w:szCs w:val="24"/>
        </w:rPr>
        <w:t xml:space="preserve"> das ações coletivas, assunto qu</w:t>
      </w:r>
      <w:r w:rsidR="00EE2049">
        <w:rPr>
          <w:rFonts w:ascii="Times New Roman" w:hAnsi="Times New Roman" w:cs="Times New Roman"/>
          <w:bCs/>
          <w:sz w:val="24"/>
          <w:szCs w:val="24"/>
        </w:rPr>
        <w:t>e será tratado no próximo tópico</w:t>
      </w:r>
      <w:r>
        <w:rPr>
          <w:rFonts w:ascii="Times New Roman" w:hAnsi="Times New Roman" w:cs="Times New Roman"/>
          <w:bCs/>
          <w:sz w:val="24"/>
          <w:szCs w:val="24"/>
        </w:rPr>
        <w:t>.</w:t>
      </w:r>
    </w:p>
    <w:p w:rsidR="00AC71FC" w:rsidRDefault="00B60A95" w:rsidP="00924C26">
      <w:pPr>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2.2 Direitos Coletivos </w:t>
      </w:r>
    </w:p>
    <w:p w:rsidR="003663E5" w:rsidRDefault="003663E5" w:rsidP="003663E5">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O artigo 81 do Código de Defesa do Consumidor tratou de dispor sobre o exercício </w:t>
      </w:r>
      <w:proofErr w:type="gramStart"/>
      <w:r>
        <w:rPr>
          <w:rFonts w:ascii="Times New Roman" w:hAnsi="Times New Roman" w:cs="Times New Roman"/>
          <w:bCs/>
          <w:sz w:val="24"/>
          <w:szCs w:val="24"/>
        </w:rPr>
        <w:t>do direitos</w:t>
      </w:r>
      <w:proofErr w:type="gramEnd"/>
      <w:r>
        <w:rPr>
          <w:rFonts w:ascii="Times New Roman" w:hAnsi="Times New Roman" w:cs="Times New Roman"/>
          <w:bCs/>
          <w:sz w:val="24"/>
          <w:szCs w:val="24"/>
        </w:rPr>
        <w:t xml:space="preserve"> coletivos no âmbito consumerista:</w:t>
      </w:r>
    </w:p>
    <w:p w:rsidR="003663E5" w:rsidRPr="003663E5" w:rsidRDefault="003663E5" w:rsidP="004D13CA">
      <w:pPr>
        <w:autoSpaceDE w:val="0"/>
        <w:autoSpaceDN w:val="0"/>
        <w:adjustRightInd w:val="0"/>
        <w:spacing w:after="0"/>
        <w:ind w:left="2268"/>
        <w:jc w:val="both"/>
        <w:rPr>
          <w:rFonts w:ascii="Times New Roman" w:hAnsi="Times New Roman" w:cs="Times New Roman"/>
          <w:sz w:val="20"/>
          <w:szCs w:val="20"/>
        </w:rPr>
      </w:pPr>
      <w:proofErr w:type="gramStart"/>
      <w:r w:rsidRPr="003663E5">
        <w:rPr>
          <w:rFonts w:ascii="Times New Roman" w:hAnsi="Times New Roman" w:cs="Times New Roman"/>
          <w:sz w:val="20"/>
          <w:szCs w:val="20"/>
        </w:rPr>
        <w:t>“</w:t>
      </w:r>
      <w:r w:rsidRPr="00EE2049">
        <w:rPr>
          <w:rFonts w:ascii="Times New Roman" w:hAnsi="Times New Roman" w:cs="Times New Roman"/>
          <w:b/>
          <w:sz w:val="20"/>
          <w:szCs w:val="20"/>
        </w:rPr>
        <w:t>Art. 81</w:t>
      </w:r>
      <w:r w:rsidRPr="003663E5">
        <w:rPr>
          <w:rFonts w:ascii="Times New Roman" w:hAnsi="Times New Roman" w:cs="Times New Roman"/>
          <w:sz w:val="20"/>
          <w:szCs w:val="20"/>
        </w:rPr>
        <w:t>.</w:t>
      </w:r>
      <w:proofErr w:type="gramEnd"/>
      <w:r w:rsidRPr="003663E5">
        <w:rPr>
          <w:rFonts w:ascii="Times New Roman" w:hAnsi="Times New Roman" w:cs="Times New Roman"/>
          <w:sz w:val="20"/>
          <w:szCs w:val="20"/>
        </w:rPr>
        <w:t xml:space="preserve"> A defesa dos interesses e direitos dos consumidores e das vítimas poderá ser exercida em juízo individualmente, ou a título coletivo.</w:t>
      </w:r>
    </w:p>
    <w:p w:rsidR="003663E5" w:rsidRPr="003663E5" w:rsidRDefault="003663E5" w:rsidP="004D13CA">
      <w:pPr>
        <w:autoSpaceDE w:val="0"/>
        <w:autoSpaceDN w:val="0"/>
        <w:adjustRightInd w:val="0"/>
        <w:spacing w:after="0"/>
        <w:ind w:left="2268"/>
        <w:jc w:val="both"/>
        <w:rPr>
          <w:rFonts w:ascii="Times New Roman" w:hAnsi="Times New Roman" w:cs="Times New Roman"/>
          <w:sz w:val="20"/>
          <w:szCs w:val="20"/>
        </w:rPr>
      </w:pPr>
      <w:r w:rsidRPr="003663E5">
        <w:rPr>
          <w:rFonts w:ascii="Times New Roman" w:hAnsi="Times New Roman" w:cs="Times New Roman"/>
          <w:sz w:val="20"/>
          <w:szCs w:val="20"/>
        </w:rPr>
        <w:t>Parágrafo único. A defesa coletiva será exercida quando se tratar de:</w:t>
      </w:r>
    </w:p>
    <w:p w:rsidR="003663E5" w:rsidRPr="003663E5" w:rsidRDefault="003663E5" w:rsidP="004D13CA">
      <w:pPr>
        <w:autoSpaceDE w:val="0"/>
        <w:autoSpaceDN w:val="0"/>
        <w:adjustRightInd w:val="0"/>
        <w:spacing w:after="0"/>
        <w:ind w:left="2268"/>
        <w:jc w:val="both"/>
        <w:rPr>
          <w:rFonts w:ascii="Times New Roman" w:hAnsi="Times New Roman" w:cs="Times New Roman"/>
          <w:sz w:val="20"/>
          <w:szCs w:val="20"/>
        </w:rPr>
      </w:pPr>
      <w:r w:rsidRPr="003663E5">
        <w:rPr>
          <w:rFonts w:ascii="Times New Roman" w:hAnsi="Times New Roman" w:cs="Times New Roman"/>
          <w:sz w:val="20"/>
          <w:szCs w:val="20"/>
        </w:rPr>
        <w:t xml:space="preserve">I — interesses ou direitos difusos, assim entendidos, para efeitos deste Código, os </w:t>
      </w:r>
      <w:proofErr w:type="spellStart"/>
      <w:r w:rsidRPr="003663E5">
        <w:rPr>
          <w:rFonts w:ascii="Times New Roman" w:hAnsi="Times New Roman" w:cs="Times New Roman"/>
          <w:sz w:val="20"/>
          <w:szCs w:val="20"/>
        </w:rPr>
        <w:t>transindividuais</w:t>
      </w:r>
      <w:proofErr w:type="spellEnd"/>
      <w:r w:rsidRPr="003663E5">
        <w:rPr>
          <w:rFonts w:ascii="Times New Roman" w:hAnsi="Times New Roman" w:cs="Times New Roman"/>
          <w:sz w:val="20"/>
          <w:szCs w:val="20"/>
        </w:rPr>
        <w:t>, de natureza indivisível, de que sejam titulares pessoas indeterminadas e ligadas por circunstâncias de fato;</w:t>
      </w:r>
    </w:p>
    <w:p w:rsidR="003663E5" w:rsidRPr="003663E5" w:rsidRDefault="003663E5" w:rsidP="004D13CA">
      <w:pPr>
        <w:autoSpaceDE w:val="0"/>
        <w:autoSpaceDN w:val="0"/>
        <w:adjustRightInd w:val="0"/>
        <w:spacing w:after="0"/>
        <w:ind w:left="2268"/>
        <w:jc w:val="both"/>
        <w:rPr>
          <w:rFonts w:ascii="Times New Roman" w:hAnsi="Times New Roman" w:cs="Times New Roman"/>
          <w:sz w:val="20"/>
          <w:szCs w:val="20"/>
        </w:rPr>
      </w:pPr>
      <w:r w:rsidRPr="003663E5">
        <w:rPr>
          <w:rFonts w:ascii="Times New Roman" w:hAnsi="Times New Roman" w:cs="Times New Roman"/>
          <w:sz w:val="20"/>
          <w:szCs w:val="20"/>
        </w:rPr>
        <w:t xml:space="preserve">II — interesses ou direitos coletivos, assim entendidos, para efeitos deste Código, os </w:t>
      </w:r>
      <w:proofErr w:type="spellStart"/>
      <w:r w:rsidRPr="003663E5">
        <w:rPr>
          <w:rFonts w:ascii="Times New Roman" w:hAnsi="Times New Roman" w:cs="Times New Roman"/>
          <w:sz w:val="20"/>
          <w:szCs w:val="20"/>
        </w:rPr>
        <w:t>transindividuais</w:t>
      </w:r>
      <w:proofErr w:type="spellEnd"/>
      <w:r w:rsidRPr="003663E5">
        <w:rPr>
          <w:rFonts w:ascii="Times New Roman" w:hAnsi="Times New Roman" w:cs="Times New Roman"/>
          <w:sz w:val="20"/>
          <w:szCs w:val="20"/>
        </w:rPr>
        <w:t>, de natureza indivisível, de que seja titular grupo, categoria ou classe de pessoas ligadas entre si ou com a parte contrária por uma relação jurídica base;</w:t>
      </w:r>
    </w:p>
    <w:p w:rsidR="003663E5" w:rsidRPr="003663E5" w:rsidRDefault="003663E5" w:rsidP="004D13CA">
      <w:pPr>
        <w:autoSpaceDE w:val="0"/>
        <w:autoSpaceDN w:val="0"/>
        <w:adjustRightInd w:val="0"/>
        <w:spacing w:after="0"/>
        <w:ind w:left="2268"/>
        <w:jc w:val="both"/>
        <w:rPr>
          <w:rFonts w:ascii="Times New Roman" w:hAnsi="Times New Roman" w:cs="Times New Roman"/>
          <w:sz w:val="20"/>
          <w:szCs w:val="20"/>
        </w:rPr>
      </w:pPr>
      <w:proofErr w:type="gramStart"/>
      <w:r w:rsidRPr="003663E5">
        <w:rPr>
          <w:rFonts w:ascii="Times New Roman" w:hAnsi="Times New Roman" w:cs="Times New Roman"/>
          <w:sz w:val="20"/>
          <w:szCs w:val="20"/>
        </w:rPr>
        <w:t>III — interesses ou direitos individuais homogêneos, assim entendidos os decorrentes de origem comum”</w:t>
      </w:r>
      <w:proofErr w:type="gramEnd"/>
      <w:r w:rsidRPr="003663E5">
        <w:rPr>
          <w:rFonts w:ascii="Times New Roman" w:hAnsi="Times New Roman" w:cs="Times New Roman"/>
          <w:sz w:val="20"/>
          <w:szCs w:val="20"/>
        </w:rPr>
        <w:t>.</w:t>
      </w:r>
    </w:p>
    <w:p w:rsidR="003663E5" w:rsidRDefault="003663E5" w:rsidP="004D13CA">
      <w:pPr>
        <w:ind w:firstLine="708"/>
        <w:jc w:val="both"/>
        <w:outlineLvl w:val="0"/>
        <w:rPr>
          <w:rFonts w:ascii="Times New Roman" w:hAnsi="Times New Roman" w:cs="Times New Roman"/>
          <w:bCs/>
          <w:sz w:val="24"/>
          <w:szCs w:val="24"/>
        </w:rPr>
      </w:pPr>
    </w:p>
    <w:p w:rsidR="003663E5" w:rsidRDefault="003663E5" w:rsidP="003663E5">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Para efeitos de direitos difusos entende sendo aqueles que os sujeitos atingidos são indetermináveis, sendo sujeito passivo os fornecedores que se encaixam no artigo </w:t>
      </w:r>
      <w:proofErr w:type="gramStart"/>
      <w:r>
        <w:rPr>
          <w:rFonts w:ascii="Times New Roman" w:hAnsi="Times New Roman" w:cs="Times New Roman"/>
          <w:bCs/>
          <w:sz w:val="24"/>
          <w:szCs w:val="24"/>
        </w:rPr>
        <w:t>3</w:t>
      </w:r>
      <w:proofErr w:type="gramEnd"/>
      <w:r>
        <w:rPr>
          <w:rFonts w:ascii="Times New Roman" w:hAnsi="Times New Roman" w:cs="Times New Roman"/>
          <w:bCs/>
          <w:sz w:val="24"/>
          <w:szCs w:val="24"/>
        </w:rPr>
        <w:t xml:space="preserve"> do CDC. </w:t>
      </w:r>
      <w:proofErr w:type="spellStart"/>
      <w:r>
        <w:rPr>
          <w:rFonts w:ascii="Times New Roman" w:hAnsi="Times New Roman" w:cs="Times New Roman"/>
          <w:bCs/>
          <w:sz w:val="24"/>
          <w:szCs w:val="24"/>
        </w:rPr>
        <w:t>Rizzato</w:t>
      </w:r>
      <w:proofErr w:type="spellEnd"/>
      <w:r>
        <w:rPr>
          <w:rFonts w:ascii="Times New Roman" w:hAnsi="Times New Roman" w:cs="Times New Roman"/>
          <w:bCs/>
          <w:sz w:val="24"/>
          <w:szCs w:val="24"/>
        </w:rPr>
        <w:t xml:space="preserve"> explica que o objeto ou bem jurídico protegido é indivisível, pois atinge e p</w:t>
      </w:r>
      <w:r w:rsidR="004D13CA">
        <w:rPr>
          <w:rFonts w:ascii="Times New Roman" w:hAnsi="Times New Roman" w:cs="Times New Roman"/>
          <w:bCs/>
          <w:sz w:val="24"/>
          <w:szCs w:val="24"/>
        </w:rPr>
        <w:t>ertence a todos indistintamente (</w:t>
      </w:r>
      <w:proofErr w:type="spellStart"/>
      <w:r w:rsidR="004D13CA">
        <w:rPr>
          <w:rFonts w:ascii="Times New Roman" w:hAnsi="Times New Roman" w:cs="Times New Roman"/>
          <w:bCs/>
          <w:sz w:val="24"/>
          <w:szCs w:val="24"/>
        </w:rPr>
        <w:t>Rizzato</w:t>
      </w:r>
      <w:proofErr w:type="spellEnd"/>
      <w:r w:rsidR="004D13CA">
        <w:rPr>
          <w:rFonts w:ascii="Times New Roman" w:hAnsi="Times New Roman" w:cs="Times New Roman"/>
          <w:bCs/>
          <w:sz w:val="24"/>
          <w:szCs w:val="24"/>
        </w:rPr>
        <w:t>, 2012).</w:t>
      </w:r>
    </w:p>
    <w:p w:rsidR="004D13CA" w:rsidRDefault="004D13CA" w:rsidP="003663E5">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Já nos direitos coletivos os sujeitos ativos são sujeitos indeterminados, entretanto determináveis, </w:t>
      </w:r>
      <w:proofErr w:type="gramStart"/>
      <w:r>
        <w:rPr>
          <w:rFonts w:ascii="Times New Roman" w:hAnsi="Times New Roman" w:cs="Times New Roman"/>
          <w:bCs/>
          <w:sz w:val="24"/>
          <w:szCs w:val="24"/>
        </w:rPr>
        <w:t>ou seja</w:t>
      </w:r>
      <w:proofErr w:type="gramEnd"/>
      <w:r>
        <w:rPr>
          <w:rFonts w:ascii="Times New Roman" w:hAnsi="Times New Roman" w:cs="Times New Roman"/>
          <w:bCs/>
          <w:sz w:val="24"/>
          <w:szCs w:val="24"/>
        </w:rPr>
        <w:t xml:space="preserve"> o titular pode ser determinado partindo com caso concreto, os sujeito passivo é o fornecedor  que se encontra no artigo 3 do CDC. </w:t>
      </w:r>
      <w:proofErr w:type="spellStart"/>
      <w:r>
        <w:rPr>
          <w:rFonts w:ascii="Times New Roman" w:hAnsi="Times New Roman" w:cs="Times New Roman"/>
          <w:bCs/>
          <w:sz w:val="24"/>
          <w:szCs w:val="24"/>
        </w:rPr>
        <w:t>Rizzarto</w:t>
      </w:r>
      <w:proofErr w:type="spellEnd"/>
      <w:r>
        <w:rPr>
          <w:rFonts w:ascii="Times New Roman" w:hAnsi="Times New Roman" w:cs="Times New Roman"/>
          <w:bCs/>
          <w:sz w:val="24"/>
          <w:szCs w:val="24"/>
        </w:rPr>
        <w:t xml:space="preserve"> explana sobre a relação jurídica que vai ligar os sujeitos ativos:</w:t>
      </w:r>
    </w:p>
    <w:p w:rsidR="004D13CA" w:rsidRPr="004D13CA" w:rsidRDefault="004D13CA" w:rsidP="004D13CA">
      <w:pPr>
        <w:autoSpaceDE w:val="0"/>
        <w:autoSpaceDN w:val="0"/>
        <w:adjustRightInd w:val="0"/>
        <w:spacing w:after="0"/>
        <w:ind w:left="2268"/>
        <w:jc w:val="both"/>
        <w:rPr>
          <w:rFonts w:ascii="Times New Roman" w:hAnsi="Times New Roman" w:cs="Times New Roman"/>
          <w:sz w:val="20"/>
          <w:szCs w:val="20"/>
        </w:rPr>
      </w:pPr>
      <w:r w:rsidRPr="004D13CA">
        <w:rPr>
          <w:rFonts w:ascii="Times New Roman" w:hAnsi="Times New Roman" w:cs="Times New Roman"/>
          <w:sz w:val="20"/>
          <w:szCs w:val="20"/>
        </w:rPr>
        <w:t>Em matéria de direito coletivo, são duas as relações jurídicas-base que vão ligar sujeito ativo e sujeito passivo:</w:t>
      </w:r>
    </w:p>
    <w:p w:rsidR="004D13CA" w:rsidRPr="004D13CA" w:rsidRDefault="004D13CA" w:rsidP="004D13CA">
      <w:pPr>
        <w:autoSpaceDE w:val="0"/>
        <w:autoSpaceDN w:val="0"/>
        <w:adjustRightInd w:val="0"/>
        <w:spacing w:after="0"/>
        <w:ind w:left="2268"/>
        <w:jc w:val="both"/>
        <w:rPr>
          <w:rFonts w:ascii="Times New Roman" w:hAnsi="Times New Roman" w:cs="Times New Roman"/>
          <w:sz w:val="20"/>
          <w:szCs w:val="20"/>
        </w:rPr>
      </w:pPr>
      <w:r w:rsidRPr="004D13CA">
        <w:rPr>
          <w:rFonts w:ascii="Times New Roman" w:hAnsi="Times New Roman" w:cs="Times New Roman"/>
          <w:sz w:val="20"/>
          <w:szCs w:val="20"/>
        </w:rPr>
        <w:lastRenderedPageBreak/>
        <w:t xml:space="preserve">a) aquela em que os titulares (sujeito ativo) estão ligados entre si por uma relação jurídica. Por exemplo, os pais e alunos pertencentes </w:t>
      </w:r>
      <w:proofErr w:type="gramStart"/>
      <w:r w:rsidRPr="004D13CA">
        <w:rPr>
          <w:rFonts w:ascii="Times New Roman" w:hAnsi="Times New Roman" w:cs="Times New Roman"/>
          <w:sz w:val="20"/>
          <w:szCs w:val="20"/>
        </w:rPr>
        <w:t>a</w:t>
      </w:r>
      <w:proofErr w:type="gramEnd"/>
      <w:r w:rsidRPr="004D13CA">
        <w:rPr>
          <w:rFonts w:ascii="Times New Roman" w:hAnsi="Times New Roman" w:cs="Times New Roman"/>
          <w:sz w:val="20"/>
          <w:szCs w:val="20"/>
        </w:rPr>
        <w:t xml:space="preserve"> Associação de Pais e Mestres; os associados de uma Associação de Proteção ao Consumidor; os membros de uma entidade de classe etc.;</w:t>
      </w:r>
    </w:p>
    <w:p w:rsidR="004D13CA" w:rsidRDefault="004D13CA" w:rsidP="004D13CA">
      <w:pPr>
        <w:autoSpaceDE w:val="0"/>
        <w:autoSpaceDN w:val="0"/>
        <w:adjustRightInd w:val="0"/>
        <w:spacing w:after="0"/>
        <w:ind w:left="2268"/>
        <w:jc w:val="both"/>
        <w:rPr>
          <w:rFonts w:ascii="Times New Roman" w:hAnsi="Times New Roman" w:cs="Times New Roman"/>
          <w:sz w:val="20"/>
          <w:szCs w:val="20"/>
        </w:rPr>
      </w:pPr>
      <w:r w:rsidRPr="004D13CA">
        <w:rPr>
          <w:rFonts w:ascii="Times New Roman" w:hAnsi="Times New Roman" w:cs="Times New Roman"/>
          <w:sz w:val="20"/>
          <w:szCs w:val="20"/>
        </w:rPr>
        <w:t xml:space="preserve">b) aquela em que os titulares (sujeito ativo) estão ligados com o sujeito passivo por uma relação jurídica. Por exemplo, os alunos de uma mesma escola, os clientes de um mesmo banco, os usuários de um mesmo serviço público essencial como o fornecimento de água, energia elétrica, gás </w:t>
      </w:r>
      <w:proofErr w:type="spellStart"/>
      <w:r w:rsidRPr="004D13CA">
        <w:rPr>
          <w:rFonts w:ascii="Times New Roman" w:hAnsi="Times New Roman" w:cs="Times New Roman"/>
          <w:sz w:val="20"/>
          <w:szCs w:val="20"/>
        </w:rPr>
        <w:t>etc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Rizzato</w:t>
      </w:r>
      <w:proofErr w:type="spellEnd"/>
      <w:r>
        <w:rPr>
          <w:rFonts w:ascii="Times New Roman" w:hAnsi="Times New Roman" w:cs="Times New Roman"/>
          <w:sz w:val="20"/>
          <w:szCs w:val="20"/>
        </w:rPr>
        <w:t xml:space="preserve"> 2012</w:t>
      </w:r>
      <w:proofErr w:type="gramStart"/>
      <w:r>
        <w:rPr>
          <w:rFonts w:ascii="Times New Roman" w:hAnsi="Times New Roman" w:cs="Times New Roman"/>
          <w:sz w:val="20"/>
          <w:szCs w:val="20"/>
        </w:rPr>
        <w:t xml:space="preserve">) </w:t>
      </w:r>
      <w:r w:rsidRPr="004D13CA">
        <w:rPr>
          <w:rFonts w:ascii="Times New Roman" w:hAnsi="Times New Roman" w:cs="Times New Roman"/>
          <w:sz w:val="20"/>
          <w:szCs w:val="20"/>
        </w:rPr>
        <w:t>.</w:t>
      </w:r>
      <w:proofErr w:type="gramEnd"/>
    </w:p>
    <w:p w:rsidR="004D13CA" w:rsidRPr="004D13CA" w:rsidRDefault="004D13CA" w:rsidP="004D13CA">
      <w:pPr>
        <w:autoSpaceDE w:val="0"/>
        <w:autoSpaceDN w:val="0"/>
        <w:adjustRightInd w:val="0"/>
        <w:spacing w:after="0"/>
        <w:ind w:left="2268"/>
        <w:jc w:val="both"/>
        <w:rPr>
          <w:rFonts w:ascii="Times New Roman" w:hAnsi="Times New Roman" w:cs="Times New Roman"/>
          <w:sz w:val="20"/>
          <w:szCs w:val="20"/>
        </w:rPr>
      </w:pPr>
    </w:p>
    <w:p w:rsidR="004D13CA" w:rsidRDefault="004D13CA" w:rsidP="004D13CA">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O objeto</w:t>
      </w:r>
      <w:r w:rsidRPr="004D13CA">
        <w:rPr>
          <w:rFonts w:ascii="Times New Roman" w:hAnsi="Times New Roman" w:cs="Times New Roman"/>
          <w:bCs/>
          <w:sz w:val="24"/>
          <w:szCs w:val="24"/>
        </w:rPr>
        <w:t xml:space="preserve"> jurídico </w:t>
      </w:r>
      <w:r>
        <w:rPr>
          <w:rFonts w:ascii="Times New Roman" w:hAnsi="Times New Roman" w:cs="Times New Roman"/>
          <w:bCs/>
          <w:sz w:val="24"/>
          <w:szCs w:val="24"/>
        </w:rPr>
        <w:t xml:space="preserve">protegido nos direitos coletivos é indivisível, pertencendo </w:t>
      </w:r>
      <w:proofErr w:type="gramStart"/>
      <w:r>
        <w:rPr>
          <w:rFonts w:ascii="Times New Roman" w:hAnsi="Times New Roman" w:cs="Times New Roman"/>
          <w:bCs/>
          <w:sz w:val="24"/>
          <w:szCs w:val="24"/>
        </w:rPr>
        <w:t>as</w:t>
      </w:r>
      <w:proofErr w:type="gramEnd"/>
      <w:r>
        <w:rPr>
          <w:rFonts w:ascii="Times New Roman" w:hAnsi="Times New Roman" w:cs="Times New Roman"/>
          <w:bCs/>
          <w:sz w:val="24"/>
          <w:szCs w:val="24"/>
        </w:rPr>
        <w:t xml:space="preserve"> todos os consumidores em conjunto.</w:t>
      </w:r>
    </w:p>
    <w:p w:rsidR="004D13CA" w:rsidRDefault="004D13CA" w:rsidP="004D13CA">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Nos direitos individuas </w:t>
      </w:r>
      <w:proofErr w:type="gramStart"/>
      <w:r>
        <w:rPr>
          <w:rFonts w:ascii="Times New Roman" w:hAnsi="Times New Roman" w:cs="Times New Roman"/>
          <w:bCs/>
          <w:sz w:val="24"/>
          <w:szCs w:val="24"/>
        </w:rPr>
        <w:t>homogêneos os sujeito</w:t>
      </w:r>
      <w:proofErr w:type="gramEnd"/>
      <w:r>
        <w:rPr>
          <w:rFonts w:ascii="Times New Roman" w:hAnsi="Times New Roman" w:cs="Times New Roman"/>
          <w:bCs/>
          <w:sz w:val="24"/>
          <w:szCs w:val="24"/>
        </w:rPr>
        <w:t xml:space="preserve"> necessariamente tem que ser mais de um e determinados, </w:t>
      </w:r>
      <w:proofErr w:type="spellStart"/>
      <w:r>
        <w:rPr>
          <w:rFonts w:ascii="Times New Roman" w:hAnsi="Times New Roman" w:cs="Times New Roman"/>
          <w:bCs/>
          <w:sz w:val="24"/>
          <w:szCs w:val="24"/>
        </w:rPr>
        <w:t>Rizzato</w:t>
      </w:r>
      <w:proofErr w:type="spellEnd"/>
      <w:r>
        <w:rPr>
          <w:rFonts w:ascii="Times New Roman" w:hAnsi="Times New Roman" w:cs="Times New Roman"/>
          <w:bCs/>
          <w:sz w:val="24"/>
          <w:szCs w:val="24"/>
        </w:rPr>
        <w:t xml:space="preserve"> alerta que não se trata de litisconsorte, mas sim de direitos coletivos, sendo o sujeito passivo o responsável pelo dano causado ou que tenham contribuído para tal dano, devendo haver o nexo de cau</w:t>
      </w:r>
      <w:r w:rsidR="000059DD">
        <w:rPr>
          <w:rFonts w:ascii="Times New Roman" w:hAnsi="Times New Roman" w:cs="Times New Roman"/>
          <w:bCs/>
          <w:sz w:val="24"/>
          <w:szCs w:val="24"/>
        </w:rPr>
        <w:t xml:space="preserve">salidade entre o dano causado, </w:t>
      </w:r>
      <w:r>
        <w:rPr>
          <w:rFonts w:ascii="Times New Roman" w:hAnsi="Times New Roman" w:cs="Times New Roman"/>
          <w:bCs/>
          <w:sz w:val="24"/>
          <w:szCs w:val="24"/>
        </w:rPr>
        <w:t xml:space="preserve">o responsável </w:t>
      </w:r>
      <w:r w:rsidR="000059DD">
        <w:rPr>
          <w:rFonts w:ascii="Times New Roman" w:hAnsi="Times New Roman" w:cs="Times New Roman"/>
          <w:bCs/>
          <w:sz w:val="24"/>
          <w:szCs w:val="24"/>
        </w:rPr>
        <w:t>e os sujeitos ativos (</w:t>
      </w:r>
      <w:proofErr w:type="spellStart"/>
      <w:r w:rsidR="000059DD">
        <w:rPr>
          <w:rFonts w:ascii="Times New Roman" w:hAnsi="Times New Roman" w:cs="Times New Roman"/>
          <w:bCs/>
          <w:sz w:val="24"/>
          <w:szCs w:val="24"/>
        </w:rPr>
        <w:t>Rizzato</w:t>
      </w:r>
      <w:proofErr w:type="spellEnd"/>
      <w:r w:rsidR="000059DD">
        <w:rPr>
          <w:rFonts w:ascii="Times New Roman" w:hAnsi="Times New Roman" w:cs="Times New Roman"/>
          <w:bCs/>
          <w:sz w:val="24"/>
          <w:szCs w:val="24"/>
        </w:rPr>
        <w:t xml:space="preserve"> 2012). O mesmo autor reforça a diferença entre o direito coletivo e </w:t>
      </w:r>
      <w:proofErr w:type="gramStart"/>
      <w:r w:rsidR="000059DD">
        <w:rPr>
          <w:rFonts w:ascii="Times New Roman" w:hAnsi="Times New Roman" w:cs="Times New Roman"/>
          <w:bCs/>
          <w:sz w:val="24"/>
          <w:szCs w:val="24"/>
        </w:rPr>
        <w:t>os direitos individuas</w:t>
      </w:r>
      <w:proofErr w:type="gramEnd"/>
      <w:r w:rsidR="000059DD">
        <w:rPr>
          <w:rFonts w:ascii="Times New Roman" w:hAnsi="Times New Roman" w:cs="Times New Roman"/>
          <w:bCs/>
          <w:sz w:val="24"/>
          <w:szCs w:val="24"/>
        </w:rPr>
        <w:t xml:space="preserve"> homogêneos: </w:t>
      </w:r>
    </w:p>
    <w:p w:rsidR="000059DD" w:rsidRPr="000059DD" w:rsidRDefault="000059DD" w:rsidP="000059DD">
      <w:pPr>
        <w:autoSpaceDE w:val="0"/>
        <w:autoSpaceDN w:val="0"/>
        <w:adjustRightInd w:val="0"/>
        <w:spacing w:after="0" w:line="240" w:lineRule="auto"/>
        <w:ind w:left="2268"/>
        <w:jc w:val="both"/>
        <w:rPr>
          <w:rFonts w:ascii="Times New Roman" w:hAnsi="Times New Roman" w:cs="Times New Roman"/>
          <w:sz w:val="20"/>
          <w:szCs w:val="20"/>
        </w:rPr>
      </w:pPr>
      <w:r w:rsidRPr="000059DD">
        <w:rPr>
          <w:rFonts w:ascii="Times New Roman" w:hAnsi="Times New Roman" w:cs="Times New Roman"/>
          <w:sz w:val="20"/>
          <w:szCs w:val="20"/>
        </w:rPr>
        <w:t>Como se viu, o objeto do direito coletivo é indivisível. O que vai acontecer é que o efeito da violação a um direito coletivo gere também um direito individual ou individual homogêneo. Assim, por exemplo, o mau tratamento da água fornecida aos usuários é típico caso de direito coletivo com objeto indivisível, mas simultaneamente seu fornecimento e consumo pode gerar dano à saúde de um consumidor individualmente considerado.</w:t>
      </w:r>
    </w:p>
    <w:p w:rsidR="000059DD" w:rsidRPr="000059DD" w:rsidRDefault="000059DD" w:rsidP="000059DD">
      <w:pPr>
        <w:autoSpaceDE w:val="0"/>
        <w:autoSpaceDN w:val="0"/>
        <w:adjustRightInd w:val="0"/>
        <w:spacing w:after="0" w:line="240" w:lineRule="auto"/>
        <w:ind w:left="2268"/>
        <w:jc w:val="both"/>
        <w:rPr>
          <w:rFonts w:ascii="Times New Roman" w:hAnsi="Times New Roman" w:cs="Times New Roman"/>
          <w:sz w:val="20"/>
          <w:szCs w:val="20"/>
        </w:rPr>
      </w:pPr>
      <w:r w:rsidRPr="000059DD">
        <w:rPr>
          <w:rFonts w:ascii="Times New Roman" w:hAnsi="Times New Roman" w:cs="Times New Roman"/>
          <w:sz w:val="20"/>
          <w:szCs w:val="20"/>
        </w:rPr>
        <w:t>Daí que, no caso, ambas as situações se configuram.</w:t>
      </w:r>
    </w:p>
    <w:p w:rsidR="000059DD" w:rsidRPr="000059DD" w:rsidRDefault="000059DD" w:rsidP="000059DD">
      <w:pPr>
        <w:autoSpaceDE w:val="0"/>
        <w:autoSpaceDN w:val="0"/>
        <w:adjustRightInd w:val="0"/>
        <w:spacing w:after="0" w:line="240" w:lineRule="auto"/>
        <w:ind w:left="2268"/>
        <w:jc w:val="both"/>
        <w:rPr>
          <w:rFonts w:ascii="Times New Roman" w:hAnsi="Times New Roman" w:cs="Times New Roman"/>
          <w:sz w:val="20"/>
          <w:szCs w:val="20"/>
        </w:rPr>
      </w:pPr>
      <w:r w:rsidRPr="000059DD">
        <w:rPr>
          <w:rFonts w:ascii="Times New Roman" w:hAnsi="Times New Roman" w:cs="Times New Roman"/>
          <w:sz w:val="20"/>
          <w:szCs w:val="20"/>
        </w:rPr>
        <w:t>Já o inverso não é verdadeiro: nem todo direito individual homogêneo é coletivo típico, mas é uma espécie de direito coletivo (o caráter de divisibilidade do direito individual homogêneo remanesce dividido quando ele for puramente direito individual homogêneo).</w:t>
      </w:r>
    </w:p>
    <w:p w:rsidR="00E64BD1" w:rsidRPr="00E64BD1" w:rsidRDefault="00E64BD1" w:rsidP="000059DD">
      <w:pPr>
        <w:spacing w:line="360" w:lineRule="auto"/>
        <w:jc w:val="both"/>
        <w:outlineLvl w:val="0"/>
        <w:rPr>
          <w:rFonts w:ascii="Times New Roman" w:hAnsi="Times New Roman" w:cs="Times New Roman"/>
          <w:bCs/>
          <w:sz w:val="24"/>
          <w:szCs w:val="24"/>
        </w:rPr>
      </w:pPr>
    </w:p>
    <w:p w:rsidR="00AC71FC" w:rsidRDefault="00242C64" w:rsidP="00924C26">
      <w:pPr>
        <w:jc w:val="both"/>
        <w:outlineLvl w:val="0"/>
        <w:rPr>
          <w:rFonts w:ascii="Times New Roman" w:hAnsi="Times New Roman" w:cs="Times New Roman"/>
          <w:b/>
          <w:bCs/>
          <w:sz w:val="24"/>
          <w:szCs w:val="24"/>
        </w:rPr>
      </w:pPr>
      <w:r>
        <w:rPr>
          <w:rFonts w:ascii="Times New Roman" w:hAnsi="Times New Roman" w:cs="Times New Roman"/>
          <w:b/>
          <w:bCs/>
          <w:sz w:val="24"/>
          <w:szCs w:val="24"/>
        </w:rPr>
        <w:t>3</w:t>
      </w:r>
      <w:r w:rsidR="00EE2049">
        <w:rPr>
          <w:rFonts w:ascii="Times New Roman" w:hAnsi="Times New Roman" w:cs="Times New Roman"/>
          <w:b/>
          <w:bCs/>
          <w:sz w:val="24"/>
          <w:szCs w:val="24"/>
        </w:rPr>
        <w:t>. AÇÃO CIVIL PÚBLICA</w:t>
      </w:r>
    </w:p>
    <w:p w:rsidR="009B3F33" w:rsidRDefault="00EE2049" w:rsidP="000059D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Hely Lopes Meireles a Ação C</w:t>
      </w:r>
      <w:r w:rsidR="009B3F33">
        <w:rPr>
          <w:rFonts w:ascii="Times New Roman" w:hAnsi="Times New Roman" w:cs="Times New Roman"/>
          <w:sz w:val="24"/>
          <w:szCs w:val="24"/>
        </w:rPr>
        <w:t xml:space="preserve">ivil </w:t>
      </w:r>
      <w:r>
        <w:rPr>
          <w:rFonts w:ascii="Times New Roman" w:hAnsi="Times New Roman" w:cs="Times New Roman"/>
          <w:sz w:val="24"/>
          <w:szCs w:val="24"/>
        </w:rPr>
        <w:t>P</w:t>
      </w:r>
      <w:r w:rsidR="009B3F33">
        <w:rPr>
          <w:rFonts w:ascii="Times New Roman" w:hAnsi="Times New Roman" w:cs="Times New Roman"/>
          <w:sz w:val="24"/>
          <w:szCs w:val="24"/>
        </w:rPr>
        <w:t>ública que está disciplinada na lei 7.347 de 24/07/1985, é o instrumento proce</w:t>
      </w:r>
      <w:r>
        <w:rPr>
          <w:rFonts w:ascii="Times New Roman" w:hAnsi="Times New Roman" w:cs="Times New Roman"/>
          <w:sz w:val="24"/>
          <w:szCs w:val="24"/>
        </w:rPr>
        <w:t>ssual adequado a reprimir ou im</w:t>
      </w:r>
      <w:r w:rsidR="009B3F33">
        <w:rPr>
          <w:rFonts w:ascii="Times New Roman" w:hAnsi="Times New Roman" w:cs="Times New Roman"/>
          <w:sz w:val="24"/>
          <w:szCs w:val="24"/>
        </w:rPr>
        <w:t xml:space="preserve">pedir danos ao ambiente, ao consumidor, entre outros, protegendo </w:t>
      </w:r>
      <w:proofErr w:type="spellStart"/>
      <w:r w:rsidR="009B3F33">
        <w:rPr>
          <w:rFonts w:ascii="Times New Roman" w:hAnsi="Times New Roman" w:cs="Times New Roman"/>
          <w:sz w:val="24"/>
          <w:szCs w:val="24"/>
        </w:rPr>
        <w:t>so</w:t>
      </w:r>
      <w:proofErr w:type="spellEnd"/>
      <w:r w:rsidR="009B3F33">
        <w:rPr>
          <w:rFonts w:ascii="Times New Roman" w:hAnsi="Times New Roman" w:cs="Times New Roman"/>
          <w:sz w:val="24"/>
          <w:szCs w:val="24"/>
        </w:rPr>
        <w:t xml:space="preserve"> interesses difusos, coletivos e individuais </w:t>
      </w:r>
      <w:proofErr w:type="spellStart"/>
      <w:r w:rsidR="009B3F33">
        <w:rPr>
          <w:rFonts w:ascii="Times New Roman" w:hAnsi="Times New Roman" w:cs="Times New Roman"/>
          <w:sz w:val="24"/>
          <w:szCs w:val="24"/>
        </w:rPr>
        <w:t>homogenios</w:t>
      </w:r>
      <w:proofErr w:type="spellEnd"/>
      <w:r w:rsidR="009B3F33">
        <w:rPr>
          <w:rFonts w:ascii="Times New Roman" w:hAnsi="Times New Roman" w:cs="Times New Roman"/>
          <w:sz w:val="24"/>
          <w:szCs w:val="24"/>
        </w:rPr>
        <w:t xml:space="preserve">, não se prestando em regra a </w:t>
      </w:r>
      <w:proofErr w:type="gramStart"/>
      <w:r w:rsidR="009B3F33">
        <w:rPr>
          <w:rFonts w:ascii="Times New Roman" w:hAnsi="Times New Roman" w:cs="Times New Roman"/>
          <w:sz w:val="24"/>
          <w:szCs w:val="24"/>
        </w:rPr>
        <w:t>tutelar direitos de cunho individual</w:t>
      </w:r>
      <w:proofErr w:type="gramEnd"/>
      <w:r w:rsidR="009B3F33">
        <w:rPr>
          <w:rFonts w:ascii="Times New Roman" w:hAnsi="Times New Roman" w:cs="Times New Roman"/>
          <w:sz w:val="24"/>
          <w:szCs w:val="24"/>
        </w:rPr>
        <w:t xml:space="preserve">, nem se destinando a reparação de </w:t>
      </w:r>
      <w:proofErr w:type="spellStart"/>
      <w:r w:rsidR="009B3F33">
        <w:rPr>
          <w:rFonts w:ascii="Times New Roman" w:hAnsi="Times New Roman" w:cs="Times New Roman"/>
          <w:sz w:val="24"/>
          <w:szCs w:val="24"/>
        </w:rPr>
        <w:t>prejuizos</w:t>
      </w:r>
      <w:proofErr w:type="spellEnd"/>
      <w:r w:rsidR="009B3F33">
        <w:rPr>
          <w:rFonts w:ascii="Times New Roman" w:hAnsi="Times New Roman" w:cs="Times New Roman"/>
          <w:sz w:val="24"/>
          <w:szCs w:val="24"/>
        </w:rPr>
        <w:t xml:space="preserve"> causados a particulares pela conduta comissiva ou omissiva do réu (Meireles, 2010)</w:t>
      </w:r>
      <w:r w:rsidR="00C577A1">
        <w:rPr>
          <w:rFonts w:ascii="Times New Roman" w:hAnsi="Times New Roman" w:cs="Times New Roman"/>
          <w:sz w:val="24"/>
          <w:szCs w:val="24"/>
        </w:rPr>
        <w:t>.</w:t>
      </w:r>
    </w:p>
    <w:p w:rsidR="00C577A1" w:rsidRDefault="00C577A1" w:rsidP="000059D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foro da ação civil pública deve ser o do local onde ocorreu o dano, </w:t>
      </w:r>
      <w:proofErr w:type="spellStart"/>
      <w:r>
        <w:rPr>
          <w:rFonts w:ascii="Times New Roman" w:hAnsi="Times New Roman" w:cs="Times New Roman"/>
          <w:sz w:val="24"/>
          <w:szCs w:val="24"/>
        </w:rPr>
        <w:t>jutificando</w:t>
      </w:r>
      <w:proofErr w:type="spellEnd"/>
      <w:r>
        <w:rPr>
          <w:rFonts w:ascii="Times New Roman" w:hAnsi="Times New Roman" w:cs="Times New Roman"/>
          <w:sz w:val="24"/>
          <w:szCs w:val="24"/>
        </w:rPr>
        <w:t xml:space="preserve"> tal localidade pela facil</w:t>
      </w:r>
      <w:r w:rsidR="00EE2049">
        <w:rPr>
          <w:rFonts w:ascii="Times New Roman" w:hAnsi="Times New Roman" w:cs="Times New Roman"/>
          <w:sz w:val="24"/>
          <w:szCs w:val="24"/>
        </w:rPr>
        <w:t>idade de obtenção de prova testemunhal</w:t>
      </w:r>
      <w:r>
        <w:rPr>
          <w:rFonts w:ascii="Times New Roman" w:hAnsi="Times New Roman" w:cs="Times New Roman"/>
          <w:sz w:val="24"/>
          <w:szCs w:val="24"/>
        </w:rPr>
        <w:t xml:space="preserve"> e realização de </w:t>
      </w:r>
      <w:r w:rsidR="00EE2049">
        <w:rPr>
          <w:rFonts w:ascii="Times New Roman" w:hAnsi="Times New Roman" w:cs="Times New Roman"/>
          <w:sz w:val="24"/>
          <w:szCs w:val="24"/>
        </w:rPr>
        <w:t>perí</w:t>
      </w:r>
      <w:r>
        <w:rPr>
          <w:rFonts w:ascii="Times New Roman" w:hAnsi="Times New Roman" w:cs="Times New Roman"/>
          <w:sz w:val="24"/>
          <w:szCs w:val="24"/>
        </w:rPr>
        <w:t>cia</w:t>
      </w:r>
      <w:r w:rsidR="00EE2049">
        <w:rPr>
          <w:rFonts w:ascii="Times New Roman" w:hAnsi="Times New Roman" w:cs="Times New Roman"/>
          <w:sz w:val="24"/>
          <w:szCs w:val="24"/>
        </w:rPr>
        <w:t>s</w:t>
      </w:r>
      <w:r>
        <w:rPr>
          <w:rFonts w:ascii="Times New Roman" w:hAnsi="Times New Roman" w:cs="Times New Roman"/>
          <w:sz w:val="24"/>
          <w:szCs w:val="24"/>
        </w:rPr>
        <w:t xml:space="preserve">, que sejam </w:t>
      </w:r>
      <w:r w:rsidR="00EE2049">
        <w:rPr>
          <w:rFonts w:ascii="Times New Roman" w:hAnsi="Times New Roman" w:cs="Times New Roman"/>
          <w:sz w:val="24"/>
          <w:szCs w:val="24"/>
        </w:rPr>
        <w:t>necessárias</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confirmação do dano.</w:t>
      </w:r>
    </w:p>
    <w:p w:rsidR="00C577A1" w:rsidRPr="000059DD" w:rsidRDefault="00C577A1" w:rsidP="00C577A1">
      <w:pPr>
        <w:autoSpaceDE w:val="0"/>
        <w:autoSpaceDN w:val="0"/>
        <w:adjustRightInd w:val="0"/>
        <w:spacing w:after="0" w:line="360" w:lineRule="auto"/>
        <w:ind w:firstLine="708"/>
        <w:jc w:val="both"/>
        <w:rPr>
          <w:rFonts w:ascii="Times New Roman" w:hAnsi="Times New Roman" w:cs="Times New Roman"/>
          <w:sz w:val="24"/>
          <w:szCs w:val="24"/>
        </w:rPr>
      </w:pPr>
      <w:r w:rsidRPr="000059DD">
        <w:rPr>
          <w:rFonts w:ascii="Times New Roman" w:hAnsi="Times New Roman" w:cs="Times New Roman"/>
          <w:bCs/>
          <w:sz w:val="24"/>
          <w:szCs w:val="24"/>
        </w:rPr>
        <w:lastRenderedPageBreak/>
        <w:t>Pa</w:t>
      </w:r>
      <w:r>
        <w:rPr>
          <w:rFonts w:ascii="Times New Roman" w:hAnsi="Times New Roman" w:cs="Times New Roman"/>
          <w:bCs/>
          <w:sz w:val="24"/>
          <w:szCs w:val="24"/>
        </w:rPr>
        <w:t>ra interposição de Ações C</w:t>
      </w:r>
      <w:r w:rsidRPr="000059DD">
        <w:rPr>
          <w:rFonts w:ascii="Times New Roman" w:hAnsi="Times New Roman" w:cs="Times New Roman"/>
          <w:bCs/>
          <w:sz w:val="24"/>
          <w:szCs w:val="24"/>
        </w:rPr>
        <w:t>oletivas o CDC traz um rol de legitimados concorrente</w:t>
      </w:r>
      <w:proofErr w:type="gramStart"/>
      <w:r w:rsidRPr="000059DD">
        <w:rPr>
          <w:rFonts w:ascii="Times New Roman" w:hAnsi="Times New Roman" w:cs="Times New Roman"/>
          <w:bCs/>
          <w:sz w:val="24"/>
          <w:szCs w:val="24"/>
        </w:rPr>
        <w:t xml:space="preserve">  </w:t>
      </w:r>
      <w:proofErr w:type="gramEnd"/>
      <w:r w:rsidRPr="000059DD">
        <w:rPr>
          <w:rFonts w:ascii="Times New Roman" w:hAnsi="Times New Roman" w:cs="Times New Roman"/>
          <w:bCs/>
          <w:sz w:val="24"/>
          <w:szCs w:val="24"/>
        </w:rPr>
        <w:t xml:space="preserve">no artigo 82, sendo ele o </w:t>
      </w:r>
      <w:r>
        <w:rPr>
          <w:rFonts w:ascii="Times New Roman" w:hAnsi="Times New Roman" w:cs="Times New Roman"/>
          <w:bCs/>
          <w:sz w:val="24"/>
          <w:szCs w:val="24"/>
        </w:rPr>
        <w:t>Ministério Público; a União,</w:t>
      </w:r>
      <w:r w:rsidRPr="000059DD">
        <w:rPr>
          <w:rFonts w:ascii="Times New Roman" w:hAnsi="Times New Roman" w:cs="Times New Roman"/>
          <w:bCs/>
          <w:sz w:val="24"/>
          <w:szCs w:val="24"/>
        </w:rPr>
        <w:t xml:space="preserve"> os Estados, o Distrito Federal, os Municípios</w:t>
      </w:r>
      <w:r>
        <w:rPr>
          <w:rFonts w:ascii="Times New Roman" w:hAnsi="Times New Roman" w:cs="Times New Roman"/>
          <w:bCs/>
          <w:sz w:val="24"/>
          <w:szCs w:val="24"/>
        </w:rPr>
        <w:t>;</w:t>
      </w:r>
      <w:r w:rsidRPr="000059DD">
        <w:rPr>
          <w:rFonts w:ascii="Times New Roman" w:hAnsi="Times New Roman" w:cs="Times New Roman"/>
          <w:bCs/>
          <w:sz w:val="24"/>
          <w:szCs w:val="24"/>
        </w:rPr>
        <w:t xml:space="preserve"> </w:t>
      </w:r>
      <w:r w:rsidRPr="000059DD">
        <w:rPr>
          <w:rFonts w:ascii="Times New Roman" w:hAnsi="Times New Roman" w:cs="Times New Roman"/>
          <w:sz w:val="24"/>
          <w:szCs w:val="24"/>
        </w:rPr>
        <w:t>as entidades e órgãos da Administração Pública, direta ou indireta, ainda que sem personalidade jurídica, especificamente destinados à defesa dos interesses e direitos protegidos pelo CDC, as associações legalmente constituídas há pelo menos 1 (um) ano e que incluam entre seus fins institucionais a defesa dos interesses e dir</w:t>
      </w:r>
      <w:r>
        <w:rPr>
          <w:rFonts w:ascii="Times New Roman" w:hAnsi="Times New Roman" w:cs="Times New Roman"/>
          <w:sz w:val="24"/>
          <w:szCs w:val="24"/>
        </w:rPr>
        <w:t>eitos protegidos pelo CDC</w:t>
      </w:r>
      <w:r w:rsidRPr="000059DD">
        <w:rPr>
          <w:rFonts w:ascii="Times New Roman" w:hAnsi="Times New Roman" w:cs="Times New Roman"/>
          <w:sz w:val="24"/>
          <w:szCs w:val="24"/>
        </w:rPr>
        <w:t xml:space="preserve">, dispensada a autorização </w:t>
      </w:r>
      <w:proofErr w:type="spellStart"/>
      <w:r w:rsidRPr="000059DD">
        <w:rPr>
          <w:rFonts w:ascii="Times New Roman" w:hAnsi="Times New Roman" w:cs="Times New Roman"/>
          <w:sz w:val="24"/>
          <w:szCs w:val="24"/>
        </w:rPr>
        <w:t>assemblear</w:t>
      </w:r>
      <w:proofErr w:type="spellEnd"/>
      <w:r w:rsidRPr="000059DD">
        <w:rPr>
          <w:rFonts w:ascii="Times New Roman" w:hAnsi="Times New Roman" w:cs="Times New Roman"/>
          <w:sz w:val="24"/>
          <w:szCs w:val="24"/>
        </w:rPr>
        <w:t>.</w:t>
      </w:r>
    </w:p>
    <w:p w:rsidR="000059DD" w:rsidRDefault="009054E5" w:rsidP="009054E5">
      <w:pPr>
        <w:autoSpaceDE w:val="0"/>
        <w:autoSpaceDN w:val="0"/>
        <w:adjustRightInd w:val="0"/>
        <w:spacing w:after="0" w:line="360" w:lineRule="auto"/>
        <w:ind w:firstLine="708"/>
        <w:jc w:val="both"/>
        <w:rPr>
          <w:rFonts w:ascii="Times New Roman" w:hAnsi="Times New Roman" w:cs="Times New Roman"/>
          <w:sz w:val="24"/>
          <w:szCs w:val="24"/>
        </w:rPr>
      </w:pPr>
      <w:r w:rsidRPr="009054E5">
        <w:rPr>
          <w:rFonts w:ascii="Times New Roman" w:hAnsi="Times New Roman" w:cs="Times New Roman"/>
          <w:sz w:val="24"/>
          <w:szCs w:val="24"/>
        </w:rPr>
        <w:t>A Ação Civil Pública passou a ser utilizada pelos legitimados ci</w:t>
      </w:r>
      <w:r>
        <w:rPr>
          <w:rFonts w:ascii="Times New Roman" w:hAnsi="Times New Roman" w:cs="Times New Roman"/>
          <w:sz w:val="24"/>
          <w:szCs w:val="24"/>
        </w:rPr>
        <w:t>tados anteriormente como</w:t>
      </w:r>
      <w:r w:rsidRPr="009054E5">
        <w:rPr>
          <w:rFonts w:ascii="Times New Roman" w:hAnsi="Times New Roman" w:cs="Times New Roman"/>
          <w:sz w:val="24"/>
          <w:szCs w:val="24"/>
        </w:rPr>
        <w:t xml:space="preserve"> instrumento </w:t>
      </w:r>
      <w:r>
        <w:rPr>
          <w:rFonts w:ascii="Times New Roman" w:hAnsi="Times New Roman" w:cs="Times New Roman"/>
          <w:sz w:val="24"/>
          <w:szCs w:val="24"/>
        </w:rPr>
        <w:t>democrático capaz de promover a justiça que jamais poderia ser feita se fosse perseguida por algum dos integrantes do direito individualmente (Castro, 2011).</w:t>
      </w:r>
    </w:p>
    <w:p w:rsidR="003A18BC" w:rsidRDefault="008F740B" w:rsidP="009054E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Didier afirmar</w:t>
      </w:r>
      <w:r w:rsidR="003A18BC">
        <w:rPr>
          <w:rFonts w:ascii="Times New Roman" w:hAnsi="Times New Roman" w:cs="Times New Roman"/>
          <w:sz w:val="24"/>
          <w:szCs w:val="24"/>
        </w:rPr>
        <w:t xml:space="preserve"> que o CDC veio apenas </w:t>
      </w:r>
      <w:proofErr w:type="gramStart"/>
      <w:r w:rsidR="003A18BC">
        <w:rPr>
          <w:rFonts w:ascii="Times New Roman" w:hAnsi="Times New Roman" w:cs="Times New Roman"/>
          <w:sz w:val="24"/>
          <w:szCs w:val="24"/>
        </w:rPr>
        <w:t>5</w:t>
      </w:r>
      <w:proofErr w:type="gramEnd"/>
      <w:r w:rsidR="003A18BC">
        <w:rPr>
          <w:rFonts w:ascii="Times New Roman" w:hAnsi="Times New Roman" w:cs="Times New Roman"/>
          <w:sz w:val="24"/>
          <w:szCs w:val="24"/>
        </w:rPr>
        <w:t xml:space="preserve"> anos após a feitura da lei de Ação Civil Pública – LACP – estando esses dois </w:t>
      </w:r>
      <w:r w:rsidR="004948A9">
        <w:rPr>
          <w:rFonts w:ascii="Times New Roman" w:hAnsi="Times New Roman" w:cs="Times New Roman"/>
          <w:sz w:val="24"/>
          <w:szCs w:val="24"/>
        </w:rPr>
        <w:t>instrumentos processuais ligados na defesa e proteção do direito do consumidor (Didier, 2011).</w:t>
      </w:r>
    </w:p>
    <w:p w:rsidR="001A6955" w:rsidRDefault="00EE2049" w:rsidP="009B3F3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forma mais recorrente a Ação Civil Pú</w:t>
      </w:r>
      <w:r w:rsidR="004948A9">
        <w:rPr>
          <w:rFonts w:ascii="Times New Roman" w:hAnsi="Times New Roman" w:cs="Times New Roman"/>
          <w:sz w:val="24"/>
          <w:szCs w:val="24"/>
        </w:rPr>
        <w:t>blica vem sendo utilizada para a responsabilização dos danos c</w:t>
      </w:r>
      <w:r w:rsidR="0063138C">
        <w:rPr>
          <w:rFonts w:ascii="Times New Roman" w:hAnsi="Times New Roman" w:cs="Times New Roman"/>
          <w:sz w:val="24"/>
          <w:szCs w:val="24"/>
        </w:rPr>
        <w:t>ausados no meio ambiente ou ent</w:t>
      </w:r>
      <w:r w:rsidR="004948A9">
        <w:rPr>
          <w:rFonts w:ascii="Times New Roman" w:hAnsi="Times New Roman" w:cs="Times New Roman"/>
          <w:sz w:val="24"/>
          <w:szCs w:val="24"/>
        </w:rPr>
        <w:t>ão n</w:t>
      </w:r>
      <w:r w:rsidR="0063138C">
        <w:rPr>
          <w:rFonts w:ascii="Times New Roman" w:hAnsi="Times New Roman" w:cs="Times New Roman"/>
          <w:sz w:val="24"/>
          <w:szCs w:val="24"/>
        </w:rPr>
        <w:t>o â</w:t>
      </w:r>
      <w:r w:rsidR="004948A9">
        <w:rPr>
          <w:rFonts w:ascii="Times New Roman" w:hAnsi="Times New Roman" w:cs="Times New Roman"/>
          <w:sz w:val="24"/>
          <w:szCs w:val="24"/>
        </w:rPr>
        <w:t>mbito consumerista, entretanto a LACP</w:t>
      </w:r>
      <w:r w:rsidR="009B3F33">
        <w:rPr>
          <w:rFonts w:ascii="Times New Roman" w:hAnsi="Times New Roman" w:cs="Times New Roman"/>
          <w:sz w:val="24"/>
          <w:szCs w:val="24"/>
        </w:rPr>
        <w:t xml:space="preserve"> também</w:t>
      </w:r>
      <w:r w:rsidR="004948A9">
        <w:rPr>
          <w:rFonts w:ascii="Times New Roman" w:hAnsi="Times New Roman" w:cs="Times New Roman"/>
          <w:sz w:val="24"/>
          <w:szCs w:val="24"/>
        </w:rPr>
        <w:t xml:space="preserve"> vem sendo utilizada para resolver crises </w:t>
      </w:r>
      <w:proofErr w:type="spellStart"/>
      <w:r w:rsidR="004948A9">
        <w:rPr>
          <w:rFonts w:ascii="Times New Roman" w:hAnsi="Times New Roman" w:cs="Times New Roman"/>
          <w:sz w:val="24"/>
          <w:szCs w:val="24"/>
        </w:rPr>
        <w:t>j</w:t>
      </w:r>
      <w:r>
        <w:rPr>
          <w:rFonts w:ascii="Times New Roman" w:hAnsi="Times New Roman" w:cs="Times New Roman"/>
          <w:sz w:val="24"/>
          <w:szCs w:val="24"/>
        </w:rPr>
        <w:t>uridicas</w:t>
      </w:r>
      <w:proofErr w:type="spellEnd"/>
      <w:r>
        <w:rPr>
          <w:rFonts w:ascii="Times New Roman" w:hAnsi="Times New Roman" w:cs="Times New Roman"/>
          <w:sz w:val="24"/>
          <w:szCs w:val="24"/>
        </w:rPr>
        <w:t>, podendo-se dizer que a</w:t>
      </w:r>
      <w:r w:rsidR="004948A9">
        <w:rPr>
          <w:rFonts w:ascii="Times New Roman" w:hAnsi="Times New Roman" w:cs="Times New Roman"/>
          <w:sz w:val="24"/>
          <w:szCs w:val="24"/>
        </w:rPr>
        <w:t xml:space="preserve"> Ação Civil Pública pode ser utilizada para resolução de qua</w:t>
      </w:r>
      <w:r w:rsidR="0063138C">
        <w:rPr>
          <w:rFonts w:ascii="Times New Roman" w:hAnsi="Times New Roman" w:cs="Times New Roman"/>
          <w:sz w:val="24"/>
          <w:szCs w:val="24"/>
        </w:rPr>
        <w:t xml:space="preserve">lquer interesse </w:t>
      </w:r>
      <w:proofErr w:type="spellStart"/>
      <w:r w:rsidR="0063138C">
        <w:rPr>
          <w:rFonts w:ascii="Times New Roman" w:hAnsi="Times New Roman" w:cs="Times New Roman"/>
          <w:sz w:val="24"/>
          <w:szCs w:val="24"/>
        </w:rPr>
        <w:t>supraindividual</w:t>
      </w:r>
      <w:proofErr w:type="spellEnd"/>
      <w:r w:rsidR="0063138C">
        <w:rPr>
          <w:rFonts w:ascii="Times New Roman" w:hAnsi="Times New Roman" w:cs="Times New Roman"/>
          <w:sz w:val="24"/>
          <w:szCs w:val="24"/>
        </w:rPr>
        <w:t>.</w:t>
      </w:r>
    </w:p>
    <w:p w:rsidR="00C577A1" w:rsidRDefault="00C577A1" w:rsidP="00317D4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execução da sentença poderá ser col</w:t>
      </w:r>
      <w:r w:rsidR="00EE2049">
        <w:rPr>
          <w:rFonts w:ascii="Times New Roman" w:hAnsi="Times New Roman" w:cs="Times New Roman"/>
          <w:sz w:val="24"/>
          <w:szCs w:val="24"/>
        </w:rPr>
        <w:t>etiva, abrangendo inclusive as ví</w:t>
      </w:r>
      <w:r>
        <w:rPr>
          <w:rFonts w:ascii="Times New Roman" w:hAnsi="Times New Roman" w:cs="Times New Roman"/>
          <w:sz w:val="24"/>
          <w:szCs w:val="24"/>
        </w:rPr>
        <w:t xml:space="preserve">timas </w:t>
      </w:r>
      <w:proofErr w:type="gramStart"/>
      <w:r>
        <w:rPr>
          <w:rFonts w:ascii="Times New Roman" w:hAnsi="Times New Roman" w:cs="Times New Roman"/>
          <w:sz w:val="24"/>
          <w:szCs w:val="24"/>
        </w:rPr>
        <w:t>cujas as</w:t>
      </w:r>
      <w:proofErr w:type="gramEnd"/>
      <w:r>
        <w:rPr>
          <w:rFonts w:ascii="Times New Roman" w:hAnsi="Times New Roman" w:cs="Times New Roman"/>
          <w:sz w:val="24"/>
          <w:szCs w:val="24"/>
        </w:rPr>
        <w:t xml:space="preserve"> indenizações já tiverem sido calculadas, mediante liquidação da sentença ( Meireles, 2010). </w:t>
      </w:r>
    </w:p>
    <w:p w:rsidR="0063138C" w:rsidRDefault="0063138C" w:rsidP="009054E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seguir alguns exemplos de juri</w:t>
      </w:r>
      <w:r w:rsidR="001A6955">
        <w:rPr>
          <w:rFonts w:ascii="Times New Roman" w:hAnsi="Times New Roman" w:cs="Times New Roman"/>
          <w:sz w:val="24"/>
          <w:szCs w:val="24"/>
        </w:rPr>
        <w:t>sprudê</w:t>
      </w:r>
      <w:r>
        <w:rPr>
          <w:rFonts w:ascii="Times New Roman" w:hAnsi="Times New Roman" w:cs="Times New Roman"/>
          <w:sz w:val="24"/>
          <w:szCs w:val="24"/>
        </w:rPr>
        <w:t xml:space="preserve">ncia de como a Ação Civil Pública </w:t>
      </w:r>
      <w:proofErr w:type="gramStart"/>
      <w:r>
        <w:rPr>
          <w:rFonts w:ascii="Times New Roman" w:hAnsi="Times New Roman" w:cs="Times New Roman"/>
          <w:sz w:val="24"/>
          <w:szCs w:val="24"/>
        </w:rPr>
        <w:t>pode ser utilizada</w:t>
      </w:r>
      <w:proofErr w:type="gramEnd"/>
      <w:r>
        <w:rPr>
          <w:rFonts w:ascii="Times New Roman" w:hAnsi="Times New Roman" w:cs="Times New Roman"/>
          <w:sz w:val="24"/>
          <w:szCs w:val="24"/>
        </w:rPr>
        <w:t xml:space="preserve"> no âmbito consumerista:</w:t>
      </w:r>
    </w:p>
    <w:p w:rsidR="00722CC4" w:rsidRDefault="00722CC4" w:rsidP="00722CC4">
      <w:pPr>
        <w:autoSpaceDE w:val="0"/>
        <w:autoSpaceDN w:val="0"/>
        <w:adjustRightInd w:val="0"/>
        <w:spacing w:after="0" w:line="360" w:lineRule="auto"/>
        <w:ind w:firstLine="708"/>
        <w:jc w:val="both"/>
        <w:rPr>
          <w:rFonts w:ascii="Times New Roman" w:hAnsi="Times New Roman" w:cs="Times New Roman"/>
          <w:sz w:val="24"/>
          <w:szCs w:val="24"/>
        </w:rPr>
      </w:pPr>
    </w:p>
    <w:p w:rsidR="00722CC4" w:rsidRPr="00460F03" w:rsidRDefault="00722CC4" w:rsidP="00460F03">
      <w:pPr>
        <w:autoSpaceDE w:val="0"/>
        <w:autoSpaceDN w:val="0"/>
        <w:adjustRightInd w:val="0"/>
        <w:spacing w:after="0"/>
        <w:ind w:left="2268"/>
        <w:jc w:val="center"/>
        <w:rPr>
          <w:rFonts w:ascii="Times New Roman" w:hAnsi="Times New Roman" w:cs="Times New Roman"/>
          <w:b/>
          <w:sz w:val="20"/>
          <w:szCs w:val="20"/>
        </w:rPr>
      </w:pPr>
      <w:r w:rsidRPr="00460F03">
        <w:rPr>
          <w:rFonts w:ascii="Times New Roman" w:hAnsi="Times New Roman" w:cs="Times New Roman"/>
          <w:b/>
          <w:sz w:val="20"/>
          <w:szCs w:val="20"/>
        </w:rPr>
        <w:t xml:space="preserve">Contrato de TV por assinatura pode ser discutido por Ação Civil Pública uma vez que diga respeito a direitos individuas </w:t>
      </w:r>
      <w:proofErr w:type="spellStart"/>
      <w:r w:rsidRPr="00460F03">
        <w:rPr>
          <w:rFonts w:ascii="Times New Roman" w:hAnsi="Times New Roman" w:cs="Times New Roman"/>
          <w:b/>
          <w:sz w:val="20"/>
          <w:szCs w:val="20"/>
        </w:rPr>
        <w:t>homogenios</w:t>
      </w:r>
      <w:proofErr w:type="spellEnd"/>
    </w:p>
    <w:p w:rsidR="0063138C" w:rsidRDefault="00722CC4" w:rsidP="00460F03">
      <w:pPr>
        <w:autoSpaceDE w:val="0"/>
        <w:autoSpaceDN w:val="0"/>
        <w:adjustRightInd w:val="0"/>
        <w:spacing w:after="0"/>
        <w:ind w:left="2268"/>
        <w:jc w:val="both"/>
        <w:rPr>
          <w:rFonts w:ascii="Times New Roman" w:hAnsi="Times New Roman" w:cs="Times New Roman"/>
          <w:sz w:val="20"/>
          <w:szCs w:val="20"/>
        </w:rPr>
      </w:pPr>
      <w:r w:rsidRPr="00460F03">
        <w:rPr>
          <w:rFonts w:ascii="Times New Roman" w:hAnsi="Times New Roman" w:cs="Times New Roman"/>
          <w:i/>
          <w:sz w:val="20"/>
          <w:szCs w:val="20"/>
        </w:rPr>
        <w:t xml:space="preserve">Código de Defesa do Consumidor - Ação civil pública - Televisão </w:t>
      </w:r>
      <w:proofErr w:type="spellStart"/>
      <w:r w:rsidRPr="00460F03">
        <w:rPr>
          <w:rFonts w:ascii="Times New Roman" w:hAnsi="Times New Roman" w:cs="Times New Roman"/>
          <w:i/>
          <w:sz w:val="20"/>
          <w:szCs w:val="20"/>
        </w:rPr>
        <w:t>porassinatura</w:t>
      </w:r>
      <w:proofErr w:type="spellEnd"/>
      <w:r w:rsidRPr="00460F03">
        <w:rPr>
          <w:rFonts w:ascii="Times New Roman" w:hAnsi="Times New Roman" w:cs="Times New Roman"/>
          <w:i/>
          <w:sz w:val="20"/>
          <w:szCs w:val="20"/>
        </w:rPr>
        <w:t xml:space="preserve"> -</w:t>
      </w:r>
      <w:proofErr w:type="gramStart"/>
      <w:r w:rsidRPr="00460F03">
        <w:rPr>
          <w:rFonts w:ascii="Times New Roman" w:hAnsi="Times New Roman" w:cs="Times New Roman"/>
          <w:i/>
          <w:sz w:val="20"/>
          <w:szCs w:val="20"/>
        </w:rPr>
        <w:t xml:space="preserve">  </w:t>
      </w:r>
      <w:proofErr w:type="gramEnd"/>
      <w:r w:rsidRPr="00460F03">
        <w:rPr>
          <w:rFonts w:ascii="Times New Roman" w:hAnsi="Times New Roman" w:cs="Times New Roman"/>
          <w:i/>
          <w:sz w:val="20"/>
          <w:szCs w:val="20"/>
        </w:rPr>
        <w:t xml:space="preserve">Direitos individuais homogêneos – Dissídio - </w:t>
      </w:r>
      <w:proofErr w:type="spellStart"/>
      <w:r w:rsidRPr="00460F03">
        <w:rPr>
          <w:rFonts w:ascii="Times New Roman" w:hAnsi="Times New Roman" w:cs="Times New Roman"/>
          <w:i/>
          <w:sz w:val="20"/>
          <w:szCs w:val="20"/>
        </w:rPr>
        <w:t>Precedentesda</w:t>
      </w:r>
      <w:proofErr w:type="spellEnd"/>
      <w:r w:rsidRPr="00460F03">
        <w:rPr>
          <w:rFonts w:ascii="Times New Roman" w:hAnsi="Times New Roman" w:cs="Times New Roman"/>
          <w:i/>
          <w:sz w:val="20"/>
          <w:szCs w:val="20"/>
        </w:rPr>
        <w:t xml:space="preserve"> Corte.</w:t>
      </w:r>
      <w:r w:rsidRPr="00460F03">
        <w:rPr>
          <w:rFonts w:ascii="Times New Roman" w:hAnsi="Times New Roman" w:cs="Times New Roman"/>
          <w:sz w:val="20"/>
          <w:szCs w:val="20"/>
        </w:rPr>
        <w:t xml:space="preserve"> 1. O Ministério Público está legitimado pelo Código de Defesa </w:t>
      </w:r>
      <w:proofErr w:type="spellStart"/>
      <w:proofErr w:type="gramStart"/>
      <w:r w:rsidRPr="00460F03">
        <w:rPr>
          <w:rFonts w:ascii="Times New Roman" w:hAnsi="Times New Roman" w:cs="Times New Roman"/>
          <w:sz w:val="20"/>
          <w:szCs w:val="20"/>
        </w:rPr>
        <w:t>doConsumidor</w:t>
      </w:r>
      <w:proofErr w:type="spellEnd"/>
      <w:proofErr w:type="gramEnd"/>
      <w:r w:rsidRPr="00460F03">
        <w:rPr>
          <w:rFonts w:ascii="Times New Roman" w:hAnsi="Times New Roman" w:cs="Times New Roman"/>
          <w:sz w:val="20"/>
          <w:szCs w:val="20"/>
        </w:rPr>
        <w:t xml:space="preserve"> para ajuizar defesa coletiva quando se tratar </w:t>
      </w:r>
      <w:proofErr w:type="spellStart"/>
      <w:r w:rsidRPr="00460F03">
        <w:rPr>
          <w:rFonts w:ascii="Times New Roman" w:hAnsi="Times New Roman" w:cs="Times New Roman"/>
          <w:sz w:val="20"/>
          <w:szCs w:val="20"/>
        </w:rPr>
        <w:t>deinteresses</w:t>
      </w:r>
      <w:proofErr w:type="spellEnd"/>
      <w:r w:rsidRPr="00460F03">
        <w:rPr>
          <w:rFonts w:ascii="Times New Roman" w:hAnsi="Times New Roman" w:cs="Times New Roman"/>
          <w:sz w:val="20"/>
          <w:szCs w:val="20"/>
        </w:rPr>
        <w:t xml:space="preserve"> ou direitos individuais homogêneos. 2. A televisão por assinatura tem hoje importante presença </w:t>
      </w:r>
      <w:proofErr w:type="spellStart"/>
      <w:r w:rsidRPr="00460F03">
        <w:rPr>
          <w:rFonts w:ascii="Times New Roman" w:hAnsi="Times New Roman" w:cs="Times New Roman"/>
          <w:sz w:val="20"/>
          <w:szCs w:val="20"/>
        </w:rPr>
        <w:t>comoinstrumento</w:t>
      </w:r>
      <w:proofErr w:type="spellEnd"/>
      <w:r w:rsidRPr="00460F03">
        <w:rPr>
          <w:rFonts w:ascii="Times New Roman" w:hAnsi="Times New Roman" w:cs="Times New Roman"/>
          <w:sz w:val="20"/>
          <w:szCs w:val="20"/>
        </w:rPr>
        <w:t xml:space="preserve"> de lazer, contribuindo para a qualidade de vida </w:t>
      </w:r>
      <w:proofErr w:type="spellStart"/>
      <w:r w:rsidRPr="00460F03">
        <w:rPr>
          <w:rFonts w:ascii="Times New Roman" w:hAnsi="Times New Roman" w:cs="Times New Roman"/>
          <w:sz w:val="20"/>
          <w:szCs w:val="20"/>
        </w:rPr>
        <w:t>doscidadãos</w:t>
      </w:r>
      <w:proofErr w:type="spellEnd"/>
      <w:r w:rsidRPr="00460F03">
        <w:rPr>
          <w:rFonts w:ascii="Times New Roman" w:hAnsi="Times New Roman" w:cs="Times New Roman"/>
          <w:sz w:val="20"/>
          <w:szCs w:val="20"/>
        </w:rPr>
        <w:t xml:space="preserve">, e alcançando significativas parcelas da população, </w:t>
      </w:r>
      <w:proofErr w:type="spellStart"/>
      <w:r w:rsidRPr="00460F03">
        <w:rPr>
          <w:rFonts w:ascii="Times New Roman" w:hAnsi="Times New Roman" w:cs="Times New Roman"/>
          <w:sz w:val="20"/>
          <w:szCs w:val="20"/>
        </w:rPr>
        <w:t>nãoestando</w:t>
      </w:r>
      <w:proofErr w:type="spellEnd"/>
      <w:r w:rsidRPr="00460F03">
        <w:rPr>
          <w:rFonts w:ascii="Times New Roman" w:hAnsi="Times New Roman" w:cs="Times New Roman"/>
          <w:sz w:val="20"/>
          <w:szCs w:val="20"/>
        </w:rPr>
        <w:t xml:space="preserve"> confinada aos estratos mais abastados. 3. Há entre os assinantes direito individual homogêneo, </w:t>
      </w:r>
      <w:proofErr w:type="spellStart"/>
      <w:r w:rsidRPr="00460F03">
        <w:rPr>
          <w:rFonts w:ascii="Times New Roman" w:hAnsi="Times New Roman" w:cs="Times New Roman"/>
          <w:sz w:val="20"/>
          <w:szCs w:val="20"/>
        </w:rPr>
        <w:t>decorrentede</w:t>
      </w:r>
      <w:proofErr w:type="spellEnd"/>
      <w:r w:rsidRPr="00460F03">
        <w:rPr>
          <w:rFonts w:ascii="Times New Roman" w:hAnsi="Times New Roman" w:cs="Times New Roman"/>
          <w:sz w:val="20"/>
          <w:szCs w:val="20"/>
        </w:rPr>
        <w:t xml:space="preserve"> origem comum, que autoriza a intervenção do Ministério Público. 4. Recurso especial não conhecido.</w:t>
      </w:r>
      <w:r w:rsidR="00460F03" w:rsidRPr="00460F03">
        <w:rPr>
          <w:rFonts w:ascii="Times New Roman" w:hAnsi="Times New Roman" w:cs="Times New Roman"/>
          <w:sz w:val="20"/>
          <w:szCs w:val="20"/>
        </w:rPr>
        <w:t xml:space="preserve"> (STJ</w:t>
      </w:r>
      <w:r w:rsidRPr="00460F03">
        <w:rPr>
          <w:rFonts w:ascii="Times New Roman" w:hAnsi="Times New Roman" w:cs="Times New Roman"/>
          <w:sz w:val="20"/>
          <w:szCs w:val="20"/>
        </w:rPr>
        <w:t>, Relator: Ministro CARLOS ALBERTO MENEZES DIREITO</w:t>
      </w:r>
      <w:proofErr w:type="gramStart"/>
      <w:r w:rsidRPr="00460F03">
        <w:rPr>
          <w:rFonts w:ascii="Times New Roman" w:hAnsi="Times New Roman" w:cs="Times New Roman"/>
          <w:sz w:val="20"/>
          <w:szCs w:val="20"/>
        </w:rPr>
        <w:t>, Data</w:t>
      </w:r>
      <w:proofErr w:type="gramEnd"/>
      <w:r w:rsidRPr="00460F03">
        <w:rPr>
          <w:rFonts w:ascii="Times New Roman" w:hAnsi="Times New Roman" w:cs="Times New Roman"/>
          <w:sz w:val="20"/>
          <w:szCs w:val="20"/>
        </w:rPr>
        <w:t xml:space="preserve"> de Julgamento: 24/06/2002,)</w:t>
      </w:r>
    </w:p>
    <w:p w:rsidR="00460F03" w:rsidRPr="00460F03" w:rsidRDefault="00460F03" w:rsidP="00460F03">
      <w:pPr>
        <w:autoSpaceDE w:val="0"/>
        <w:autoSpaceDN w:val="0"/>
        <w:adjustRightInd w:val="0"/>
        <w:spacing w:after="0" w:line="360" w:lineRule="auto"/>
        <w:ind w:left="2268"/>
        <w:jc w:val="both"/>
        <w:rPr>
          <w:rFonts w:ascii="Times New Roman" w:hAnsi="Times New Roman" w:cs="Times New Roman"/>
          <w:sz w:val="20"/>
          <w:szCs w:val="20"/>
        </w:rPr>
      </w:pPr>
    </w:p>
    <w:p w:rsidR="009054E5" w:rsidRPr="00460F03" w:rsidRDefault="00460F03" w:rsidP="00460F03">
      <w:pPr>
        <w:autoSpaceDE w:val="0"/>
        <w:autoSpaceDN w:val="0"/>
        <w:adjustRightInd w:val="0"/>
        <w:spacing w:after="0" w:line="240" w:lineRule="auto"/>
        <w:ind w:left="2268"/>
        <w:jc w:val="center"/>
        <w:rPr>
          <w:rFonts w:ascii="Times New Roman" w:hAnsi="Times New Roman" w:cs="Times New Roman"/>
          <w:b/>
          <w:sz w:val="20"/>
          <w:szCs w:val="20"/>
        </w:rPr>
      </w:pPr>
      <w:r w:rsidRPr="00460F03">
        <w:rPr>
          <w:rFonts w:ascii="Times New Roman" w:hAnsi="Times New Roman" w:cs="Times New Roman"/>
          <w:b/>
          <w:sz w:val="20"/>
          <w:szCs w:val="20"/>
        </w:rPr>
        <w:t>Interesse Difuso – Gasolina Adulterada – Responsabilidade objetiva do Fornecedor – Teoria do Risco da Atividade</w:t>
      </w:r>
    </w:p>
    <w:p w:rsidR="009054E5" w:rsidRDefault="00460F03" w:rsidP="00460F03">
      <w:pPr>
        <w:autoSpaceDE w:val="0"/>
        <w:autoSpaceDN w:val="0"/>
        <w:adjustRightInd w:val="0"/>
        <w:spacing w:after="0" w:line="240" w:lineRule="auto"/>
        <w:ind w:left="2268"/>
        <w:jc w:val="both"/>
        <w:rPr>
          <w:rFonts w:ascii="Times New Roman" w:hAnsi="Times New Roman" w:cs="Times New Roman"/>
          <w:sz w:val="20"/>
          <w:szCs w:val="20"/>
        </w:rPr>
      </w:pPr>
      <w:r w:rsidRPr="00460F03">
        <w:rPr>
          <w:rFonts w:ascii="Times New Roman" w:hAnsi="Times New Roman" w:cs="Times New Roman"/>
          <w:i/>
          <w:sz w:val="20"/>
          <w:szCs w:val="20"/>
        </w:rPr>
        <w:lastRenderedPageBreak/>
        <w:t>Direito do Consumidor -</w:t>
      </w:r>
      <w:proofErr w:type="gramStart"/>
      <w:r w:rsidRPr="00460F03">
        <w:rPr>
          <w:rFonts w:ascii="Times New Roman" w:hAnsi="Times New Roman" w:cs="Times New Roman"/>
          <w:i/>
          <w:sz w:val="20"/>
          <w:szCs w:val="20"/>
        </w:rPr>
        <w:t xml:space="preserve">  </w:t>
      </w:r>
      <w:proofErr w:type="gramEnd"/>
      <w:r w:rsidRPr="00460F03">
        <w:rPr>
          <w:rFonts w:ascii="Times New Roman" w:hAnsi="Times New Roman" w:cs="Times New Roman"/>
          <w:i/>
          <w:sz w:val="20"/>
          <w:szCs w:val="20"/>
        </w:rPr>
        <w:t xml:space="preserve">Ação Civil Pública – Adulteração de Combustível -  Responsabilidade de fornecedor – </w:t>
      </w:r>
      <w:proofErr w:type="spellStart"/>
      <w:r w:rsidRPr="00460F03">
        <w:rPr>
          <w:rFonts w:ascii="Times New Roman" w:hAnsi="Times New Roman" w:cs="Times New Roman"/>
          <w:i/>
          <w:sz w:val="20"/>
          <w:szCs w:val="20"/>
        </w:rPr>
        <w:t>Ausencia</w:t>
      </w:r>
      <w:proofErr w:type="spellEnd"/>
      <w:r w:rsidRPr="00460F03">
        <w:rPr>
          <w:rFonts w:ascii="Times New Roman" w:hAnsi="Times New Roman" w:cs="Times New Roman"/>
          <w:i/>
          <w:sz w:val="20"/>
          <w:szCs w:val="20"/>
        </w:rPr>
        <w:t xml:space="preserve"> do Dever de Cuidado -  Teoria do Risco da Atividade  - Sentença Mantida - </w:t>
      </w:r>
      <w:r w:rsidRPr="00460F03">
        <w:rPr>
          <w:rFonts w:ascii="Times New Roman" w:hAnsi="Times New Roman" w:cs="Times New Roman"/>
          <w:sz w:val="20"/>
          <w:szCs w:val="20"/>
        </w:rPr>
        <w:t xml:space="preserve">1. A responsabilidade pela qualidade do combustível colocado à venda aos consumidores é do fornecedor - posto de combustíveis - e não da distribuidora, não tendo o fornecedor tomado o dever de cuidado na aquisição do produto. 2. A responsabilidade recai sobre o fornecedor por culpa presumida e debaixo da teoria do risco da atividade. E essa responsabilização decorre do fundamento constitucional de proteção ao consumidor, de modo a evitar que esse, numa intrincada busca de responsabilidade, possa-se deixar de ser atendido em seus direitos básicos. 3. Como o uso das substâncias detectadas pelos autores é proibido, conclui-se que, tecnicamente, a gasolina comercializada pelo apelante - adulterada pelas substâncias encontradas - é prejudicial aos automóveis por ela abastecidos, sem embargo da ausência de reclamação dos consumidores no período. 4. Recurso do réu conhecido, mas </w:t>
      </w:r>
      <w:proofErr w:type="gramStart"/>
      <w:r w:rsidRPr="00460F03">
        <w:rPr>
          <w:rFonts w:ascii="Times New Roman" w:hAnsi="Times New Roman" w:cs="Times New Roman"/>
          <w:sz w:val="20"/>
          <w:szCs w:val="20"/>
        </w:rPr>
        <w:t>improvido.</w:t>
      </w:r>
      <w:proofErr w:type="gramEnd"/>
      <w:r w:rsidRPr="00460F03">
        <w:rPr>
          <w:rFonts w:ascii="Times New Roman" w:hAnsi="Times New Roman" w:cs="Times New Roman"/>
          <w:sz w:val="20"/>
          <w:szCs w:val="20"/>
        </w:rPr>
        <w:t>(TRF-3 - AC: 975 SP 2003.61.11.000975-9, Relator: JUIZ ALEXANDRE SORMANI, Data de Julgamento: 07/02/2007, DJU21/03/2007)</w:t>
      </w:r>
    </w:p>
    <w:p w:rsidR="00460F03" w:rsidRDefault="00460F03" w:rsidP="00460F03">
      <w:pPr>
        <w:autoSpaceDE w:val="0"/>
        <w:autoSpaceDN w:val="0"/>
        <w:adjustRightInd w:val="0"/>
        <w:spacing w:after="0" w:line="240" w:lineRule="auto"/>
        <w:jc w:val="both"/>
        <w:rPr>
          <w:rFonts w:ascii="Times New Roman" w:hAnsi="Times New Roman" w:cs="Times New Roman"/>
          <w:sz w:val="20"/>
          <w:szCs w:val="20"/>
        </w:rPr>
      </w:pPr>
    </w:p>
    <w:p w:rsidR="00460F03" w:rsidRPr="00530ED6" w:rsidRDefault="00530ED6" w:rsidP="001A6955">
      <w:pPr>
        <w:autoSpaceDE w:val="0"/>
        <w:autoSpaceDN w:val="0"/>
        <w:adjustRightInd w:val="0"/>
        <w:spacing w:after="0"/>
        <w:ind w:left="2268"/>
        <w:jc w:val="center"/>
        <w:rPr>
          <w:rFonts w:ascii="Times New Roman" w:hAnsi="Times New Roman" w:cs="Times New Roman"/>
          <w:b/>
          <w:sz w:val="20"/>
          <w:szCs w:val="20"/>
        </w:rPr>
      </w:pPr>
      <w:r w:rsidRPr="00530ED6">
        <w:rPr>
          <w:rFonts w:ascii="Times New Roman" w:hAnsi="Times New Roman" w:cs="Times New Roman"/>
          <w:b/>
          <w:sz w:val="20"/>
          <w:szCs w:val="20"/>
        </w:rPr>
        <w:t xml:space="preserve">Direito Individual </w:t>
      </w:r>
      <w:proofErr w:type="spellStart"/>
      <w:r w:rsidRPr="00530ED6">
        <w:rPr>
          <w:rFonts w:ascii="Times New Roman" w:hAnsi="Times New Roman" w:cs="Times New Roman"/>
          <w:b/>
          <w:sz w:val="20"/>
          <w:szCs w:val="20"/>
        </w:rPr>
        <w:t>Homogenio</w:t>
      </w:r>
      <w:proofErr w:type="spellEnd"/>
      <w:r w:rsidRPr="00530ED6">
        <w:rPr>
          <w:rFonts w:ascii="Times New Roman" w:hAnsi="Times New Roman" w:cs="Times New Roman"/>
          <w:b/>
          <w:sz w:val="20"/>
          <w:szCs w:val="20"/>
        </w:rPr>
        <w:t xml:space="preserve"> - “</w:t>
      </w:r>
      <w:proofErr w:type="spellStart"/>
      <w:r w:rsidRPr="00530ED6">
        <w:rPr>
          <w:rFonts w:ascii="Times New Roman" w:hAnsi="Times New Roman" w:cs="Times New Roman"/>
          <w:b/>
          <w:sz w:val="20"/>
          <w:szCs w:val="20"/>
        </w:rPr>
        <w:t>reestilização</w:t>
      </w:r>
      <w:proofErr w:type="spellEnd"/>
      <w:r w:rsidRPr="00530ED6">
        <w:rPr>
          <w:rFonts w:ascii="Times New Roman" w:hAnsi="Times New Roman" w:cs="Times New Roman"/>
          <w:b/>
          <w:sz w:val="20"/>
          <w:szCs w:val="20"/>
        </w:rPr>
        <w:t xml:space="preserve">” do Produto - </w:t>
      </w:r>
      <w:r>
        <w:rPr>
          <w:rFonts w:ascii="Times New Roman" w:hAnsi="Times New Roman" w:cs="Times New Roman"/>
          <w:b/>
          <w:sz w:val="20"/>
          <w:szCs w:val="20"/>
        </w:rPr>
        <w:t>Práti</w:t>
      </w:r>
      <w:r w:rsidRPr="00530ED6">
        <w:rPr>
          <w:rFonts w:ascii="Times New Roman" w:hAnsi="Times New Roman" w:cs="Times New Roman"/>
          <w:b/>
          <w:sz w:val="20"/>
          <w:szCs w:val="20"/>
        </w:rPr>
        <w:t>ca Comercial Abusiva - Principio da Boa Fé Objetiva - Ação Civil Pública</w:t>
      </w:r>
    </w:p>
    <w:p w:rsidR="00530ED6" w:rsidRDefault="00530ED6" w:rsidP="00530ED6">
      <w:pPr>
        <w:autoSpaceDE w:val="0"/>
        <w:autoSpaceDN w:val="0"/>
        <w:adjustRightInd w:val="0"/>
        <w:spacing w:after="0"/>
        <w:ind w:left="2268"/>
        <w:jc w:val="both"/>
        <w:rPr>
          <w:rFonts w:ascii="Times New Roman" w:hAnsi="Times New Roman" w:cs="Times New Roman"/>
          <w:sz w:val="20"/>
          <w:szCs w:val="20"/>
        </w:rPr>
      </w:pPr>
    </w:p>
    <w:p w:rsidR="00460F03" w:rsidRPr="00460F03" w:rsidRDefault="00530ED6" w:rsidP="00530ED6">
      <w:pPr>
        <w:autoSpaceDE w:val="0"/>
        <w:autoSpaceDN w:val="0"/>
        <w:adjustRightInd w:val="0"/>
        <w:spacing w:after="0"/>
        <w:ind w:left="2268"/>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530ED6">
        <w:rPr>
          <w:rFonts w:ascii="Times New Roman" w:hAnsi="Times New Roman" w:cs="Times New Roman"/>
          <w:i/>
          <w:sz w:val="20"/>
          <w:szCs w:val="20"/>
        </w:rPr>
        <w:t>Recusro</w:t>
      </w:r>
      <w:proofErr w:type="spellEnd"/>
      <w:r w:rsidRPr="00530ED6">
        <w:rPr>
          <w:rFonts w:ascii="Times New Roman" w:hAnsi="Times New Roman" w:cs="Times New Roman"/>
          <w:i/>
          <w:sz w:val="20"/>
          <w:szCs w:val="20"/>
        </w:rPr>
        <w:t xml:space="preserve"> Especial – Ação Civil Pública – Consumidor – “</w:t>
      </w:r>
      <w:proofErr w:type="spellStart"/>
      <w:r w:rsidRPr="00530ED6">
        <w:rPr>
          <w:rFonts w:ascii="Times New Roman" w:hAnsi="Times New Roman" w:cs="Times New Roman"/>
          <w:i/>
          <w:sz w:val="20"/>
          <w:szCs w:val="20"/>
        </w:rPr>
        <w:t>reestilização</w:t>
      </w:r>
      <w:proofErr w:type="spellEnd"/>
      <w:r w:rsidRPr="00530ED6">
        <w:rPr>
          <w:rFonts w:ascii="Times New Roman" w:hAnsi="Times New Roman" w:cs="Times New Roman"/>
          <w:i/>
          <w:sz w:val="20"/>
          <w:szCs w:val="20"/>
        </w:rPr>
        <w:t>” do Produto – Veiculo 2006 Comercializado como modelo 2007. Caso “</w:t>
      </w:r>
      <w:proofErr w:type="gramStart"/>
      <w:r w:rsidRPr="00530ED6">
        <w:rPr>
          <w:rFonts w:ascii="Times New Roman" w:hAnsi="Times New Roman" w:cs="Times New Roman"/>
          <w:i/>
          <w:sz w:val="20"/>
          <w:szCs w:val="20"/>
        </w:rPr>
        <w:t>Palio</w:t>
      </w:r>
      <w:proofErr w:type="gramEnd"/>
      <w:r w:rsidRPr="00530ED6">
        <w:rPr>
          <w:rFonts w:ascii="Times New Roman" w:hAnsi="Times New Roman" w:cs="Times New Roman"/>
          <w:i/>
          <w:sz w:val="20"/>
          <w:szCs w:val="20"/>
        </w:rPr>
        <w:t xml:space="preserve"> </w:t>
      </w:r>
      <w:proofErr w:type="spellStart"/>
      <w:r w:rsidRPr="00530ED6">
        <w:rPr>
          <w:rFonts w:ascii="Times New Roman" w:hAnsi="Times New Roman" w:cs="Times New Roman"/>
          <w:i/>
          <w:sz w:val="20"/>
          <w:szCs w:val="20"/>
        </w:rPr>
        <w:t>Fire</w:t>
      </w:r>
      <w:proofErr w:type="spellEnd"/>
      <w:r w:rsidRPr="00530ED6">
        <w:rPr>
          <w:rFonts w:ascii="Times New Roman" w:hAnsi="Times New Roman" w:cs="Times New Roman"/>
          <w:i/>
          <w:sz w:val="20"/>
          <w:szCs w:val="20"/>
        </w:rPr>
        <w:t xml:space="preserve"> Modelo 2007” – </w:t>
      </w:r>
      <w:proofErr w:type="spellStart"/>
      <w:r w:rsidRPr="00530ED6">
        <w:rPr>
          <w:rFonts w:ascii="Times New Roman" w:hAnsi="Times New Roman" w:cs="Times New Roman"/>
          <w:i/>
          <w:sz w:val="20"/>
          <w:szCs w:val="20"/>
        </w:rPr>
        <w:t>Prátoca</w:t>
      </w:r>
      <w:proofErr w:type="spellEnd"/>
      <w:r w:rsidRPr="00530ED6">
        <w:rPr>
          <w:rFonts w:ascii="Times New Roman" w:hAnsi="Times New Roman" w:cs="Times New Roman"/>
          <w:i/>
          <w:sz w:val="20"/>
          <w:szCs w:val="20"/>
        </w:rPr>
        <w:t xml:space="preserve"> Comercial Abusiva – Propaganda Enganosa – Principio da Boa Fé Objetiva – Alegação de </w:t>
      </w:r>
      <w:proofErr w:type="spellStart"/>
      <w:r w:rsidRPr="00530ED6">
        <w:rPr>
          <w:rFonts w:ascii="Times New Roman" w:hAnsi="Times New Roman" w:cs="Times New Roman"/>
          <w:i/>
          <w:sz w:val="20"/>
          <w:szCs w:val="20"/>
        </w:rPr>
        <w:t>reestilização</w:t>
      </w:r>
      <w:proofErr w:type="spellEnd"/>
      <w:r w:rsidRPr="00530ED6">
        <w:rPr>
          <w:rFonts w:ascii="Times New Roman" w:hAnsi="Times New Roman" w:cs="Times New Roman"/>
          <w:i/>
          <w:sz w:val="20"/>
          <w:szCs w:val="20"/>
        </w:rPr>
        <w:t xml:space="preserve"> lícita afastada – Legitimidade do Ministério Público – Direito individual </w:t>
      </w:r>
      <w:proofErr w:type="spellStart"/>
      <w:r w:rsidRPr="00530ED6">
        <w:rPr>
          <w:rFonts w:ascii="Times New Roman" w:hAnsi="Times New Roman" w:cs="Times New Roman"/>
          <w:i/>
          <w:sz w:val="20"/>
          <w:szCs w:val="20"/>
        </w:rPr>
        <w:t>homogenio</w:t>
      </w:r>
      <w:proofErr w:type="spellEnd"/>
      <w:r w:rsidRPr="00530ED6">
        <w:rPr>
          <w:rFonts w:ascii="Times New Roman" w:hAnsi="Times New Roman" w:cs="Times New Roman"/>
          <w:i/>
          <w:sz w:val="20"/>
          <w:szCs w:val="20"/>
        </w:rPr>
        <w:t xml:space="preserve"> – </w:t>
      </w:r>
      <w:proofErr w:type="spellStart"/>
      <w:r w:rsidRPr="00530ED6">
        <w:rPr>
          <w:rFonts w:ascii="Times New Roman" w:hAnsi="Times New Roman" w:cs="Times New Roman"/>
          <w:i/>
          <w:sz w:val="20"/>
          <w:szCs w:val="20"/>
        </w:rPr>
        <w:t>Inexistencia</w:t>
      </w:r>
      <w:proofErr w:type="spellEnd"/>
      <w:r w:rsidRPr="00530ED6">
        <w:rPr>
          <w:rFonts w:ascii="Times New Roman" w:hAnsi="Times New Roman" w:cs="Times New Roman"/>
          <w:i/>
          <w:sz w:val="20"/>
          <w:szCs w:val="20"/>
        </w:rPr>
        <w:t xml:space="preserve"> de omissão no acordão – Ação Civil Pública Procedente -</w:t>
      </w:r>
      <w:r w:rsidR="00460F03" w:rsidRPr="00460F03">
        <w:rPr>
          <w:rFonts w:ascii="Times New Roman" w:hAnsi="Times New Roman" w:cs="Times New Roman"/>
          <w:sz w:val="20"/>
          <w:szCs w:val="20"/>
        </w:rPr>
        <w:t xml:space="preserve">1.- Embargos de Declaração destinam-se a corrigir eventual omissão, obscuridade ou contradição intrínsecos ao julgado (CPC, art. 535), não constituindo via própria ao </w:t>
      </w:r>
      <w:proofErr w:type="spellStart"/>
      <w:r w:rsidR="00460F03" w:rsidRPr="00460F03">
        <w:rPr>
          <w:rFonts w:ascii="Times New Roman" w:hAnsi="Times New Roman" w:cs="Times New Roman"/>
          <w:sz w:val="20"/>
          <w:szCs w:val="20"/>
        </w:rPr>
        <w:t>rejulgamento</w:t>
      </w:r>
      <w:proofErr w:type="spellEnd"/>
      <w:r w:rsidR="00460F03" w:rsidRPr="00460F03">
        <w:rPr>
          <w:rFonts w:ascii="Times New Roman" w:hAnsi="Times New Roman" w:cs="Times New Roman"/>
          <w:sz w:val="20"/>
          <w:szCs w:val="20"/>
        </w:rPr>
        <w:t xml:space="preserve"> da causa 2.- O Ministério Público tem legitimidade processual para a propositura de ação Civil Pública objetivando a defesa de direitos individuais homogêneos, de origem comum (CDC, art. 81, III), o que se configura, no caso, de modo que legitimado, a propor, contra a fabricante, Ação Civil Pública em prol de consumidores lesados por prática comercial abusiva e propaganda enganosa. </w:t>
      </w:r>
      <w:proofErr w:type="gramStart"/>
      <w:r w:rsidR="00460F03" w:rsidRPr="00460F03">
        <w:rPr>
          <w:rFonts w:ascii="Times New Roman" w:hAnsi="Times New Roman" w:cs="Times New Roman"/>
          <w:sz w:val="20"/>
          <w:szCs w:val="20"/>
        </w:rPr>
        <w:t>3.</w:t>
      </w:r>
      <w:proofErr w:type="gramEnd"/>
      <w:r w:rsidR="00460F03" w:rsidRPr="00460F03">
        <w:rPr>
          <w:rFonts w:ascii="Times New Roman" w:hAnsi="Times New Roman" w:cs="Times New Roman"/>
          <w:sz w:val="20"/>
          <w:szCs w:val="20"/>
        </w:rPr>
        <w:t>- Embora lícito ao fabricante de veículos antecipar o lançamento de um modelo meses antes da virada do ano, prática usual no país, constitui prática comercial abusiva e propaganda enganosa e não de "</w:t>
      </w:r>
      <w:proofErr w:type="spellStart"/>
      <w:r w:rsidR="00460F03" w:rsidRPr="00460F03">
        <w:rPr>
          <w:rFonts w:ascii="Times New Roman" w:hAnsi="Times New Roman" w:cs="Times New Roman"/>
          <w:sz w:val="20"/>
          <w:szCs w:val="20"/>
        </w:rPr>
        <w:t>reestilização</w:t>
      </w:r>
      <w:proofErr w:type="spellEnd"/>
      <w:r w:rsidR="00460F03" w:rsidRPr="00460F03">
        <w:rPr>
          <w:rFonts w:ascii="Times New Roman" w:hAnsi="Times New Roman" w:cs="Times New Roman"/>
          <w:sz w:val="20"/>
          <w:szCs w:val="20"/>
        </w:rPr>
        <w:t xml:space="preserve">" lícita, lançar e comercializar veículo no ano como sendo modelo do ano seguinte e, depois, adquiridos esses modelos pelos consumidores, paralisar a fabricação desse modelo e lançar outro, com novos detalhes, no mesmo ano, como modelo do ano seguinte, nem mesmo comercializando mais o anterior em aludido ano seguinte. Caso em que o fabricante, após divulgar e passar a comercializar o automóvel "Pálio </w:t>
      </w:r>
      <w:proofErr w:type="spellStart"/>
      <w:r w:rsidR="00460F03" w:rsidRPr="00460F03">
        <w:rPr>
          <w:rFonts w:ascii="Times New Roman" w:hAnsi="Times New Roman" w:cs="Times New Roman"/>
          <w:sz w:val="20"/>
          <w:szCs w:val="20"/>
        </w:rPr>
        <w:t>Fire</w:t>
      </w:r>
      <w:proofErr w:type="spellEnd"/>
      <w:r w:rsidR="00460F03" w:rsidRPr="00460F03">
        <w:rPr>
          <w:rFonts w:ascii="Times New Roman" w:hAnsi="Times New Roman" w:cs="Times New Roman"/>
          <w:sz w:val="20"/>
          <w:szCs w:val="20"/>
        </w:rPr>
        <w:t xml:space="preserve"> Ano 2006 Modelo 2007", vendido apenas em 2006, simplesmente lançou outro automóvel "Pálio </w:t>
      </w:r>
      <w:proofErr w:type="spellStart"/>
      <w:r w:rsidR="00460F03" w:rsidRPr="00460F03">
        <w:rPr>
          <w:rFonts w:ascii="Times New Roman" w:hAnsi="Times New Roman" w:cs="Times New Roman"/>
          <w:sz w:val="20"/>
          <w:szCs w:val="20"/>
        </w:rPr>
        <w:t>Fire</w:t>
      </w:r>
      <w:proofErr w:type="spellEnd"/>
      <w:r w:rsidR="00460F03" w:rsidRPr="00460F03">
        <w:rPr>
          <w:rFonts w:ascii="Times New Roman" w:hAnsi="Times New Roman" w:cs="Times New Roman"/>
          <w:sz w:val="20"/>
          <w:szCs w:val="20"/>
        </w:rPr>
        <w:t xml:space="preserve"> Modelo 2007", com alteração de vários itens, o que leva a concluir haver ela oferecido em 2006 um modelo 2007 que não viria a ser produzido em 2007, ferindo a fundada expectativa de consumo de seus adquirentes em terem, no ano de 2007, um veículo do ano. </w:t>
      </w:r>
      <w:proofErr w:type="gramStart"/>
      <w:r w:rsidR="00460F03" w:rsidRPr="00460F03">
        <w:rPr>
          <w:rFonts w:ascii="Times New Roman" w:hAnsi="Times New Roman" w:cs="Times New Roman"/>
          <w:sz w:val="20"/>
          <w:szCs w:val="20"/>
        </w:rPr>
        <w:t>4.</w:t>
      </w:r>
      <w:proofErr w:type="gramEnd"/>
      <w:r w:rsidR="00460F03" w:rsidRPr="00460F03">
        <w:rPr>
          <w:rFonts w:ascii="Times New Roman" w:hAnsi="Times New Roman" w:cs="Times New Roman"/>
          <w:sz w:val="20"/>
          <w:szCs w:val="20"/>
        </w:rPr>
        <w:t xml:space="preserve">- Ao adquirir um automóvel, o consumidor, em regra, opta pela compra do modelo do ano, isto é, aquele cujo modelo deverá permanecer por mais tempo no mercado, circunstância que minimiza o efeito da desvalorização decorrente da depreciação natural. </w:t>
      </w:r>
      <w:proofErr w:type="gramStart"/>
      <w:r w:rsidR="00460F03" w:rsidRPr="00460F03">
        <w:rPr>
          <w:rFonts w:ascii="Times New Roman" w:hAnsi="Times New Roman" w:cs="Times New Roman"/>
          <w:sz w:val="20"/>
          <w:szCs w:val="20"/>
        </w:rPr>
        <w:t>5.</w:t>
      </w:r>
      <w:proofErr w:type="gramEnd"/>
      <w:r w:rsidR="00460F03" w:rsidRPr="00460F03">
        <w:rPr>
          <w:rFonts w:ascii="Times New Roman" w:hAnsi="Times New Roman" w:cs="Times New Roman"/>
          <w:sz w:val="20"/>
          <w:szCs w:val="20"/>
        </w:rPr>
        <w:t xml:space="preserve">- Daí a necessidade de que as informações sobre o produto sejam prestadas ao consumidor, antes e durante a contratação, de forma clara, ostensiva, precisa e correta, visando a sanar quaisquer dúvidas e assegurar o equilíbrio da relação entre os contratantes, sendo de se salientar que um dos principais aspectos da boa-fé objetiva é seu efeito vinculante em relação à oferta e à publicidade que se veicula, de modo a proteger a legítima expectativa criada pela informação, quanto ao fornecimento de produtos ou serviços. </w:t>
      </w:r>
      <w:proofErr w:type="gramStart"/>
      <w:r w:rsidR="00460F03" w:rsidRPr="00460F03">
        <w:rPr>
          <w:rFonts w:ascii="Times New Roman" w:hAnsi="Times New Roman" w:cs="Times New Roman"/>
          <w:sz w:val="20"/>
          <w:szCs w:val="20"/>
        </w:rPr>
        <w:t>6.</w:t>
      </w:r>
      <w:proofErr w:type="gramEnd"/>
      <w:r w:rsidR="00460F03" w:rsidRPr="00460F03">
        <w:rPr>
          <w:rFonts w:ascii="Times New Roman" w:hAnsi="Times New Roman" w:cs="Times New Roman"/>
          <w:sz w:val="20"/>
          <w:szCs w:val="20"/>
        </w:rPr>
        <w:t>- Adequada a condenação, realizada pelo Acórdão ora Recorrido, deve-</w:t>
      </w:r>
      <w:r w:rsidR="00460F03" w:rsidRPr="00460F03">
        <w:rPr>
          <w:rFonts w:ascii="Times New Roman" w:hAnsi="Times New Roman" w:cs="Times New Roman"/>
          <w:sz w:val="20"/>
          <w:szCs w:val="20"/>
        </w:rPr>
        <w:lastRenderedPageBreak/>
        <w:t xml:space="preserve">se, a fim de viabilizar a mais eficaz liquidação determinada (Ementa do Acórdão de origem, item 5), e considerando o princípio da demora razoável do processo, que obriga prevenir a delonga na satisfação do direito, observa-se que, resta desde já arbitrado o valor do dano moral individual (item 5 aludido) em 1% do preço de venda do veículo, devidamente corrigido, a ser pago ao primeiro adquirente de cada veículo, com juros de mora a partir da data do evento danoso, que se confunde com o da aquisição à fábrica (Súmula 54/STJ). </w:t>
      </w:r>
      <w:proofErr w:type="gramStart"/>
      <w:r w:rsidR="00460F03" w:rsidRPr="00460F03">
        <w:rPr>
          <w:rFonts w:ascii="Times New Roman" w:hAnsi="Times New Roman" w:cs="Times New Roman"/>
          <w:sz w:val="20"/>
          <w:szCs w:val="20"/>
        </w:rPr>
        <w:t>7.</w:t>
      </w:r>
      <w:proofErr w:type="gramEnd"/>
      <w:r w:rsidR="00460F03" w:rsidRPr="00460F03">
        <w:rPr>
          <w:rFonts w:ascii="Times New Roman" w:hAnsi="Times New Roman" w:cs="Times New Roman"/>
          <w:sz w:val="20"/>
          <w:szCs w:val="20"/>
        </w:rPr>
        <w:t>- Pelo exposto, nega-se provimento ao Recurso Especial.</w:t>
      </w:r>
      <w:r>
        <w:rPr>
          <w:rFonts w:ascii="Times New Roman" w:hAnsi="Times New Roman" w:cs="Times New Roman"/>
          <w:sz w:val="20"/>
          <w:szCs w:val="20"/>
        </w:rPr>
        <w:t xml:space="preserve"> (</w:t>
      </w:r>
      <w:r w:rsidR="00460F03" w:rsidRPr="00460F03">
        <w:rPr>
          <w:rFonts w:ascii="Times New Roman" w:hAnsi="Times New Roman" w:cs="Times New Roman"/>
          <w:sz w:val="20"/>
          <w:szCs w:val="20"/>
        </w:rPr>
        <w:t xml:space="preserve">STJ - </w:t>
      </w:r>
      <w:proofErr w:type="spellStart"/>
      <w:proofErr w:type="gramStart"/>
      <w:r w:rsidR="00460F03" w:rsidRPr="00460F03">
        <w:rPr>
          <w:rFonts w:ascii="Times New Roman" w:hAnsi="Times New Roman" w:cs="Times New Roman"/>
          <w:sz w:val="20"/>
          <w:szCs w:val="20"/>
        </w:rPr>
        <w:t>REsp</w:t>
      </w:r>
      <w:proofErr w:type="spellEnd"/>
      <w:proofErr w:type="gramEnd"/>
      <w:r w:rsidR="00460F03" w:rsidRPr="00460F03">
        <w:rPr>
          <w:rFonts w:ascii="Times New Roman" w:hAnsi="Times New Roman" w:cs="Times New Roman"/>
          <w:sz w:val="20"/>
          <w:szCs w:val="20"/>
        </w:rPr>
        <w:t>: 1342899 RS 2011/0155718-5, Relator: Ministro SIDNEI BENETI, Data de Julgamento: 20/08/2013, T3 - TERCEIRA TURMA, Data de Pu</w:t>
      </w:r>
      <w:r>
        <w:rPr>
          <w:rFonts w:ascii="Times New Roman" w:hAnsi="Times New Roman" w:cs="Times New Roman"/>
          <w:sz w:val="20"/>
          <w:szCs w:val="20"/>
        </w:rPr>
        <w:t xml:space="preserve">blicação: </w:t>
      </w:r>
      <w:proofErr w:type="spellStart"/>
      <w:r>
        <w:rPr>
          <w:rFonts w:ascii="Times New Roman" w:hAnsi="Times New Roman" w:cs="Times New Roman"/>
          <w:sz w:val="20"/>
          <w:szCs w:val="20"/>
        </w:rPr>
        <w:t>DJe</w:t>
      </w:r>
      <w:proofErr w:type="spellEnd"/>
      <w:r>
        <w:rPr>
          <w:rFonts w:ascii="Times New Roman" w:hAnsi="Times New Roman" w:cs="Times New Roman"/>
          <w:sz w:val="20"/>
          <w:szCs w:val="20"/>
        </w:rPr>
        <w:t xml:space="preserve"> 09/09/2013)</w:t>
      </w:r>
    </w:p>
    <w:p w:rsidR="00460F03" w:rsidRDefault="00460F03" w:rsidP="00530ED6">
      <w:pPr>
        <w:autoSpaceDE w:val="0"/>
        <w:autoSpaceDN w:val="0"/>
        <w:adjustRightInd w:val="0"/>
        <w:spacing w:after="0" w:line="240" w:lineRule="auto"/>
        <w:rPr>
          <w:rFonts w:ascii="Times-Roman" w:hAnsi="Times-Roman" w:cs="Times-Roman"/>
        </w:rPr>
      </w:pPr>
    </w:p>
    <w:p w:rsidR="00530ED6" w:rsidRPr="000059DD" w:rsidRDefault="00530ED6" w:rsidP="00530ED6">
      <w:pPr>
        <w:autoSpaceDE w:val="0"/>
        <w:autoSpaceDN w:val="0"/>
        <w:adjustRightInd w:val="0"/>
        <w:spacing w:after="0" w:line="240" w:lineRule="auto"/>
        <w:rPr>
          <w:rFonts w:ascii="Times-Roman" w:hAnsi="Times-Roman" w:cs="Times-Roman"/>
        </w:rPr>
      </w:pPr>
    </w:p>
    <w:p w:rsidR="00E53F8A" w:rsidRDefault="00242C64" w:rsidP="00924C26">
      <w:pPr>
        <w:jc w:val="both"/>
        <w:outlineLvl w:val="0"/>
        <w:rPr>
          <w:rFonts w:ascii="Times New Roman" w:hAnsi="Times New Roman" w:cs="Times New Roman"/>
          <w:b/>
          <w:bCs/>
          <w:sz w:val="24"/>
          <w:szCs w:val="24"/>
        </w:rPr>
      </w:pPr>
      <w:proofErr w:type="gramStart"/>
      <w:r>
        <w:rPr>
          <w:rFonts w:ascii="Times New Roman" w:hAnsi="Times New Roman" w:cs="Times New Roman"/>
          <w:b/>
          <w:bCs/>
          <w:sz w:val="24"/>
          <w:szCs w:val="24"/>
        </w:rPr>
        <w:t>3.1</w:t>
      </w:r>
      <w:r w:rsidR="00B60A95" w:rsidRPr="00B60A95">
        <w:rPr>
          <w:rFonts w:ascii="Times New Roman" w:hAnsi="Times New Roman" w:cs="Times New Roman"/>
          <w:b/>
          <w:bCs/>
          <w:sz w:val="24"/>
          <w:szCs w:val="24"/>
        </w:rPr>
        <w:t xml:space="preserve"> Termo</w:t>
      </w:r>
      <w:proofErr w:type="gramEnd"/>
      <w:r w:rsidR="00B60A95" w:rsidRPr="00B60A95">
        <w:rPr>
          <w:rFonts w:ascii="Times New Roman" w:hAnsi="Times New Roman" w:cs="Times New Roman"/>
          <w:b/>
          <w:bCs/>
          <w:sz w:val="24"/>
          <w:szCs w:val="24"/>
        </w:rPr>
        <w:t xml:space="preserve"> de Ajustamento de Conduta </w:t>
      </w:r>
    </w:p>
    <w:p w:rsidR="008B43B2" w:rsidRDefault="00EE2049" w:rsidP="005C3B8F">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O Termo de A</w:t>
      </w:r>
      <w:r w:rsidR="005C3B8F">
        <w:rPr>
          <w:rFonts w:ascii="Times New Roman" w:hAnsi="Times New Roman" w:cs="Times New Roman"/>
          <w:bCs/>
          <w:sz w:val="24"/>
          <w:szCs w:val="24"/>
        </w:rPr>
        <w:t xml:space="preserve">justamento de Conduta constitui uma maneira alternativa de resolução de conflitos que </w:t>
      </w:r>
      <w:r>
        <w:rPr>
          <w:rFonts w:ascii="Times New Roman" w:hAnsi="Times New Roman" w:cs="Times New Roman"/>
          <w:bCs/>
          <w:sz w:val="24"/>
          <w:szCs w:val="24"/>
        </w:rPr>
        <w:t>consiste,</w:t>
      </w:r>
      <w:r w:rsidR="005C3B8F">
        <w:rPr>
          <w:rFonts w:ascii="Times New Roman" w:hAnsi="Times New Roman" w:cs="Times New Roman"/>
          <w:bCs/>
          <w:sz w:val="24"/>
          <w:szCs w:val="24"/>
        </w:rPr>
        <w:t xml:space="preserve"> segundo Danilo </w:t>
      </w:r>
      <w:proofErr w:type="spellStart"/>
      <w:r w:rsidR="005C3B8F">
        <w:rPr>
          <w:rFonts w:ascii="Times New Roman" w:hAnsi="Times New Roman" w:cs="Times New Roman"/>
          <w:bCs/>
          <w:sz w:val="24"/>
          <w:szCs w:val="24"/>
        </w:rPr>
        <w:t>Sanchonete</w:t>
      </w:r>
      <w:proofErr w:type="spellEnd"/>
      <w:r w:rsidR="005C3B8F">
        <w:rPr>
          <w:rFonts w:ascii="Times New Roman" w:hAnsi="Times New Roman" w:cs="Times New Roman"/>
          <w:bCs/>
          <w:sz w:val="24"/>
          <w:szCs w:val="24"/>
        </w:rPr>
        <w:t>, em uma conduta extrajudicial que uma pro</w:t>
      </w:r>
      <w:r>
        <w:rPr>
          <w:rFonts w:ascii="Times New Roman" w:hAnsi="Times New Roman" w:cs="Times New Roman"/>
          <w:bCs/>
          <w:sz w:val="24"/>
          <w:szCs w:val="24"/>
        </w:rPr>
        <w:t>posta deve ser cumprida as exigê</w:t>
      </w:r>
      <w:r w:rsidR="005C3B8F">
        <w:rPr>
          <w:rFonts w:ascii="Times New Roman" w:hAnsi="Times New Roman" w:cs="Times New Roman"/>
          <w:bCs/>
          <w:sz w:val="24"/>
          <w:szCs w:val="24"/>
        </w:rPr>
        <w:t xml:space="preserve">ncias feitas ao compromitente, ou do contrario há a possibilidade de ingresso em </w:t>
      </w:r>
      <w:proofErr w:type="spellStart"/>
      <w:r w:rsidR="005C3B8F">
        <w:rPr>
          <w:rFonts w:ascii="Times New Roman" w:hAnsi="Times New Roman" w:cs="Times New Roman"/>
          <w:bCs/>
          <w:sz w:val="24"/>
          <w:szCs w:val="24"/>
        </w:rPr>
        <w:t>juizo</w:t>
      </w:r>
      <w:proofErr w:type="spellEnd"/>
      <w:r w:rsidR="005C3B8F">
        <w:rPr>
          <w:rFonts w:ascii="Times New Roman" w:hAnsi="Times New Roman" w:cs="Times New Roman"/>
          <w:bCs/>
          <w:sz w:val="24"/>
          <w:szCs w:val="24"/>
        </w:rPr>
        <w:t xml:space="preserve"> para assegurar a execução (</w:t>
      </w:r>
      <w:proofErr w:type="spellStart"/>
      <w:r w:rsidR="005C3B8F">
        <w:rPr>
          <w:rFonts w:ascii="Times New Roman" w:hAnsi="Times New Roman" w:cs="Times New Roman"/>
          <w:bCs/>
          <w:sz w:val="24"/>
          <w:szCs w:val="24"/>
        </w:rPr>
        <w:t>Sanchonete</w:t>
      </w:r>
      <w:proofErr w:type="spellEnd"/>
      <w:r w:rsidR="005C3B8F">
        <w:rPr>
          <w:rFonts w:ascii="Times New Roman" w:hAnsi="Times New Roman" w:cs="Times New Roman"/>
          <w:bCs/>
          <w:sz w:val="24"/>
          <w:szCs w:val="24"/>
        </w:rPr>
        <w:t>, 2010).</w:t>
      </w:r>
    </w:p>
    <w:p w:rsidR="005A78E2" w:rsidRDefault="005A78E2" w:rsidP="005C3B8F">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 xml:space="preserve">O TAC tem o objetivo de fazer </w:t>
      </w:r>
      <w:proofErr w:type="spellStart"/>
      <w:r>
        <w:rPr>
          <w:rFonts w:ascii="Times New Roman" w:hAnsi="Times New Roman" w:cs="Times New Roman"/>
          <w:bCs/>
          <w:sz w:val="24"/>
          <w:szCs w:val="24"/>
        </w:rPr>
        <w:t>cessao</w:t>
      </w:r>
      <w:proofErr w:type="spellEnd"/>
      <w:r>
        <w:rPr>
          <w:rFonts w:ascii="Times New Roman" w:hAnsi="Times New Roman" w:cs="Times New Roman"/>
          <w:bCs/>
          <w:sz w:val="24"/>
          <w:szCs w:val="24"/>
        </w:rPr>
        <w:t xml:space="preserve"> lesão o ameaça de lesão ou requerer indenização aos já lesionados por prática que tenha ferido direito individuas </w:t>
      </w:r>
      <w:proofErr w:type="spellStart"/>
      <w:r>
        <w:rPr>
          <w:rFonts w:ascii="Times New Roman" w:hAnsi="Times New Roman" w:cs="Times New Roman"/>
          <w:bCs/>
          <w:sz w:val="24"/>
          <w:szCs w:val="24"/>
        </w:rPr>
        <w:t>homogenios</w:t>
      </w:r>
      <w:proofErr w:type="spellEnd"/>
      <w:r>
        <w:rPr>
          <w:rFonts w:ascii="Times New Roman" w:hAnsi="Times New Roman" w:cs="Times New Roman"/>
          <w:bCs/>
          <w:sz w:val="24"/>
          <w:szCs w:val="24"/>
        </w:rPr>
        <w:t>, direitos difusos ou direitos coletivos.</w:t>
      </w:r>
    </w:p>
    <w:p w:rsidR="005A78E2" w:rsidRDefault="005A78E2" w:rsidP="005C3B8F">
      <w:pPr>
        <w:spacing w:line="36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S</w:t>
      </w:r>
      <w:r w:rsidR="007D32E7">
        <w:rPr>
          <w:rFonts w:ascii="Times New Roman" w:hAnsi="Times New Roman" w:cs="Times New Roman"/>
          <w:bCs/>
          <w:sz w:val="24"/>
          <w:szCs w:val="24"/>
        </w:rPr>
        <w:t xml:space="preserve">egundo Marcelo </w:t>
      </w:r>
      <w:proofErr w:type="spellStart"/>
      <w:r w:rsidR="007D32E7">
        <w:rPr>
          <w:rFonts w:ascii="Times New Roman" w:hAnsi="Times New Roman" w:cs="Times New Roman"/>
          <w:bCs/>
          <w:sz w:val="24"/>
          <w:szCs w:val="24"/>
        </w:rPr>
        <w:t>Antonio</w:t>
      </w:r>
      <w:proofErr w:type="spellEnd"/>
      <w:r w:rsidR="007D32E7">
        <w:rPr>
          <w:rFonts w:ascii="Times New Roman" w:hAnsi="Times New Roman" w:cs="Times New Roman"/>
          <w:bCs/>
          <w:sz w:val="24"/>
          <w:szCs w:val="24"/>
        </w:rPr>
        <w:t xml:space="preserve"> </w:t>
      </w:r>
      <w:proofErr w:type="spellStart"/>
      <w:r w:rsidR="007D32E7">
        <w:rPr>
          <w:rFonts w:ascii="Times New Roman" w:hAnsi="Times New Roman" w:cs="Times New Roman"/>
          <w:bCs/>
          <w:sz w:val="24"/>
          <w:szCs w:val="24"/>
        </w:rPr>
        <w:t>Zanellato</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area</w:t>
      </w:r>
      <w:proofErr w:type="spellEnd"/>
      <w:r>
        <w:rPr>
          <w:rFonts w:ascii="Times New Roman" w:hAnsi="Times New Roman" w:cs="Times New Roman"/>
          <w:bCs/>
          <w:sz w:val="24"/>
          <w:szCs w:val="24"/>
        </w:rPr>
        <w:t xml:space="preserve"> que mais utiliza o Termo de Ajustamento de</w:t>
      </w:r>
      <w:r w:rsidR="007D32E7">
        <w:rPr>
          <w:rFonts w:ascii="Times New Roman" w:hAnsi="Times New Roman" w:cs="Times New Roman"/>
          <w:bCs/>
          <w:sz w:val="24"/>
          <w:szCs w:val="24"/>
        </w:rPr>
        <w:t xml:space="preserve"> Conduta é a </w:t>
      </w:r>
      <w:proofErr w:type="spellStart"/>
      <w:r w:rsidR="007D32E7">
        <w:rPr>
          <w:rFonts w:ascii="Times New Roman" w:hAnsi="Times New Roman" w:cs="Times New Roman"/>
          <w:bCs/>
          <w:sz w:val="24"/>
          <w:szCs w:val="24"/>
        </w:rPr>
        <w:t>area</w:t>
      </w:r>
      <w:proofErr w:type="spellEnd"/>
      <w:r w:rsidR="007D32E7">
        <w:rPr>
          <w:rFonts w:ascii="Times New Roman" w:hAnsi="Times New Roman" w:cs="Times New Roman"/>
          <w:bCs/>
          <w:sz w:val="24"/>
          <w:szCs w:val="24"/>
        </w:rPr>
        <w:t xml:space="preserve"> </w:t>
      </w:r>
      <w:proofErr w:type="spellStart"/>
      <w:r w:rsidR="007D32E7">
        <w:rPr>
          <w:rFonts w:ascii="Times New Roman" w:hAnsi="Times New Roman" w:cs="Times New Roman"/>
          <w:bCs/>
          <w:sz w:val="24"/>
          <w:szCs w:val="24"/>
        </w:rPr>
        <w:t>consumeriasta</w:t>
      </w:r>
      <w:proofErr w:type="spellEnd"/>
      <w:r w:rsidR="007D32E7">
        <w:rPr>
          <w:rFonts w:ascii="Times New Roman" w:hAnsi="Times New Roman" w:cs="Times New Roman"/>
          <w:bCs/>
          <w:sz w:val="24"/>
          <w:szCs w:val="24"/>
        </w:rPr>
        <w:t xml:space="preserve">, pois é a que confere maior margem para a negociação entre o </w:t>
      </w:r>
      <w:proofErr w:type="spellStart"/>
      <w:r w:rsidR="007D32E7">
        <w:rPr>
          <w:rFonts w:ascii="Times New Roman" w:hAnsi="Times New Roman" w:cs="Times New Roman"/>
          <w:bCs/>
          <w:sz w:val="24"/>
          <w:szCs w:val="24"/>
        </w:rPr>
        <w:t>orgãos</w:t>
      </w:r>
      <w:proofErr w:type="spellEnd"/>
      <w:r w:rsidR="007D32E7">
        <w:rPr>
          <w:rFonts w:ascii="Times New Roman" w:hAnsi="Times New Roman" w:cs="Times New Roman"/>
          <w:bCs/>
          <w:sz w:val="24"/>
          <w:szCs w:val="24"/>
        </w:rPr>
        <w:t xml:space="preserve"> públicos os a coletividade (</w:t>
      </w:r>
      <w:proofErr w:type="spellStart"/>
      <w:r w:rsidR="007D32E7">
        <w:rPr>
          <w:rFonts w:ascii="Times New Roman" w:hAnsi="Times New Roman" w:cs="Times New Roman"/>
          <w:bCs/>
          <w:sz w:val="24"/>
          <w:szCs w:val="24"/>
        </w:rPr>
        <w:t>Zanellato</w:t>
      </w:r>
      <w:proofErr w:type="spellEnd"/>
      <w:r w:rsidR="007D32E7">
        <w:rPr>
          <w:rFonts w:ascii="Times New Roman" w:hAnsi="Times New Roman" w:cs="Times New Roman"/>
          <w:bCs/>
          <w:sz w:val="24"/>
          <w:szCs w:val="24"/>
        </w:rPr>
        <w:t>).</w:t>
      </w:r>
    </w:p>
    <w:p w:rsidR="007D32E7" w:rsidRDefault="007D32E7" w:rsidP="005C3B8F">
      <w:pPr>
        <w:spacing w:line="360" w:lineRule="auto"/>
        <w:ind w:firstLine="708"/>
        <w:jc w:val="both"/>
        <w:outlineLvl w:val="0"/>
        <w:rPr>
          <w:rFonts w:ascii="Times New Roman" w:hAnsi="Times New Roman" w:cs="Times New Roman"/>
          <w:sz w:val="24"/>
          <w:szCs w:val="24"/>
        </w:rPr>
      </w:pPr>
      <w:r>
        <w:rPr>
          <w:rFonts w:ascii="Times New Roman" w:hAnsi="Times New Roman" w:cs="Times New Roman"/>
          <w:bCs/>
          <w:sz w:val="24"/>
          <w:szCs w:val="24"/>
        </w:rPr>
        <w:t xml:space="preserve">Tal instituto surgiu com a Estatuto da Criança e do </w:t>
      </w:r>
      <w:proofErr w:type="spellStart"/>
      <w:r>
        <w:rPr>
          <w:rFonts w:ascii="Times New Roman" w:hAnsi="Times New Roman" w:cs="Times New Roman"/>
          <w:bCs/>
          <w:sz w:val="24"/>
          <w:szCs w:val="24"/>
        </w:rPr>
        <w:t>Adolecente</w:t>
      </w:r>
      <w:proofErr w:type="spellEnd"/>
      <w:r>
        <w:rPr>
          <w:rFonts w:ascii="Times New Roman" w:hAnsi="Times New Roman" w:cs="Times New Roman"/>
          <w:bCs/>
          <w:sz w:val="24"/>
          <w:szCs w:val="24"/>
        </w:rPr>
        <w:t xml:space="preserve"> em 1990, destinando-se a proteção </w:t>
      </w:r>
      <w:proofErr w:type="gramStart"/>
      <w:r>
        <w:rPr>
          <w:rFonts w:ascii="Times New Roman" w:hAnsi="Times New Roman" w:cs="Times New Roman"/>
          <w:bCs/>
          <w:sz w:val="24"/>
          <w:szCs w:val="24"/>
        </w:rPr>
        <w:t>das mesma</w:t>
      </w:r>
      <w:proofErr w:type="gramEnd"/>
      <w:r>
        <w:rPr>
          <w:rFonts w:ascii="Times New Roman" w:hAnsi="Times New Roman" w:cs="Times New Roman"/>
          <w:bCs/>
          <w:sz w:val="24"/>
          <w:szCs w:val="24"/>
        </w:rPr>
        <w:t>, entretanto não foi estipulado sanção para o não cumprimento do Termo</w:t>
      </w:r>
      <w:r w:rsidR="00676952">
        <w:rPr>
          <w:rFonts w:ascii="Times New Roman" w:hAnsi="Times New Roman" w:cs="Times New Roman"/>
          <w:bCs/>
          <w:sz w:val="24"/>
          <w:szCs w:val="24"/>
        </w:rPr>
        <w:t xml:space="preserve">. Logo após o CDC estipulou a </w:t>
      </w:r>
      <w:proofErr w:type="spellStart"/>
      <w:r w:rsidR="00676952">
        <w:rPr>
          <w:rFonts w:ascii="Times New Roman" w:hAnsi="Times New Roman" w:cs="Times New Roman"/>
          <w:bCs/>
          <w:sz w:val="24"/>
          <w:szCs w:val="24"/>
        </w:rPr>
        <w:t>possivel</w:t>
      </w:r>
      <w:proofErr w:type="spellEnd"/>
      <w:r w:rsidR="00676952">
        <w:rPr>
          <w:rFonts w:ascii="Times New Roman" w:hAnsi="Times New Roman" w:cs="Times New Roman"/>
          <w:bCs/>
          <w:sz w:val="24"/>
          <w:szCs w:val="24"/>
        </w:rPr>
        <w:t xml:space="preserve"> utilização do instrumento, importando tal conceito da LACP no </w:t>
      </w:r>
      <w:proofErr w:type="gramStart"/>
      <w:r w:rsidR="00676952">
        <w:rPr>
          <w:rFonts w:ascii="Times New Roman" w:hAnsi="Times New Roman" w:cs="Times New Roman"/>
          <w:bCs/>
          <w:sz w:val="24"/>
          <w:szCs w:val="24"/>
        </w:rPr>
        <w:t xml:space="preserve">artigo </w:t>
      </w:r>
      <w:proofErr w:type="spellStart"/>
      <w:r w:rsidR="00676952">
        <w:rPr>
          <w:rFonts w:ascii="Times New Roman" w:hAnsi="Times New Roman" w:cs="Times New Roman"/>
          <w:bCs/>
          <w:sz w:val="24"/>
          <w:szCs w:val="24"/>
        </w:rPr>
        <w:t>artigo</w:t>
      </w:r>
      <w:proofErr w:type="spellEnd"/>
      <w:proofErr w:type="gramEnd"/>
      <w:r w:rsidR="00676952">
        <w:rPr>
          <w:rFonts w:ascii="Times New Roman" w:hAnsi="Times New Roman" w:cs="Times New Roman"/>
          <w:bCs/>
          <w:sz w:val="24"/>
          <w:szCs w:val="24"/>
        </w:rPr>
        <w:t xml:space="preserve"> 5º </w:t>
      </w:r>
      <w:r w:rsidR="00676952" w:rsidRPr="00676952">
        <w:rPr>
          <w:rFonts w:ascii="Times New Roman" w:hAnsi="Times New Roman" w:cs="Times New Roman"/>
          <w:bCs/>
          <w:sz w:val="24"/>
          <w:szCs w:val="24"/>
        </w:rPr>
        <w:t>§</w:t>
      </w:r>
      <w:r w:rsidR="00676952">
        <w:rPr>
          <w:rFonts w:ascii="Times New Roman" w:hAnsi="Times New Roman" w:cs="Times New Roman"/>
          <w:bCs/>
          <w:sz w:val="24"/>
          <w:szCs w:val="24"/>
        </w:rPr>
        <w:t xml:space="preserve"> 6º que diz que os </w:t>
      </w:r>
      <w:proofErr w:type="spellStart"/>
      <w:r w:rsidR="00676952">
        <w:rPr>
          <w:rFonts w:ascii="Times New Roman" w:hAnsi="Times New Roman" w:cs="Times New Roman"/>
          <w:bCs/>
          <w:sz w:val="24"/>
          <w:szCs w:val="24"/>
        </w:rPr>
        <w:t>orgãos</w:t>
      </w:r>
      <w:proofErr w:type="spellEnd"/>
      <w:r w:rsidR="00676952">
        <w:rPr>
          <w:rFonts w:ascii="Arial" w:hAnsi="Arial" w:cs="Arial"/>
          <w:sz w:val="20"/>
          <w:szCs w:val="20"/>
        </w:rPr>
        <w:t xml:space="preserve"> </w:t>
      </w:r>
      <w:r w:rsidR="00676952" w:rsidRPr="00676952">
        <w:rPr>
          <w:rFonts w:ascii="Times New Roman" w:hAnsi="Times New Roman" w:cs="Times New Roman"/>
          <w:sz w:val="24"/>
          <w:szCs w:val="24"/>
        </w:rPr>
        <w:t>públicos legitimados poderão tomar dos interessados compromisso de ajustamento de sua conduta às exigências legais, mediante combinações, que terá eficácia d</w:t>
      </w:r>
      <w:r w:rsidR="00676952">
        <w:rPr>
          <w:rFonts w:ascii="Times New Roman" w:hAnsi="Times New Roman" w:cs="Times New Roman"/>
          <w:sz w:val="24"/>
          <w:szCs w:val="24"/>
        </w:rPr>
        <w:t xml:space="preserve">e título executivo extrajudicial. </w:t>
      </w:r>
    </w:p>
    <w:p w:rsidR="00676952" w:rsidRDefault="00676952" w:rsidP="005C3B8F">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incrementação</w:t>
      </w:r>
      <w:proofErr w:type="spellEnd"/>
      <w:r>
        <w:rPr>
          <w:rFonts w:ascii="Times New Roman" w:hAnsi="Times New Roman" w:cs="Times New Roman"/>
          <w:sz w:val="24"/>
          <w:szCs w:val="24"/>
        </w:rPr>
        <w:t xml:space="preserve"> de multa, caso haja o descumprimento do TAC, tem o objetivo de fazer com que o compromitente não deixe de cumprir o acordo firmado, sendo bem mais </w:t>
      </w:r>
      <w:proofErr w:type="spellStart"/>
      <w:r>
        <w:rPr>
          <w:rFonts w:ascii="Times New Roman" w:hAnsi="Times New Roman" w:cs="Times New Roman"/>
          <w:sz w:val="24"/>
          <w:szCs w:val="24"/>
        </w:rPr>
        <w:t>vantagoso</w:t>
      </w:r>
      <w:proofErr w:type="spellEnd"/>
      <w:r>
        <w:rPr>
          <w:rFonts w:ascii="Times New Roman" w:hAnsi="Times New Roman" w:cs="Times New Roman"/>
          <w:sz w:val="24"/>
          <w:szCs w:val="24"/>
        </w:rPr>
        <w:t xml:space="preserve"> para ele o </w:t>
      </w:r>
      <w:proofErr w:type="spellStart"/>
      <w:r>
        <w:rPr>
          <w:rFonts w:ascii="Times New Roman" w:hAnsi="Times New Roman" w:cs="Times New Roman"/>
          <w:sz w:val="24"/>
          <w:szCs w:val="24"/>
        </w:rPr>
        <w:t>umprimento</w:t>
      </w:r>
      <w:proofErr w:type="spellEnd"/>
      <w:r>
        <w:rPr>
          <w:rFonts w:ascii="Times New Roman" w:hAnsi="Times New Roman" w:cs="Times New Roman"/>
          <w:sz w:val="24"/>
          <w:szCs w:val="24"/>
        </w:rPr>
        <w:t xml:space="preserve"> do TAC do que o pagamento da multa, sendo</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estabelecido multas com valores </w:t>
      </w:r>
      <w:proofErr w:type="spellStart"/>
      <w:r>
        <w:rPr>
          <w:rFonts w:ascii="Times New Roman" w:hAnsi="Times New Roman" w:cs="Times New Roman"/>
          <w:sz w:val="24"/>
          <w:szCs w:val="24"/>
        </w:rPr>
        <w:t>consideraveis</w:t>
      </w:r>
      <w:proofErr w:type="spellEnd"/>
      <w:r>
        <w:rPr>
          <w:rFonts w:ascii="Times New Roman" w:hAnsi="Times New Roman" w:cs="Times New Roman"/>
          <w:sz w:val="24"/>
          <w:szCs w:val="24"/>
        </w:rPr>
        <w:t>.</w:t>
      </w:r>
    </w:p>
    <w:p w:rsidR="00676952" w:rsidRDefault="00676952" w:rsidP="005C3B8F">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Com</w:t>
      </w:r>
      <w:r w:rsidR="00FF54BF">
        <w:rPr>
          <w:rFonts w:ascii="Times New Roman" w:hAnsi="Times New Roman" w:cs="Times New Roman"/>
          <w:sz w:val="24"/>
          <w:szCs w:val="24"/>
        </w:rPr>
        <w:t xml:space="preserve">o Explica </w:t>
      </w:r>
      <w:proofErr w:type="spellStart"/>
      <w:r w:rsidR="00FF54BF">
        <w:rPr>
          <w:rFonts w:ascii="Times New Roman" w:hAnsi="Times New Roman" w:cs="Times New Roman"/>
          <w:sz w:val="24"/>
          <w:szCs w:val="24"/>
        </w:rPr>
        <w:t>Zanella</w:t>
      </w:r>
      <w:r>
        <w:rPr>
          <w:rFonts w:ascii="Times New Roman" w:hAnsi="Times New Roman" w:cs="Times New Roman"/>
          <w:sz w:val="24"/>
          <w:szCs w:val="24"/>
        </w:rPr>
        <w:t>to</w:t>
      </w:r>
      <w:proofErr w:type="spellEnd"/>
      <w:r>
        <w:rPr>
          <w:rFonts w:ascii="Times New Roman" w:hAnsi="Times New Roman" w:cs="Times New Roman"/>
          <w:sz w:val="24"/>
          <w:szCs w:val="24"/>
        </w:rPr>
        <w:t xml:space="preserve"> o TAC não possui natureza </w:t>
      </w:r>
      <w:proofErr w:type="spellStart"/>
      <w:r>
        <w:rPr>
          <w:rFonts w:ascii="Times New Roman" w:hAnsi="Times New Roman" w:cs="Times New Roman"/>
          <w:sz w:val="24"/>
          <w:szCs w:val="24"/>
        </w:rPr>
        <w:t>juridica</w:t>
      </w:r>
      <w:proofErr w:type="spellEnd"/>
      <w:r>
        <w:rPr>
          <w:rFonts w:ascii="Times New Roman" w:hAnsi="Times New Roman" w:cs="Times New Roman"/>
          <w:sz w:val="24"/>
          <w:szCs w:val="24"/>
        </w:rPr>
        <w:t xml:space="preserve"> de contrato, pois este instrumento não disponibilidade sobre o </w:t>
      </w:r>
      <w:proofErr w:type="spellStart"/>
      <w:r>
        <w:rPr>
          <w:rFonts w:ascii="Times New Roman" w:hAnsi="Times New Roman" w:cs="Times New Roman"/>
          <w:sz w:val="24"/>
          <w:szCs w:val="24"/>
        </w:rPr>
        <w:t>proprio</w:t>
      </w:r>
      <w:proofErr w:type="spellEnd"/>
      <w:r>
        <w:rPr>
          <w:rFonts w:ascii="Times New Roman" w:hAnsi="Times New Roman" w:cs="Times New Roman"/>
          <w:sz w:val="24"/>
          <w:szCs w:val="24"/>
        </w:rPr>
        <w:t xml:space="preserve"> direito material controvertido, não podendo </w:t>
      </w:r>
      <w:r>
        <w:rPr>
          <w:rFonts w:ascii="Times New Roman" w:hAnsi="Times New Roman" w:cs="Times New Roman"/>
          <w:sz w:val="24"/>
          <w:szCs w:val="24"/>
        </w:rPr>
        <w:lastRenderedPageBreak/>
        <w:t xml:space="preserve">ser realizada transação que </w:t>
      </w:r>
      <w:proofErr w:type="spellStart"/>
      <w:r>
        <w:rPr>
          <w:rFonts w:ascii="Times New Roman" w:hAnsi="Times New Roman" w:cs="Times New Roman"/>
          <w:sz w:val="24"/>
          <w:szCs w:val="24"/>
        </w:rPr>
        <w:t>racaia</w:t>
      </w:r>
      <w:proofErr w:type="spellEnd"/>
      <w:r>
        <w:rPr>
          <w:rFonts w:ascii="Times New Roman" w:hAnsi="Times New Roman" w:cs="Times New Roman"/>
          <w:sz w:val="24"/>
          <w:szCs w:val="24"/>
        </w:rPr>
        <w:t xml:space="preserve"> sobre </w:t>
      </w:r>
      <w:proofErr w:type="spellStart"/>
      <w:r>
        <w:rPr>
          <w:rFonts w:ascii="Times New Roman" w:hAnsi="Times New Roman" w:cs="Times New Roman"/>
          <w:sz w:val="24"/>
          <w:szCs w:val="24"/>
        </w:rPr>
        <w:t>renuncai</w:t>
      </w:r>
      <w:proofErr w:type="spellEnd"/>
      <w:r>
        <w:rPr>
          <w:rFonts w:ascii="Times New Roman" w:hAnsi="Times New Roman" w:cs="Times New Roman"/>
          <w:sz w:val="24"/>
          <w:szCs w:val="24"/>
        </w:rPr>
        <w:t xml:space="preserve"> de direitos inerentes a direitos individuais </w:t>
      </w:r>
      <w:proofErr w:type="spellStart"/>
      <w:proofErr w:type="gramStart"/>
      <w:r>
        <w:rPr>
          <w:rFonts w:ascii="Times New Roman" w:hAnsi="Times New Roman" w:cs="Times New Roman"/>
          <w:sz w:val="24"/>
          <w:szCs w:val="24"/>
        </w:rPr>
        <w:t>homogenios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direito</w:t>
      </w:r>
      <w:r w:rsidR="00FF54BF">
        <w:rPr>
          <w:rFonts w:ascii="Times New Roman" w:hAnsi="Times New Roman" w:cs="Times New Roman"/>
          <w:sz w:val="24"/>
          <w:szCs w:val="24"/>
        </w:rPr>
        <w:t xml:space="preserve">s difusos ou </w:t>
      </w:r>
      <w:proofErr w:type="spellStart"/>
      <w:r w:rsidR="00FF54BF">
        <w:rPr>
          <w:rFonts w:ascii="Times New Roman" w:hAnsi="Times New Roman" w:cs="Times New Roman"/>
          <w:sz w:val="24"/>
          <w:szCs w:val="24"/>
        </w:rPr>
        <w:t>direitso</w:t>
      </w:r>
      <w:proofErr w:type="spellEnd"/>
      <w:r w:rsidR="00FF54BF">
        <w:rPr>
          <w:rFonts w:ascii="Times New Roman" w:hAnsi="Times New Roman" w:cs="Times New Roman"/>
          <w:sz w:val="24"/>
          <w:szCs w:val="24"/>
        </w:rPr>
        <w:t xml:space="preserve"> coletivos, sendo portanto apenas um ato normativo </w:t>
      </w:r>
      <w:proofErr w:type="spellStart"/>
      <w:r w:rsidR="00FF54BF">
        <w:rPr>
          <w:rFonts w:ascii="Times New Roman" w:hAnsi="Times New Roman" w:cs="Times New Roman"/>
          <w:sz w:val="24"/>
          <w:szCs w:val="24"/>
        </w:rPr>
        <w:t>negocais</w:t>
      </w:r>
      <w:proofErr w:type="spellEnd"/>
      <w:r w:rsidR="00FF54BF">
        <w:rPr>
          <w:rFonts w:ascii="Times New Roman" w:hAnsi="Times New Roman" w:cs="Times New Roman"/>
          <w:sz w:val="24"/>
          <w:szCs w:val="24"/>
        </w:rPr>
        <w:t xml:space="preserve"> (</w:t>
      </w:r>
      <w:proofErr w:type="spellStart"/>
      <w:r w:rsidR="00FF54BF">
        <w:rPr>
          <w:rFonts w:ascii="Times New Roman" w:hAnsi="Times New Roman" w:cs="Times New Roman"/>
          <w:sz w:val="24"/>
          <w:szCs w:val="24"/>
        </w:rPr>
        <w:t>Zanellato</w:t>
      </w:r>
      <w:proofErr w:type="spellEnd"/>
      <w:r w:rsidR="00FF54BF">
        <w:rPr>
          <w:rFonts w:ascii="Times New Roman" w:hAnsi="Times New Roman" w:cs="Times New Roman"/>
          <w:sz w:val="24"/>
          <w:szCs w:val="24"/>
        </w:rPr>
        <w:t>).</w:t>
      </w:r>
    </w:p>
    <w:p w:rsidR="002B5055" w:rsidRDefault="00FF54BF" w:rsidP="002B5055">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O autor citado também estabelece as vantagem em relação ao Termo de Ajustamento de</w:t>
      </w:r>
      <w:r w:rsidR="002B5055">
        <w:rPr>
          <w:rFonts w:ascii="Times New Roman" w:hAnsi="Times New Roman" w:cs="Times New Roman"/>
          <w:sz w:val="24"/>
          <w:szCs w:val="24"/>
        </w:rPr>
        <w:t xml:space="preserve"> Conduta em relação </w:t>
      </w:r>
      <w:proofErr w:type="gramStart"/>
      <w:r w:rsidR="002B5055">
        <w:rPr>
          <w:rFonts w:ascii="Times New Roman" w:hAnsi="Times New Roman" w:cs="Times New Roman"/>
          <w:sz w:val="24"/>
          <w:szCs w:val="24"/>
        </w:rPr>
        <w:t>a</w:t>
      </w:r>
      <w:proofErr w:type="gramEnd"/>
      <w:r w:rsidR="002B5055">
        <w:rPr>
          <w:rFonts w:ascii="Times New Roman" w:hAnsi="Times New Roman" w:cs="Times New Roman"/>
          <w:sz w:val="24"/>
          <w:szCs w:val="24"/>
        </w:rPr>
        <w:t xml:space="preserve"> Ação Civil Pública:</w:t>
      </w:r>
    </w:p>
    <w:p w:rsidR="002B5055" w:rsidRPr="002B5055" w:rsidRDefault="002B5055" w:rsidP="002B5055">
      <w:pPr>
        <w:autoSpaceDE w:val="0"/>
        <w:autoSpaceDN w:val="0"/>
        <w:adjustRightInd w:val="0"/>
        <w:spacing w:after="0" w:line="240" w:lineRule="auto"/>
        <w:ind w:left="2268"/>
        <w:jc w:val="both"/>
        <w:rPr>
          <w:rFonts w:ascii="Times New Roman" w:hAnsi="Times New Roman" w:cs="Times New Roman"/>
          <w:bCs/>
          <w:sz w:val="20"/>
          <w:szCs w:val="20"/>
        </w:rPr>
      </w:pPr>
      <w:r w:rsidRPr="002B5055">
        <w:rPr>
          <w:rFonts w:ascii="Times New Roman" w:hAnsi="Times New Roman" w:cs="Times New Roman"/>
          <w:bCs/>
          <w:sz w:val="20"/>
          <w:szCs w:val="20"/>
        </w:rPr>
        <w:t>Principais vantagens do TAC sobre a ACP:</w:t>
      </w:r>
    </w:p>
    <w:p w:rsidR="002B5055" w:rsidRPr="002B5055" w:rsidRDefault="002B5055" w:rsidP="002B5055">
      <w:pPr>
        <w:autoSpaceDE w:val="0"/>
        <w:autoSpaceDN w:val="0"/>
        <w:adjustRightInd w:val="0"/>
        <w:spacing w:after="0" w:line="240" w:lineRule="auto"/>
        <w:ind w:left="2268"/>
        <w:jc w:val="both"/>
        <w:rPr>
          <w:rFonts w:ascii="Times New Roman" w:hAnsi="Times New Roman" w:cs="Times New Roman"/>
          <w:bCs/>
          <w:sz w:val="20"/>
          <w:szCs w:val="20"/>
        </w:rPr>
      </w:pPr>
      <w:r w:rsidRPr="002B5055">
        <w:rPr>
          <w:rFonts w:ascii="Times New Roman" w:hAnsi="Times New Roman" w:cs="Times New Roman"/>
          <w:bCs/>
          <w:sz w:val="20"/>
          <w:szCs w:val="20"/>
        </w:rPr>
        <w:t xml:space="preserve"> </w:t>
      </w:r>
      <w:proofErr w:type="gramStart"/>
      <w:r w:rsidRPr="002B5055">
        <w:rPr>
          <w:rFonts w:ascii="Times New Roman" w:hAnsi="Times New Roman" w:cs="Times New Roman"/>
          <w:bCs/>
          <w:sz w:val="20"/>
          <w:szCs w:val="20"/>
        </w:rPr>
        <w:t>a</w:t>
      </w:r>
      <w:proofErr w:type="gramEnd"/>
      <w:r w:rsidRPr="002B5055">
        <w:rPr>
          <w:rFonts w:ascii="Times New Roman" w:hAnsi="Times New Roman" w:cs="Times New Roman"/>
          <w:bCs/>
          <w:sz w:val="20"/>
          <w:szCs w:val="20"/>
        </w:rPr>
        <w:t xml:space="preserve">)permite uma solução negociada para grande parte das lesões a interesses difusos, coletivos e individuais homogêneos; </w:t>
      </w:r>
    </w:p>
    <w:p w:rsidR="002B5055" w:rsidRPr="002B5055" w:rsidRDefault="002B5055" w:rsidP="002B5055">
      <w:pPr>
        <w:autoSpaceDE w:val="0"/>
        <w:autoSpaceDN w:val="0"/>
        <w:adjustRightInd w:val="0"/>
        <w:spacing w:after="0" w:line="240" w:lineRule="auto"/>
        <w:ind w:left="2268"/>
        <w:jc w:val="both"/>
        <w:rPr>
          <w:rFonts w:ascii="Times New Roman" w:hAnsi="Times New Roman" w:cs="Times New Roman"/>
          <w:bCs/>
          <w:sz w:val="20"/>
          <w:szCs w:val="20"/>
        </w:rPr>
      </w:pPr>
      <w:r w:rsidRPr="002B5055">
        <w:rPr>
          <w:rFonts w:ascii="Times New Roman" w:hAnsi="Times New Roman" w:cs="Times New Roman"/>
          <w:bCs/>
          <w:sz w:val="20"/>
          <w:szCs w:val="20"/>
        </w:rPr>
        <w:t xml:space="preserve">b) oferece solução mais célere; </w:t>
      </w:r>
    </w:p>
    <w:p w:rsidR="002B5055" w:rsidRPr="002B5055" w:rsidRDefault="002B5055" w:rsidP="002B5055">
      <w:pPr>
        <w:autoSpaceDE w:val="0"/>
        <w:autoSpaceDN w:val="0"/>
        <w:adjustRightInd w:val="0"/>
        <w:spacing w:after="0" w:line="240" w:lineRule="auto"/>
        <w:ind w:left="2268"/>
        <w:jc w:val="both"/>
        <w:rPr>
          <w:rFonts w:ascii="Times New Roman" w:hAnsi="Times New Roman" w:cs="Times New Roman"/>
          <w:bCs/>
          <w:sz w:val="20"/>
          <w:szCs w:val="20"/>
        </w:rPr>
      </w:pPr>
      <w:r w:rsidRPr="002B5055">
        <w:rPr>
          <w:rFonts w:ascii="Times New Roman" w:hAnsi="Times New Roman" w:cs="Times New Roman"/>
          <w:bCs/>
          <w:sz w:val="20"/>
          <w:szCs w:val="20"/>
        </w:rPr>
        <w:t>c) ajuda a descongestionar a Justiça;</w:t>
      </w:r>
    </w:p>
    <w:p w:rsidR="002B5055" w:rsidRPr="002B5055" w:rsidRDefault="002B5055" w:rsidP="002B5055">
      <w:pPr>
        <w:autoSpaceDE w:val="0"/>
        <w:autoSpaceDN w:val="0"/>
        <w:adjustRightInd w:val="0"/>
        <w:spacing w:after="0" w:line="240" w:lineRule="auto"/>
        <w:ind w:left="2268"/>
        <w:jc w:val="both"/>
        <w:rPr>
          <w:rFonts w:ascii="Times New Roman" w:hAnsi="Times New Roman" w:cs="Times New Roman"/>
          <w:bCs/>
          <w:sz w:val="20"/>
          <w:szCs w:val="20"/>
        </w:rPr>
      </w:pPr>
      <w:r w:rsidRPr="002B5055">
        <w:rPr>
          <w:rFonts w:ascii="Times New Roman" w:hAnsi="Times New Roman" w:cs="Times New Roman"/>
          <w:bCs/>
          <w:sz w:val="20"/>
          <w:szCs w:val="20"/>
        </w:rPr>
        <w:t xml:space="preserve"> d) </w:t>
      </w:r>
      <w:proofErr w:type="gramStart"/>
      <w:r w:rsidRPr="002B5055">
        <w:rPr>
          <w:rFonts w:ascii="Times New Roman" w:hAnsi="Times New Roman" w:cs="Times New Roman"/>
          <w:bCs/>
          <w:sz w:val="20"/>
          <w:szCs w:val="20"/>
        </w:rPr>
        <w:t>evita prováveis</w:t>
      </w:r>
      <w:proofErr w:type="gramEnd"/>
      <w:r w:rsidRPr="002B5055">
        <w:rPr>
          <w:rFonts w:ascii="Times New Roman" w:hAnsi="Times New Roman" w:cs="Times New Roman"/>
          <w:bCs/>
          <w:sz w:val="20"/>
          <w:szCs w:val="20"/>
        </w:rPr>
        <w:t xml:space="preserve"> decisões contraditórias em ações civis públicas; </w:t>
      </w:r>
    </w:p>
    <w:p w:rsidR="002B5055" w:rsidRDefault="002B5055" w:rsidP="002B5055">
      <w:pPr>
        <w:autoSpaceDE w:val="0"/>
        <w:autoSpaceDN w:val="0"/>
        <w:adjustRightInd w:val="0"/>
        <w:spacing w:after="0" w:line="240" w:lineRule="auto"/>
        <w:ind w:left="2268"/>
        <w:jc w:val="both"/>
        <w:rPr>
          <w:rFonts w:ascii="Times New Roman" w:hAnsi="Times New Roman" w:cs="Times New Roman"/>
          <w:bCs/>
          <w:sz w:val="20"/>
          <w:szCs w:val="20"/>
        </w:rPr>
      </w:pPr>
      <w:r w:rsidRPr="002B5055">
        <w:rPr>
          <w:rFonts w:ascii="Times New Roman" w:hAnsi="Times New Roman" w:cs="Times New Roman"/>
          <w:bCs/>
          <w:sz w:val="20"/>
          <w:szCs w:val="20"/>
        </w:rPr>
        <w:t xml:space="preserve">e) garante acesso mais eficaz dos lesados à tutela individual e coletiva de seus </w:t>
      </w:r>
      <w:proofErr w:type="gramStart"/>
      <w:r w:rsidRPr="002B5055">
        <w:rPr>
          <w:rFonts w:ascii="Times New Roman" w:hAnsi="Times New Roman" w:cs="Times New Roman"/>
          <w:bCs/>
          <w:sz w:val="20"/>
          <w:szCs w:val="20"/>
        </w:rPr>
        <w:t>interesses.</w:t>
      </w:r>
      <w:proofErr w:type="gramEnd"/>
      <w:r>
        <w:rPr>
          <w:rFonts w:ascii="Times New Roman" w:hAnsi="Times New Roman" w:cs="Times New Roman"/>
          <w:bCs/>
          <w:sz w:val="20"/>
          <w:szCs w:val="20"/>
        </w:rPr>
        <w:t>(</w:t>
      </w:r>
      <w:proofErr w:type="spellStart"/>
      <w:r>
        <w:rPr>
          <w:rFonts w:ascii="Times New Roman" w:hAnsi="Times New Roman" w:cs="Times New Roman"/>
          <w:bCs/>
          <w:sz w:val="20"/>
          <w:szCs w:val="20"/>
        </w:rPr>
        <w:t>Zanellato</w:t>
      </w:r>
      <w:proofErr w:type="spellEnd"/>
      <w:r>
        <w:rPr>
          <w:rFonts w:ascii="Times New Roman" w:hAnsi="Times New Roman" w:cs="Times New Roman"/>
          <w:bCs/>
          <w:sz w:val="20"/>
          <w:szCs w:val="20"/>
        </w:rPr>
        <w:t>)</w:t>
      </w:r>
    </w:p>
    <w:p w:rsidR="00115D13" w:rsidRPr="002B5055" w:rsidRDefault="00115D13" w:rsidP="002B5055">
      <w:pPr>
        <w:autoSpaceDE w:val="0"/>
        <w:autoSpaceDN w:val="0"/>
        <w:adjustRightInd w:val="0"/>
        <w:spacing w:after="0" w:line="240" w:lineRule="auto"/>
        <w:ind w:left="2268"/>
        <w:jc w:val="both"/>
        <w:rPr>
          <w:rFonts w:ascii="Times New Roman" w:hAnsi="Times New Roman" w:cs="Times New Roman"/>
          <w:bCs/>
          <w:sz w:val="20"/>
          <w:szCs w:val="20"/>
        </w:rPr>
      </w:pPr>
    </w:p>
    <w:p w:rsidR="001A6955" w:rsidRDefault="00115D13" w:rsidP="00115D13">
      <w:pPr>
        <w:autoSpaceDE w:val="0"/>
        <w:autoSpaceDN w:val="0"/>
        <w:adjustRightInd w:val="0"/>
        <w:spacing w:after="0" w:line="360" w:lineRule="auto"/>
        <w:ind w:firstLine="708"/>
        <w:jc w:val="both"/>
        <w:rPr>
          <w:rFonts w:ascii="Times New Roman" w:hAnsi="Times New Roman" w:cs="Times New Roman"/>
          <w:sz w:val="24"/>
          <w:szCs w:val="24"/>
        </w:rPr>
      </w:pPr>
      <w:r w:rsidRPr="00115D13">
        <w:rPr>
          <w:rFonts w:ascii="Times New Roman" w:hAnsi="Times New Roman" w:cs="Times New Roman"/>
          <w:bCs/>
          <w:sz w:val="24"/>
          <w:szCs w:val="24"/>
        </w:rPr>
        <w:t xml:space="preserve">Em anexo o Termo de Ajustamento de conduta firmado entre a Secretaria de Direito </w:t>
      </w:r>
      <w:proofErr w:type="spellStart"/>
      <w:r w:rsidRPr="00115D13">
        <w:rPr>
          <w:rFonts w:ascii="Times New Roman" w:hAnsi="Times New Roman" w:cs="Times New Roman"/>
          <w:bCs/>
          <w:sz w:val="24"/>
          <w:szCs w:val="24"/>
        </w:rPr>
        <w:t>Economico</w:t>
      </w:r>
      <w:proofErr w:type="spellEnd"/>
      <w:r w:rsidRPr="00115D13">
        <w:rPr>
          <w:rFonts w:ascii="Times New Roman" w:hAnsi="Times New Roman" w:cs="Times New Roman"/>
          <w:bCs/>
          <w:sz w:val="24"/>
          <w:szCs w:val="24"/>
        </w:rPr>
        <w:t xml:space="preserve"> do </w:t>
      </w:r>
      <w:proofErr w:type="spellStart"/>
      <w:r w:rsidRPr="00115D13">
        <w:rPr>
          <w:rFonts w:ascii="Times New Roman" w:hAnsi="Times New Roman" w:cs="Times New Roman"/>
          <w:bCs/>
          <w:sz w:val="24"/>
          <w:szCs w:val="24"/>
        </w:rPr>
        <w:t>Ministerio</w:t>
      </w:r>
      <w:proofErr w:type="spellEnd"/>
      <w:r w:rsidRPr="00115D13">
        <w:rPr>
          <w:rFonts w:ascii="Times New Roman" w:hAnsi="Times New Roman" w:cs="Times New Roman"/>
          <w:bCs/>
          <w:sz w:val="24"/>
          <w:szCs w:val="24"/>
        </w:rPr>
        <w:t xml:space="preserve"> da Justiça e a </w:t>
      </w:r>
      <w:r w:rsidRPr="00115D13">
        <w:rPr>
          <w:rFonts w:ascii="Times New Roman" w:hAnsi="Times New Roman" w:cs="Times New Roman"/>
          <w:sz w:val="24"/>
          <w:szCs w:val="24"/>
        </w:rPr>
        <w:t>Ministério Público Federal/SP, Ministério Público Estadual de São Paulo, Ministério Público Estadual de Santa Catarina, Ministério Público Estadual da Bahia, Fundação PROCON/São Paulo e a empresa Volkswagen</w:t>
      </w:r>
      <w:r>
        <w:rPr>
          <w:rFonts w:ascii="Times New Roman" w:hAnsi="Times New Roman" w:cs="Times New Roman"/>
          <w:sz w:val="24"/>
          <w:szCs w:val="24"/>
        </w:rPr>
        <w:t xml:space="preserve"> </w:t>
      </w:r>
      <w:r w:rsidRPr="00115D13">
        <w:rPr>
          <w:rFonts w:ascii="Times New Roman" w:hAnsi="Times New Roman" w:cs="Times New Roman"/>
          <w:sz w:val="24"/>
          <w:szCs w:val="24"/>
        </w:rPr>
        <w:t>do Brasil Indústria de Veículos Automotores Ltda.</w:t>
      </w:r>
    </w:p>
    <w:p w:rsidR="00115D13" w:rsidRDefault="00115D13" w:rsidP="00115D13">
      <w:pPr>
        <w:autoSpaceDE w:val="0"/>
        <w:autoSpaceDN w:val="0"/>
        <w:adjustRightInd w:val="0"/>
        <w:spacing w:after="0" w:line="360" w:lineRule="auto"/>
        <w:ind w:firstLine="708"/>
        <w:jc w:val="both"/>
        <w:rPr>
          <w:rFonts w:ascii="Times New Roman" w:hAnsi="Times New Roman" w:cs="Times New Roman"/>
          <w:sz w:val="24"/>
          <w:szCs w:val="24"/>
        </w:rPr>
      </w:pPr>
    </w:p>
    <w:p w:rsidR="00115D13" w:rsidRDefault="00115D13" w:rsidP="00115D13">
      <w:pPr>
        <w:autoSpaceDE w:val="0"/>
        <w:autoSpaceDN w:val="0"/>
        <w:adjustRightInd w:val="0"/>
        <w:spacing w:after="0" w:line="360" w:lineRule="auto"/>
        <w:jc w:val="both"/>
        <w:rPr>
          <w:rFonts w:ascii="Times New Roman" w:hAnsi="Times New Roman" w:cs="Times New Roman"/>
          <w:b/>
          <w:sz w:val="24"/>
          <w:szCs w:val="24"/>
        </w:rPr>
      </w:pPr>
      <w:r w:rsidRPr="00115D13">
        <w:rPr>
          <w:rFonts w:ascii="Times New Roman" w:hAnsi="Times New Roman" w:cs="Times New Roman"/>
          <w:b/>
          <w:sz w:val="24"/>
          <w:szCs w:val="24"/>
        </w:rPr>
        <w:t xml:space="preserve">CONSIDERAÇÕES FINAIS </w:t>
      </w:r>
    </w:p>
    <w:p w:rsidR="00115D13" w:rsidRDefault="00115D13" w:rsidP="00115D1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Tendo em vista a importâ</w:t>
      </w:r>
      <w:r w:rsidRPr="00115D13">
        <w:rPr>
          <w:rFonts w:ascii="Times New Roman" w:hAnsi="Times New Roman" w:cs="Times New Roman"/>
          <w:sz w:val="24"/>
          <w:szCs w:val="24"/>
        </w:rPr>
        <w:t>ncia do d</w:t>
      </w:r>
      <w:r>
        <w:rPr>
          <w:rFonts w:ascii="Times New Roman" w:hAnsi="Times New Roman" w:cs="Times New Roman"/>
          <w:sz w:val="24"/>
          <w:szCs w:val="24"/>
        </w:rPr>
        <w:t xml:space="preserve">ireito consumerista fez-se relevante </w:t>
      </w:r>
      <w:proofErr w:type="gramStart"/>
      <w:r>
        <w:rPr>
          <w:rFonts w:ascii="Times New Roman" w:hAnsi="Times New Roman" w:cs="Times New Roman"/>
          <w:sz w:val="24"/>
          <w:szCs w:val="24"/>
        </w:rPr>
        <w:t xml:space="preserve">a </w:t>
      </w:r>
      <w:proofErr w:type="spell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tutula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juridiscional</w:t>
      </w:r>
      <w:proofErr w:type="spellEnd"/>
      <w:r>
        <w:rPr>
          <w:rFonts w:ascii="Times New Roman" w:hAnsi="Times New Roman" w:cs="Times New Roman"/>
          <w:sz w:val="24"/>
          <w:szCs w:val="24"/>
        </w:rPr>
        <w:t xml:space="preserve"> do Estado para proteção do consumidor em caso de lesão ou ameaça de lesão ao seus direitos, que já tendo sido </w:t>
      </w:r>
      <w:proofErr w:type="spellStart"/>
      <w:r>
        <w:rPr>
          <w:rFonts w:ascii="Times New Roman" w:hAnsi="Times New Roman" w:cs="Times New Roman"/>
          <w:sz w:val="24"/>
          <w:szCs w:val="24"/>
        </w:rPr>
        <w:t>resaltado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importancia</w:t>
      </w:r>
      <w:proofErr w:type="spellEnd"/>
      <w:r>
        <w:rPr>
          <w:rFonts w:ascii="Times New Roman" w:hAnsi="Times New Roman" w:cs="Times New Roman"/>
          <w:sz w:val="24"/>
          <w:szCs w:val="24"/>
        </w:rPr>
        <w:t xml:space="preserve"> se fez presente na lista de direitos fundamentais inerente ao cidadão.</w:t>
      </w:r>
    </w:p>
    <w:p w:rsidR="00115D13" w:rsidRDefault="00115D13" w:rsidP="00115D1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w:t>
      </w:r>
      <w:proofErr w:type="gramStart"/>
      <w:r>
        <w:rPr>
          <w:rFonts w:ascii="Times New Roman" w:hAnsi="Times New Roman" w:cs="Times New Roman"/>
          <w:sz w:val="24"/>
          <w:szCs w:val="24"/>
        </w:rPr>
        <w:t>das forma</w:t>
      </w:r>
      <w:proofErr w:type="gramEnd"/>
      <w:r>
        <w:rPr>
          <w:rFonts w:ascii="Times New Roman" w:hAnsi="Times New Roman" w:cs="Times New Roman"/>
          <w:sz w:val="24"/>
          <w:szCs w:val="24"/>
        </w:rPr>
        <w:t xml:space="preserve"> de tutela desses direitos foi </w:t>
      </w:r>
      <w:proofErr w:type="spellStart"/>
      <w:r>
        <w:rPr>
          <w:rFonts w:ascii="Times New Roman" w:hAnsi="Times New Roman" w:cs="Times New Roman"/>
          <w:sz w:val="24"/>
          <w:szCs w:val="24"/>
        </w:rPr>
        <w:t>atraves</w:t>
      </w:r>
      <w:proofErr w:type="spellEnd"/>
      <w:r>
        <w:rPr>
          <w:rFonts w:ascii="Times New Roman" w:hAnsi="Times New Roman" w:cs="Times New Roman"/>
          <w:sz w:val="24"/>
          <w:szCs w:val="24"/>
        </w:rPr>
        <w:t xml:space="preserve"> das ações coletivas, que e muitos casos há a utilização das Ações Civil Públicas para garantir o reparo dos direitos lesionados, o Termo de Ajustamento de Conduta representa outra importante figura na garantia desses direitos.</w:t>
      </w:r>
    </w:p>
    <w:p w:rsidR="00115D13" w:rsidRPr="00115D13" w:rsidRDefault="00115D13" w:rsidP="00115D1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Pode-se concluir que o Consumidor pátrio está asseguro de maneira efetiva caso venha a sofre alguma lesão, podendo ele se utilizar tanto da ação individual, quanto das ações </w:t>
      </w:r>
      <w:proofErr w:type="gramStart"/>
      <w:r>
        <w:rPr>
          <w:rFonts w:ascii="Times New Roman" w:hAnsi="Times New Roman" w:cs="Times New Roman"/>
          <w:sz w:val="24"/>
          <w:szCs w:val="24"/>
        </w:rPr>
        <w:t>coletivas em se tratando de direitos difusos, direitos individual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homogenio</w:t>
      </w:r>
      <w:proofErr w:type="spellEnd"/>
      <w:r>
        <w:rPr>
          <w:rFonts w:ascii="Times New Roman" w:hAnsi="Times New Roman" w:cs="Times New Roman"/>
          <w:sz w:val="24"/>
          <w:szCs w:val="24"/>
        </w:rPr>
        <w:t xml:space="preserve"> ou direitos coletivos.</w:t>
      </w:r>
    </w:p>
    <w:p w:rsidR="00115D13" w:rsidRDefault="00115D13" w:rsidP="00924C26">
      <w:pPr>
        <w:jc w:val="both"/>
        <w:outlineLvl w:val="0"/>
        <w:rPr>
          <w:rFonts w:ascii="Times New Roman" w:hAnsi="Times New Roman" w:cs="Times New Roman"/>
          <w:bCs/>
          <w:sz w:val="24"/>
          <w:szCs w:val="24"/>
        </w:rPr>
      </w:pPr>
    </w:p>
    <w:p w:rsidR="00115D13" w:rsidRDefault="00115D13" w:rsidP="00924C26">
      <w:pPr>
        <w:jc w:val="both"/>
        <w:outlineLvl w:val="0"/>
        <w:rPr>
          <w:rFonts w:ascii="Times New Roman" w:hAnsi="Times New Roman" w:cs="Times New Roman"/>
          <w:bCs/>
          <w:sz w:val="24"/>
          <w:szCs w:val="24"/>
        </w:rPr>
      </w:pPr>
    </w:p>
    <w:p w:rsidR="00115D13" w:rsidRPr="0094415C" w:rsidRDefault="00115D13" w:rsidP="00924C26">
      <w:pPr>
        <w:jc w:val="both"/>
        <w:outlineLvl w:val="0"/>
        <w:rPr>
          <w:rFonts w:ascii="Times New Roman" w:hAnsi="Times New Roman" w:cs="Times New Roman"/>
          <w:bCs/>
          <w:sz w:val="24"/>
          <w:szCs w:val="24"/>
        </w:rPr>
      </w:pPr>
    </w:p>
    <w:p w:rsidR="00E53F8A" w:rsidRDefault="00740D28" w:rsidP="00E53F8A">
      <w:pPr>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Referências</w:t>
      </w:r>
      <w:r w:rsidR="00E53F8A" w:rsidRPr="00054C57">
        <w:rPr>
          <w:rFonts w:ascii="Times New Roman" w:hAnsi="Times New Roman" w:cs="Times New Roman"/>
          <w:b/>
          <w:bCs/>
          <w:sz w:val="24"/>
          <w:szCs w:val="24"/>
        </w:rPr>
        <w:t>:</w:t>
      </w:r>
    </w:p>
    <w:p w:rsidR="00E53F8A" w:rsidRPr="00054C57" w:rsidRDefault="00E53F8A" w:rsidP="00E53F8A">
      <w:pPr>
        <w:contextualSpacing/>
        <w:jc w:val="both"/>
        <w:rPr>
          <w:rFonts w:ascii="Times New Roman" w:hAnsi="Times New Roman" w:cs="Times New Roman"/>
          <w:b/>
          <w:bCs/>
          <w:sz w:val="24"/>
          <w:szCs w:val="24"/>
        </w:rPr>
      </w:pPr>
    </w:p>
    <w:p w:rsidR="00F40BD0" w:rsidRPr="0063138C" w:rsidRDefault="00F40BD0" w:rsidP="0063138C">
      <w:pPr>
        <w:spacing w:line="240" w:lineRule="auto"/>
        <w:contextualSpacing/>
        <w:rPr>
          <w:rFonts w:ascii="Times New Roman" w:hAnsi="Times New Roman" w:cs="Times New Roman"/>
          <w:bCs/>
          <w:sz w:val="24"/>
          <w:szCs w:val="24"/>
        </w:rPr>
      </w:pPr>
      <w:r w:rsidRPr="0063138C">
        <w:rPr>
          <w:rFonts w:ascii="Times New Roman" w:hAnsi="Times New Roman" w:cs="Times New Roman"/>
          <w:bCs/>
          <w:sz w:val="24"/>
          <w:szCs w:val="24"/>
        </w:rPr>
        <w:t>ALMEIDA, João Batista de.</w:t>
      </w:r>
      <w:r w:rsidRPr="0063138C">
        <w:rPr>
          <w:rFonts w:ascii="Times New Roman" w:hAnsi="Times New Roman" w:cs="Times New Roman"/>
          <w:b/>
          <w:bCs/>
          <w:sz w:val="24"/>
          <w:szCs w:val="24"/>
        </w:rPr>
        <w:t xml:space="preserve"> A proteção Jurídica do Consumidor</w:t>
      </w:r>
      <w:r w:rsidRPr="0063138C">
        <w:rPr>
          <w:rFonts w:ascii="Times New Roman" w:hAnsi="Times New Roman" w:cs="Times New Roman"/>
          <w:bCs/>
          <w:sz w:val="24"/>
          <w:szCs w:val="24"/>
        </w:rPr>
        <w:t xml:space="preserve">/ João Batista de Almeida. – 6. </w:t>
      </w:r>
      <w:proofErr w:type="gramStart"/>
      <w:r w:rsidRPr="0063138C">
        <w:rPr>
          <w:rFonts w:ascii="Times New Roman" w:hAnsi="Times New Roman" w:cs="Times New Roman"/>
          <w:bCs/>
          <w:sz w:val="24"/>
          <w:szCs w:val="24"/>
        </w:rPr>
        <w:t>ed.</w:t>
      </w:r>
      <w:proofErr w:type="gramEnd"/>
      <w:r w:rsidRPr="0063138C">
        <w:rPr>
          <w:rFonts w:ascii="Times New Roman" w:hAnsi="Times New Roman" w:cs="Times New Roman"/>
          <w:bCs/>
          <w:sz w:val="24"/>
          <w:szCs w:val="24"/>
        </w:rPr>
        <w:t xml:space="preserve"> rev., atual. </w:t>
      </w:r>
      <w:proofErr w:type="gramStart"/>
      <w:r w:rsidRPr="0063138C">
        <w:rPr>
          <w:rFonts w:ascii="Times New Roman" w:hAnsi="Times New Roman" w:cs="Times New Roman"/>
          <w:bCs/>
          <w:sz w:val="24"/>
          <w:szCs w:val="24"/>
        </w:rPr>
        <w:t>e</w:t>
      </w:r>
      <w:proofErr w:type="gramEnd"/>
      <w:r w:rsidRPr="0063138C">
        <w:rPr>
          <w:rFonts w:ascii="Times New Roman" w:hAnsi="Times New Roman" w:cs="Times New Roman"/>
          <w:bCs/>
          <w:sz w:val="24"/>
          <w:szCs w:val="24"/>
        </w:rPr>
        <w:t xml:space="preserve"> </w:t>
      </w:r>
      <w:proofErr w:type="spellStart"/>
      <w:r w:rsidRPr="0063138C">
        <w:rPr>
          <w:rFonts w:ascii="Times New Roman" w:hAnsi="Times New Roman" w:cs="Times New Roman"/>
          <w:bCs/>
          <w:sz w:val="24"/>
          <w:szCs w:val="24"/>
        </w:rPr>
        <w:t>ampl</w:t>
      </w:r>
      <w:proofErr w:type="spellEnd"/>
      <w:r w:rsidRPr="0063138C">
        <w:rPr>
          <w:rFonts w:ascii="Times New Roman" w:hAnsi="Times New Roman" w:cs="Times New Roman"/>
          <w:bCs/>
          <w:sz w:val="24"/>
          <w:szCs w:val="24"/>
        </w:rPr>
        <w:t xml:space="preserve">. – São Paulo: </w:t>
      </w:r>
      <w:proofErr w:type="gramStart"/>
      <w:r w:rsidRPr="0063138C">
        <w:rPr>
          <w:rFonts w:ascii="Times New Roman" w:hAnsi="Times New Roman" w:cs="Times New Roman"/>
          <w:bCs/>
          <w:sz w:val="24"/>
          <w:szCs w:val="24"/>
        </w:rPr>
        <w:t>Saraiva,</w:t>
      </w:r>
      <w:proofErr w:type="gramEnd"/>
      <w:r w:rsidRPr="0063138C">
        <w:rPr>
          <w:rFonts w:ascii="Times New Roman" w:hAnsi="Times New Roman" w:cs="Times New Roman"/>
          <w:bCs/>
          <w:sz w:val="24"/>
          <w:szCs w:val="24"/>
        </w:rPr>
        <w:t xml:space="preserve"> 2008</w:t>
      </w:r>
    </w:p>
    <w:p w:rsidR="00F40BD0" w:rsidRPr="0063138C" w:rsidRDefault="00F40BD0" w:rsidP="0063138C">
      <w:pPr>
        <w:spacing w:line="360" w:lineRule="auto"/>
        <w:contextualSpacing/>
        <w:rPr>
          <w:rFonts w:ascii="Times New Roman" w:eastAsia="Calibri" w:hAnsi="Times New Roman" w:cs="Times New Roman"/>
          <w:sz w:val="24"/>
          <w:szCs w:val="24"/>
        </w:rPr>
      </w:pPr>
    </w:p>
    <w:p w:rsidR="0000254E" w:rsidRPr="0063138C" w:rsidRDefault="00F40BD0" w:rsidP="0063138C">
      <w:pPr>
        <w:spacing w:line="240" w:lineRule="auto"/>
        <w:contextualSpacing/>
        <w:rPr>
          <w:rFonts w:ascii="Times New Roman" w:eastAsia="Calibri" w:hAnsi="Times New Roman" w:cs="Times New Roman"/>
          <w:sz w:val="24"/>
          <w:szCs w:val="24"/>
        </w:rPr>
      </w:pPr>
      <w:r w:rsidRPr="0063138C">
        <w:rPr>
          <w:rFonts w:ascii="Times New Roman" w:eastAsia="Calibri" w:hAnsi="Times New Roman" w:cs="Times New Roman"/>
          <w:sz w:val="24"/>
          <w:szCs w:val="24"/>
        </w:rPr>
        <w:t xml:space="preserve">CASTRO, Liliane. </w:t>
      </w:r>
      <w:r w:rsidRPr="0063138C">
        <w:rPr>
          <w:rFonts w:ascii="Times New Roman" w:eastAsia="Calibri" w:hAnsi="Times New Roman" w:cs="Times New Roman"/>
          <w:b/>
          <w:sz w:val="24"/>
          <w:szCs w:val="24"/>
        </w:rPr>
        <w:t>Ação Civil Pública na esfera do Consumidor</w:t>
      </w:r>
      <w:r w:rsidRPr="0063138C">
        <w:rPr>
          <w:rFonts w:ascii="Times New Roman" w:eastAsia="Calibri" w:hAnsi="Times New Roman" w:cs="Times New Roman"/>
          <w:sz w:val="24"/>
          <w:szCs w:val="24"/>
        </w:rPr>
        <w:t>. Disponível em &lt;</w:t>
      </w:r>
      <w:r w:rsidRPr="0063138C">
        <w:rPr>
          <w:rFonts w:ascii="Times New Roman" w:hAnsi="Times New Roman" w:cs="Times New Roman"/>
          <w:sz w:val="24"/>
          <w:szCs w:val="24"/>
        </w:rPr>
        <w:t xml:space="preserve"> </w:t>
      </w:r>
      <w:hyperlink r:id="rId10" w:history="1">
        <w:r w:rsidRPr="0063138C">
          <w:rPr>
            <w:rStyle w:val="Hyperlink"/>
            <w:rFonts w:ascii="Times New Roman" w:eastAsia="Calibri" w:hAnsi="Times New Roman" w:cs="Times New Roman"/>
            <w:color w:val="auto"/>
            <w:sz w:val="24"/>
            <w:szCs w:val="24"/>
            <w:u w:val="none"/>
          </w:rPr>
          <w:t>www.egov.ufsc.br/portal/conteudo/ação-civil-pública-na-defesa-do-consumidor-0</w:t>
        </w:r>
      </w:hyperlink>
      <w:r w:rsidRPr="0063138C">
        <w:rPr>
          <w:rFonts w:ascii="Times New Roman" w:eastAsia="Calibri" w:hAnsi="Times New Roman" w:cs="Times New Roman"/>
          <w:sz w:val="24"/>
          <w:szCs w:val="24"/>
        </w:rPr>
        <w:t>&gt; Acesso em 21/08/2013</w:t>
      </w:r>
    </w:p>
    <w:p w:rsidR="008C5EFF" w:rsidRPr="0063138C" w:rsidRDefault="008C5EFF" w:rsidP="0063138C">
      <w:pPr>
        <w:spacing w:line="360" w:lineRule="auto"/>
        <w:contextualSpacing/>
        <w:rPr>
          <w:rFonts w:ascii="Times New Roman" w:hAnsi="Times New Roman" w:cs="Times New Roman"/>
          <w:bCs/>
          <w:sz w:val="24"/>
          <w:szCs w:val="24"/>
        </w:rPr>
      </w:pPr>
    </w:p>
    <w:p w:rsidR="003A18BC" w:rsidRPr="0063138C" w:rsidRDefault="003A18BC" w:rsidP="0063138C">
      <w:pPr>
        <w:contextualSpacing/>
        <w:rPr>
          <w:rFonts w:ascii="Times New Roman" w:hAnsi="Times New Roman" w:cs="Times New Roman"/>
          <w:bCs/>
          <w:sz w:val="24"/>
          <w:szCs w:val="24"/>
        </w:rPr>
      </w:pPr>
      <w:r w:rsidRPr="0063138C">
        <w:rPr>
          <w:rFonts w:ascii="Times New Roman" w:hAnsi="Times New Roman" w:cs="Times New Roman"/>
          <w:bCs/>
          <w:sz w:val="24"/>
          <w:szCs w:val="24"/>
        </w:rPr>
        <w:t xml:space="preserve">DIDIER JR, </w:t>
      </w:r>
      <w:proofErr w:type="spellStart"/>
      <w:r w:rsidRPr="0063138C">
        <w:rPr>
          <w:rFonts w:ascii="Times New Roman" w:hAnsi="Times New Roman" w:cs="Times New Roman"/>
          <w:bCs/>
          <w:sz w:val="24"/>
          <w:szCs w:val="24"/>
        </w:rPr>
        <w:t>Fredie</w:t>
      </w:r>
      <w:proofErr w:type="spellEnd"/>
      <w:r w:rsidRPr="0063138C">
        <w:rPr>
          <w:rFonts w:ascii="Times New Roman" w:hAnsi="Times New Roman" w:cs="Times New Roman"/>
          <w:bCs/>
          <w:sz w:val="24"/>
          <w:szCs w:val="24"/>
        </w:rPr>
        <w:t xml:space="preserve">. </w:t>
      </w:r>
      <w:r w:rsidRPr="007D32E7">
        <w:rPr>
          <w:rFonts w:ascii="Times New Roman" w:hAnsi="Times New Roman" w:cs="Times New Roman"/>
          <w:b/>
          <w:bCs/>
          <w:sz w:val="24"/>
          <w:szCs w:val="24"/>
        </w:rPr>
        <w:t>Ações Constitucionais</w:t>
      </w:r>
      <w:r w:rsidRPr="0063138C">
        <w:rPr>
          <w:rFonts w:ascii="Times New Roman" w:hAnsi="Times New Roman" w:cs="Times New Roman"/>
          <w:bCs/>
          <w:sz w:val="24"/>
          <w:szCs w:val="24"/>
        </w:rPr>
        <w:t xml:space="preserve">/ </w:t>
      </w:r>
      <w:proofErr w:type="spellStart"/>
      <w:r w:rsidRPr="0063138C">
        <w:rPr>
          <w:rFonts w:ascii="Times New Roman" w:hAnsi="Times New Roman" w:cs="Times New Roman"/>
          <w:bCs/>
          <w:sz w:val="24"/>
          <w:szCs w:val="24"/>
        </w:rPr>
        <w:t>Fredie</w:t>
      </w:r>
      <w:proofErr w:type="spellEnd"/>
      <w:r w:rsidRPr="0063138C">
        <w:rPr>
          <w:rFonts w:ascii="Times New Roman" w:hAnsi="Times New Roman" w:cs="Times New Roman"/>
          <w:bCs/>
          <w:sz w:val="24"/>
          <w:szCs w:val="24"/>
        </w:rPr>
        <w:t xml:space="preserve"> Didier Jr. – 5. </w:t>
      </w:r>
      <w:proofErr w:type="gramStart"/>
      <w:r w:rsidRPr="0063138C">
        <w:rPr>
          <w:rFonts w:ascii="Times New Roman" w:hAnsi="Times New Roman" w:cs="Times New Roman"/>
          <w:bCs/>
          <w:sz w:val="24"/>
          <w:szCs w:val="24"/>
        </w:rPr>
        <w:t>ed.</w:t>
      </w:r>
      <w:proofErr w:type="gramEnd"/>
      <w:r w:rsidRPr="0063138C">
        <w:rPr>
          <w:rFonts w:ascii="Times New Roman" w:hAnsi="Times New Roman" w:cs="Times New Roman"/>
          <w:bCs/>
          <w:sz w:val="24"/>
          <w:szCs w:val="24"/>
        </w:rPr>
        <w:t xml:space="preserve"> rev. </w:t>
      </w:r>
      <w:proofErr w:type="spellStart"/>
      <w:r w:rsidRPr="0063138C">
        <w:rPr>
          <w:rFonts w:ascii="Times New Roman" w:hAnsi="Times New Roman" w:cs="Times New Roman"/>
          <w:bCs/>
          <w:sz w:val="24"/>
          <w:szCs w:val="24"/>
        </w:rPr>
        <w:t>ampl</w:t>
      </w:r>
      <w:proofErr w:type="spellEnd"/>
      <w:r w:rsidRPr="0063138C">
        <w:rPr>
          <w:rFonts w:ascii="Times New Roman" w:hAnsi="Times New Roman" w:cs="Times New Roman"/>
          <w:bCs/>
          <w:sz w:val="24"/>
          <w:szCs w:val="24"/>
        </w:rPr>
        <w:t xml:space="preserve">. </w:t>
      </w:r>
      <w:proofErr w:type="gramStart"/>
      <w:r w:rsidRPr="0063138C">
        <w:rPr>
          <w:rFonts w:ascii="Times New Roman" w:hAnsi="Times New Roman" w:cs="Times New Roman"/>
          <w:bCs/>
          <w:sz w:val="24"/>
          <w:szCs w:val="24"/>
        </w:rPr>
        <w:t>e</w:t>
      </w:r>
      <w:proofErr w:type="gramEnd"/>
      <w:r w:rsidRPr="0063138C">
        <w:rPr>
          <w:rFonts w:ascii="Times New Roman" w:hAnsi="Times New Roman" w:cs="Times New Roman"/>
          <w:bCs/>
          <w:sz w:val="24"/>
          <w:szCs w:val="24"/>
        </w:rPr>
        <w:t xml:space="preserve"> atual. – Salvador: </w:t>
      </w:r>
      <w:proofErr w:type="spellStart"/>
      <w:proofErr w:type="gramStart"/>
      <w:r w:rsidRPr="0063138C">
        <w:rPr>
          <w:rFonts w:ascii="Times New Roman" w:hAnsi="Times New Roman" w:cs="Times New Roman"/>
          <w:bCs/>
          <w:sz w:val="24"/>
          <w:szCs w:val="24"/>
        </w:rPr>
        <w:t>JusPodim</w:t>
      </w:r>
      <w:proofErr w:type="spellEnd"/>
      <w:proofErr w:type="gramEnd"/>
      <w:r w:rsidRPr="0063138C">
        <w:rPr>
          <w:rFonts w:ascii="Times New Roman" w:hAnsi="Times New Roman" w:cs="Times New Roman"/>
          <w:bCs/>
          <w:sz w:val="24"/>
          <w:szCs w:val="24"/>
        </w:rPr>
        <w:t>, 2011.</w:t>
      </w:r>
    </w:p>
    <w:p w:rsidR="003A18BC" w:rsidRPr="0063138C" w:rsidRDefault="003A18BC" w:rsidP="0063138C">
      <w:pPr>
        <w:contextualSpacing/>
        <w:rPr>
          <w:rFonts w:ascii="Times New Roman" w:hAnsi="Times New Roman" w:cs="Times New Roman"/>
          <w:bCs/>
          <w:sz w:val="24"/>
          <w:szCs w:val="24"/>
        </w:rPr>
      </w:pPr>
    </w:p>
    <w:p w:rsidR="00F40BD0" w:rsidRPr="0063138C" w:rsidRDefault="00F40BD0" w:rsidP="0063138C">
      <w:pPr>
        <w:spacing w:line="240" w:lineRule="auto"/>
        <w:contextualSpacing/>
        <w:rPr>
          <w:rFonts w:ascii="Times New Roman" w:eastAsia="Calibri" w:hAnsi="Times New Roman" w:cs="Times New Roman"/>
          <w:sz w:val="24"/>
          <w:szCs w:val="24"/>
        </w:rPr>
      </w:pPr>
      <w:r w:rsidRPr="0063138C">
        <w:rPr>
          <w:rFonts w:ascii="Times New Roman" w:eastAsia="Calibri" w:hAnsi="Times New Roman" w:cs="Times New Roman"/>
          <w:sz w:val="24"/>
          <w:szCs w:val="24"/>
        </w:rPr>
        <w:t xml:space="preserve">GARCIA, Leonardo de Medeiros. </w:t>
      </w:r>
      <w:r w:rsidRPr="0063138C">
        <w:rPr>
          <w:rFonts w:ascii="Times New Roman" w:eastAsia="Calibri" w:hAnsi="Times New Roman" w:cs="Times New Roman"/>
          <w:b/>
          <w:sz w:val="24"/>
          <w:szCs w:val="24"/>
        </w:rPr>
        <w:t>Direito do Consumidor: Código Comentado, Jurisprudência, Doutrina e Questões</w:t>
      </w:r>
      <w:r w:rsidRPr="0063138C">
        <w:rPr>
          <w:rFonts w:ascii="Times New Roman" w:eastAsia="Calibri" w:hAnsi="Times New Roman" w:cs="Times New Roman"/>
          <w:sz w:val="24"/>
          <w:szCs w:val="24"/>
        </w:rPr>
        <w:t xml:space="preserve">. Decreto nº 2.181/97 / Leonardo de Medeiros Garcia. 6. </w:t>
      </w:r>
      <w:proofErr w:type="gramStart"/>
      <w:r w:rsidRPr="0063138C">
        <w:rPr>
          <w:rFonts w:ascii="Times New Roman" w:eastAsia="Calibri" w:hAnsi="Times New Roman" w:cs="Times New Roman"/>
          <w:sz w:val="24"/>
          <w:szCs w:val="24"/>
        </w:rPr>
        <w:t>ed.</w:t>
      </w:r>
      <w:proofErr w:type="gramEnd"/>
      <w:r w:rsidRPr="0063138C">
        <w:rPr>
          <w:rFonts w:ascii="Times New Roman" w:eastAsia="Calibri" w:hAnsi="Times New Roman" w:cs="Times New Roman"/>
          <w:sz w:val="24"/>
          <w:szCs w:val="24"/>
        </w:rPr>
        <w:t xml:space="preserve">  rev. , </w:t>
      </w:r>
      <w:proofErr w:type="spellStart"/>
      <w:r w:rsidRPr="0063138C">
        <w:rPr>
          <w:rFonts w:ascii="Times New Roman" w:eastAsia="Calibri" w:hAnsi="Times New Roman" w:cs="Times New Roman"/>
          <w:sz w:val="24"/>
          <w:szCs w:val="24"/>
        </w:rPr>
        <w:t>ampl</w:t>
      </w:r>
      <w:proofErr w:type="spellEnd"/>
      <w:r w:rsidRPr="0063138C">
        <w:rPr>
          <w:rFonts w:ascii="Times New Roman" w:eastAsia="Calibri" w:hAnsi="Times New Roman" w:cs="Times New Roman"/>
          <w:sz w:val="24"/>
          <w:szCs w:val="24"/>
        </w:rPr>
        <w:t xml:space="preserve">. </w:t>
      </w:r>
      <w:proofErr w:type="gramStart"/>
      <w:r w:rsidRPr="0063138C">
        <w:rPr>
          <w:rFonts w:ascii="Times New Roman" w:eastAsia="Calibri" w:hAnsi="Times New Roman" w:cs="Times New Roman"/>
          <w:sz w:val="24"/>
          <w:szCs w:val="24"/>
        </w:rPr>
        <w:t>e</w:t>
      </w:r>
      <w:proofErr w:type="gramEnd"/>
      <w:r w:rsidRPr="0063138C">
        <w:rPr>
          <w:rFonts w:ascii="Times New Roman" w:eastAsia="Calibri" w:hAnsi="Times New Roman" w:cs="Times New Roman"/>
          <w:sz w:val="24"/>
          <w:szCs w:val="24"/>
        </w:rPr>
        <w:t xml:space="preserve"> atual. </w:t>
      </w:r>
      <w:proofErr w:type="gramStart"/>
      <w:r w:rsidRPr="0063138C">
        <w:rPr>
          <w:rFonts w:ascii="Times New Roman" w:eastAsia="Calibri" w:hAnsi="Times New Roman" w:cs="Times New Roman"/>
          <w:sz w:val="24"/>
          <w:szCs w:val="24"/>
        </w:rPr>
        <w:t>pelas</w:t>
      </w:r>
      <w:proofErr w:type="gramEnd"/>
      <w:r w:rsidRPr="0063138C">
        <w:rPr>
          <w:rFonts w:ascii="Times New Roman" w:eastAsia="Calibri" w:hAnsi="Times New Roman" w:cs="Times New Roman"/>
          <w:sz w:val="24"/>
          <w:szCs w:val="24"/>
        </w:rPr>
        <w:t xml:space="preserve"> Leis nº 11.989/2009 e 12. 039/ 2009. Niterói: </w:t>
      </w:r>
      <w:proofErr w:type="spellStart"/>
      <w:r w:rsidRPr="0063138C">
        <w:rPr>
          <w:rFonts w:ascii="Times New Roman" w:eastAsia="Calibri" w:hAnsi="Times New Roman" w:cs="Times New Roman"/>
          <w:sz w:val="24"/>
          <w:szCs w:val="24"/>
        </w:rPr>
        <w:t>Impetus</w:t>
      </w:r>
      <w:proofErr w:type="spellEnd"/>
      <w:r w:rsidRPr="0063138C">
        <w:rPr>
          <w:rFonts w:ascii="Times New Roman" w:eastAsia="Calibri" w:hAnsi="Times New Roman" w:cs="Times New Roman"/>
          <w:sz w:val="24"/>
          <w:szCs w:val="24"/>
        </w:rPr>
        <w:t>, 2010</w:t>
      </w:r>
    </w:p>
    <w:p w:rsidR="008C5EFF" w:rsidRPr="0063138C" w:rsidRDefault="008C5EFF" w:rsidP="0063138C">
      <w:pPr>
        <w:spacing w:line="240" w:lineRule="auto"/>
        <w:contextualSpacing/>
        <w:rPr>
          <w:rFonts w:ascii="Times New Roman" w:eastAsia="Calibri" w:hAnsi="Times New Roman" w:cs="Times New Roman"/>
          <w:sz w:val="24"/>
          <w:szCs w:val="24"/>
        </w:rPr>
      </w:pPr>
    </w:p>
    <w:p w:rsidR="008C5EFF" w:rsidRPr="0063138C" w:rsidRDefault="003F441F" w:rsidP="0063138C">
      <w:pPr>
        <w:spacing w:line="240" w:lineRule="auto"/>
        <w:contextualSpacing/>
        <w:rPr>
          <w:rFonts w:ascii="Times New Roman" w:eastAsia="Calibri" w:hAnsi="Times New Roman" w:cs="Times New Roman"/>
          <w:sz w:val="24"/>
          <w:szCs w:val="24"/>
        </w:rPr>
      </w:pPr>
      <w:r w:rsidRPr="0063138C">
        <w:rPr>
          <w:rFonts w:ascii="Times New Roman" w:eastAsia="Calibri" w:hAnsi="Times New Roman" w:cs="Times New Roman"/>
          <w:sz w:val="24"/>
          <w:szCs w:val="24"/>
        </w:rPr>
        <w:t>MARQUES, Claudia Lima</w:t>
      </w:r>
      <w:r w:rsidRPr="0063138C">
        <w:rPr>
          <w:rFonts w:ascii="Times New Roman" w:eastAsia="Calibri" w:hAnsi="Times New Roman" w:cs="Times New Roman"/>
          <w:b/>
          <w:sz w:val="24"/>
          <w:szCs w:val="24"/>
        </w:rPr>
        <w:t xml:space="preserve">. </w:t>
      </w:r>
      <w:proofErr w:type="spellStart"/>
      <w:r w:rsidRPr="0063138C">
        <w:rPr>
          <w:rFonts w:ascii="Times New Roman" w:eastAsia="Calibri" w:hAnsi="Times New Roman" w:cs="Times New Roman"/>
          <w:b/>
          <w:sz w:val="24"/>
          <w:szCs w:val="24"/>
        </w:rPr>
        <w:t>Comentarios</w:t>
      </w:r>
      <w:proofErr w:type="spellEnd"/>
      <w:r w:rsidRPr="0063138C">
        <w:rPr>
          <w:rFonts w:ascii="Times New Roman" w:eastAsia="Calibri" w:hAnsi="Times New Roman" w:cs="Times New Roman"/>
          <w:b/>
          <w:sz w:val="24"/>
          <w:szCs w:val="24"/>
        </w:rPr>
        <w:t xml:space="preserve"> ao </w:t>
      </w:r>
      <w:proofErr w:type="spellStart"/>
      <w:r w:rsidRPr="0063138C">
        <w:rPr>
          <w:rFonts w:ascii="Times New Roman" w:eastAsia="Calibri" w:hAnsi="Times New Roman" w:cs="Times New Roman"/>
          <w:b/>
          <w:sz w:val="24"/>
          <w:szCs w:val="24"/>
        </w:rPr>
        <w:t>Codigo</w:t>
      </w:r>
      <w:proofErr w:type="spellEnd"/>
      <w:r w:rsidRPr="0063138C">
        <w:rPr>
          <w:rFonts w:ascii="Times New Roman" w:eastAsia="Calibri" w:hAnsi="Times New Roman" w:cs="Times New Roman"/>
          <w:b/>
          <w:sz w:val="24"/>
          <w:szCs w:val="24"/>
        </w:rPr>
        <w:t xml:space="preserve"> de Defesa do Consumidor</w:t>
      </w:r>
      <w:r w:rsidRPr="0063138C">
        <w:rPr>
          <w:rFonts w:ascii="Times New Roman" w:eastAsia="Calibri" w:hAnsi="Times New Roman" w:cs="Times New Roman"/>
          <w:sz w:val="24"/>
          <w:szCs w:val="24"/>
        </w:rPr>
        <w:t xml:space="preserve"> / Claudia Lima Marques, </w:t>
      </w:r>
      <w:proofErr w:type="spellStart"/>
      <w:r w:rsidRPr="0063138C">
        <w:rPr>
          <w:rFonts w:ascii="Times New Roman" w:eastAsia="Calibri" w:hAnsi="Times New Roman" w:cs="Times New Roman"/>
          <w:sz w:val="24"/>
          <w:szCs w:val="24"/>
        </w:rPr>
        <w:t>Antonio</w:t>
      </w:r>
      <w:proofErr w:type="spellEnd"/>
      <w:r w:rsidRPr="0063138C">
        <w:rPr>
          <w:rFonts w:ascii="Times New Roman" w:eastAsia="Calibri" w:hAnsi="Times New Roman" w:cs="Times New Roman"/>
          <w:sz w:val="24"/>
          <w:szCs w:val="24"/>
        </w:rPr>
        <w:t xml:space="preserve"> Herman V. Benjamim, Bruno Miragem. – 3. </w:t>
      </w:r>
      <w:proofErr w:type="gramStart"/>
      <w:r w:rsidRPr="0063138C">
        <w:rPr>
          <w:rFonts w:ascii="Times New Roman" w:eastAsia="Calibri" w:hAnsi="Times New Roman" w:cs="Times New Roman"/>
          <w:sz w:val="24"/>
          <w:szCs w:val="24"/>
        </w:rPr>
        <w:t>ed.</w:t>
      </w:r>
      <w:proofErr w:type="gramEnd"/>
      <w:r w:rsidRPr="0063138C">
        <w:rPr>
          <w:rFonts w:ascii="Times New Roman" w:eastAsia="Calibri" w:hAnsi="Times New Roman" w:cs="Times New Roman"/>
          <w:sz w:val="24"/>
          <w:szCs w:val="24"/>
        </w:rPr>
        <w:t xml:space="preserve"> rev., atual, e </w:t>
      </w:r>
      <w:proofErr w:type="spellStart"/>
      <w:r w:rsidRPr="0063138C">
        <w:rPr>
          <w:rFonts w:ascii="Times New Roman" w:eastAsia="Calibri" w:hAnsi="Times New Roman" w:cs="Times New Roman"/>
          <w:sz w:val="24"/>
          <w:szCs w:val="24"/>
        </w:rPr>
        <w:t>ampl</w:t>
      </w:r>
      <w:proofErr w:type="spellEnd"/>
      <w:r w:rsidRPr="0063138C">
        <w:rPr>
          <w:rFonts w:ascii="Times New Roman" w:eastAsia="Calibri" w:hAnsi="Times New Roman" w:cs="Times New Roman"/>
          <w:sz w:val="24"/>
          <w:szCs w:val="24"/>
        </w:rPr>
        <w:t xml:space="preserve">. – São Paulo: Editora Revista dos Tribunais, </w:t>
      </w:r>
      <w:proofErr w:type="gramStart"/>
      <w:r w:rsidRPr="0063138C">
        <w:rPr>
          <w:rFonts w:ascii="Times New Roman" w:eastAsia="Calibri" w:hAnsi="Times New Roman" w:cs="Times New Roman"/>
          <w:sz w:val="24"/>
          <w:szCs w:val="24"/>
        </w:rPr>
        <w:t>2010</w:t>
      </w:r>
      <w:proofErr w:type="gramEnd"/>
    </w:p>
    <w:p w:rsidR="008C5EFF" w:rsidRPr="0063138C" w:rsidRDefault="008C5EFF" w:rsidP="0063138C">
      <w:pPr>
        <w:spacing w:line="240" w:lineRule="auto"/>
        <w:contextualSpacing/>
        <w:rPr>
          <w:rFonts w:ascii="Times New Roman" w:eastAsia="Calibri" w:hAnsi="Times New Roman" w:cs="Times New Roman"/>
          <w:sz w:val="24"/>
          <w:szCs w:val="24"/>
        </w:rPr>
      </w:pPr>
    </w:p>
    <w:p w:rsidR="00AF4AB2" w:rsidRPr="0063138C" w:rsidRDefault="00F40BD0" w:rsidP="0063138C">
      <w:pPr>
        <w:spacing w:line="240" w:lineRule="auto"/>
        <w:contextualSpacing/>
        <w:rPr>
          <w:rFonts w:ascii="Times New Roman" w:eastAsia="Calibri" w:hAnsi="Times New Roman" w:cs="Times New Roman"/>
          <w:sz w:val="24"/>
          <w:szCs w:val="24"/>
        </w:rPr>
      </w:pPr>
      <w:r w:rsidRPr="0063138C">
        <w:rPr>
          <w:rFonts w:ascii="Times New Roman" w:eastAsia="Calibri" w:hAnsi="Times New Roman" w:cs="Times New Roman"/>
          <w:sz w:val="24"/>
          <w:szCs w:val="24"/>
        </w:rPr>
        <w:t xml:space="preserve">MANCUSO, Rodolfo de Camargo. </w:t>
      </w:r>
      <w:r w:rsidRPr="0063138C">
        <w:rPr>
          <w:rFonts w:ascii="Times New Roman" w:eastAsia="Calibri" w:hAnsi="Times New Roman" w:cs="Times New Roman"/>
          <w:b/>
          <w:sz w:val="24"/>
          <w:szCs w:val="24"/>
        </w:rPr>
        <w:t>Manual de Consumidor em Juízo</w:t>
      </w:r>
      <w:r w:rsidRPr="0063138C">
        <w:rPr>
          <w:rFonts w:ascii="Times New Roman" w:eastAsia="Calibri" w:hAnsi="Times New Roman" w:cs="Times New Roman"/>
          <w:sz w:val="24"/>
          <w:szCs w:val="24"/>
        </w:rPr>
        <w:t xml:space="preserve">/ Rodolfo de Camargo Mancuso. – 4. </w:t>
      </w:r>
      <w:proofErr w:type="gramStart"/>
      <w:r w:rsidRPr="0063138C">
        <w:rPr>
          <w:rFonts w:ascii="Times New Roman" w:eastAsia="Calibri" w:hAnsi="Times New Roman" w:cs="Times New Roman"/>
          <w:sz w:val="24"/>
          <w:szCs w:val="24"/>
        </w:rPr>
        <w:t>ed.</w:t>
      </w:r>
      <w:proofErr w:type="gramEnd"/>
      <w:r w:rsidRPr="0063138C">
        <w:rPr>
          <w:rFonts w:ascii="Times New Roman" w:eastAsia="Calibri" w:hAnsi="Times New Roman" w:cs="Times New Roman"/>
          <w:sz w:val="24"/>
          <w:szCs w:val="24"/>
        </w:rPr>
        <w:t xml:space="preserve"> e atual., de acordo com a EC nº45, o novo Código Civil ( Lei nº 10.406/2002) e as Leis nº 11.187 (2005) e 11.276, 11.280 (2006) – São Paulo: Saraiva, 2007</w:t>
      </w:r>
    </w:p>
    <w:p w:rsidR="00F40BD0" w:rsidRDefault="00F40BD0" w:rsidP="0063138C">
      <w:pPr>
        <w:spacing w:line="240" w:lineRule="auto"/>
        <w:contextualSpacing/>
        <w:rPr>
          <w:rFonts w:ascii="Times New Roman" w:eastAsia="Calibri" w:hAnsi="Times New Roman" w:cs="Times New Roman"/>
          <w:sz w:val="24"/>
          <w:szCs w:val="24"/>
        </w:rPr>
      </w:pPr>
    </w:p>
    <w:p w:rsidR="007D32E7" w:rsidRPr="007D32E7" w:rsidRDefault="007D32E7" w:rsidP="007D32E7">
      <w:pPr>
        <w:spacing w:line="360" w:lineRule="auto"/>
        <w:outlineLvl w:val="0"/>
        <w:rPr>
          <w:rFonts w:ascii="Times New Roman" w:hAnsi="Times New Roman" w:cs="Times New Roman"/>
          <w:bCs/>
          <w:sz w:val="24"/>
          <w:szCs w:val="24"/>
        </w:rPr>
      </w:pPr>
      <w:r w:rsidRPr="009B3F33">
        <w:rPr>
          <w:rFonts w:ascii="Times New Roman" w:hAnsi="Times New Roman" w:cs="Times New Roman"/>
          <w:bCs/>
          <w:sz w:val="24"/>
          <w:szCs w:val="24"/>
        </w:rPr>
        <w:t xml:space="preserve">MEIRELES, Hely Lopes. </w:t>
      </w:r>
      <w:r w:rsidRPr="00C577A1">
        <w:rPr>
          <w:rFonts w:ascii="Times New Roman" w:hAnsi="Times New Roman" w:cs="Times New Roman"/>
          <w:b/>
          <w:bCs/>
          <w:sz w:val="24"/>
          <w:szCs w:val="24"/>
        </w:rPr>
        <w:t>Mandado de Segurança e Ações Constitucionais</w:t>
      </w:r>
      <w:r w:rsidRPr="009B3F33">
        <w:rPr>
          <w:rFonts w:ascii="Times New Roman" w:hAnsi="Times New Roman" w:cs="Times New Roman"/>
          <w:bCs/>
          <w:sz w:val="24"/>
          <w:szCs w:val="24"/>
        </w:rPr>
        <w:t>/ Hely Lopes Meireles</w:t>
      </w:r>
      <w:r>
        <w:rPr>
          <w:rFonts w:ascii="Times New Roman" w:hAnsi="Times New Roman" w:cs="Times New Roman"/>
          <w:bCs/>
          <w:sz w:val="24"/>
          <w:szCs w:val="24"/>
        </w:rPr>
        <w:t xml:space="preserve">. – 33.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xml:space="preserve"> atual. – São Paulo: </w:t>
      </w:r>
      <w:proofErr w:type="gramStart"/>
      <w:r>
        <w:rPr>
          <w:rFonts w:ascii="Times New Roman" w:hAnsi="Times New Roman" w:cs="Times New Roman"/>
          <w:bCs/>
          <w:sz w:val="24"/>
          <w:szCs w:val="24"/>
        </w:rPr>
        <w:t>Malheiros,</w:t>
      </w:r>
      <w:proofErr w:type="gramEnd"/>
      <w:r>
        <w:rPr>
          <w:rFonts w:ascii="Times New Roman" w:hAnsi="Times New Roman" w:cs="Times New Roman"/>
          <w:bCs/>
          <w:sz w:val="24"/>
          <w:szCs w:val="24"/>
        </w:rPr>
        <w:t>2010.</w:t>
      </w:r>
    </w:p>
    <w:p w:rsidR="0094415C" w:rsidRPr="0063138C" w:rsidRDefault="00F40BD0" w:rsidP="0063138C">
      <w:pPr>
        <w:spacing w:line="240" w:lineRule="auto"/>
        <w:contextualSpacing/>
        <w:rPr>
          <w:rFonts w:ascii="Times New Roman" w:eastAsia="Calibri" w:hAnsi="Times New Roman" w:cs="Times New Roman"/>
          <w:sz w:val="24"/>
          <w:szCs w:val="24"/>
        </w:rPr>
      </w:pPr>
      <w:r w:rsidRPr="0063138C">
        <w:rPr>
          <w:rFonts w:ascii="Times New Roman" w:eastAsia="Calibri" w:hAnsi="Times New Roman" w:cs="Times New Roman"/>
          <w:sz w:val="24"/>
          <w:szCs w:val="24"/>
        </w:rPr>
        <w:t xml:space="preserve">FILHO, Alberto de Magalhães Franco. </w:t>
      </w:r>
      <w:proofErr w:type="gramStart"/>
      <w:r w:rsidRPr="0063138C">
        <w:rPr>
          <w:rFonts w:ascii="Times New Roman" w:eastAsia="Calibri" w:hAnsi="Times New Roman" w:cs="Times New Roman"/>
          <w:b/>
          <w:sz w:val="24"/>
          <w:szCs w:val="24"/>
        </w:rPr>
        <w:t>A ação coletiva para Tutela de interesses individuas</w:t>
      </w:r>
      <w:proofErr w:type="gramEnd"/>
      <w:r w:rsidRPr="0063138C">
        <w:rPr>
          <w:rFonts w:ascii="Times New Roman" w:eastAsia="Calibri" w:hAnsi="Times New Roman" w:cs="Times New Roman"/>
          <w:b/>
          <w:sz w:val="24"/>
          <w:szCs w:val="24"/>
        </w:rPr>
        <w:t xml:space="preserve"> homogêneos prevista no Código de Defesa do Consumidor</w:t>
      </w:r>
      <w:r w:rsidRPr="0063138C">
        <w:rPr>
          <w:rFonts w:ascii="Times New Roman" w:eastAsia="Calibri" w:hAnsi="Times New Roman" w:cs="Times New Roman"/>
          <w:sz w:val="24"/>
          <w:szCs w:val="24"/>
        </w:rPr>
        <w:t>. Disponível em &lt;</w:t>
      </w:r>
      <w:r w:rsidRPr="0063138C">
        <w:rPr>
          <w:rFonts w:ascii="Times New Roman" w:hAnsi="Times New Roman" w:cs="Times New Roman"/>
          <w:sz w:val="24"/>
          <w:szCs w:val="24"/>
        </w:rPr>
        <w:t xml:space="preserve"> </w:t>
      </w:r>
      <w:hyperlink r:id="rId11" w:history="1">
        <w:r w:rsidRPr="0063138C">
          <w:rPr>
            <w:rStyle w:val="Hyperlink"/>
            <w:rFonts w:ascii="Times New Roman" w:eastAsia="Calibri" w:hAnsi="Times New Roman" w:cs="Times New Roman"/>
            <w:color w:val="auto"/>
            <w:sz w:val="24"/>
            <w:szCs w:val="24"/>
            <w:u w:val="none"/>
          </w:rPr>
          <w:t>http://www.conpedi.org.br/manaus/arquivos/anais/brasilia/01_824.pdf</w:t>
        </w:r>
      </w:hyperlink>
      <w:r w:rsidRPr="0063138C">
        <w:rPr>
          <w:rFonts w:ascii="Times New Roman" w:eastAsia="Calibri" w:hAnsi="Times New Roman" w:cs="Times New Roman"/>
          <w:sz w:val="24"/>
          <w:szCs w:val="24"/>
        </w:rPr>
        <w:t>&gt; Acesso em 21/08/2013</w:t>
      </w:r>
    </w:p>
    <w:p w:rsidR="00AF4AB2" w:rsidRPr="0063138C" w:rsidRDefault="00AF4AB2" w:rsidP="0063138C">
      <w:pPr>
        <w:spacing w:line="240" w:lineRule="auto"/>
        <w:contextualSpacing/>
        <w:rPr>
          <w:rFonts w:ascii="Times New Roman" w:eastAsia="Calibri" w:hAnsi="Times New Roman" w:cs="Times New Roman"/>
          <w:sz w:val="24"/>
          <w:szCs w:val="24"/>
        </w:rPr>
      </w:pPr>
    </w:p>
    <w:p w:rsidR="0094415C" w:rsidRPr="0063138C" w:rsidRDefault="00FF3883" w:rsidP="0063138C">
      <w:pPr>
        <w:autoSpaceDE w:val="0"/>
        <w:autoSpaceDN w:val="0"/>
        <w:adjustRightInd w:val="0"/>
        <w:spacing w:after="0" w:line="240" w:lineRule="auto"/>
        <w:rPr>
          <w:rFonts w:ascii="Times New Roman" w:hAnsi="Times New Roman" w:cs="Times New Roman"/>
          <w:sz w:val="24"/>
          <w:szCs w:val="24"/>
        </w:rPr>
      </w:pPr>
      <w:r w:rsidRPr="0063138C">
        <w:rPr>
          <w:rFonts w:ascii="Times New Roman" w:hAnsi="Times New Roman" w:cs="Times New Roman"/>
          <w:sz w:val="24"/>
          <w:szCs w:val="24"/>
        </w:rPr>
        <w:t>NUNES</w:t>
      </w:r>
      <w:r w:rsidR="005A302F" w:rsidRPr="0063138C">
        <w:rPr>
          <w:rFonts w:ascii="Times New Roman" w:hAnsi="Times New Roman" w:cs="Times New Roman"/>
          <w:sz w:val="24"/>
          <w:szCs w:val="24"/>
        </w:rPr>
        <w:t xml:space="preserve">, </w:t>
      </w:r>
      <w:proofErr w:type="spellStart"/>
      <w:r w:rsidR="005A302F" w:rsidRPr="0063138C">
        <w:rPr>
          <w:rFonts w:ascii="Times New Roman" w:hAnsi="Times New Roman" w:cs="Times New Roman"/>
          <w:sz w:val="24"/>
          <w:szCs w:val="24"/>
        </w:rPr>
        <w:t>Luis</w:t>
      </w:r>
      <w:proofErr w:type="spellEnd"/>
      <w:r w:rsidR="005A302F" w:rsidRPr="0063138C">
        <w:rPr>
          <w:rFonts w:ascii="Times New Roman" w:hAnsi="Times New Roman" w:cs="Times New Roman"/>
          <w:sz w:val="24"/>
          <w:szCs w:val="24"/>
        </w:rPr>
        <w:t xml:space="preserve"> </w:t>
      </w:r>
      <w:proofErr w:type="spellStart"/>
      <w:r w:rsidR="005A302F" w:rsidRPr="0063138C">
        <w:rPr>
          <w:rFonts w:ascii="Times New Roman" w:hAnsi="Times New Roman" w:cs="Times New Roman"/>
          <w:sz w:val="24"/>
          <w:szCs w:val="24"/>
        </w:rPr>
        <w:t>Antonio</w:t>
      </w:r>
      <w:proofErr w:type="spellEnd"/>
      <w:r w:rsidR="005A302F" w:rsidRPr="0063138C">
        <w:rPr>
          <w:rFonts w:ascii="Times New Roman" w:hAnsi="Times New Roman" w:cs="Times New Roman"/>
          <w:sz w:val="24"/>
          <w:szCs w:val="24"/>
        </w:rPr>
        <w:t xml:space="preserve"> </w:t>
      </w:r>
      <w:proofErr w:type="spellStart"/>
      <w:r w:rsidR="005A302F" w:rsidRPr="0063138C">
        <w:rPr>
          <w:rFonts w:ascii="Times New Roman" w:hAnsi="Times New Roman" w:cs="Times New Roman"/>
          <w:sz w:val="24"/>
          <w:szCs w:val="24"/>
        </w:rPr>
        <w:t>Rizzatto</w:t>
      </w:r>
      <w:proofErr w:type="spellEnd"/>
      <w:r w:rsidR="005A302F" w:rsidRPr="0063138C">
        <w:rPr>
          <w:rFonts w:ascii="Times New Roman" w:hAnsi="Times New Roman" w:cs="Times New Roman"/>
          <w:sz w:val="24"/>
          <w:szCs w:val="24"/>
        </w:rPr>
        <w:t xml:space="preserve"> </w:t>
      </w:r>
      <w:r w:rsidR="005A302F" w:rsidRPr="0063138C">
        <w:rPr>
          <w:rFonts w:ascii="Times New Roman" w:hAnsi="Times New Roman" w:cs="Times New Roman"/>
          <w:b/>
          <w:sz w:val="24"/>
          <w:szCs w:val="24"/>
        </w:rPr>
        <w:t>Curso de direito do consumidor</w:t>
      </w:r>
      <w:r w:rsidR="005A302F" w:rsidRPr="0063138C">
        <w:rPr>
          <w:rFonts w:ascii="Times New Roman" w:hAnsi="Times New Roman" w:cs="Times New Roman"/>
          <w:sz w:val="24"/>
          <w:szCs w:val="24"/>
        </w:rPr>
        <w:t xml:space="preserve"> / </w:t>
      </w:r>
      <w:proofErr w:type="spellStart"/>
      <w:r w:rsidR="005A302F" w:rsidRPr="0063138C">
        <w:rPr>
          <w:rFonts w:ascii="Times New Roman" w:hAnsi="Times New Roman" w:cs="Times New Roman"/>
          <w:sz w:val="24"/>
          <w:szCs w:val="24"/>
        </w:rPr>
        <w:t>Rizzatto</w:t>
      </w:r>
      <w:proofErr w:type="spellEnd"/>
      <w:r w:rsidR="005A302F" w:rsidRPr="0063138C">
        <w:rPr>
          <w:rFonts w:ascii="Times New Roman" w:hAnsi="Times New Roman" w:cs="Times New Roman"/>
          <w:sz w:val="24"/>
          <w:szCs w:val="24"/>
        </w:rPr>
        <w:t xml:space="preserve"> Nunes. – 7. </w:t>
      </w:r>
      <w:proofErr w:type="gramStart"/>
      <w:r w:rsidR="005A302F" w:rsidRPr="0063138C">
        <w:rPr>
          <w:rFonts w:ascii="Times New Roman" w:hAnsi="Times New Roman" w:cs="Times New Roman"/>
          <w:sz w:val="24"/>
          <w:szCs w:val="24"/>
        </w:rPr>
        <w:t>ed.</w:t>
      </w:r>
      <w:proofErr w:type="gramEnd"/>
      <w:r w:rsidR="005A302F" w:rsidRPr="0063138C">
        <w:rPr>
          <w:rFonts w:ascii="Times New Roman" w:hAnsi="Times New Roman" w:cs="Times New Roman"/>
          <w:sz w:val="24"/>
          <w:szCs w:val="24"/>
        </w:rPr>
        <w:t xml:space="preserve"> rev. e atual. – São </w:t>
      </w:r>
      <w:proofErr w:type="gramStart"/>
      <w:r w:rsidR="005A302F" w:rsidRPr="0063138C">
        <w:rPr>
          <w:rFonts w:ascii="Times New Roman" w:hAnsi="Times New Roman" w:cs="Times New Roman"/>
          <w:sz w:val="24"/>
          <w:szCs w:val="24"/>
        </w:rPr>
        <w:t>Paulo :</w:t>
      </w:r>
      <w:proofErr w:type="gramEnd"/>
      <w:r w:rsidR="005A302F" w:rsidRPr="0063138C">
        <w:rPr>
          <w:rFonts w:ascii="Times New Roman" w:hAnsi="Times New Roman" w:cs="Times New Roman"/>
          <w:sz w:val="24"/>
          <w:szCs w:val="24"/>
        </w:rPr>
        <w:t xml:space="preserve"> Saraiva, 2012.</w:t>
      </w:r>
    </w:p>
    <w:p w:rsidR="00AC71FC" w:rsidRPr="0063138C" w:rsidRDefault="00AC71FC" w:rsidP="0063138C">
      <w:pPr>
        <w:outlineLvl w:val="0"/>
        <w:rPr>
          <w:rFonts w:ascii="Times New Roman" w:hAnsi="Times New Roman" w:cs="Times New Roman"/>
          <w:b/>
          <w:bCs/>
          <w:sz w:val="24"/>
          <w:szCs w:val="24"/>
        </w:rPr>
      </w:pPr>
    </w:p>
    <w:p w:rsidR="00530ED6" w:rsidRPr="00530ED6" w:rsidRDefault="0063138C" w:rsidP="00530ED6">
      <w:pPr>
        <w:autoSpaceDE w:val="0"/>
        <w:autoSpaceDN w:val="0"/>
        <w:adjustRightInd w:val="0"/>
        <w:spacing w:after="0"/>
        <w:jc w:val="both"/>
        <w:rPr>
          <w:rFonts w:ascii="Times New Roman" w:hAnsi="Times New Roman" w:cs="Times New Roman"/>
          <w:sz w:val="24"/>
          <w:szCs w:val="24"/>
        </w:rPr>
      </w:pPr>
      <w:r w:rsidRPr="0063138C">
        <w:rPr>
          <w:rFonts w:ascii="Times New Roman" w:hAnsi="Times New Roman" w:cs="Times New Roman"/>
          <w:sz w:val="24"/>
          <w:szCs w:val="24"/>
          <w:shd w:val="clear" w:color="auto" w:fill="FFFFFF"/>
        </w:rPr>
        <w:t>SANCHOTENE, Danilo Gomes. O termo de ajustamento de conduta como meio alternativo de solução de conflitos.</w:t>
      </w:r>
      <w:r w:rsidRPr="0063138C">
        <w:rPr>
          <w:rStyle w:val="apple-converted-space"/>
          <w:rFonts w:ascii="Times New Roman" w:hAnsi="Times New Roman" w:cs="Times New Roman"/>
          <w:sz w:val="24"/>
          <w:szCs w:val="24"/>
          <w:shd w:val="clear" w:color="auto" w:fill="FFFFFF"/>
        </w:rPr>
        <w:t> </w:t>
      </w:r>
      <w:r w:rsidRPr="0063138C">
        <w:rPr>
          <w:rStyle w:val="Forte"/>
          <w:rFonts w:ascii="Times New Roman" w:hAnsi="Times New Roman" w:cs="Times New Roman"/>
          <w:sz w:val="24"/>
          <w:szCs w:val="24"/>
        </w:rPr>
        <w:t xml:space="preserve">Jus </w:t>
      </w:r>
      <w:proofErr w:type="spellStart"/>
      <w:r w:rsidRPr="0063138C">
        <w:rPr>
          <w:rStyle w:val="Forte"/>
          <w:rFonts w:ascii="Times New Roman" w:hAnsi="Times New Roman" w:cs="Times New Roman"/>
          <w:sz w:val="24"/>
          <w:szCs w:val="24"/>
        </w:rPr>
        <w:t>Navigandi</w:t>
      </w:r>
      <w:proofErr w:type="spellEnd"/>
      <w:r w:rsidRPr="0063138C">
        <w:rPr>
          <w:rFonts w:ascii="Times New Roman" w:hAnsi="Times New Roman" w:cs="Times New Roman"/>
          <w:sz w:val="24"/>
          <w:szCs w:val="24"/>
          <w:shd w:val="clear" w:color="auto" w:fill="FFFFFF"/>
        </w:rPr>
        <w:t>, Teresina,</w:t>
      </w:r>
      <w:r w:rsidRPr="0063138C">
        <w:rPr>
          <w:rStyle w:val="apple-converted-space"/>
          <w:rFonts w:ascii="Times New Roman" w:hAnsi="Times New Roman" w:cs="Times New Roman"/>
          <w:sz w:val="24"/>
          <w:szCs w:val="24"/>
          <w:shd w:val="clear" w:color="auto" w:fill="FFFFFF"/>
        </w:rPr>
        <w:t> </w:t>
      </w:r>
      <w:hyperlink r:id="rId12" w:history="1">
        <w:r w:rsidRPr="0063138C">
          <w:rPr>
            <w:rStyle w:val="Hyperlink"/>
            <w:rFonts w:ascii="Times New Roman" w:hAnsi="Times New Roman" w:cs="Times New Roman"/>
            <w:color w:val="auto"/>
            <w:sz w:val="24"/>
            <w:szCs w:val="24"/>
            <w:u w:val="none"/>
          </w:rPr>
          <w:t>ano 16</w:t>
        </w:r>
      </w:hyperlink>
      <w:r w:rsidRPr="0063138C">
        <w:rPr>
          <w:rFonts w:ascii="Times New Roman" w:hAnsi="Times New Roman" w:cs="Times New Roman"/>
          <w:sz w:val="24"/>
          <w:szCs w:val="24"/>
          <w:shd w:val="clear" w:color="auto" w:fill="FFFFFF"/>
        </w:rPr>
        <w:t>,</w:t>
      </w:r>
      <w:r w:rsidRPr="0063138C">
        <w:rPr>
          <w:rStyle w:val="apple-converted-space"/>
          <w:rFonts w:ascii="Times New Roman" w:hAnsi="Times New Roman" w:cs="Times New Roman"/>
          <w:sz w:val="24"/>
          <w:szCs w:val="24"/>
          <w:shd w:val="clear" w:color="auto" w:fill="FFFFFF"/>
        </w:rPr>
        <w:t> </w:t>
      </w:r>
      <w:hyperlink r:id="rId13" w:history="1">
        <w:r w:rsidRPr="0063138C">
          <w:rPr>
            <w:rStyle w:val="Hyperlink"/>
            <w:rFonts w:ascii="Times New Roman" w:hAnsi="Times New Roman" w:cs="Times New Roman"/>
            <w:color w:val="auto"/>
            <w:sz w:val="24"/>
            <w:szCs w:val="24"/>
            <w:u w:val="none"/>
          </w:rPr>
          <w:t>n. 2786</w:t>
        </w:r>
      </w:hyperlink>
      <w:r w:rsidRPr="0063138C">
        <w:rPr>
          <w:rFonts w:ascii="Times New Roman" w:hAnsi="Times New Roman" w:cs="Times New Roman"/>
          <w:sz w:val="24"/>
          <w:szCs w:val="24"/>
          <w:shd w:val="clear" w:color="auto" w:fill="FFFFFF"/>
        </w:rPr>
        <w:t>,</w:t>
      </w:r>
      <w:r w:rsidRPr="0063138C">
        <w:rPr>
          <w:rStyle w:val="apple-converted-space"/>
          <w:rFonts w:ascii="Times New Roman" w:hAnsi="Times New Roman" w:cs="Times New Roman"/>
          <w:sz w:val="24"/>
          <w:szCs w:val="24"/>
          <w:shd w:val="clear" w:color="auto" w:fill="FFFFFF"/>
        </w:rPr>
        <w:t> </w:t>
      </w:r>
      <w:hyperlink r:id="rId14" w:history="1">
        <w:r w:rsidRPr="0063138C">
          <w:rPr>
            <w:rStyle w:val="Hyperlink"/>
            <w:rFonts w:ascii="Times New Roman" w:hAnsi="Times New Roman" w:cs="Times New Roman"/>
            <w:color w:val="auto"/>
            <w:sz w:val="24"/>
            <w:szCs w:val="24"/>
            <w:u w:val="none"/>
          </w:rPr>
          <w:t>16</w:t>
        </w:r>
      </w:hyperlink>
      <w:r w:rsidRPr="0063138C">
        <w:rPr>
          <w:rStyle w:val="apple-converted-space"/>
          <w:rFonts w:ascii="Times New Roman" w:hAnsi="Times New Roman" w:cs="Times New Roman"/>
          <w:sz w:val="24"/>
          <w:szCs w:val="24"/>
          <w:shd w:val="clear" w:color="auto" w:fill="FFFFFF"/>
        </w:rPr>
        <w:t> </w:t>
      </w:r>
      <w:hyperlink r:id="rId15" w:history="1">
        <w:r w:rsidRPr="0063138C">
          <w:rPr>
            <w:rStyle w:val="Hyperlink"/>
            <w:rFonts w:ascii="Times New Roman" w:hAnsi="Times New Roman" w:cs="Times New Roman"/>
            <w:color w:val="auto"/>
            <w:sz w:val="24"/>
            <w:szCs w:val="24"/>
            <w:u w:val="none"/>
          </w:rPr>
          <w:t>fev.</w:t>
        </w:r>
      </w:hyperlink>
      <w:r w:rsidRPr="0063138C">
        <w:rPr>
          <w:rStyle w:val="apple-converted-space"/>
          <w:rFonts w:ascii="Times New Roman" w:hAnsi="Times New Roman" w:cs="Times New Roman"/>
          <w:sz w:val="24"/>
          <w:szCs w:val="24"/>
          <w:shd w:val="clear" w:color="auto" w:fill="FFFFFF"/>
        </w:rPr>
        <w:t> </w:t>
      </w:r>
      <w:hyperlink r:id="rId16" w:history="1">
        <w:r w:rsidRPr="0063138C">
          <w:rPr>
            <w:rStyle w:val="Hyperlink"/>
            <w:rFonts w:ascii="Times New Roman" w:hAnsi="Times New Roman" w:cs="Times New Roman"/>
            <w:color w:val="auto"/>
            <w:sz w:val="24"/>
            <w:szCs w:val="24"/>
            <w:u w:val="none"/>
          </w:rPr>
          <w:t>2011</w:t>
        </w:r>
      </w:hyperlink>
      <w:proofErr w:type="gramStart"/>
      <w:r w:rsidRPr="0063138C">
        <w:rPr>
          <w:rStyle w:val="apple-converted-space"/>
          <w:rFonts w:ascii="Times New Roman" w:hAnsi="Times New Roman" w:cs="Times New Roman"/>
          <w:sz w:val="24"/>
          <w:szCs w:val="24"/>
          <w:shd w:val="clear" w:color="auto" w:fill="FFFFFF"/>
        </w:rPr>
        <w:t> </w:t>
      </w:r>
      <w:r w:rsidRPr="0063138C">
        <w:rPr>
          <w:rFonts w:ascii="Times New Roman" w:hAnsi="Times New Roman" w:cs="Times New Roman"/>
          <w:sz w:val="24"/>
          <w:szCs w:val="24"/>
          <w:shd w:val="clear" w:color="auto" w:fill="FFFFFF"/>
        </w:rPr>
        <w:t>.</w:t>
      </w:r>
      <w:proofErr w:type="gramEnd"/>
      <w:r w:rsidRPr="0063138C">
        <w:rPr>
          <w:rFonts w:ascii="Times New Roman" w:hAnsi="Times New Roman" w:cs="Times New Roman"/>
          <w:sz w:val="24"/>
          <w:szCs w:val="24"/>
          <w:shd w:val="clear" w:color="auto" w:fill="FFFFFF"/>
        </w:rPr>
        <w:t xml:space="preserve"> Disponível em:</w:t>
      </w:r>
      <w:r w:rsidRPr="0063138C">
        <w:rPr>
          <w:rStyle w:val="apple-converted-space"/>
          <w:rFonts w:ascii="Times New Roman" w:hAnsi="Times New Roman" w:cs="Times New Roman"/>
          <w:sz w:val="24"/>
          <w:szCs w:val="24"/>
          <w:shd w:val="clear" w:color="auto" w:fill="FFFFFF"/>
        </w:rPr>
        <w:t> </w:t>
      </w:r>
      <w:r w:rsidRPr="0063138C">
        <w:rPr>
          <w:rStyle w:val="url"/>
          <w:rFonts w:ascii="Times New Roman" w:hAnsi="Times New Roman" w:cs="Times New Roman"/>
          <w:sz w:val="24"/>
          <w:szCs w:val="24"/>
        </w:rPr>
        <w:t>&lt;</w:t>
      </w:r>
      <w:hyperlink r:id="rId17" w:history="1">
        <w:r w:rsidRPr="0063138C">
          <w:rPr>
            <w:rStyle w:val="Hyperlink"/>
            <w:rFonts w:ascii="Times New Roman" w:hAnsi="Times New Roman" w:cs="Times New Roman"/>
            <w:color w:val="auto"/>
            <w:sz w:val="24"/>
            <w:szCs w:val="24"/>
            <w:u w:val="none"/>
          </w:rPr>
          <w:t>http://jus.com.br/artigos/18503</w:t>
        </w:r>
      </w:hyperlink>
      <w:r w:rsidRPr="0063138C">
        <w:rPr>
          <w:rStyle w:val="url"/>
          <w:rFonts w:ascii="Times New Roman" w:hAnsi="Times New Roman" w:cs="Times New Roman"/>
          <w:sz w:val="24"/>
          <w:szCs w:val="24"/>
        </w:rPr>
        <w:t>&gt;</w:t>
      </w:r>
      <w:r w:rsidRPr="0063138C">
        <w:rPr>
          <w:rFonts w:ascii="Times New Roman" w:hAnsi="Times New Roman" w:cs="Times New Roman"/>
          <w:sz w:val="24"/>
          <w:szCs w:val="24"/>
          <w:shd w:val="clear" w:color="auto" w:fill="FFFFFF"/>
        </w:rPr>
        <w:t>. Acesso em:</w:t>
      </w:r>
      <w:r w:rsidRPr="0063138C">
        <w:rPr>
          <w:rStyle w:val="apple-converted-space"/>
          <w:rFonts w:ascii="Times New Roman" w:hAnsi="Times New Roman" w:cs="Times New Roman"/>
          <w:sz w:val="24"/>
          <w:szCs w:val="24"/>
          <w:shd w:val="clear" w:color="auto" w:fill="FFFFFF"/>
        </w:rPr>
        <w:t> </w:t>
      </w:r>
      <w:proofErr w:type="gramStart"/>
      <w:r w:rsidRPr="0063138C">
        <w:rPr>
          <w:rStyle w:val="timeaccess"/>
          <w:rFonts w:ascii="Times New Roman" w:hAnsi="Times New Roman" w:cs="Times New Roman"/>
          <w:sz w:val="24"/>
          <w:szCs w:val="24"/>
        </w:rPr>
        <w:t>4</w:t>
      </w:r>
      <w:proofErr w:type="gramEnd"/>
      <w:r w:rsidRPr="0063138C">
        <w:rPr>
          <w:rStyle w:val="timeaccess"/>
          <w:rFonts w:ascii="Times New Roman" w:hAnsi="Times New Roman" w:cs="Times New Roman"/>
          <w:sz w:val="24"/>
          <w:szCs w:val="24"/>
        </w:rPr>
        <w:t xml:space="preserve"> nov. 2013</w:t>
      </w:r>
      <w:r w:rsidRPr="0063138C">
        <w:rPr>
          <w:rFonts w:ascii="Times New Roman" w:hAnsi="Times New Roman" w:cs="Times New Roman"/>
          <w:sz w:val="24"/>
          <w:szCs w:val="24"/>
          <w:shd w:val="clear" w:color="auto" w:fill="FFFFFF"/>
        </w:rPr>
        <w:t>.</w:t>
      </w:r>
      <w:r w:rsidRPr="0063138C">
        <w:rPr>
          <w:rFonts w:ascii="Times New Roman" w:hAnsi="Times New Roman" w:cs="Times New Roman"/>
          <w:sz w:val="24"/>
          <w:szCs w:val="24"/>
        </w:rPr>
        <w:br/>
      </w:r>
      <w:r w:rsidRPr="0063138C">
        <w:rPr>
          <w:rFonts w:ascii="Times New Roman" w:hAnsi="Times New Roman" w:cs="Times New Roman"/>
          <w:sz w:val="24"/>
          <w:szCs w:val="24"/>
        </w:rPr>
        <w:br/>
      </w:r>
      <w:r w:rsidR="00530ED6" w:rsidRPr="00530ED6">
        <w:rPr>
          <w:rFonts w:ascii="Times New Roman" w:hAnsi="Times New Roman" w:cs="Times New Roman"/>
          <w:sz w:val="24"/>
          <w:szCs w:val="24"/>
        </w:rPr>
        <w:t>S</w:t>
      </w:r>
      <w:r w:rsidR="007D32E7">
        <w:rPr>
          <w:rFonts w:ascii="Times New Roman" w:hAnsi="Times New Roman" w:cs="Times New Roman"/>
          <w:sz w:val="24"/>
          <w:szCs w:val="24"/>
        </w:rPr>
        <w:t xml:space="preserve">upremo </w:t>
      </w:r>
      <w:r w:rsidR="00530ED6" w:rsidRPr="00530ED6">
        <w:rPr>
          <w:rFonts w:ascii="Times New Roman" w:hAnsi="Times New Roman" w:cs="Times New Roman"/>
          <w:sz w:val="24"/>
          <w:szCs w:val="24"/>
        </w:rPr>
        <w:t>T</w:t>
      </w:r>
      <w:r w:rsidR="007D32E7">
        <w:rPr>
          <w:rFonts w:ascii="Times New Roman" w:hAnsi="Times New Roman" w:cs="Times New Roman"/>
          <w:sz w:val="24"/>
          <w:szCs w:val="24"/>
        </w:rPr>
        <w:t xml:space="preserve">ribunal de </w:t>
      </w:r>
      <w:r w:rsidR="00530ED6" w:rsidRPr="00530ED6">
        <w:rPr>
          <w:rFonts w:ascii="Times New Roman" w:hAnsi="Times New Roman" w:cs="Times New Roman"/>
          <w:sz w:val="24"/>
          <w:szCs w:val="24"/>
        </w:rPr>
        <w:t>J</w:t>
      </w:r>
      <w:r w:rsidR="007D32E7">
        <w:rPr>
          <w:rFonts w:ascii="Times New Roman" w:hAnsi="Times New Roman" w:cs="Times New Roman"/>
          <w:sz w:val="24"/>
          <w:szCs w:val="24"/>
        </w:rPr>
        <w:t>ustiça</w:t>
      </w:r>
      <w:r w:rsidR="00530ED6" w:rsidRPr="00530ED6">
        <w:rPr>
          <w:rFonts w:ascii="Times New Roman" w:hAnsi="Times New Roman" w:cs="Times New Roman"/>
          <w:sz w:val="24"/>
          <w:szCs w:val="24"/>
        </w:rPr>
        <w:t xml:space="preserve"> </w:t>
      </w:r>
      <w:r w:rsidR="00530ED6" w:rsidRPr="007D32E7">
        <w:rPr>
          <w:rFonts w:ascii="Times New Roman" w:hAnsi="Times New Roman" w:cs="Times New Roman"/>
          <w:b/>
          <w:sz w:val="24"/>
          <w:szCs w:val="24"/>
        </w:rPr>
        <w:t xml:space="preserve">- </w:t>
      </w:r>
      <w:proofErr w:type="spellStart"/>
      <w:r w:rsidR="00530ED6" w:rsidRPr="007D32E7">
        <w:rPr>
          <w:rFonts w:ascii="Times New Roman" w:hAnsi="Times New Roman" w:cs="Times New Roman"/>
          <w:b/>
          <w:sz w:val="24"/>
          <w:szCs w:val="24"/>
        </w:rPr>
        <w:t>REsp</w:t>
      </w:r>
      <w:proofErr w:type="spellEnd"/>
      <w:r w:rsidR="00530ED6" w:rsidRPr="007D32E7">
        <w:rPr>
          <w:rFonts w:ascii="Times New Roman" w:hAnsi="Times New Roman" w:cs="Times New Roman"/>
          <w:b/>
          <w:sz w:val="24"/>
          <w:szCs w:val="24"/>
        </w:rPr>
        <w:t>: 1342899 RS 2011/0155718-5</w:t>
      </w:r>
      <w:r w:rsidR="00530ED6" w:rsidRPr="00530ED6">
        <w:rPr>
          <w:rFonts w:ascii="Times New Roman" w:hAnsi="Times New Roman" w:cs="Times New Roman"/>
          <w:sz w:val="24"/>
          <w:szCs w:val="24"/>
        </w:rPr>
        <w:t xml:space="preserve">, Relator: Ministro SIDNEI BENETI, Data de Julgamento: 20/08/2013, T3 - TERCEIRA TURMA, Data de Publicação: </w:t>
      </w:r>
      <w:proofErr w:type="spellStart"/>
      <w:r w:rsidR="00530ED6" w:rsidRPr="00530ED6">
        <w:rPr>
          <w:rFonts w:ascii="Times New Roman" w:hAnsi="Times New Roman" w:cs="Times New Roman"/>
          <w:sz w:val="24"/>
          <w:szCs w:val="24"/>
        </w:rPr>
        <w:t>DJe</w:t>
      </w:r>
      <w:proofErr w:type="spellEnd"/>
      <w:r w:rsidR="00530ED6" w:rsidRPr="00530ED6">
        <w:rPr>
          <w:rFonts w:ascii="Times New Roman" w:hAnsi="Times New Roman" w:cs="Times New Roman"/>
          <w:sz w:val="24"/>
          <w:szCs w:val="24"/>
        </w:rPr>
        <w:t xml:space="preserve"> 09/09/2013 </w:t>
      </w:r>
      <w:proofErr w:type="spellStart"/>
      <w:r w:rsidR="00530ED6" w:rsidRPr="00530ED6">
        <w:rPr>
          <w:rFonts w:ascii="Times New Roman" w:hAnsi="Times New Roman" w:cs="Times New Roman"/>
          <w:sz w:val="24"/>
          <w:szCs w:val="24"/>
        </w:rPr>
        <w:t>Disponivel</w:t>
      </w:r>
      <w:proofErr w:type="spellEnd"/>
      <w:r w:rsidR="00530ED6" w:rsidRPr="00530ED6">
        <w:rPr>
          <w:rFonts w:ascii="Times New Roman" w:hAnsi="Times New Roman" w:cs="Times New Roman"/>
          <w:sz w:val="24"/>
          <w:szCs w:val="24"/>
        </w:rPr>
        <w:t xml:space="preserve"> em &lt; </w:t>
      </w:r>
      <w:hyperlink r:id="rId18" w:history="1">
        <w:r w:rsidR="00530ED6" w:rsidRPr="00530ED6">
          <w:rPr>
            <w:rStyle w:val="Hyperlink"/>
            <w:rFonts w:ascii="Times New Roman" w:hAnsi="Times New Roman" w:cs="Times New Roman"/>
            <w:color w:val="auto"/>
            <w:sz w:val="24"/>
            <w:szCs w:val="24"/>
            <w:u w:val="none"/>
          </w:rPr>
          <w:t>http://stj.jusbrasil.com.br/jurisprudencia/24179965/recurso-especial-resp-1342899-rs-2011-0155718-5-stj</w:t>
        </w:r>
      </w:hyperlink>
      <w:r w:rsidR="00530ED6" w:rsidRPr="00530ED6">
        <w:rPr>
          <w:rFonts w:ascii="Times New Roman" w:hAnsi="Times New Roman" w:cs="Times New Roman"/>
          <w:sz w:val="24"/>
          <w:szCs w:val="24"/>
        </w:rPr>
        <w:t>&gt; Acesso em 04/11/2013</w:t>
      </w:r>
    </w:p>
    <w:p w:rsidR="00530ED6" w:rsidRPr="00530ED6" w:rsidRDefault="00530ED6" w:rsidP="00530ED6">
      <w:pPr>
        <w:autoSpaceDE w:val="0"/>
        <w:autoSpaceDN w:val="0"/>
        <w:adjustRightInd w:val="0"/>
        <w:spacing w:after="0" w:line="240" w:lineRule="auto"/>
        <w:ind w:firstLine="708"/>
        <w:rPr>
          <w:rFonts w:ascii="Times New Roman" w:hAnsi="Times New Roman" w:cs="Times New Roman"/>
          <w:sz w:val="24"/>
          <w:szCs w:val="24"/>
        </w:rPr>
      </w:pPr>
    </w:p>
    <w:p w:rsidR="00115D13" w:rsidRPr="004D6B7E" w:rsidRDefault="007D32E7" w:rsidP="004D6B7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ZANELLATO</w:t>
      </w:r>
      <w:r w:rsidRPr="007D32E7">
        <w:rPr>
          <w:rFonts w:ascii="Times New Roman" w:hAnsi="Times New Roman" w:cs="Times New Roman"/>
          <w:bCs/>
          <w:sz w:val="24"/>
          <w:szCs w:val="24"/>
        </w:rPr>
        <w:t xml:space="preserve">, Marcelo </w:t>
      </w:r>
      <w:proofErr w:type="spellStart"/>
      <w:r w:rsidRPr="007D32E7">
        <w:rPr>
          <w:rFonts w:ascii="Times New Roman" w:hAnsi="Times New Roman" w:cs="Times New Roman"/>
          <w:bCs/>
          <w:sz w:val="24"/>
          <w:szCs w:val="24"/>
        </w:rPr>
        <w:t>Antonio</w:t>
      </w:r>
      <w:proofErr w:type="spellEnd"/>
      <w:r w:rsidRPr="007D32E7">
        <w:rPr>
          <w:rFonts w:ascii="Times New Roman" w:hAnsi="Times New Roman" w:cs="Times New Roman"/>
          <w:bCs/>
          <w:sz w:val="24"/>
          <w:szCs w:val="24"/>
        </w:rPr>
        <w:t>.</w:t>
      </w:r>
      <w:r w:rsidRPr="007D32E7">
        <w:rPr>
          <w:rFonts w:ascii="Times New Roman" w:hAnsi="Times New Roman" w:cs="Times New Roman"/>
          <w:b/>
          <w:bCs/>
          <w:sz w:val="24"/>
          <w:szCs w:val="24"/>
        </w:rPr>
        <w:t xml:space="preserve"> </w:t>
      </w:r>
      <w:r>
        <w:rPr>
          <w:rFonts w:ascii="Times New Roman" w:hAnsi="Times New Roman" w:cs="Times New Roman"/>
          <w:b/>
          <w:bCs/>
          <w:sz w:val="24"/>
          <w:szCs w:val="24"/>
        </w:rPr>
        <w:t xml:space="preserve"> Termo de Ajustamento de Conduta- TAC: Aspectos Gerais e </w:t>
      </w:r>
      <w:proofErr w:type="spellStart"/>
      <w:r>
        <w:rPr>
          <w:rFonts w:ascii="Times New Roman" w:hAnsi="Times New Roman" w:cs="Times New Roman"/>
          <w:b/>
          <w:bCs/>
          <w:sz w:val="24"/>
          <w:szCs w:val="24"/>
        </w:rPr>
        <w:t>Polemicos</w:t>
      </w:r>
      <w:proofErr w:type="spellEnd"/>
      <w:r>
        <w:rPr>
          <w:rFonts w:ascii="Times New Roman" w:hAnsi="Times New Roman" w:cs="Times New Roman"/>
          <w:b/>
          <w:bCs/>
          <w:sz w:val="24"/>
          <w:szCs w:val="24"/>
        </w:rPr>
        <w:t xml:space="preserve">. </w:t>
      </w:r>
      <w:proofErr w:type="spellStart"/>
      <w:r w:rsidRPr="007D32E7">
        <w:rPr>
          <w:rFonts w:ascii="Times New Roman" w:hAnsi="Times New Roman" w:cs="Times New Roman"/>
          <w:bCs/>
          <w:sz w:val="24"/>
          <w:szCs w:val="24"/>
        </w:rPr>
        <w:t>Disponivel</w:t>
      </w:r>
      <w:proofErr w:type="spellEnd"/>
      <w:r w:rsidRPr="007D32E7">
        <w:rPr>
          <w:rFonts w:ascii="Times New Roman" w:hAnsi="Times New Roman" w:cs="Times New Roman"/>
          <w:bCs/>
          <w:sz w:val="24"/>
          <w:szCs w:val="24"/>
        </w:rPr>
        <w:t xml:space="preserve"> em &lt;  </w:t>
      </w:r>
      <w:hyperlink r:id="rId19" w:history="1">
        <w:r w:rsidRPr="007D32E7">
          <w:rPr>
            <w:rStyle w:val="Hyperlink"/>
            <w:rFonts w:ascii="Times New Roman" w:hAnsi="Times New Roman" w:cs="Times New Roman"/>
            <w:bCs/>
            <w:color w:val="auto"/>
            <w:sz w:val="24"/>
            <w:szCs w:val="24"/>
            <w:u w:val="none"/>
          </w:rPr>
          <w:t>http://www.esmp.sp.gov.br/eventos/passados/2008_mpconsumidor_marcoantoniozanellato.pdf</w:t>
        </w:r>
      </w:hyperlink>
      <w:r w:rsidRPr="007D32E7">
        <w:rPr>
          <w:rFonts w:ascii="Times New Roman" w:hAnsi="Times New Roman" w:cs="Times New Roman"/>
          <w:bCs/>
          <w:sz w:val="24"/>
          <w:szCs w:val="24"/>
        </w:rPr>
        <w:t>&gt; Acesso em 04/11/2013</w:t>
      </w:r>
      <w:bookmarkStart w:id="0" w:name="_GoBack"/>
      <w:bookmarkEnd w:id="0"/>
    </w:p>
    <w:sectPr w:rsidR="00115D13" w:rsidRPr="004D6B7E" w:rsidSect="009331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94" w:rsidRDefault="00871894" w:rsidP="00663AF6">
      <w:pPr>
        <w:spacing w:after="0" w:line="240" w:lineRule="auto"/>
      </w:pPr>
      <w:r>
        <w:separator/>
      </w:r>
    </w:p>
  </w:endnote>
  <w:endnote w:type="continuationSeparator" w:id="0">
    <w:p w:rsidR="00871894" w:rsidRDefault="00871894" w:rsidP="0066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94" w:rsidRDefault="00871894" w:rsidP="00663AF6">
      <w:pPr>
        <w:spacing w:after="0" w:line="240" w:lineRule="auto"/>
      </w:pPr>
      <w:r>
        <w:separator/>
      </w:r>
    </w:p>
  </w:footnote>
  <w:footnote w:type="continuationSeparator" w:id="0">
    <w:p w:rsidR="00871894" w:rsidRDefault="00871894" w:rsidP="00663AF6">
      <w:pPr>
        <w:spacing w:after="0" w:line="240" w:lineRule="auto"/>
      </w:pPr>
      <w:r>
        <w:continuationSeparator/>
      </w:r>
    </w:p>
  </w:footnote>
  <w:footnote w:id="1">
    <w:p w:rsidR="00663AF6" w:rsidRPr="00924C26" w:rsidRDefault="00663AF6">
      <w:pPr>
        <w:pStyle w:val="Textodenotaderodap"/>
        <w:rPr>
          <w:rFonts w:ascii="Times New Roman" w:hAnsi="Times New Roman" w:cs="Times New Roman"/>
        </w:rPr>
      </w:pPr>
      <w:r w:rsidRPr="00924C26">
        <w:rPr>
          <w:rStyle w:val="Refdenotaderodap"/>
          <w:rFonts w:ascii="Times New Roman" w:hAnsi="Times New Roman" w:cs="Times New Roman"/>
        </w:rPr>
        <w:footnoteRef/>
      </w:r>
      <w:r w:rsidRPr="00924C26">
        <w:rPr>
          <w:rFonts w:ascii="Times New Roman" w:hAnsi="Times New Roman" w:cs="Times New Roman"/>
        </w:rPr>
        <w:t xml:space="preserve"> 2º </w:t>
      </w:r>
      <w:proofErr w:type="spellStart"/>
      <w:r w:rsidRPr="00924C26">
        <w:rPr>
          <w:rFonts w:ascii="Times New Roman" w:hAnsi="Times New Roman" w:cs="Times New Roman"/>
          <w:i/>
        </w:rPr>
        <w:t>check</w:t>
      </w:r>
      <w:proofErr w:type="spellEnd"/>
      <w:r w:rsidRPr="00924C26">
        <w:rPr>
          <w:rFonts w:ascii="Times New Roman" w:hAnsi="Times New Roman" w:cs="Times New Roman"/>
          <w:i/>
        </w:rPr>
        <w:t xml:space="preserve"> </w:t>
      </w:r>
      <w:r w:rsidRPr="00924C26">
        <w:rPr>
          <w:rFonts w:ascii="Times New Roman" w:hAnsi="Times New Roman" w:cs="Times New Roman"/>
        </w:rPr>
        <w:t xml:space="preserve">de </w:t>
      </w:r>
      <w:proofErr w:type="spellStart"/>
      <w:r w:rsidRPr="00924C26">
        <w:rPr>
          <w:rFonts w:ascii="Times New Roman" w:hAnsi="Times New Roman" w:cs="Times New Roman"/>
          <w:i/>
        </w:rPr>
        <w:t>Paper</w:t>
      </w:r>
      <w:proofErr w:type="spellEnd"/>
      <w:r w:rsidRPr="00924C26">
        <w:rPr>
          <w:rFonts w:ascii="Times New Roman" w:hAnsi="Times New Roman" w:cs="Times New Roman"/>
        </w:rPr>
        <w:t xml:space="preserve"> apresentado </w:t>
      </w:r>
      <w:proofErr w:type="gramStart"/>
      <w:r w:rsidRPr="00924C26">
        <w:rPr>
          <w:rFonts w:ascii="Times New Roman" w:hAnsi="Times New Roman" w:cs="Times New Roman"/>
        </w:rPr>
        <w:t>a</w:t>
      </w:r>
      <w:proofErr w:type="gramEnd"/>
      <w:r w:rsidRPr="00924C26">
        <w:rPr>
          <w:rFonts w:ascii="Times New Roman" w:hAnsi="Times New Roman" w:cs="Times New Roman"/>
        </w:rPr>
        <w:t xml:space="preserve"> discipl</w:t>
      </w:r>
      <w:r w:rsidR="000A438D">
        <w:rPr>
          <w:rFonts w:ascii="Times New Roman" w:hAnsi="Times New Roman" w:cs="Times New Roman"/>
        </w:rPr>
        <w:t>ina de Direito do Consumidor</w:t>
      </w:r>
      <w:r w:rsidR="00924C26" w:rsidRPr="00924C26">
        <w:rPr>
          <w:rFonts w:ascii="Times New Roman" w:hAnsi="Times New Roman" w:cs="Times New Roman"/>
        </w:rPr>
        <w:t xml:space="preserve"> da Unidade de Ensino Superior Dom Bosco  </w:t>
      </w:r>
    </w:p>
  </w:footnote>
  <w:footnote w:id="2">
    <w:p w:rsidR="00663AF6" w:rsidRPr="00924C26" w:rsidRDefault="00663AF6">
      <w:pPr>
        <w:pStyle w:val="Textodenotaderodap"/>
        <w:rPr>
          <w:rFonts w:ascii="Times New Roman" w:hAnsi="Times New Roman" w:cs="Times New Roman"/>
        </w:rPr>
      </w:pPr>
      <w:r w:rsidRPr="00924C26">
        <w:rPr>
          <w:rStyle w:val="Refdenotaderodap"/>
          <w:rFonts w:ascii="Times New Roman" w:hAnsi="Times New Roman" w:cs="Times New Roman"/>
        </w:rPr>
        <w:footnoteRef/>
      </w:r>
      <w:r w:rsidR="00924C26" w:rsidRPr="00924C26">
        <w:rPr>
          <w:rFonts w:ascii="Times New Roman" w:hAnsi="Times New Roman" w:cs="Times New Roman"/>
        </w:rPr>
        <w:t xml:space="preserve"> Graduanda </w:t>
      </w:r>
      <w:r w:rsidR="000A438D">
        <w:rPr>
          <w:rFonts w:ascii="Times New Roman" w:hAnsi="Times New Roman" w:cs="Times New Roman"/>
        </w:rPr>
        <w:t>do 6</w:t>
      </w:r>
      <w:r w:rsidRPr="00924C26">
        <w:rPr>
          <w:rFonts w:ascii="Times New Roman" w:hAnsi="Times New Roman" w:cs="Times New Roman"/>
        </w:rPr>
        <w:t>º período do curso de Direito da UNDB</w:t>
      </w:r>
    </w:p>
  </w:footnote>
  <w:footnote w:id="3">
    <w:p w:rsidR="00924C26" w:rsidRPr="00924C26" w:rsidRDefault="00924C26">
      <w:pPr>
        <w:pStyle w:val="Textodenotaderodap"/>
        <w:rPr>
          <w:rFonts w:ascii="Times New Roman" w:hAnsi="Times New Roman" w:cs="Times New Roman"/>
        </w:rPr>
      </w:pPr>
      <w:r w:rsidRPr="00924C26">
        <w:rPr>
          <w:rStyle w:val="Refdenotaderodap"/>
          <w:rFonts w:ascii="Times New Roman" w:hAnsi="Times New Roman" w:cs="Times New Roman"/>
        </w:rPr>
        <w:footnoteRef/>
      </w:r>
      <w:r w:rsidR="000A438D">
        <w:rPr>
          <w:rFonts w:ascii="Times New Roman" w:hAnsi="Times New Roman" w:cs="Times New Roman"/>
        </w:rPr>
        <w:t xml:space="preserve"> Graduanda do 6</w:t>
      </w:r>
      <w:r w:rsidRPr="00924C26">
        <w:rPr>
          <w:rFonts w:ascii="Times New Roman" w:hAnsi="Times New Roman" w:cs="Times New Roman"/>
        </w:rPr>
        <w:t>º período do curso de Direito da UNDB</w:t>
      </w:r>
    </w:p>
  </w:footnote>
  <w:footnote w:id="4">
    <w:p w:rsidR="00663AF6" w:rsidRPr="00924C26" w:rsidRDefault="00663AF6">
      <w:pPr>
        <w:pStyle w:val="Textodenotaderodap"/>
        <w:rPr>
          <w:rFonts w:ascii="Times New Roman" w:hAnsi="Times New Roman" w:cs="Times New Roman"/>
        </w:rPr>
      </w:pPr>
      <w:r w:rsidRPr="00924C26">
        <w:rPr>
          <w:rStyle w:val="Refdenotaderodap"/>
          <w:rFonts w:ascii="Times New Roman" w:hAnsi="Times New Roman" w:cs="Times New Roman"/>
        </w:rPr>
        <w:footnoteRef/>
      </w:r>
      <w:r w:rsidRPr="00924C26">
        <w:rPr>
          <w:rFonts w:ascii="Times New Roman" w:hAnsi="Times New Roman" w:cs="Times New Roman"/>
        </w:rPr>
        <w:t xml:space="preserve"> Professor Mestre Orientador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5FCA"/>
    <w:multiLevelType w:val="hybridMultilevel"/>
    <w:tmpl w:val="441C3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373C86"/>
    <w:multiLevelType w:val="hybridMultilevel"/>
    <w:tmpl w:val="3B2214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D67E1E"/>
    <w:multiLevelType w:val="multilevel"/>
    <w:tmpl w:val="15801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5DC6"/>
    <w:rsid w:val="0000254E"/>
    <w:rsid w:val="000059DD"/>
    <w:rsid w:val="0001377C"/>
    <w:rsid w:val="00026A21"/>
    <w:rsid w:val="0005738F"/>
    <w:rsid w:val="00071668"/>
    <w:rsid w:val="000A438D"/>
    <w:rsid w:val="0011016A"/>
    <w:rsid w:val="00115D13"/>
    <w:rsid w:val="00157F8B"/>
    <w:rsid w:val="00176A71"/>
    <w:rsid w:val="00192420"/>
    <w:rsid w:val="001A6955"/>
    <w:rsid w:val="00201D52"/>
    <w:rsid w:val="00202BA0"/>
    <w:rsid w:val="00242C64"/>
    <w:rsid w:val="002559DC"/>
    <w:rsid w:val="00271CB8"/>
    <w:rsid w:val="00280EB0"/>
    <w:rsid w:val="002B5055"/>
    <w:rsid w:val="002F15C1"/>
    <w:rsid w:val="00317D40"/>
    <w:rsid w:val="003663E5"/>
    <w:rsid w:val="00391ECF"/>
    <w:rsid w:val="00396AAE"/>
    <w:rsid w:val="003A18BC"/>
    <w:rsid w:val="003B3D9D"/>
    <w:rsid w:val="003B7625"/>
    <w:rsid w:val="003C08C2"/>
    <w:rsid w:val="003E20DE"/>
    <w:rsid w:val="003F441F"/>
    <w:rsid w:val="00411B5F"/>
    <w:rsid w:val="00446618"/>
    <w:rsid w:val="00460F03"/>
    <w:rsid w:val="00463F19"/>
    <w:rsid w:val="00493AAE"/>
    <w:rsid w:val="004948A9"/>
    <w:rsid w:val="004A29F7"/>
    <w:rsid w:val="004B5BCA"/>
    <w:rsid w:val="004D13CA"/>
    <w:rsid w:val="004D6B7E"/>
    <w:rsid w:val="004F627F"/>
    <w:rsid w:val="00512C80"/>
    <w:rsid w:val="00530ED6"/>
    <w:rsid w:val="005A302F"/>
    <w:rsid w:val="005A78E2"/>
    <w:rsid w:val="005C3B8F"/>
    <w:rsid w:val="005C3C2F"/>
    <w:rsid w:val="005F27E1"/>
    <w:rsid w:val="005F2905"/>
    <w:rsid w:val="00603481"/>
    <w:rsid w:val="0063138C"/>
    <w:rsid w:val="00653224"/>
    <w:rsid w:val="00663AF6"/>
    <w:rsid w:val="00676952"/>
    <w:rsid w:val="006974FB"/>
    <w:rsid w:val="006D6EEA"/>
    <w:rsid w:val="00722CC4"/>
    <w:rsid w:val="00740D28"/>
    <w:rsid w:val="00762143"/>
    <w:rsid w:val="00780EF9"/>
    <w:rsid w:val="007C44A4"/>
    <w:rsid w:val="007C7629"/>
    <w:rsid w:val="007D32E7"/>
    <w:rsid w:val="008127BA"/>
    <w:rsid w:val="0084282B"/>
    <w:rsid w:val="0085730B"/>
    <w:rsid w:val="00871894"/>
    <w:rsid w:val="00874C5F"/>
    <w:rsid w:val="00881ECA"/>
    <w:rsid w:val="008B43B2"/>
    <w:rsid w:val="008C5EFF"/>
    <w:rsid w:val="008E0C47"/>
    <w:rsid w:val="008F0BDC"/>
    <w:rsid w:val="008F4446"/>
    <w:rsid w:val="008F740B"/>
    <w:rsid w:val="009054E5"/>
    <w:rsid w:val="00924C26"/>
    <w:rsid w:val="00933115"/>
    <w:rsid w:val="0094415C"/>
    <w:rsid w:val="00951CBD"/>
    <w:rsid w:val="009A5DC6"/>
    <w:rsid w:val="009A6916"/>
    <w:rsid w:val="009B3F33"/>
    <w:rsid w:val="00A109DC"/>
    <w:rsid w:val="00A20916"/>
    <w:rsid w:val="00A267A4"/>
    <w:rsid w:val="00A32F17"/>
    <w:rsid w:val="00A52088"/>
    <w:rsid w:val="00A82B12"/>
    <w:rsid w:val="00AC2028"/>
    <w:rsid w:val="00AC71FC"/>
    <w:rsid w:val="00AF4AB2"/>
    <w:rsid w:val="00B26B8F"/>
    <w:rsid w:val="00B60A95"/>
    <w:rsid w:val="00B61D74"/>
    <w:rsid w:val="00B62A09"/>
    <w:rsid w:val="00BC55E0"/>
    <w:rsid w:val="00BC68EE"/>
    <w:rsid w:val="00BE0283"/>
    <w:rsid w:val="00C2776A"/>
    <w:rsid w:val="00C577A1"/>
    <w:rsid w:val="00C71F93"/>
    <w:rsid w:val="00C94352"/>
    <w:rsid w:val="00CB0C98"/>
    <w:rsid w:val="00CF1FEB"/>
    <w:rsid w:val="00D039C6"/>
    <w:rsid w:val="00D3424C"/>
    <w:rsid w:val="00D43C36"/>
    <w:rsid w:val="00D855FA"/>
    <w:rsid w:val="00DB30DF"/>
    <w:rsid w:val="00DC0E71"/>
    <w:rsid w:val="00DD59BF"/>
    <w:rsid w:val="00DD653A"/>
    <w:rsid w:val="00E24E63"/>
    <w:rsid w:val="00E33C00"/>
    <w:rsid w:val="00E53F8A"/>
    <w:rsid w:val="00E64BD1"/>
    <w:rsid w:val="00E74311"/>
    <w:rsid w:val="00E75ABE"/>
    <w:rsid w:val="00E87701"/>
    <w:rsid w:val="00EA493B"/>
    <w:rsid w:val="00EB6C48"/>
    <w:rsid w:val="00EE2049"/>
    <w:rsid w:val="00EE5705"/>
    <w:rsid w:val="00F320F0"/>
    <w:rsid w:val="00F40BD0"/>
    <w:rsid w:val="00F653C2"/>
    <w:rsid w:val="00F77CD6"/>
    <w:rsid w:val="00F92FDD"/>
    <w:rsid w:val="00FC0F4F"/>
    <w:rsid w:val="00FF3883"/>
    <w:rsid w:val="00FF54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63A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3AF6"/>
    <w:rPr>
      <w:sz w:val="20"/>
      <w:szCs w:val="20"/>
    </w:rPr>
  </w:style>
  <w:style w:type="character" w:styleId="Refdenotaderodap">
    <w:name w:val="footnote reference"/>
    <w:basedOn w:val="Fontepargpadro"/>
    <w:uiPriority w:val="99"/>
    <w:semiHidden/>
    <w:unhideWhenUsed/>
    <w:rsid w:val="00663AF6"/>
    <w:rPr>
      <w:vertAlign w:val="superscript"/>
    </w:rPr>
  </w:style>
  <w:style w:type="character" w:styleId="Hyperlink">
    <w:name w:val="Hyperlink"/>
    <w:basedOn w:val="Fontepargpadro"/>
    <w:uiPriority w:val="99"/>
    <w:unhideWhenUsed/>
    <w:rsid w:val="00740D28"/>
    <w:rPr>
      <w:color w:val="0000FF" w:themeColor="hyperlink"/>
      <w:u w:val="single"/>
    </w:rPr>
  </w:style>
  <w:style w:type="paragraph" w:styleId="PargrafodaLista">
    <w:name w:val="List Paragraph"/>
    <w:basedOn w:val="Normal"/>
    <w:uiPriority w:val="34"/>
    <w:qFormat/>
    <w:rsid w:val="00B60A95"/>
    <w:pPr>
      <w:ind w:left="720"/>
      <w:contextualSpacing/>
    </w:pPr>
  </w:style>
  <w:style w:type="character" w:customStyle="1" w:styleId="normaltextrun">
    <w:name w:val="normaltextrun"/>
    <w:basedOn w:val="Fontepargpadro"/>
    <w:rsid w:val="00463F19"/>
  </w:style>
  <w:style w:type="character" w:customStyle="1" w:styleId="eop">
    <w:name w:val="eop"/>
    <w:basedOn w:val="Fontepargpadro"/>
    <w:rsid w:val="00463F19"/>
  </w:style>
  <w:style w:type="character" w:customStyle="1" w:styleId="apple-converted-space">
    <w:name w:val="apple-converted-space"/>
    <w:basedOn w:val="Fontepargpadro"/>
    <w:rsid w:val="00463F19"/>
  </w:style>
  <w:style w:type="paragraph" w:customStyle="1" w:styleId="paragraph">
    <w:name w:val="paragraph"/>
    <w:basedOn w:val="Normal"/>
    <w:rsid w:val="00463F19"/>
    <w:pPr>
      <w:tabs>
        <w:tab w:val="left" w:pos="708"/>
      </w:tabs>
      <w:suppressAutoHyphens/>
      <w:spacing w:before="28" w:after="28" w:line="100" w:lineRule="atLeast"/>
    </w:pPr>
    <w:rPr>
      <w:rFonts w:ascii="Times New Roman" w:eastAsia="Times New Roman" w:hAnsi="Times New Roman" w:cs="Times New Roman"/>
      <w:color w:val="00000A"/>
      <w:sz w:val="24"/>
      <w:szCs w:val="24"/>
      <w:lang w:eastAsia="pt-BR"/>
    </w:rPr>
  </w:style>
  <w:style w:type="character" w:styleId="HiperlinkVisitado">
    <w:name w:val="FollowedHyperlink"/>
    <w:basedOn w:val="Fontepargpadro"/>
    <w:uiPriority w:val="99"/>
    <w:semiHidden/>
    <w:unhideWhenUsed/>
    <w:rsid w:val="00FF3883"/>
    <w:rPr>
      <w:color w:val="800080" w:themeColor="followedHyperlink"/>
      <w:u w:val="single"/>
    </w:rPr>
  </w:style>
  <w:style w:type="character" w:styleId="Forte">
    <w:name w:val="Strong"/>
    <w:basedOn w:val="Fontepargpadro"/>
    <w:uiPriority w:val="22"/>
    <w:qFormat/>
    <w:rsid w:val="0063138C"/>
    <w:rPr>
      <w:b/>
      <w:bCs/>
    </w:rPr>
  </w:style>
  <w:style w:type="character" w:customStyle="1" w:styleId="url">
    <w:name w:val="url"/>
    <w:basedOn w:val="Fontepargpadro"/>
    <w:rsid w:val="0063138C"/>
  </w:style>
  <w:style w:type="character" w:customStyle="1" w:styleId="timeaccess">
    <w:name w:val="timeaccess"/>
    <w:basedOn w:val="Fontepargpadro"/>
    <w:rsid w:val="0063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1/2/16" TargetMode="External"/><Relationship Id="rId18" Type="http://schemas.openxmlformats.org/officeDocument/2006/relationships/hyperlink" Target="http://stj.jusbrasil.com.br/jurisprudencia/24179965/recurso-especial-resp-1342899-rs-2011-0155718-5-st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jus.com.br/revista/edicoes/2011" TargetMode="External"/><Relationship Id="rId17" Type="http://schemas.openxmlformats.org/officeDocument/2006/relationships/hyperlink" Target="http://jus.com.br/artigos/18503/o-termo-de-ajustamento-de-conduta-como-meio-alternativo-de-solucao-de-conflitos" TargetMode="External"/><Relationship Id="rId2" Type="http://schemas.openxmlformats.org/officeDocument/2006/relationships/numbering" Target="numbering.xml"/><Relationship Id="rId16" Type="http://schemas.openxmlformats.org/officeDocument/2006/relationships/hyperlink" Target="http://jus.com.br/revista/edicoes/2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pedi.org.br/manaus/arquivos/anais/brasilia/01_824.pdf" TargetMode="External"/><Relationship Id="rId5" Type="http://schemas.openxmlformats.org/officeDocument/2006/relationships/settings" Target="settings.xml"/><Relationship Id="rId15" Type="http://schemas.openxmlformats.org/officeDocument/2006/relationships/hyperlink" Target="http://jus.com.br/revista/edicoes/2011/2" TargetMode="External"/><Relationship Id="rId10" Type="http://schemas.openxmlformats.org/officeDocument/2006/relationships/hyperlink" Target="http://www.egov.ufsc.br/portal/conteudo/a&#231;&#227;o-civil-p&#250;blica-na-defesa-do-consumidor-0" TargetMode="External"/><Relationship Id="rId19" Type="http://schemas.openxmlformats.org/officeDocument/2006/relationships/hyperlink" Target="http://www.esmp.sp.gov.br/eventos/passados/2008_mpconsumidor_marcoantoniozanellato.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jus.com.br/revista/edicoes/2011/2/1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A469D-9C32-4F66-8A3A-E8AE4FE3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4560</Words>
  <Characters>24624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luenna braga</cp:lastModifiedBy>
  <cp:revision>47</cp:revision>
  <dcterms:created xsi:type="dcterms:W3CDTF">2013-03-11T20:45:00Z</dcterms:created>
  <dcterms:modified xsi:type="dcterms:W3CDTF">2015-10-19T11:04:00Z</dcterms:modified>
</cp:coreProperties>
</file>