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45" w:rsidRPr="00DA0C78" w:rsidRDefault="00B34776" w:rsidP="006B7C45">
      <w:pPr>
        <w:spacing w:line="240" w:lineRule="auto"/>
        <w:ind w:left="0"/>
        <w:jc w:val="center"/>
        <w:rPr>
          <w:rFonts w:ascii="Times New Roman" w:eastAsia="Times New Roman" w:hAnsi="Times New Roman" w:cs="Times New Roman"/>
          <w:sz w:val="24"/>
          <w:szCs w:val="24"/>
        </w:rPr>
      </w:pPr>
      <w:r w:rsidRPr="00DA0C78">
        <w:rPr>
          <w:rFonts w:ascii="Times New Roman" w:eastAsia="Times New Roman" w:hAnsi="Times New Roman" w:cs="Times New Roman"/>
          <w:sz w:val="24"/>
          <w:szCs w:val="24"/>
        </w:rPr>
        <w:t>A FUNÇÃO SOCIAL NA FORMAÇÃO DOS CONTRATOS</w:t>
      </w:r>
      <w:r w:rsidR="006B7C45" w:rsidRPr="00DA0C78">
        <w:rPr>
          <w:rFonts w:ascii="Times New Roman" w:eastAsia="Times New Roman" w:hAnsi="Times New Roman" w:cs="Times New Roman"/>
          <w:sz w:val="24"/>
          <w:szCs w:val="24"/>
        </w:rPr>
        <w:t>.</w:t>
      </w:r>
    </w:p>
    <w:p w:rsidR="00114B90" w:rsidRPr="00DA0C78" w:rsidRDefault="00114B90" w:rsidP="00C25567">
      <w:pPr>
        <w:spacing w:line="240" w:lineRule="auto"/>
        <w:ind w:left="0"/>
        <w:jc w:val="center"/>
        <w:rPr>
          <w:rFonts w:ascii="Times New Roman" w:hAnsi="Times New Roman" w:cs="Times New Roman"/>
          <w:b/>
          <w:sz w:val="24"/>
          <w:szCs w:val="24"/>
        </w:rPr>
      </w:pPr>
    </w:p>
    <w:p w:rsidR="00114B90" w:rsidRPr="00DA0C78" w:rsidRDefault="00114B90" w:rsidP="00DD1607">
      <w:pPr>
        <w:spacing w:line="240" w:lineRule="auto"/>
        <w:ind w:left="0"/>
        <w:rPr>
          <w:rFonts w:ascii="Times New Roman" w:hAnsi="Times New Roman" w:cs="Times New Roman"/>
          <w:b/>
          <w:sz w:val="24"/>
          <w:szCs w:val="24"/>
        </w:rPr>
      </w:pPr>
    </w:p>
    <w:p w:rsidR="00C4150F" w:rsidRPr="00DA0C78" w:rsidRDefault="00C4150F" w:rsidP="00C4150F">
      <w:pPr>
        <w:spacing w:line="240" w:lineRule="auto"/>
        <w:ind w:left="0"/>
        <w:jc w:val="center"/>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p>
    <w:p w:rsidR="00C4150F"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p>
    <w:p w:rsidR="00C4150F"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r w:rsidR="00C4150F" w:rsidRPr="00DA0C78">
        <w:rPr>
          <w:rFonts w:ascii="Times New Roman" w:eastAsia="Calibri" w:hAnsi="Times New Roman" w:cs="Times New Roman"/>
          <w:sz w:val="24"/>
          <w:szCs w:val="24"/>
          <w:lang w:eastAsia="en-US"/>
        </w:rPr>
        <w:t>IAGO PEREIRA MOTA CARRIJO</w:t>
      </w:r>
    </w:p>
    <w:p w:rsidR="00C4150F"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r w:rsidR="00C21EBB">
        <w:rPr>
          <w:rFonts w:ascii="Times New Roman" w:eastAsia="Calibri" w:hAnsi="Times New Roman" w:cs="Times New Roman"/>
          <w:sz w:val="24"/>
          <w:szCs w:val="24"/>
          <w:lang w:eastAsia="en-US"/>
        </w:rPr>
        <w:t xml:space="preserve">  </w:t>
      </w:r>
    </w:p>
    <w:p w:rsidR="00C4150F"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bookmarkStart w:id="0" w:name="_GoBack"/>
      <w:bookmarkEnd w:id="0"/>
      <w:r w:rsidR="00C4150F" w:rsidRPr="00DA0C78">
        <w:rPr>
          <w:rFonts w:ascii="Times New Roman" w:eastAsia="Calibri" w:hAnsi="Times New Roman" w:cs="Times New Roman"/>
          <w:sz w:val="24"/>
          <w:szCs w:val="24"/>
          <w:lang w:eastAsia="en-US"/>
        </w:rPr>
        <w:t>RODRIGO ALVES RODRIGUES</w:t>
      </w:r>
    </w:p>
    <w:p w:rsidR="006B7C45"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p>
    <w:p w:rsidR="006B7C45" w:rsidRPr="00DA0C78" w:rsidRDefault="006B7C45" w:rsidP="006B7C45">
      <w:pPr>
        <w:spacing w:line="240" w:lineRule="auto"/>
        <w:ind w:left="0"/>
        <w:jc w:val="right"/>
        <w:rPr>
          <w:rFonts w:ascii="Times New Roman" w:hAnsi="Times New Roman" w:cs="Times New Roman"/>
          <w:b/>
          <w:sz w:val="24"/>
          <w:szCs w:val="24"/>
        </w:rPr>
      </w:pPr>
    </w:p>
    <w:p w:rsidR="00114B90" w:rsidRPr="00DA0C78" w:rsidRDefault="00114B90" w:rsidP="00C25567">
      <w:pPr>
        <w:spacing w:line="240" w:lineRule="auto"/>
        <w:ind w:left="0"/>
        <w:jc w:val="right"/>
        <w:rPr>
          <w:rFonts w:ascii="Times New Roman" w:hAnsi="Times New Roman" w:cs="Times New Roman"/>
          <w:b/>
          <w:sz w:val="24"/>
          <w:szCs w:val="24"/>
        </w:rPr>
      </w:pPr>
    </w:p>
    <w:p w:rsidR="00C4150F" w:rsidRPr="00DA0C78" w:rsidRDefault="007726C9" w:rsidP="00C25567">
      <w:pPr>
        <w:spacing w:line="240" w:lineRule="auto"/>
        <w:ind w:left="0"/>
        <w:rPr>
          <w:rFonts w:ascii="Times New Roman" w:hAnsi="Times New Roman" w:cs="Times New Roman"/>
          <w:b/>
          <w:sz w:val="24"/>
          <w:szCs w:val="24"/>
          <w:vertAlign w:val="superscript"/>
        </w:rPr>
      </w:pPr>
      <w:r w:rsidRPr="00DA0C78">
        <w:rPr>
          <w:rFonts w:ascii="Times New Roman" w:hAnsi="Times New Roman" w:cs="Times New Roman"/>
          <w:b/>
          <w:sz w:val="24"/>
          <w:szCs w:val="24"/>
        </w:rPr>
        <w:t xml:space="preserve">Resumo </w:t>
      </w:r>
      <w:r w:rsidR="00C4150F" w:rsidRPr="00DA0C78">
        <w:rPr>
          <w:rFonts w:ascii="Times New Roman" w:hAnsi="Times New Roman" w:cs="Times New Roman"/>
          <w:sz w:val="24"/>
          <w:szCs w:val="24"/>
        </w:rPr>
        <w:t xml:space="preserve">                                                                         </w:t>
      </w:r>
    </w:p>
    <w:p w:rsidR="00C4150F" w:rsidRPr="00DA0C78" w:rsidRDefault="00C4150F" w:rsidP="003858F2">
      <w:pPr>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 </w:t>
      </w:r>
    </w:p>
    <w:p w:rsidR="00B03892" w:rsidRPr="00DA0C78" w:rsidRDefault="00F45531" w:rsidP="007726C9">
      <w:pPr>
        <w:spacing w:line="240" w:lineRule="auto"/>
        <w:ind w:left="0"/>
        <w:rPr>
          <w:rFonts w:ascii="Times New Roman" w:hAnsi="Times New Roman" w:cs="Times New Roman"/>
          <w:sz w:val="24"/>
          <w:szCs w:val="24"/>
        </w:rPr>
      </w:pPr>
      <w:r w:rsidRPr="00DA0C78">
        <w:rPr>
          <w:rFonts w:ascii="Times New Roman" w:hAnsi="Times New Roman" w:cs="Times New Roman"/>
          <w:sz w:val="24"/>
          <w:szCs w:val="24"/>
        </w:rPr>
        <w:t>A pesquisa teve como tema: “Função Social da Formação dos Contratos”</w:t>
      </w:r>
      <w:r w:rsidR="00B00ED9" w:rsidRPr="00DA0C78">
        <w:rPr>
          <w:rFonts w:ascii="Times New Roman" w:hAnsi="Times New Roman" w:cs="Times New Roman"/>
          <w:sz w:val="24"/>
          <w:szCs w:val="24"/>
        </w:rPr>
        <w:t xml:space="preserve">, e procurou responder o seguinte problema: “até quando o princípio da autonomia da vontade é limitado pela função social do contrato?”. Seu objetivo Geral teve como foco explicar quando o principio da autonomia da vontade é limitada pela função social do contrato. Nessa direção foram cumpridos os objetivos específicos: definir o </w:t>
      </w:r>
      <w:proofErr w:type="gramStart"/>
      <w:r w:rsidR="00B00ED9" w:rsidRPr="00DA0C78">
        <w:rPr>
          <w:rFonts w:ascii="Times New Roman" w:hAnsi="Times New Roman" w:cs="Times New Roman"/>
          <w:sz w:val="24"/>
          <w:szCs w:val="24"/>
        </w:rPr>
        <w:t>Principio</w:t>
      </w:r>
      <w:proofErr w:type="gramEnd"/>
      <w:r w:rsidR="00B00ED9" w:rsidRPr="00DA0C78">
        <w:rPr>
          <w:rFonts w:ascii="Times New Roman" w:hAnsi="Times New Roman" w:cs="Times New Roman"/>
          <w:sz w:val="24"/>
          <w:szCs w:val="24"/>
        </w:rPr>
        <w:t xml:space="preserve"> da autonomia da vontade; conceituar a formação dos contratos; entender o princípio da função social dos contratos no ordenamento jurídico. Teve com hipótese que com a formação dos contratos e com as limitações feitas pelo princípio da autonomia da vontade, haverá várias divergências, pois todo contrato gera direitos e obrigações, devendo ser cumprido de forma extrajudicial ou judicial, desse modo o principio da autonomia da vontade é limitado com restrições para que não se formem lides, e ampliando restrições dando direitos a uma das partes no contrato, fazendo dessa forma, que contratantes e contratados caminhem lado a lado na sociedade sem conflitos. Com o intuito de solucionar o problema proposto, a pesquisa empregou procedimento reflexivo, sistemático, controlado e critico, e teve como principais </w:t>
      </w:r>
      <w:r w:rsidR="00B05003" w:rsidRPr="00DA0C78">
        <w:rPr>
          <w:rFonts w:ascii="Times New Roman" w:hAnsi="Times New Roman" w:cs="Times New Roman"/>
          <w:sz w:val="24"/>
          <w:szCs w:val="24"/>
        </w:rPr>
        <w:t xml:space="preserve">estratégias as pesquisas; teórica, qualitativa, utilizando, os métodos científicos: Histórico e hipotético-dedutivo. Essa pesquisa procurou verificar até onde, e porque o principio da autonomia da vontade deve ser limitado.  Concluiu-se que o Ordenamento Jurídico garante que todos são livres para celebrar contratos, pois uma sociedade sem contratos seria uma sociedade estagnada, uma sociedade sem desenvolvimento, porem a função social do contrato serve principalmente para limitar a autonomia da vontade quando </w:t>
      </w:r>
      <w:proofErr w:type="gramStart"/>
      <w:r w:rsidR="00B05003" w:rsidRPr="00DA0C78">
        <w:rPr>
          <w:rFonts w:ascii="Times New Roman" w:hAnsi="Times New Roman" w:cs="Times New Roman"/>
          <w:sz w:val="24"/>
          <w:szCs w:val="24"/>
        </w:rPr>
        <w:t>tal principio</w:t>
      </w:r>
      <w:proofErr w:type="gramEnd"/>
      <w:r w:rsidR="00B05003" w:rsidRPr="00DA0C78">
        <w:rPr>
          <w:rFonts w:ascii="Times New Roman" w:hAnsi="Times New Roman" w:cs="Times New Roman"/>
          <w:sz w:val="24"/>
          <w:szCs w:val="24"/>
        </w:rPr>
        <w:t xml:space="preserve"> esteja em confronto com o interesse </w:t>
      </w:r>
      <w:r w:rsidR="007726C9" w:rsidRPr="00DA0C78">
        <w:rPr>
          <w:rFonts w:ascii="Times New Roman" w:hAnsi="Times New Roman" w:cs="Times New Roman"/>
          <w:sz w:val="24"/>
          <w:szCs w:val="24"/>
        </w:rPr>
        <w:t xml:space="preserve">Social, sendo garantido pelo Ordenamento Jurídico assim, uma sociedade Harmônica, onde todos possam celebrar contratos com total eficácia, fazendo valer a justiça entre todos, construindo uma sociedade justa, livre e solidaria. </w:t>
      </w:r>
    </w:p>
    <w:p w:rsidR="00B03892" w:rsidRPr="00DA0C78" w:rsidRDefault="00B03892" w:rsidP="00B03892">
      <w:pPr>
        <w:tabs>
          <w:tab w:val="left" w:pos="8325"/>
        </w:tabs>
        <w:spacing w:line="240" w:lineRule="auto"/>
        <w:ind w:left="0"/>
        <w:rPr>
          <w:rFonts w:ascii="Times New Roman" w:hAnsi="Times New Roman" w:cs="Times New Roman"/>
          <w:sz w:val="24"/>
          <w:szCs w:val="24"/>
        </w:rPr>
      </w:pPr>
    </w:p>
    <w:p w:rsidR="00B03892" w:rsidRPr="00DA0C78" w:rsidRDefault="00B03892" w:rsidP="00B03892">
      <w:pPr>
        <w:tabs>
          <w:tab w:val="left" w:pos="8325"/>
        </w:tabs>
        <w:spacing w:line="240" w:lineRule="auto"/>
        <w:ind w:left="0"/>
        <w:rPr>
          <w:rFonts w:ascii="Times New Roman" w:hAnsi="Times New Roman" w:cs="Times New Roman"/>
          <w:sz w:val="24"/>
          <w:szCs w:val="24"/>
        </w:rPr>
      </w:pPr>
    </w:p>
    <w:p w:rsidR="00B03892" w:rsidRPr="00DA0C78" w:rsidRDefault="008A1D55" w:rsidP="00B03892">
      <w:pPr>
        <w:tabs>
          <w:tab w:val="left" w:pos="8325"/>
        </w:tabs>
        <w:spacing w:line="240" w:lineRule="auto"/>
        <w:ind w:left="0"/>
        <w:rPr>
          <w:rFonts w:ascii="Times New Roman" w:hAnsi="Times New Roman" w:cs="Times New Roman"/>
          <w:sz w:val="24"/>
          <w:szCs w:val="24"/>
        </w:rPr>
      </w:pPr>
      <w:r w:rsidRPr="00DA0C78">
        <w:rPr>
          <w:rFonts w:ascii="Times New Roman" w:hAnsi="Times New Roman" w:cs="Times New Roman"/>
          <w:b/>
          <w:sz w:val="24"/>
          <w:szCs w:val="24"/>
        </w:rPr>
        <w:t>Palavras-chave</w:t>
      </w:r>
      <w:r w:rsidR="007726C9" w:rsidRPr="00DA0C78">
        <w:rPr>
          <w:rFonts w:ascii="Times New Roman" w:hAnsi="Times New Roman" w:cs="Times New Roman"/>
          <w:b/>
          <w:sz w:val="24"/>
          <w:szCs w:val="24"/>
        </w:rPr>
        <w:t xml:space="preserve">: </w:t>
      </w:r>
      <w:r w:rsidR="007726C9" w:rsidRPr="00DA0C78">
        <w:rPr>
          <w:rFonts w:ascii="Times New Roman" w:hAnsi="Times New Roman" w:cs="Times New Roman"/>
          <w:sz w:val="24"/>
          <w:szCs w:val="24"/>
        </w:rPr>
        <w:t xml:space="preserve">Contratos, Função Social, Limitação, liberdade. </w:t>
      </w:r>
    </w:p>
    <w:p w:rsidR="003858F2" w:rsidRDefault="00B03892" w:rsidP="003858F2">
      <w:pPr>
        <w:rPr>
          <w:rFonts w:ascii="Times New Roman" w:hAnsi="Times New Roman" w:cs="Times New Roman"/>
          <w:sz w:val="24"/>
          <w:szCs w:val="24"/>
        </w:rPr>
      </w:pPr>
      <w:r w:rsidRPr="00DA0C78">
        <w:rPr>
          <w:rFonts w:ascii="Times New Roman" w:hAnsi="Times New Roman" w:cs="Times New Roman"/>
          <w:sz w:val="24"/>
          <w:szCs w:val="24"/>
        </w:rPr>
        <w:t xml:space="preserve">      </w:t>
      </w:r>
    </w:p>
    <w:p w:rsidR="003858F2" w:rsidRDefault="003858F2" w:rsidP="003858F2">
      <w:pPr>
        <w:ind w:left="0"/>
        <w:rPr>
          <w:rFonts w:ascii="Times New Roman" w:eastAsia="Calibri" w:hAnsi="Times New Roman" w:cs="Times New Roman"/>
          <w:b/>
          <w:color w:val="000000"/>
          <w:sz w:val="24"/>
          <w:szCs w:val="24"/>
          <w:lang w:eastAsia="en-US"/>
        </w:rPr>
      </w:pPr>
      <w:r w:rsidRPr="003858F2">
        <w:rPr>
          <w:rFonts w:ascii="Times New Roman" w:eastAsia="Calibri" w:hAnsi="Times New Roman" w:cs="Times New Roman"/>
          <w:b/>
          <w:color w:val="000000"/>
          <w:sz w:val="24"/>
          <w:szCs w:val="24"/>
          <w:lang w:eastAsia="en-US"/>
        </w:rPr>
        <w:t>Abstract</w:t>
      </w:r>
    </w:p>
    <w:p w:rsidR="003858F2" w:rsidRPr="003858F2" w:rsidRDefault="003858F2" w:rsidP="003858F2">
      <w:pPr>
        <w:ind w:left="0"/>
        <w:rPr>
          <w:rFonts w:ascii="Times New Roman" w:eastAsia="Calibri" w:hAnsi="Times New Roman" w:cs="Times New Roman"/>
          <w:b/>
          <w:color w:val="000000"/>
          <w:sz w:val="24"/>
          <w:szCs w:val="24"/>
          <w:lang w:eastAsia="en-US"/>
        </w:rPr>
      </w:pPr>
    </w:p>
    <w:p w:rsidR="003858F2" w:rsidRPr="00BD63FC" w:rsidRDefault="003858F2" w:rsidP="003858F2">
      <w:pPr>
        <w:spacing w:after="200" w:line="276" w:lineRule="auto"/>
        <w:ind w:left="0"/>
        <w:rPr>
          <w:rFonts w:ascii="Times New Roman" w:eastAsia="Calibri" w:hAnsi="Times New Roman" w:cs="Times New Roman"/>
          <w:color w:val="000000"/>
          <w:sz w:val="24"/>
          <w:szCs w:val="24"/>
          <w:lang w:val="en" w:eastAsia="en-US"/>
        </w:rPr>
      </w:pPr>
      <w:r w:rsidRPr="00BD63FC">
        <w:rPr>
          <w:rFonts w:ascii="Times New Roman" w:eastAsia="Calibri" w:hAnsi="Times New Roman" w:cs="Times New Roman"/>
          <w:color w:val="000000"/>
          <w:sz w:val="24"/>
          <w:szCs w:val="24"/>
          <w:lang w:val="en-US" w:eastAsia="en-US"/>
        </w:rPr>
        <w:t xml:space="preserve">This research had as </w:t>
      </w:r>
      <w:r w:rsidRPr="00BD63FC">
        <w:rPr>
          <w:rFonts w:ascii="Times New Roman" w:eastAsia="Calibri" w:hAnsi="Times New Roman" w:cs="Times New Roman"/>
          <w:color w:val="000000"/>
          <w:sz w:val="24"/>
          <w:szCs w:val="24"/>
          <w:lang w:val="en" w:eastAsia="en-US"/>
        </w:rPr>
        <w:t>its</w:t>
      </w:r>
      <w:r w:rsidRPr="00BD63FC">
        <w:rPr>
          <w:rFonts w:ascii="Times New Roman" w:eastAsia="Calibri" w:hAnsi="Times New Roman" w:cs="Times New Roman"/>
          <w:color w:val="000000"/>
          <w:sz w:val="24"/>
          <w:szCs w:val="24"/>
          <w:lang w:val="en-US" w:eastAsia="en-US"/>
        </w:rPr>
        <w:t xml:space="preserve"> theme </w:t>
      </w:r>
      <w:r w:rsidRPr="00BD63FC">
        <w:rPr>
          <w:rFonts w:ascii="Times New Roman" w:eastAsia="Calibri" w:hAnsi="Times New Roman" w:cs="Times New Roman"/>
          <w:color w:val="000000"/>
          <w:sz w:val="24"/>
          <w:szCs w:val="24"/>
          <w:lang w:val="en" w:eastAsia="en-US"/>
        </w:rPr>
        <w:t xml:space="preserve">“Social Function of Formation of Contracts," and sought to answer the following problem: even when the principle of autonomy of will is limited by the social function of the contract. Its general goal focused in explains when the principle of autonomy of will is limited by the social function of the contract. Therefore, this study fulfilled these specific goals: define the Principle of autonomy of will; conceptualize the </w:t>
      </w:r>
      <w:r w:rsidRPr="00BD63FC">
        <w:rPr>
          <w:rFonts w:ascii="Times New Roman" w:eastAsia="Calibri" w:hAnsi="Times New Roman" w:cs="Times New Roman"/>
          <w:color w:val="000000"/>
          <w:sz w:val="24"/>
          <w:szCs w:val="24"/>
          <w:lang w:val="en" w:eastAsia="en-US"/>
        </w:rPr>
        <w:lastRenderedPageBreak/>
        <w:t xml:space="preserve">formation of contracts and comprehend the principle of the social function of contracts in the legal system. Had as hypothesis that the development of contracts and the limitations made </w:t>
      </w:r>
      <w:r w:rsidRPr="00BD63FC">
        <w:rPr>
          <w:rFonts w:ascii="Cambria Math" w:eastAsia="Calibri" w:hAnsi="Cambria Math" w:cs="Cambria Math"/>
          <w:color w:val="000000"/>
          <w:sz w:val="24"/>
          <w:szCs w:val="24"/>
          <w:lang w:val="en" w:eastAsia="en-US"/>
        </w:rPr>
        <w:t>​​</w:t>
      </w:r>
      <w:r w:rsidRPr="00BD63FC">
        <w:rPr>
          <w:rFonts w:ascii="Times New Roman" w:eastAsia="Calibri" w:hAnsi="Times New Roman" w:cs="Times New Roman"/>
          <w:color w:val="000000"/>
          <w:sz w:val="24"/>
          <w:szCs w:val="24"/>
          <w:lang w:val="en" w:eastAsia="en-US"/>
        </w:rPr>
        <w:t xml:space="preserve">by the principle of autonomy of will, must have many differences, because every contract produces rights and obligations must be fulfilled such extrajudicial or judicial, thus the principle of autonomy of will is limited with restrictions to not formed labors, expanding restrictions conferring rights to one of the parties of the contract , thereby making that contractors and contractors keep closing in the society without conflict. In order to explain the proposed problem , the search procedure employed reflective , systematic , controlled and critical , and had as main research strategies ; theoretical , qualitative , using scientific methods : History and hypothetical-deductive. This research aims at investigating how far, and because the principle of autonomy of will should be limited. It was concluded that the legal system guarantees that everybody are free to contract, because a society without contracts would get stagnated, without development. However the social function of the contract attends mainly to limit the autonomy of will, when it is in principle Social confrontation with the interest being guaranteed by the legal system. </w:t>
      </w:r>
      <w:proofErr w:type="gramStart"/>
      <w:r w:rsidRPr="00BD63FC">
        <w:rPr>
          <w:rFonts w:ascii="Times New Roman" w:eastAsia="Calibri" w:hAnsi="Times New Roman" w:cs="Times New Roman"/>
          <w:color w:val="000000"/>
          <w:sz w:val="24"/>
          <w:szCs w:val="24"/>
          <w:lang w:val="en" w:eastAsia="en-US"/>
        </w:rPr>
        <w:t>So a harmonic society, where everyone can enter into contracts with full effectiveness, enforcing fairness among all, building a just, free and inclusive community.</w:t>
      </w:r>
      <w:proofErr w:type="gramEnd"/>
      <w:r w:rsidRPr="00BD63FC">
        <w:rPr>
          <w:rFonts w:ascii="Times New Roman" w:eastAsia="Calibri" w:hAnsi="Times New Roman" w:cs="Times New Roman"/>
          <w:color w:val="000000"/>
          <w:sz w:val="24"/>
          <w:szCs w:val="24"/>
          <w:lang w:val="en" w:eastAsia="en-US"/>
        </w:rPr>
        <w:t xml:space="preserve"> </w:t>
      </w:r>
    </w:p>
    <w:p w:rsidR="000A4838" w:rsidRPr="00CB305A" w:rsidRDefault="000A4838" w:rsidP="003858F2">
      <w:pPr>
        <w:tabs>
          <w:tab w:val="left" w:pos="8325"/>
        </w:tabs>
        <w:ind w:left="0"/>
        <w:jc w:val="center"/>
        <w:rPr>
          <w:rFonts w:ascii="Times New Roman" w:hAnsi="Times New Roman" w:cs="Times New Roman"/>
          <w:sz w:val="24"/>
          <w:szCs w:val="24"/>
          <w:lang w:val="en-US"/>
        </w:rPr>
      </w:pPr>
    </w:p>
    <w:p w:rsidR="000A4838" w:rsidRPr="00C21EBB" w:rsidRDefault="000A4838" w:rsidP="000A4838">
      <w:pPr>
        <w:tabs>
          <w:tab w:val="left" w:pos="8325"/>
        </w:tabs>
        <w:ind w:left="0"/>
        <w:rPr>
          <w:rFonts w:ascii="Times New Roman" w:hAnsi="Times New Roman" w:cs="Times New Roman"/>
          <w:sz w:val="24"/>
          <w:szCs w:val="24"/>
          <w:lang w:val="en-US"/>
        </w:rPr>
      </w:pPr>
      <w:r w:rsidRPr="00C21EBB">
        <w:rPr>
          <w:rFonts w:ascii="Times New Roman" w:hAnsi="Times New Roman" w:cs="Times New Roman"/>
          <w:b/>
          <w:sz w:val="24"/>
          <w:szCs w:val="24"/>
          <w:lang w:val="en-US"/>
        </w:rPr>
        <w:t>Keywords:</w:t>
      </w:r>
      <w:r w:rsidRPr="00C21EBB">
        <w:rPr>
          <w:rFonts w:ascii="Times New Roman" w:hAnsi="Times New Roman" w:cs="Times New Roman"/>
          <w:sz w:val="24"/>
          <w:szCs w:val="24"/>
          <w:lang w:val="en-US"/>
        </w:rPr>
        <w:t xml:space="preserve"> Contracts, Social Function, Limitation, freedom.</w:t>
      </w:r>
    </w:p>
    <w:p w:rsidR="007726C9" w:rsidRPr="00C21EBB" w:rsidRDefault="00B03892" w:rsidP="000A4838">
      <w:pPr>
        <w:tabs>
          <w:tab w:val="left" w:pos="8325"/>
        </w:tabs>
        <w:ind w:left="0"/>
        <w:jc w:val="center"/>
        <w:rPr>
          <w:rFonts w:ascii="Times New Roman" w:hAnsi="Times New Roman" w:cs="Times New Roman"/>
          <w:b/>
          <w:sz w:val="24"/>
          <w:szCs w:val="24"/>
          <w:vertAlign w:val="superscript"/>
          <w:lang w:val="en-US"/>
        </w:rPr>
      </w:pPr>
      <w:r w:rsidRPr="00C21EBB">
        <w:rPr>
          <w:rFonts w:ascii="Times New Roman" w:hAnsi="Times New Roman" w:cs="Times New Roman"/>
          <w:sz w:val="24"/>
          <w:szCs w:val="24"/>
          <w:lang w:val="en-US"/>
        </w:rPr>
        <w:t xml:space="preserve">                          </w:t>
      </w:r>
      <w:r w:rsidR="003858F2" w:rsidRPr="00C21EBB">
        <w:rPr>
          <w:rFonts w:ascii="Times New Roman" w:hAnsi="Times New Roman" w:cs="Times New Roman"/>
          <w:sz w:val="24"/>
          <w:szCs w:val="24"/>
          <w:lang w:val="en-US"/>
        </w:rPr>
        <w:t xml:space="preserve">      </w:t>
      </w:r>
    </w:p>
    <w:p w:rsidR="00DD1607" w:rsidRPr="00DA0C78" w:rsidRDefault="008A1D55" w:rsidP="007726C9">
      <w:pPr>
        <w:pStyle w:val="PargrafodaLista"/>
        <w:numPr>
          <w:ilvl w:val="0"/>
          <w:numId w:val="15"/>
        </w:numPr>
        <w:spacing w:line="240" w:lineRule="auto"/>
        <w:rPr>
          <w:rFonts w:ascii="Times New Roman" w:hAnsi="Times New Roman" w:cs="Times New Roman"/>
          <w:sz w:val="24"/>
          <w:szCs w:val="24"/>
        </w:rPr>
      </w:pPr>
      <w:r w:rsidRPr="00DA0C78">
        <w:rPr>
          <w:rFonts w:ascii="Times New Roman" w:eastAsia="Times New Roman" w:hAnsi="Times New Roman" w:cs="Times New Roman"/>
          <w:b/>
          <w:snapToGrid w:val="0"/>
          <w:sz w:val="24"/>
          <w:szCs w:val="24"/>
        </w:rPr>
        <w:t>Introdução</w:t>
      </w:r>
    </w:p>
    <w:p w:rsidR="00DD1607" w:rsidRPr="00DA0C78" w:rsidRDefault="00DD1607" w:rsidP="00DD1607">
      <w:pPr>
        <w:ind w:left="0" w:firstLine="1134"/>
        <w:rPr>
          <w:rFonts w:ascii="Times New Roman" w:eastAsiaTheme="minorHAnsi" w:hAnsi="Times New Roman" w:cs="Times New Roman"/>
          <w:sz w:val="20"/>
          <w:szCs w:val="20"/>
          <w:lang w:eastAsia="en-US"/>
        </w:rPr>
      </w:pPr>
    </w:p>
    <w:p w:rsidR="00DD1607" w:rsidRPr="00DA0C78" w:rsidRDefault="00DD1607" w:rsidP="00DD1607">
      <w:pPr>
        <w:ind w:left="0" w:firstLine="1134"/>
        <w:rPr>
          <w:rFonts w:ascii="Times New Roman" w:eastAsiaTheme="minorHAnsi" w:hAnsi="Times New Roman" w:cs="Times New Roman"/>
          <w:b/>
          <w:sz w:val="24"/>
          <w:szCs w:val="24"/>
          <w:lang w:eastAsia="en-US"/>
        </w:rPr>
      </w:pPr>
      <w:r w:rsidRPr="00DA0C78">
        <w:rPr>
          <w:rFonts w:ascii="Times New Roman" w:eastAsiaTheme="minorHAnsi" w:hAnsi="Times New Roman" w:cs="Times New Roman"/>
          <w:sz w:val="24"/>
          <w:szCs w:val="24"/>
          <w:lang w:eastAsia="en-US"/>
        </w:rPr>
        <w:t>A pesquisa que está sendo realizada tem como foco principal a abordagem do tema: “função social da formação dos contratos”, Nesta perspectiva, tem-se como meta discorrer acerca do seguinte problema, ”até quando o princípio da autonomia da vontade é limitado pela função social do contrato?”.</w:t>
      </w:r>
    </w:p>
    <w:p w:rsidR="00DD1607" w:rsidRPr="00DA0C78" w:rsidRDefault="00DD1607" w:rsidP="00DD1607">
      <w:pPr>
        <w:ind w:left="0" w:firstLine="1134"/>
        <w:rPr>
          <w:rFonts w:ascii="Times New Roman" w:eastAsiaTheme="minorHAnsi" w:hAnsi="Times New Roman" w:cs="Times New Roman"/>
          <w:sz w:val="24"/>
          <w:szCs w:val="24"/>
          <w:lang w:eastAsia="en-US"/>
        </w:rPr>
      </w:pPr>
      <w:r w:rsidRPr="00DA0C78">
        <w:rPr>
          <w:rFonts w:ascii="Times New Roman" w:eastAsiaTheme="minorHAnsi" w:hAnsi="Times New Roman" w:cs="Times New Roman"/>
          <w:sz w:val="24"/>
          <w:szCs w:val="24"/>
          <w:lang w:eastAsia="en-US"/>
        </w:rPr>
        <w:t xml:space="preserve">A função social do contrato serve precipuamente para limitar autonomia da vontade quando tal autonomia esteja em confronto com o interesse social e este deva prevalecer, ainda que essa limitação possa atingir a própria liberdade e não contratar como ocorre nas hipóteses de contrato obrigatório. Tal princípio desafia a concepção clássica de que os contratantes tudo podem fazer, por que estão no exercício da autonomia da vontade. </w:t>
      </w:r>
    </w:p>
    <w:p w:rsidR="00DD1607" w:rsidRPr="00DA0C78" w:rsidRDefault="00DD1607" w:rsidP="00DD1607">
      <w:pPr>
        <w:ind w:left="0" w:firstLine="1134"/>
        <w:rPr>
          <w:rFonts w:ascii="Times New Roman" w:eastAsiaTheme="minorHAnsi" w:hAnsi="Times New Roman" w:cs="Times New Roman"/>
          <w:sz w:val="24"/>
          <w:szCs w:val="24"/>
          <w:lang w:eastAsia="en-US"/>
        </w:rPr>
      </w:pPr>
      <w:r w:rsidRPr="00DA0C78">
        <w:rPr>
          <w:rFonts w:ascii="Times New Roman" w:eastAsiaTheme="minorHAnsi" w:hAnsi="Times New Roman" w:cs="Times New Roman"/>
          <w:sz w:val="24"/>
          <w:szCs w:val="24"/>
          <w:lang w:eastAsia="en-US"/>
        </w:rPr>
        <w:t>O principal interesse neste projeto de pesquisa é relatar sobre: a formação dos contratos e sua função social, destacando-as dentro do Direito Civil e Direito do Trabalho.</w:t>
      </w:r>
    </w:p>
    <w:p w:rsidR="00DD1607" w:rsidRPr="00DA0C78" w:rsidRDefault="00DD1607" w:rsidP="00DD1607">
      <w:pPr>
        <w:ind w:left="0" w:firstLine="1134"/>
        <w:rPr>
          <w:rFonts w:ascii="Times New Roman" w:eastAsiaTheme="minorHAnsi" w:hAnsi="Times New Roman" w:cs="Times New Roman"/>
          <w:sz w:val="24"/>
          <w:szCs w:val="24"/>
          <w:lang w:eastAsia="en-US"/>
        </w:rPr>
      </w:pPr>
      <w:r w:rsidRPr="00DA0C78">
        <w:rPr>
          <w:rFonts w:ascii="Times New Roman" w:eastAsiaTheme="minorHAnsi" w:hAnsi="Times New Roman" w:cs="Times New Roman"/>
          <w:sz w:val="24"/>
          <w:szCs w:val="24"/>
          <w:lang w:eastAsia="en-US"/>
        </w:rPr>
        <w:t xml:space="preserve"> A pesquisa apresentada tem como objetivo geral: explicar quando o princípio da autonomia da vontade é </w:t>
      </w:r>
      <w:proofErr w:type="gramStart"/>
      <w:r w:rsidRPr="00DA0C78">
        <w:rPr>
          <w:rFonts w:ascii="Times New Roman" w:eastAsiaTheme="minorHAnsi" w:hAnsi="Times New Roman" w:cs="Times New Roman"/>
          <w:sz w:val="24"/>
          <w:szCs w:val="24"/>
          <w:lang w:eastAsia="en-US"/>
        </w:rPr>
        <w:t>limitada</w:t>
      </w:r>
      <w:proofErr w:type="gramEnd"/>
      <w:r w:rsidRPr="00DA0C78">
        <w:rPr>
          <w:rFonts w:ascii="Times New Roman" w:eastAsiaTheme="minorHAnsi" w:hAnsi="Times New Roman" w:cs="Times New Roman"/>
          <w:sz w:val="24"/>
          <w:szCs w:val="24"/>
          <w:lang w:eastAsia="en-US"/>
        </w:rPr>
        <w:t xml:space="preserve"> pela função social do contrato e como objetivos específicos: definir o princípio da autonomia da vontade; conceituar formação dos contratos; entender o princípio da formação dos contratos no ordenamento jurídico.</w:t>
      </w:r>
    </w:p>
    <w:p w:rsidR="00DD1607" w:rsidRPr="00DA0C78" w:rsidRDefault="00DD1607" w:rsidP="00B34776">
      <w:pPr>
        <w:tabs>
          <w:tab w:val="left" w:pos="284"/>
        </w:tabs>
        <w:ind w:left="0"/>
        <w:rPr>
          <w:rFonts w:ascii="Times New Roman" w:hAnsi="Times New Roman" w:cs="Times New Roman"/>
          <w:b/>
          <w:sz w:val="24"/>
          <w:szCs w:val="24"/>
        </w:rPr>
      </w:pPr>
    </w:p>
    <w:p w:rsidR="00C13917" w:rsidRPr="00DA0C78" w:rsidRDefault="00C13917" w:rsidP="007726C9">
      <w:pPr>
        <w:pStyle w:val="PargrafodaLista"/>
        <w:numPr>
          <w:ilvl w:val="0"/>
          <w:numId w:val="15"/>
        </w:numPr>
        <w:tabs>
          <w:tab w:val="left" w:pos="284"/>
        </w:tabs>
        <w:rPr>
          <w:rFonts w:ascii="Times New Roman" w:hAnsi="Times New Roman" w:cs="Times New Roman"/>
          <w:b/>
          <w:sz w:val="24"/>
          <w:szCs w:val="24"/>
        </w:rPr>
      </w:pPr>
      <w:r w:rsidRPr="00DA0C78">
        <w:rPr>
          <w:rFonts w:ascii="Times New Roman" w:hAnsi="Times New Roman" w:cs="Times New Roman"/>
          <w:b/>
          <w:sz w:val="24"/>
          <w:szCs w:val="24"/>
        </w:rPr>
        <w:lastRenderedPageBreak/>
        <w:t>EVOLUÇÃO HISTÓRICA.</w:t>
      </w:r>
    </w:p>
    <w:p w:rsidR="00285E42" w:rsidRPr="00DA0C78" w:rsidRDefault="00285E42" w:rsidP="00285E42">
      <w:pPr>
        <w:tabs>
          <w:tab w:val="left" w:pos="284"/>
          <w:tab w:val="left" w:pos="426"/>
          <w:tab w:val="left" w:pos="709"/>
        </w:tabs>
        <w:ind w:left="0"/>
        <w:rPr>
          <w:rFonts w:ascii="Times New Roman" w:hAnsi="Times New Roman" w:cs="Times New Roman"/>
          <w:sz w:val="24"/>
          <w:szCs w:val="24"/>
        </w:rPr>
      </w:pPr>
    </w:p>
    <w:p w:rsidR="007C4E6B" w:rsidRPr="00DA0C78" w:rsidRDefault="007C4E6B" w:rsidP="00B34776">
      <w:pPr>
        <w:pStyle w:val="PargrafodaLista"/>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Não se pode fixar, ao longo da historia, uma data especifica de surgimento do contrato. Na medida de sua ocorrência confunde-se com a própria evolução moral da humanidade, a determinação de uma data, oque se pode fazer é </w:t>
      </w:r>
      <w:proofErr w:type="gramStart"/>
      <w:r w:rsidRPr="00DA0C78">
        <w:rPr>
          <w:rFonts w:ascii="Times New Roman" w:hAnsi="Times New Roman" w:cs="Times New Roman"/>
          <w:sz w:val="24"/>
          <w:szCs w:val="24"/>
        </w:rPr>
        <w:t>ir em</w:t>
      </w:r>
      <w:proofErr w:type="gramEnd"/>
      <w:r w:rsidRPr="00DA0C78">
        <w:rPr>
          <w:rFonts w:ascii="Times New Roman" w:hAnsi="Times New Roman" w:cs="Times New Roman"/>
          <w:sz w:val="24"/>
          <w:szCs w:val="24"/>
        </w:rPr>
        <w:t xml:space="preserve"> busca de  um período aonde sua sistematização jurídica se tornou mais nítida, mais detectável pelos juristas e historiadores.</w:t>
      </w:r>
    </w:p>
    <w:p w:rsidR="007C4E6B" w:rsidRPr="00DA0C78" w:rsidRDefault="007C4E6B" w:rsidP="00B34776">
      <w:pPr>
        <w:pStyle w:val="PargrafodaLista"/>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O código </w:t>
      </w:r>
      <w:r w:rsidR="00D93836" w:rsidRPr="00DA0C78">
        <w:rPr>
          <w:rFonts w:ascii="Times New Roman" w:hAnsi="Times New Roman" w:cs="Times New Roman"/>
          <w:sz w:val="24"/>
          <w:szCs w:val="24"/>
        </w:rPr>
        <w:t>Napoleão</w:t>
      </w:r>
      <w:r w:rsidRPr="00DA0C78">
        <w:rPr>
          <w:rFonts w:ascii="Times New Roman" w:hAnsi="Times New Roman" w:cs="Times New Roman"/>
          <w:sz w:val="24"/>
          <w:szCs w:val="24"/>
        </w:rPr>
        <w:t xml:space="preserve"> foi a primeira grande codificação moderna. Como o do direito romano, considerando então a convenção o </w:t>
      </w:r>
      <w:r w:rsidR="00417037" w:rsidRPr="00DA0C78">
        <w:rPr>
          <w:rFonts w:ascii="Times New Roman" w:hAnsi="Times New Roman" w:cs="Times New Roman"/>
          <w:sz w:val="24"/>
          <w:szCs w:val="24"/>
        </w:rPr>
        <w:t xml:space="preserve">gênero, aonde o contrato era uma espécie. No ápice da revolução de 1789 o código de </w:t>
      </w:r>
      <w:proofErr w:type="gramStart"/>
      <w:r w:rsidR="00417037" w:rsidRPr="00DA0C78">
        <w:rPr>
          <w:rFonts w:ascii="Times New Roman" w:hAnsi="Times New Roman" w:cs="Times New Roman"/>
          <w:sz w:val="24"/>
          <w:szCs w:val="24"/>
        </w:rPr>
        <w:t>napoleão</w:t>
      </w:r>
      <w:proofErr w:type="gramEnd"/>
      <w:r w:rsidR="00417037" w:rsidRPr="00DA0C78">
        <w:rPr>
          <w:rFonts w:ascii="Times New Roman" w:hAnsi="Times New Roman" w:cs="Times New Roman"/>
          <w:sz w:val="24"/>
          <w:szCs w:val="24"/>
        </w:rPr>
        <w:t xml:space="preserve"> disciplinou o contrato como mero instrumento para a aquisição da propriedade. O acordo de vontades representava, em realidade uma garantia para os indivíduos da época, burgueses e</w:t>
      </w:r>
      <w:r w:rsidR="00456DAE" w:rsidRPr="00DA0C78">
        <w:rPr>
          <w:rFonts w:ascii="Times New Roman" w:hAnsi="Times New Roman" w:cs="Times New Roman"/>
          <w:sz w:val="24"/>
          <w:szCs w:val="24"/>
        </w:rPr>
        <w:t xml:space="preserve"> para as classes proprietárias aonde os contratos eram</w:t>
      </w:r>
      <w:r w:rsidR="00417037" w:rsidRPr="00DA0C78">
        <w:rPr>
          <w:rFonts w:ascii="Times New Roman" w:hAnsi="Times New Roman" w:cs="Times New Roman"/>
          <w:sz w:val="24"/>
          <w:szCs w:val="24"/>
        </w:rPr>
        <w:t xml:space="preserve"> lapidados encima exclusivamente da vontade.</w:t>
      </w:r>
    </w:p>
    <w:p w:rsidR="00456DAE" w:rsidRPr="00DA0C78" w:rsidRDefault="00456DAE" w:rsidP="00B34776">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Foi na época classista que começou a introduzir efetivamente o elemento de acordo contratual no conceito de </w:t>
      </w:r>
      <w:proofErr w:type="spellStart"/>
      <w:r w:rsidRPr="00DA0C78">
        <w:rPr>
          <w:rFonts w:ascii="Times New Roman" w:hAnsi="Times New Roman" w:cs="Times New Roman"/>
          <w:sz w:val="24"/>
          <w:szCs w:val="24"/>
        </w:rPr>
        <w:t>contractus</w:t>
      </w:r>
      <w:proofErr w:type="spellEnd"/>
      <w:r w:rsidRPr="00DA0C78">
        <w:rPr>
          <w:rFonts w:ascii="Times New Roman" w:hAnsi="Times New Roman" w:cs="Times New Roman"/>
          <w:sz w:val="24"/>
          <w:szCs w:val="24"/>
        </w:rPr>
        <w:t>, assim se alcançando o conceito técnico e mais estrito de contrato como contrato obrigacional.</w:t>
      </w:r>
    </w:p>
    <w:p w:rsidR="00D93836" w:rsidRPr="00DA0C78" w:rsidRDefault="00456DAE" w:rsidP="00B34776">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O fato do Direito Romano ter sido a principal fonte histórica dos sistemas jurídicos ocidentais não significa que </w:t>
      </w:r>
      <w:r w:rsidR="00D93836" w:rsidRPr="00DA0C78">
        <w:rPr>
          <w:rFonts w:ascii="Times New Roman" w:hAnsi="Times New Roman" w:cs="Times New Roman"/>
          <w:sz w:val="24"/>
          <w:szCs w:val="24"/>
        </w:rPr>
        <w:t>todos os</w:t>
      </w:r>
      <w:r w:rsidRPr="00DA0C78">
        <w:rPr>
          <w:rFonts w:ascii="Times New Roman" w:hAnsi="Times New Roman" w:cs="Times New Roman"/>
          <w:sz w:val="24"/>
          <w:szCs w:val="24"/>
        </w:rPr>
        <w:t xml:space="preserve"> institutos hodiernamente conhecidos tenham</w:t>
      </w:r>
      <w:r w:rsidR="00D93836" w:rsidRPr="00DA0C78">
        <w:rPr>
          <w:rFonts w:ascii="Times New Roman" w:hAnsi="Times New Roman" w:cs="Times New Roman"/>
          <w:sz w:val="24"/>
          <w:szCs w:val="24"/>
        </w:rPr>
        <w:t xml:space="preserve"> sidos manipulados. Esse é um ponto que devemos ter cuidado de realçar, pois, em geral, a doutrina costuma iniciar a investigação histórica de um instituto em Roma, muito embora o berço da civilização houvesse sido forjado na Grécia, Estado que não prescindia de uma ordem jurídica.</w:t>
      </w:r>
    </w:p>
    <w:p w:rsidR="00456DAE" w:rsidRPr="00DA0C78" w:rsidRDefault="00D93836" w:rsidP="00B34776">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O movimento iluminista francês teve uma inegável contribuição na historia dos contratos, </w:t>
      </w:r>
      <w:r w:rsidR="002B0979" w:rsidRPr="00DA0C78">
        <w:rPr>
          <w:rFonts w:ascii="Times New Roman" w:hAnsi="Times New Roman" w:cs="Times New Roman"/>
          <w:sz w:val="24"/>
          <w:szCs w:val="24"/>
        </w:rPr>
        <w:t xml:space="preserve">aonde firmou a vontade racional do homem como centro do universo, determinando, assim, uma supervalorização da força normativa do contrato, levada as suas ultimas consequências pela consagração fervorosa do pacta sunt servanda. </w:t>
      </w:r>
    </w:p>
    <w:p w:rsidR="00B34776" w:rsidRPr="00DA0C78" w:rsidRDefault="00DF4297" w:rsidP="00B34776">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A noção de liberdade contratual havia sido construída como projeção para a liberdade individual, ao mesmo tempo em que se atribuía à vontade o papel de criar direitos e obrigações. A força obrigatória do contrato era imposta como corolário da noção de direito subjetivo, do poder conferido ao credor sobre o devedor. Com a evolução da ordem jurídica, já não tem ma</w:t>
      </w:r>
      <w:r w:rsidR="006961A8" w:rsidRPr="00DA0C78">
        <w:rPr>
          <w:rFonts w:ascii="Times New Roman" w:hAnsi="Times New Roman" w:cs="Times New Roman"/>
          <w:sz w:val="24"/>
          <w:szCs w:val="24"/>
        </w:rPr>
        <w:t>is o credor o mesmo poder,</w:t>
      </w:r>
      <w:proofErr w:type="gramStart"/>
      <w:r w:rsidR="006961A8" w:rsidRPr="00DA0C78">
        <w:rPr>
          <w:rFonts w:ascii="Times New Roman" w:hAnsi="Times New Roman" w:cs="Times New Roman"/>
          <w:sz w:val="24"/>
          <w:szCs w:val="24"/>
        </w:rPr>
        <w:t xml:space="preserve">  </w:t>
      </w:r>
      <w:proofErr w:type="gramEnd"/>
      <w:r w:rsidR="006961A8" w:rsidRPr="00DA0C78">
        <w:rPr>
          <w:rFonts w:ascii="Times New Roman" w:hAnsi="Times New Roman" w:cs="Times New Roman"/>
          <w:sz w:val="24"/>
          <w:szCs w:val="24"/>
        </w:rPr>
        <w:t xml:space="preserve">o direito subjetivo sofre limites ao seu exercício e não compete aos contratantes, com exclusividade, a autodeterminação da </w:t>
      </w:r>
      <w:proofErr w:type="spellStart"/>
      <w:r w:rsidR="006961A8" w:rsidRPr="00DA0C78">
        <w:rPr>
          <w:rFonts w:ascii="Times New Roman" w:hAnsi="Times New Roman" w:cs="Times New Roman"/>
          <w:sz w:val="24"/>
          <w:szCs w:val="24"/>
        </w:rPr>
        <w:t>lex</w:t>
      </w:r>
      <w:proofErr w:type="spellEnd"/>
      <w:r w:rsidR="006961A8" w:rsidRPr="00DA0C78">
        <w:rPr>
          <w:rFonts w:ascii="Times New Roman" w:hAnsi="Times New Roman" w:cs="Times New Roman"/>
          <w:sz w:val="24"/>
          <w:szCs w:val="24"/>
        </w:rPr>
        <w:t xml:space="preserve"> </w:t>
      </w:r>
      <w:proofErr w:type="spellStart"/>
      <w:r w:rsidR="006961A8" w:rsidRPr="00DA0C78">
        <w:rPr>
          <w:rFonts w:ascii="Times New Roman" w:hAnsi="Times New Roman" w:cs="Times New Roman"/>
          <w:sz w:val="24"/>
          <w:szCs w:val="24"/>
        </w:rPr>
        <w:t>inter</w:t>
      </w:r>
      <w:proofErr w:type="spellEnd"/>
      <w:r w:rsidR="006961A8" w:rsidRPr="00DA0C78">
        <w:rPr>
          <w:rFonts w:ascii="Times New Roman" w:hAnsi="Times New Roman" w:cs="Times New Roman"/>
          <w:sz w:val="24"/>
          <w:szCs w:val="24"/>
        </w:rPr>
        <w:t xml:space="preserve"> partes, que sofre a intervenção do legislador e pode submeter-se à revisão pelo juiz. Nos dias atuais, em que a massificação das relações contratuais subverteu radicalmente a balança econômica do </w:t>
      </w:r>
      <w:r w:rsidR="006961A8" w:rsidRPr="00DA0C78">
        <w:rPr>
          <w:rFonts w:ascii="Times New Roman" w:hAnsi="Times New Roman" w:cs="Times New Roman"/>
          <w:sz w:val="24"/>
          <w:szCs w:val="24"/>
        </w:rPr>
        <w:lastRenderedPageBreak/>
        <w:t xml:space="preserve">contrato, a avença não é mais pactuada sempre entre iguais, mas converteu-se, na grande maioria dos casos, em que a uma parte mais fraca incumbe aderir ou não à vontade da outra mais forte, sem possibilidade de discussão do seu </w:t>
      </w:r>
      <w:r w:rsidR="00F32322" w:rsidRPr="00DA0C78">
        <w:rPr>
          <w:rFonts w:ascii="Times New Roman" w:hAnsi="Times New Roman" w:cs="Times New Roman"/>
          <w:sz w:val="24"/>
          <w:szCs w:val="24"/>
        </w:rPr>
        <w:t xml:space="preserve">conteúdo. </w:t>
      </w:r>
    </w:p>
    <w:p w:rsidR="00B34776" w:rsidRPr="00DA0C78" w:rsidRDefault="00B34776" w:rsidP="00B34776">
      <w:pPr>
        <w:tabs>
          <w:tab w:val="left" w:pos="284"/>
          <w:tab w:val="left" w:pos="426"/>
          <w:tab w:val="left" w:pos="709"/>
        </w:tabs>
        <w:ind w:left="0" w:firstLine="1134"/>
        <w:rPr>
          <w:rFonts w:ascii="Times New Roman" w:hAnsi="Times New Roman" w:cs="Times New Roman"/>
          <w:sz w:val="24"/>
          <w:szCs w:val="24"/>
        </w:rPr>
      </w:pPr>
    </w:p>
    <w:p w:rsidR="003858F2" w:rsidRDefault="00B23367" w:rsidP="003858F2">
      <w:pPr>
        <w:pStyle w:val="PargrafodaLista"/>
        <w:numPr>
          <w:ilvl w:val="1"/>
          <w:numId w:val="15"/>
        </w:numPr>
        <w:spacing w:after="200"/>
        <w:jc w:val="left"/>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 xml:space="preserve"> </w:t>
      </w:r>
      <w:r w:rsidR="00B34776" w:rsidRPr="00DA0C78">
        <w:rPr>
          <w:rFonts w:ascii="Times New Roman" w:eastAsia="Calibri" w:hAnsi="Times New Roman" w:cs="Times New Roman"/>
          <w:b/>
          <w:sz w:val="24"/>
          <w:szCs w:val="24"/>
          <w:lang w:eastAsia="en-US"/>
        </w:rPr>
        <w:t>Funções Sociais do Contrato no Código Civil de 1916.</w:t>
      </w:r>
    </w:p>
    <w:p w:rsidR="003858F2" w:rsidRPr="003858F2" w:rsidRDefault="003858F2" w:rsidP="003858F2">
      <w:pPr>
        <w:ind w:left="357"/>
        <w:jc w:val="left"/>
        <w:rPr>
          <w:rFonts w:ascii="Times New Roman" w:eastAsia="Calibri" w:hAnsi="Times New Roman" w:cs="Times New Roman"/>
          <w:b/>
          <w:sz w:val="24"/>
          <w:szCs w:val="24"/>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Nota-se que, o Código Civil de 1916, ignorou a função social do contrato e da propriedade. Com isso, acentuou-se uma nítida vocação materialista do Código Civil de 1916, pouco afetiva aos valores essenciais da pessoa humana, e imbuído cegamente do firme proposito de tutelar o crédito e a propriedade, mantendo ainda, a todo custo </w:t>
      </w:r>
      <w:proofErr w:type="gramStart"/>
      <w:r w:rsidRPr="00DA0C78">
        <w:rPr>
          <w:rFonts w:ascii="Times New Roman" w:eastAsia="Calibri" w:hAnsi="Times New Roman" w:cs="Times New Roman"/>
          <w:sz w:val="24"/>
          <w:szCs w:val="24"/>
          <w:lang w:eastAsia="en-US"/>
        </w:rPr>
        <w:t>a</w:t>
      </w:r>
      <w:proofErr w:type="gramEnd"/>
      <w:r w:rsidRPr="00DA0C78">
        <w:rPr>
          <w:rFonts w:ascii="Times New Roman" w:eastAsia="Calibri" w:hAnsi="Times New Roman" w:cs="Times New Roman"/>
          <w:sz w:val="24"/>
          <w:szCs w:val="24"/>
          <w:lang w:eastAsia="en-US"/>
        </w:rPr>
        <w:t xml:space="preserve"> estabilidade da família casamentaria pouco importando a dignidade do devedor ou reconhecimento do filho bastardo.</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No Brasil, entretanto, após vivermos os negros anos da ditadura, esse reflexo só viria a ser sentido mais tarde, com o processo politico de redemocratização e a implantação efetiva, no plano constitucional, do Estado de Direito. Sendo assim, a nossa legislação contratual e civil em geral, somente se aperfeiçoou, alinhando-se aos sistemas mais avançados do mundo ocidental, após a entrada em vigor da atual constituição republicana, com ela, valores de elevação da pessoa humana, além de princípios norteadores de um planejamento econômico sustentado, fariam com que nossa legislação ordinária, sob muitos aspectos obsoleto, viesse a ser repensada e reconstruída. Tudo isso a demostrar a veracidade do que se diz; a abertura do horizonte ideológico na perspectiva civil deu-se, efetivamente, após a Constituição de 1988.</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Ressalva-se que, na sociedade, a cultura que diz respeito </w:t>
      </w:r>
      <w:proofErr w:type="gramStart"/>
      <w:r w:rsidRPr="00DA0C78">
        <w:rPr>
          <w:rFonts w:ascii="Times New Roman" w:eastAsia="Calibri" w:hAnsi="Times New Roman" w:cs="Times New Roman"/>
          <w:sz w:val="24"/>
          <w:szCs w:val="24"/>
          <w:lang w:eastAsia="en-US"/>
        </w:rPr>
        <w:t>a</w:t>
      </w:r>
      <w:proofErr w:type="gramEnd"/>
      <w:r w:rsidRPr="00DA0C78">
        <w:rPr>
          <w:rFonts w:ascii="Times New Roman" w:eastAsia="Calibri" w:hAnsi="Times New Roman" w:cs="Times New Roman"/>
          <w:sz w:val="24"/>
          <w:szCs w:val="24"/>
          <w:lang w:eastAsia="en-US"/>
        </w:rPr>
        <w:t xml:space="preserve"> Constituição fosse mais valorizada e incentivada, talvez não precisaria de tantas leis, medidas provisórias, decretos ou regulamentos, que muitas vezes somente explicitam o óbvio.</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Sendo assim, vive-se no Brasil, em larga escala uma expressão amplamente difundida entre os penalistas, um verdadeiro Direito Civil Simbólico.</w:t>
      </w:r>
    </w:p>
    <w:p w:rsidR="003858F2" w:rsidRDefault="003858F2" w:rsidP="003858F2">
      <w:pPr>
        <w:spacing w:after="100" w:afterAutospacing="1"/>
        <w:ind w:left="357" w:firstLine="1134"/>
        <w:rPr>
          <w:rFonts w:ascii="Times New Roman" w:eastAsia="Calibri" w:hAnsi="Times New Roman" w:cs="Times New Roman"/>
          <w:b/>
          <w:sz w:val="24"/>
          <w:szCs w:val="24"/>
          <w:lang w:eastAsia="en-US"/>
        </w:rPr>
      </w:pPr>
    </w:p>
    <w:p w:rsidR="00B34776" w:rsidRPr="00DA0C78" w:rsidRDefault="007726C9" w:rsidP="007726C9">
      <w:pPr>
        <w:spacing w:after="100" w:afterAutospacing="1"/>
        <w:ind w:left="360"/>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2.2. At</w:t>
      </w:r>
      <w:r w:rsidR="008D5DEE" w:rsidRPr="00DA0C78">
        <w:rPr>
          <w:rFonts w:ascii="Times New Roman" w:eastAsia="Calibri" w:hAnsi="Times New Roman" w:cs="Times New Roman"/>
          <w:b/>
          <w:sz w:val="24"/>
          <w:szCs w:val="24"/>
          <w:lang w:eastAsia="en-US"/>
        </w:rPr>
        <w:t>ualidade</w:t>
      </w:r>
    </w:p>
    <w:p w:rsidR="00B34776" w:rsidRDefault="00B34776" w:rsidP="00B34776">
      <w:pPr>
        <w:spacing w:after="100" w:afterAutospacing="1"/>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 noção de Função de Contratos</w:t>
      </w:r>
      <w:r w:rsidR="00B23367" w:rsidRPr="00DA0C78">
        <w:rPr>
          <w:rFonts w:ascii="Times New Roman" w:eastAsia="Calibri" w:hAnsi="Times New Roman" w:cs="Times New Roman"/>
          <w:sz w:val="24"/>
          <w:szCs w:val="24"/>
          <w:lang w:eastAsia="en-US"/>
        </w:rPr>
        <w:t xml:space="preserve"> está</w:t>
      </w:r>
      <w:r w:rsidRPr="00DA0C78">
        <w:rPr>
          <w:rFonts w:ascii="Times New Roman" w:eastAsia="Calibri" w:hAnsi="Times New Roman" w:cs="Times New Roman"/>
          <w:sz w:val="24"/>
          <w:szCs w:val="24"/>
          <w:lang w:eastAsia="en-US"/>
        </w:rPr>
        <w:t xml:space="preserve"> expressa no cotidiano das pessoas, pois todo ser humano é livre para celebrar um contrato. O renomado autor, Carlos Roberto Gonçalves, </w:t>
      </w:r>
      <w:r w:rsidRPr="00DA0C78">
        <w:rPr>
          <w:rFonts w:ascii="Times New Roman" w:eastAsia="Calibri" w:hAnsi="Times New Roman" w:cs="Times New Roman"/>
          <w:sz w:val="24"/>
          <w:szCs w:val="24"/>
          <w:lang w:eastAsia="en-US"/>
        </w:rPr>
        <w:lastRenderedPageBreak/>
        <w:t>em sua obra, conceitua função social do contrato, diante do princípio da autonomia da vontade como:</w:t>
      </w:r>
    </w:p>
    <w:p w:rsidR="003858F2" w:rsidRPr="00DA0C78" w:rsidRDefault="003858F2" w:rsidP="003858F2">
      <w:pPr>
        <w:ind w:left="0" w:firstLine="1134"/>
        <w:rPr>
          <w:rFonts w:ascii="Times New Roman" w:eastAsia="Calibri" w:hAnsi="Times New Roman" w:cs="Times New Roman"/>
          <w:sz w:val="24"/>
          <w:szCs w:val="24"/>
          <w:lang w:eastAsia="en-US"/>
        </w:rPr>
      </w:pPr>
    </w:p>
    <w:p w:rsidR="00B34776" w:rsidRDefault="00B34776" w:rsidP="00B34776">
      <w:pPr>
        <w:spacing w:after="200" w:line="240" w:lineRule="auto"/>
        <w:ind w:left="2268"/>
        <w:rPr>
          <w:rFonts w:ascii="Times New Roman" w:eastAsia="Calibri" w:hAnsi="Times New Roman" w:cs="Times New Roman"/>
          <w:sz w:val="20"/>
          <w:szCs w:val="20"/>
          <w:lang w:eastAsia="en-US"/>
        </w:rPr>
      </w:pPr>
      <w:r w:rsidRPr="00DA0C78">
        <w:rPr>
          <w:rFonts w:ascii="Times New Roman" w:eastAsia="Calibri" w:hAnsi="Times New Roman" w:cs="Times New Roman"/>
          <w:sz w:val="20"/>
          <w:szCs w:val="20"/>
          <w:lang w:eastAsia="en-US"/>
        </w:rPr>
        <w:t xml:space="preserve">Tradicionalmente, desde o direito romano, as pessoas são livres para contratar. Essa liberdade abrange o direito de contratar se </w:t>
      </w:r>
      <w:proofErr w:type="gramStart"/>
      <w:r w:rsidRPr="00DA0C78">
        <w:rPr>
          <w:rFonts w:ascii="Times New Roman" w:eastAsia="Calibri" w:hAnsi="Times New Roman" w:cs="Times New Roman"/>
          <w:sz w:val="20"/>
          <w:szCs w:val="20"/>
          <w:lang w:eastAsia="en-US"/>
        </w:rPr>
        <w:t>quiserem,</w:t>
      </w:r>
      <w:proofErr w:type="gramEnd"/>
      <w:r w:rsidRPr="00DA0C78">
        <w:rPr>
          <w:rFonts w:ascii="Times New Roman" w:eastAsia="Calibri" w:hAnsi="Times New Roman" w:cs="Times New Roman"/>
          <w:sz w:val="20"/>
          <w:szCs w:val="20"/>
          <w:lang w:eastAsia="en-US"/>
        </w:rPr>
        <w:t xml:space="preserve"> com quem quiserem e sobre o que quiserem, ou seja, direito de contratar e de não contratar, de escolher a pessoa com quem faze-lo e de estabelecer o conteúdo do contrato. O principio da autonomia da vontade se alicerça exatamente na ampla liberdade contratual, no poder dos contratantes de disciplinar os seus interesses mediante acordo de vontades, suscitando efeitos tutelados pela ordem jurídica. Tem se as partes a faculdade de celebrar ou não contratos sem qualquer interferência do Estado. Podem celebrar contratos nominados ou fazer combinações dando origem a contratos inominados (2005, p.41).</w:t>
      </w:r>
    </w:p>
    <w:p w:rsidR="003858F2" w:rsidRPr="00DA0C78" w:rsidRDefault="003858F2" w:rsidP="003858F2">
      <w:pPr>
        <w:ind w:left="2268"/>
        <w:rPr>
          <w:rFonts w:ascii="Times New Roman" w:eastAsia="Calibri" w:hAnsi="Times New Roman" w:cs="Times New Roman"/>
          <w:sz w:val="20"/>
          <w:szCs w:val="20"/>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Assim sendo, as pessoas tem o livre arbítrio para realizar qualquer tipo de contrato, suscitando efeitos tutelados pela ordem jurídica, sendo que o Estado só interfere na formação dos contratos em alguns casos, como por exemplo, contratos de adesão, onde se evita fraudes da parte contratante (mais forte) em cima da parte contratada (mais fraca).</w:t>
      </w:r>
    </w:p>
    <w:p w:rsidR="00CB0314" w:rsidRPr="00DA0C78" w:rsidRDefault="00B23367"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Nota se então que a função social serve precipuamente para limitar a autonomia da vontade quando esta autonomia entra em lide com o interesse dos contraentes, ainda que essa limitação possa restrugir alguém de contratar</w:t>
      </w:r>
      <w:r w:rsidR="00CB0314" w:rsidRPr="00DA0C78">
        <w:rPr>
          <w:rFonts w:ascii="Times New Roman" w:eastAsia="Calibri" w:hAnsi="Times New Roman" w:cs="Times New Roman"/>
          <w:sz w:val="24"/>
          <w:szCs w:val="24"/>
          <w:lang w:eastAsia="en-US"/>
        </w:rPr>
        <w:t xml:space="preserve"> como ocorre, por exemplo,</w:t>
      </w:r>
      <w:r w:rsidRPr="00DA0C78">
        <w:rPr>
          <w:rFonts w:ascii="Times New Roman" w:eastAsia="Calibri" w:hAnsi="Times New Roman" w:cs="Times New Roman"/>
          <w:sz w:val="24"/>
          <w:szCs w:val="24"/>
          <w:lang w:eastAsia="en-US"/>
        </w:rPr>
        <w:t xml:space="preserve"> no caso dos contratos obrigatórios. O principio da autonomia da vontade </w:t>
      </w:r>
      <w:r w:rsidR="00CB0314" w:rsidRPr="00DA0C78">
        <w:rPr>
          <w:rFonts w:ascii="Times New Roman" w:eastAsia="Calibri" w:hAnsi="Times New Roman" w:cs="Times New Roman"/>
          <w:sz w:val="24"/>
          <w:szCs w:val="24"/>
          <w:lang w:eastAsia="en-US"/>
        </w:rPr>
        <w:t xml:space="preserve">é limitado então quando se notar que esta faltando com parcialidade e legalidade na formação dos contratos. </w:t>
      </w:r>
    </w:p>
    <w:p w:rsidR="00B34776" w:rsidRDefault="00CB0314"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 concepção social de contrato apresenta modernamente, como um dos pilares da teoria contratual, por identidade dialética guardando intimidade com o principio da função social da propriedade, tendo como objetivo promover uma justiça comutativa, acabando se com a desigualdade entre contraentes, resolvendo assim todos os conflitos que preva</w:t>
      </w:r>
      <w:r w:rsidR="003858F2">
        <w:rPr>
          <w:rFonts w:ascii="Times New Roman" w:eastAsia="Calibri" w:hAnsi="Times New Roman" w:cs="Times New Roman"/>
          <w:sz w:val="24"/>
          <w:szCs w:val="24"/>
          <w:lang w:eastAsia="en-US"/>
        </w:rPr>
        <w:t>leçam na formação dos contratos.</w:t>
      </w:r>
    </w:p>
    <w:p w:rsidR="003858F2" w:rsidRPr="00DA0C78" w:rsidRDefault="003858F2" w:rsidP="003858F2">
      <w:pPr>
        <w:ind w:left="0" w:firstLine="1134"/>
        <w:rPr>
          <w:rFonts w:ascii="Times New Roman" w:eastAsia="Calibri" w:hAnsi="Times New Roman" w:cs="Times New Roman"/>
          <w:sz w:val="24"/>
          <w:szCs w:val="24"/>
          <w:lang w:eastAsia="en-US"/>
        </w:rPr>
      </w:pPr>
    </w:p>
    <w:p w:rsidR="00B34776" w:rsidRDefault="00B34776" w:rsidP="007726C9">
      <w:pPr>
        <w:pStyle w:val="PargrafodaLista"/>
        <w:numPr>
          <w:ilvl w:val="0"/>
          <w:numId w:val="15"/>
        </w:numPr>
        <w:spacing w:after="200"/>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Pr</w:t>
      </w:r>
      <w:r w:rsidR="0078363D" w:rsidRPr="00DA0C78">
        <w:rPr>
          <w:rFonts w:ascii="Times New Roman" w:eastAsia="Calibri" w:hAnsi="Times New Roman" w:cs="Times New Roman"/>
          <w:b/>
          <w:sz w:val="24"/>
          <w:szCs w:val="24"/>
          <w:lang w:eastAsia="en-US"/>
        </w:rPr>
        <w:t>incípio da autonomia da vontade na função social dos contratos.</w:t>
      </w:r>
    </w:p>
    <w:p w:rsidR="003858F2" w:rsidRPr="00DA0C78" w:rsidRDefault="003858F2" w:rsidP="003858F2">
      <w:pPr>
        <w:pStyle w:val="PargrafodaLista"/>
        <w:rPr>
          <w:rFonts w:ascii="Times New Roman" w:eastAsia="Calibri" w:hAnsi="Times New Roman" w:cs="Times New Roman"/>
          <w:b/>
          <w:sz w:val="24"/>
          <w:szCs w:val="24"/>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Serve de fundamento para a celebração de contratos típicos e atípicos, consiste ele no poder reconhecido aos particulares de </w:t>
      </w:r>
      <w:proofErr w:type="gramStart"/>
      <w:r w:rsidR="007E5EAB" w:rsidRPr="00DA0C78">
        <w:rPr>
          <w:rFonts w:ascii="Times New Roman" w:eastAsia="Calibri" w:hAnsi="Times New Roman" w:cs="Times New Roman"/>
          <w:sz w:val="24"/>
          <w:szCs w:val="24"/>
          <w:lang w:eastAsia="en-US"/>
        </w:rPr>
        <w:t>auto-regulamentação</w:t>
      </w:r>
      <w:proofErr w:type="gramEnd"/>
      <w:r w:rsidRPr="00DA0C78">
        <w:rPr>
          <w:rFonts w:ascii="Times New Roman" w:eastAsia="Calibri" w:hAnsi="Times New Roman" w:cs="Times New Roman"/>
          <w:sz w:val="24"/>
          <w:szCs w:val="24"/>
          <w:lang w:eastAsia="en-US"/>
        </w:rPr>
        <w:t xml:space="preserve"> de seus interesses, de autogoverno de sua esfera jurídica.</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A liberdade contratual está prevista no artigo 421 do novo código civil; onde a liberdade de contratar será exercida em razão e nos limites da função social do contrato; Já no </w:t>
      </w:r>
      <w:r w:rsidRPr="00DA0C78">
        <w:rPr>
          <w:rFonts w:ascii="Times New Roman" w:eastAsia="Calibri" w:hAnsi="Times New Roman" w:cs="Times New Roman"/>
          <w:sz w:val="24"/>
          <w:szCs w:val="24"/>
          <w:lang w:eastAsia="en-US"/>
        </w:rPr>
        <w:lastRenderedPageBreak/>
        <w:t xml:space="preserve">artigo 425, “É lícito </w:t>
      </w:r>
      <w:proofErr w:type="gramStart"/>
      <w:r w:rsidRPr="00DA0C78">
        <w:rPr>
          <w:rFonts w:ascii="Times New Roman" w:eastAsia="Calibri" w:hAnsi="Times New Roman" w:cs="Times New Roman"/>
          <w:sz w:val="24"/>
          <w:szCs w:val="24"/>
          <w:lang w:eastAsia="en-US"/>
        </w:rPr>
        <w:t>as</w:t>
      </w:r>
      <w:proofErr w:type="gramEnd"/>
      <w:r w:rsidRPr="00DA0C78">
        <w:rPr>
          <w:rFonts w:ascii="Times New Roman" w:eastAsia="Calibri" w:hAnsi="Times New Roman" w:cs="Times New Roman"/>
          <w:sz w:val="24"/>
          <w:szCs w:val="24"/>
          <w:lang w:eastAsia="en-US"/>
        </w:rPr>
        <w:t xml:space="preserve"> partes estipular contratos atípicos, observados as normas gerais fixadas nesse código.”</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Maria Helena Diniz conceitua princípio da autonomia da vontade, em sua obra, Curso de Direito Civil Brasileiro como: </w:t>
      </w:r>
    </w:p>
    <w:p w:rsidR="00B34776" w:rsidRPr="00DA0C78" w:rsidRDefault="00B34776" w:rsidP="003858F2">
      <w:pPr>
        <w:ind w:left="0"/>
        <w:rPr>
          <w:rFonts w:ascii="Times New Roman" w:eastAsia="Calibri" w:hAnsi="Times New Roman" w:cs="Times New Roman"/>
          <w:lang w:eastAsia="en-US"/>
        </w:rPr>
      </w:pPr>
    </w:p>
    <w:p w:rsidR="00B34776" w:rsidRDefault="00B34776" w:rsidP="00B34776">
      <w:pPr>
        <w:spacing w:after="200" w:line="240" w:lineRule="auto"/>
        <w:ind w:left="2268"/>
        <w:rPr>
          <w:rFonts w:ascii="Times New Roman" w:eastAsia="Calibri" w:hAnsi="Times New Roman" w:cs="Times New Roman"/>
          <w:sz w:val="20"/>
          <w:szCs w:val="20"/>
          <w:lang w:eastAsia="en-US"/>
        </w:rPr>
      </w:pPr>
      <w:r w:rsidRPr="00DA0C78">
        <w:rPr>
          <w:rFonts w:ascii="Times New Roman" w:eastAsia="Calibri" w:hAnsi="Times New Roman" w:cs="Times New Roman"/>
          <w:sz w:val="20"/>
          <w:szCs w:val="20"/>
          <w:lang w:eastAsia="en-US"/>
        </w:rPr>
        <w:t xml:space="preserve">Funda a liberdade contratual dos contratantes, consistindo no poder de estipular livremente, como melhor lhe convier, mediante acordo de vontade, a disciplina de seus interesses, suscitando efeitos tutelados pela ordem jurídica. Esse poder de </w:t>
      </w:r>
      <w:proofErr w:type="spellStart"/>
      <w:r w:rsidRPr="00DA0C78">
        <w:rPr>
          <w:rFonts w:ascii="Times New Roman" w:eastAsia="Calibri" w:hAnsi="Times New Roman" w:cs="Times New Roman"/>
          <w:sz w:val="20"/>
          <w:szCs w:val="20"/>
          <w:lang w:eastAsia="en-US"/>
        </w:rPr>
        <w:t>autorregulamentação</w:t>
      </w:r>
      <w:proofErr w:type="spellEnd"/>
      <w:r w:rsidRPr="00DA0C78">
        <w:rPr>
          <w:rFonts w:ascii="Times New Roman" w:eastAsia="Calibri" w:hAnsi="Times New Roman" w:cs="Times New Roman"/>
          <w:sz w:val="20"/>
          <w:szCs w:val="20"/>
          <w:lang w:eastAsia="en-US"/>
        </w:rPr>
        <w:t xml:space="preserve"> dos interesses das partes contratantes, condensado no principio da autonomia da vontade, envolve liberdade contratual, que é a de determinação do conteúdo da avença e a de criação de contratos atípicos, e liberdade de contratar, alusiva à de celebrar ou não o contrato e à de escolher o outro contratante (...) (2011.p, 40, 41). </w:t>
      </w:r>
    </w:p>
    <w:p w:rsidR="003858F2" w:rsidRPr="00DA0C78" w:rsidRDefault="003858F2" w:rsidP="003858F2">
      <w:pPr>
        <w:ind w:left="2268"/>
        <w:rPr>
          <w:rFonts w:ascii="Times New Roman" w:eastAsia="Calibri" w:hAnsi="Times New Roman" w:cs="Times New Roman"/>
          <w:sz w:val="20"/>
          <w:szCs w:val="20"/>
          <w:lang w:eastAsia="en-US"/>
        </w:rPr>
      </w:pPr>
    </w:p>
    <w:p w:rsidR="007E5EAB" w:rsidRPr="00DA0C78" w:rsidRDefault="007E5EAB"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Sabe se que a vontade é o principal elemento para que o contrato se forme, a liberdade de contratar será garantida somente se abranger a função social do contrato, uma vez que isso não ocorrer, tal contrato será desconsiderado e sem nenhum efeito </w:t>
      </w:r>
      <w:r w:rsidR="00405512" w:rsidRPr="00DA0C78">
        <w:rPr>
          <w:rFonts w:ascii="Times New Roman" w:eastAsia="Calibri" w:hAnsi="Times New Roman" w:cs="Times New Roman"/>
          <w:sz w:val="24"/>
          <w:szCs w:val="24"/>
          <w:lang w:eastAsia="en-US"/>
        </w:rPr>
        <w:t>jurídico.</w:t>
      </w:r>
    </w:p>
    <w:p w:rsidR="00405512" w:rsidRPr="00DA0C78" w:rsidRDefault="00405512"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Diante de todas as circunstancias em que o contrato envolve pessoas, nota-se que o Estado não poderia se tornar inerte quando surgisse um contrato, pois em um contrato jamais pode haver relações desequilibradas entre as partes, fez-se então o fim da inercia do Estado, aonde ele agiu para que com a formação dos contratos, buscando trazer através de interesse de indivíduos a ordem social, e </w:t>
      </w:r>
      <w:r w:rsidR="000A4838" w:rsidRPr="00DA0C78">
        <w:rPr>
          <w:rFonts w:ascii="Times New Roman" w:eastAsia="Calibri" w:hAnsi="Times New Roman" w:cs="Times New Roman"/>
          <w:sz w:val="24"/>
          <w:szCs w:val="24"/>
          <w:lang w:eastAsia="en-US"/>
        </w:rPr>
        <w:t>quando houver</w:t>
      </w:r>
      <w:r w:rsidRPr="00DA0C78">
        <w:rPr>
          <w:rFonts w:ascii="Times New Roman" w:eastAsia="Calibri" w:hAnsi="Times New Roman" w:cs="Times New Roman"/>
          <w:sz w:val="24"/>
          <w:szCs w:val="24"/>
          <w:lang w:eastAsia="en-US"/>
        </w:rPr>
        <w:t xml:space="preserve"> desequilíbrio nas relações entre contratantes e contratados possa existir uma justiça efetiva a fim de limitar a autonomia da vontade, para que essa liberdade de contratar esteja sempre em conformidade com a lei, tendo contratos realizados e cumpridos de forma harmônica e de total efetividade </w:t>
      </w:r>
      <w:r w:rsidR="00221B3F" w:rsidRPr="00DA0C78">
        <w:rPr>
          <w:rFonts w:ascii="Times New Roman" w:eastAsia="Calibri" w:hAnsi="Times New Roman" w:cs="Times New Roman"/>
          <w:sz w:val="24"/>
          <w:szCs w:val="24"/>
          <w:lang w:eastAsia="en-US"/>
        </w:rPr>
        <w:t xml:space="preserve">jurídica. </w:t>
      </w:r>
    </w:p>
    <w:p w:rsidR="00221B3F" w:rsidRPr="00DA0C78" w:rsidRDefault="00221B3F"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Dessa forma a função social dos contratos não é apenas um instrumento no qual serve some</w:t>
      </w:r>
      <w:r w:rsidR="000A4838">
        <w:rPr>
          <w:rFonts w:ascii="Times New Roman" w:eastAsia="Calibri" w:hAnsi="Times New Roman" w:cs="Times New Roman"/>
          <w:sz w:val="24"/>
          <w:szCs w:val="24"/>
          <w:lang w:eastAsia="en-US"/>
        </w:rPr>
        <w:t>nte para circulação de riquezas</w:t>
      </w:r>
      <w:r w:rsidRPr="00DA0C78">
        <w:rPr>
          <w:rFonts w:ascii="Times New Roman" w:eastAsia="Calibri" w:hAnsi="Times New Roman" w:cs="Times New Roman"/>
          <w:sz w:val="24"/>
          <w:szCs w:val="24"/>
          <w:lang w:eastAsia="en-US"/>
        </w:rPr>
        <w:t xml:space="preserve">, mas também uma fonte de valores sociais importantíssimos, dessa forma deve-se então serem assegurados e protegidos. A função social do contrato por apresentar um caráter individualista, gera restrições então, para que não gere abuso de direito ou vantagem desproporcional a ambas as partes que </w:t>
      </w:r>
      <w:r w:rsidR="007726C9" w:rsidRPr="00DA0C78">
        <w:rPr>
          <w:rFonts w:ascii="Times New Roman" w:eastAsia="Calibri" w:hAnsi="Times New Roman" w:cs="Times New Roman"/>
          <w:sz w:val="24"/>
          <w:szCs w:val="24"/>
          <w:lang w:eastAsia="en-US"/>
        </w:rPr>
        <w:t xml:space="preserve">celebram um contrato. Fazendo </w:t>
      </w:r>
      <w:proofErr w:type="gramStart"/>
      <w:r w:rsidR="007726C9" w:rsidRPr="00DA0C78">
        <w:rPr>
          <w:rFonts w:ascii="Times New Roman" w:eastAsia="Calibri" w:hAnsi="Times New Roman" w:cs="Times New Roman"/>
          <w:sz w:val="24"/>
          <w:szCs w:val="24"/>
          <w:lang w:eastAsia="en-US"/>
        </w:rPr>
        <w:t>d</w:t>
      </w:r>
      <w:r w:rsidRPr="00DA0C78">
        <w:rPr>
          <w:rFonts w:ascii="Times New Roman" w:eastAsia="Calibri" w:hAnsi="Times New Roman" w:cs="Times New Roman"/>
          <w:sz w:val="24"/>
          <w:szCs w:val="24"/>
          <w:lang w:eastAsia="en-US"/>
        </w:rPr>
        <w:t>essa forma existir</w:t>
      </w:r>
      <w:proofErr w:type="gramEnd"/>
      <w:r w:rsidRPr="00DA0C78">
        <w:rPr>
          <w:rFonts w:ascii="Times New Roman" w:eastAsia="Calibri" w:hAnsi="Times New Roman" w:cs="Times New Roman"/>
          <w:sz w:val="24"/>
          <w:szCs w:val="24"/>
          <w:lang w:eastAsia="en-US"/>
        </w:rPr>
        <w:t xml:space="preserve"> maior humanização nos contratos, estabilizando as relações contratuais, nota se </w:t>
      </w:r>
      <w:r w:rsidR="0078363D" w:rsidRPr="00DA0C78">
        <w:rPr>
          <w:rFonts w:ascii="Times New Roman" w:eastAsia="Calibri" w:hAnsi="Times New Roman" w:cs="Times New Roman"/>
          <w:sz w:val="24"/>
          <w:szCs w:val="24"/>
          <w:lang w:eastAsia="en-US"/>
        </w:rPr>
        <w:t>então</w:t>
      </w:r>
      <w:r w:rsidRPr="00DA0C78">
        <w:rPr>
          <w:rFonts w:ascii="Times New Roman" w:eastAsia="Calibri" w:hAnsi="Times New Roman" w:cs="Times New Roman"/>
          <w:sz w:val="24"/>
          <w:szCs w:val="24"/>
          <w:lang w:eastAsia="en-US"/>
        </w:rPr>
        <w:t xml:space="preserve"> que não se limita as pessoas de contratar, oque é limitado é que não seja realizado contratos que prejudiquem uma das partes contratantes buscando assim que a justiça seja eficaz na formação dos contratos, que as partes possam então celebrar contratos com total eficácia</w:t>
      </w:r>
      <w:r w:rsidR="0078363D" w:rsidRPr="00DA0C78">
        <w:rPr>
          <w:rFonts w:ascii="Times New Roman" w:eastAsia="Calibri" w:hAnsi="Times New Roman" w:cs="Times New Roman"/>
          <w:sz w:val="24"/>
          <w:szCs w:val="24"/>
          <w:lang w:eastAsia="en-US"/>
        </w:rPr>
        <w:t>, fazendo valer o ordenamento jurídico eficaz e eficiente.</w:t>
      </w:r>
    </w:p>
    <w:p w:rsidR="007E5EAB" w:rsidRPr="00DA0C78" w:rsidRDefault="007E5EAB" w:rsidP="003858F2">
      <w:pPr>
        <w:ind w:left="0"/>
        <w:rPr>
          <w:rFonts w:ascii="Times New Roman" w:eastAsia="Calibri" w:hAnsi="Times New Roman" w:cs="Times New Roman"/>
          <w:lang w:eastAsia="en-US"/>
        </w:rPr>
      </w:pPr>
    </w:p>
    <w:p w:rsidR="00B34776" w:rsidRPr="00DA0C78" w:rsidRDefault="00B34776" w:rsidP="007726C9">
      <w:pPr>
        <w:pStyle w:val="PargrafodaLista"/>
        <w:numPr>
          <w:ilvl w:val="0"/>
          <w:numId w:val="15"/>
        </w:numPr>
        <w:spacing w:after="200" w:line="276" w:lineRule="auto"/>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Formação dos contratos.</w:t>
      </w:r>
    </w:p>
    <w:p w:rsidR="007E5EAB" w:rsidRPr="00DA0C78" w:rsidRDefault="007E5EAB" w:rsidP="003858F2">
      <w:pPr>
        <w:ind w:left="0"/>
        <w:rPr>
          <w:rFonts w:ascii="Times New Roman" w:eastAsia="Calibri" w:hAnsi="Times New Roman" w:cs="Times New Roman"/>
          <w:b/>
          <w:sz w:val="24"/>
          <w:szCs w:val="24"/>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Contrato é um acordo de vontades, que tem por fim criar, modificar ou extinguir direitos, nota-se então, que para formar o contrato, deve haver manifestação da vontade entre as partes, onde essa manifestação pode ser expressa ou tácita.</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O contrato resulta de duas manifestações de vontade; a proposta, onde é considerada no meio jurídico como a oferta, sendo uma declaração receptiva de vontade dirigida por uma pessoa </w:t>
      </w:r>
      <w:r w:rsidR="000A4838" w:rsidRPr="00DA0C78">
        <w:rPr>
          <w:rFonts w:ascii="Times New Roman" w:eastAsia="Calibri" w:hAnsi="Times New Roman" w:cs="Times New Roman"/>
          <w:sz w:val="24"/>
          <w:szCs w:val="24"/>
          <w:lang w:eastAsia="en-US"/>
        </w:rPr>
        <w:t>à</w:t>
      </w:r>
      <w:r w:rsidRPr="00DA0C78">
        <w:rPr>
          <w:rFonts w:ascii="Times New Roman" w:eastAsia="Calibri" w:hAnsi="Times New Roman" w:cs="Times New Roman"/>
          <w:sz w:val="24"/>
          <w:szCs w:val="24"/>
          <w:lang w:eastAsia="en-US"/>
        </w:rPr>
        <w:t xml:space="preserve"> outra.</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Já a aceitação, é a concordância com os termos da proposta, é a manifestação de vontade imprescindível para que se repute concluído o contrato, pois, somente quando o leigo se converte em aceitante, e faz aderir a sua vontade a do proponente, a oferta se transforma em contrato.</w:t>
      </w:r>
    </w:p>
    <w:p w:rsidR="00B34776"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 formação do contrato é conceituada pelo jurista Carlos Roberto Gonçalves como:</w:t>
      </w:r>
    </w:p>
    <w:p w:rsidR="003858F2" w:rsidRPr="00DA0C78" w:rsidRDefault="003858F2" w:rsidP="003858F2">
      <w:pPr>
        <w:ind w:left="0" w:firstLine="1134"/>
        <w:rPr>
          <w:rFonts w:ascii="Times New Roman" w:eastAsia="Calibri" w:hAnsi="Times New Roman" w:cs="Times New Roman"/>
          <w:sz w:val="24"/>
          <w:szCs w:val="24"/>
          <w:lang w:eastAsia="en-US"/>
        </w:rPr>
      </w:pPr>
    </w:p>
    <w:p w:rsidR="00B34776" w:rsidRPr="00DA0C78" w:rsidRDefault="00B34776" w:rsidP="008D5DEE">
      <w:pPr>
        <w:spacing w:after="200" w:line="240" w:lineRule="auto"/>
        <w:ind w:left="2268"/>
        <w:rPr>
          <w:rFonts w:ascii="Times New Roman" w:eastAsia="Calibri" w:hAnsi="Times New Roman" w:cs="Times New Roman"/>
          <w:sz w:val="20"/>
          <w:szCs w:val="20"/>
          <w:lang w:eastAsia="en-US"/>
        </w:rPr>
      </w:pPr>
      <w:r w:rsidRPr="00DA0C78">
        <w:rPr>
          <w:rFonts w:ascii="Times New Roman" w:eastAsia="Calibri" w:hAnsi="Times New Roman" w:cs="Times New Roman"/>
          <w:sz w:val="20"/>
          <w:szCs w:val="20"/>
          <w:lang w:eastAsia="en-US"/>
        </w:rPr>
        <w:t xml:space="preserve">Constitui ponto relevante na doutrina da formação dos contratos a determinação do momento em que se deve considerar formado o contrato entre presentes e ausentes. Para que possa estabelecer a obrigatoriedade da avença, será </w:t>
      </w:r>
      <w:proofErr w:type="gramStart"/>
      <w:r w:rsidRPr="00DA0C78">
        <w:rPr>
          <w:rFonts w:ascii="Times New Roman" w:eastAsia="Calibri" w:hAnsi="Times New Roman" w:cs="Times New Roman"/>
          <w:sz w:val="20"/>
          <w:szCs w:val="20"/>
          <w:lang w:eastAsia="en-US"/>
        </w:rPr>
        <w:t>mister</w:t>
      </w:r>
      <w:proofErr w:type="gramEnd"/>
      <w:r w:rsidRPr="00DA0C78">
        <w:rPr>
          <w:rFonts w:ascii="Times New Roman" w:eastAsia="Calibri" w:hAnsi="Times New Roman" w:cs="Times New Roman"/>
          <w:sz w:val="20"/>
          <w:szCs w:val="20"/>
          <w:lang w:eastAsia="en-US"/>
        </w:rPr>
        <w:t xml:space="preserve"> verificar em que instante o contrato se aperfeiçoou, unindo os contraentes, impossibilitando a retratação e compelindo-os a executar negocio, sob pena de responderem por perdas e danos. </w:t>
      </w:r>
      <w:r w:rsidR="00CB0314" w:rsidRPr="00DA0C78">
        <w:rPr>
          <w:rFonts w:ascii="Times New Roman" w:eastAsia="Calibri" w:hAnsi="Times New Roman" w:cs="Times New Roman"/>
          <w:sz w:val="20"/>
          <w:szCs w:val="20"/>
          <w:lang w:eastAsia="en-US"/>
        </w:rPr>
        <w:t xml:space="preserve">(2011.p.82) </w:t>
      </w:r>
    </w:p>
    <w:p w:rsidR="008D5DEE" w:rsidRPr="00DA0C78" w:rsidRDefault="008D5DEE" w:rsidP="003858F2">
      <w:pPr>
        <w:ind w:left="0" w:firstLine="1134"/>
        <w:rPr>
          <w:rFonts w:ascii="Times New Roman" w:eastAsia="Calibri" w:hAnsi="Times New Roman" w:cs="Times New Roman"/>
          <w:sz w:val="24"/>
          <w:szCs w:val="24"/>
          <w:lang w:eastAsia="en-US"/>
        </w:rPr>
      </w:pPr>
    </w:p>
    <w:p w:rsidR="00B34776" w:rsidRPr="00DA0C78" w:rsidRDefault="008D5DEE" w:rsidP="008D5DEE">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Nota se então que contrato é o acordo de vontade entre contraentes que criam, modificam ou extinguem direitos, esses direitos contidos no contrato, uma vez que não forem seguidos conforme imposto no contrato poderão os contraentes que descumprir oque está previsto responderem judicialmente por perdas e danos.  </w:t>
      </w:r>
    </w:p>
    <w:p w:rsidR="00066679" w:rsidRPr="00DA0C78" w:rsidRDefault="00066679" w:rsidP="003858F2">
      <w:pPr>
        <w:ind w:left="0" w:firstLine="1134"/>
        <w:rPr>
          <w:rFonts w:ascii="Times New Roman" w:eastAsia="Calibri" w:hAnsi="Times New Roman" w:cs="Times New Roman"/>
          <w:sz w:val="24"/>
          <w:szCs w:val="24"/>
          <w:lang w:eastAsia="en-US"/>
        </w:rPr>
      </w:pPr>
    </w:p>
    <w:p w:rsidR="00B34776" w:rsidRDefault="007A7319" w:rsidP="007726C9">
      <w:pPr>
        <w:pStyle w:val="PargrafodaLista"/>
        <w:numPr>
          <w:ilvl w:val="0"/>
          <w:numId w:val="15"/>
        </w:numPr>
        <w:spacing w:after="200"/>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Função Social do</w:t>
      </w:r>
      <w:r w:rsidR="00066679" w:rsidRPr="00DA0C78">
        <w:rPr>
          <w:rFonts w:ascii="Times New Roman" w:eastAsia="Calibri" w:hAnsi="Times New Roman" w:cs="Times New Roman"/>
          <w:b/>
          <w:sz w:val="24"/>
          <w:szCs w:val="24"/>
          <w:lang w:eastAsia="en-US"/>
        </w:rPr>
        <w:t>s</w:t>
      </w:r>
      <w:r w:rsidR="00B34776" w:rsidRPr="00DA0C78">
        <w:rPr>
          <w:rFonts w:ascii="Times New Roman" w:eastAsia="Calibri" w:hAnsi="Times New Roman" w:cs="Times New Roman"/>
          <w:b/>
          <w:sz w:val="24"/>
          <w:szCs w:val="24"/>
          <w:lang w:eastAsia="en-US"/>
        </w:rPr>
        <w:t xml:space="preserve"> Cont</w:t>
      </w:r>
      <w:r w:rsidRPr="00DA0C78">
        <w:rPr>
          <w:rFonts w:ascii="Times New Roman" w:eastAsia="Calibri" w:hAnsi="Times New Roman" w:cs="Times New Roman"/>
          <w:b/>
          <w:sz w:val="24"/>
          <w:szCs w:val="24"/>
          <w:lang w:eastAsia="en-US"/>
        </w:rPr>
        <w:t>rato</w:t>
      </w:r>
      <w:r w:rsidR="00066679" w:rsidRPr="00DA0C78">
        <w:rPr>
          <w:rFonts w:ascii="Times New Roman" w:eastAsia="Calibri" w:hAnsi="Times New Roman" w:cs="Times New Roman"/>
          <w:b/>
          <w:sz w:val="24"/>
          <w:szCs w:val="24"/>
          <w:lang w:eastAsia="en-US"/>
        </w:rPr>
        <w:t>s</w:t>
      </w:r>
      <w:r w:rsidRPr="00DA0C78">
        <w:rPr>
          <w:rFonts w:ascii="Times New Roman" w:eastAsia="Calibri" w:hAnsi="Times New Roman" w:cs="Times New Roman"/>
          <w:b/>
          <w:sz w:val="24"/>
          <w:szCs w:val="24"/>
          <w:lang w:eastAsia="en-US"/>
        </w:rPr>
        <w:t xml:space="preserve"> </w:t>
      </w:r>
      <w:r w:rsidR="00B34776" w:rsidRPr="00DA0C78">
        <w:rPr>
          <w:rFonts w:ascii="Times New Roman" w:eastAsia="Calibri" w:hAnsi="Times New Roman" w:cs="Times New Roman"/>
          <w:b/>
          <w:sz w:val="24"/>
          <w:szCs w:val="24"/>
          <w:lang w:eastAsia="en-US"/>
        </w:rPr>
        <w:t xml:space="preserve">no ordenamento jurídico. </w:t>
      </w:r>
    </w:p>
    <w:p w:rsidR="00BF7649" w:rsidRPr="00DA0C78" w:rsidRDefault="00BF7649" w:rsidP="00BF7649">
      <w:pPr>
        <w:pStyle w:val="PargrafodaLista"/>
        <w:rPr>
          <w:rFonts w:ascii="Times New Roman" w:eastAsia="Calibri" w:hAnsi="Times New Roman" w:cs="Times New Roman"/>
          <w:b/>
          <w:sz w:val="24"/>
          <w:szCs w:val="24"/>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O contrato tem uma função social, sendo o veiculo de circulação da riqueza, centro da vida dos negócios e propulsor da expansão capit</w:t>
      </w:r>
      <w:r w:rsidR="007A7319" w:rsidRPr="00DA0C78">
        <w:rPr>
          <w:rFonts w:ascii="Times New Roman" w:eastAsia="Calibri" w:hAnsi="Times New Roman" w:cs="Times New Roman"/>
          <w:sz w:val="24"/>
          <w:szCs w:val="24"/>
          <w:lang w:eastAsia="en-US"/>
        </w:rPr>
        <w:t>alista. O código civil de 2002 tornou</w:t>
      </w:r>
      <w:r w:rsidRPr="00DA0C78">
        <w:rPr>
          <w:rFonts w:ascii="Times New Roman" w:eastAsia="Calibri" w:hAnsi="Times New Roman" w:cs="Times New Roman"/>
          <w:sz w:val="24"/>
          <w:szCs w:val="24"/>
          <w:lang w:eastAsia="en-US"/>
        </w:rPr>
        <w:t xml:space="preserve"> explicito que a liberdade de contratar só pode ser exercida em consonância com os fins sociais do contrato, implicando os valores primordiais da boa fé e da probidade.</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O sentido social é uma das características mais marcantes do novo diploma, há uma convergência para a realidade contemporânea, com a revisão dos direitos e deveres. </w:t>
      </w:r>
    </w:p>
    <w:p w:rsidR="00B34776" w:rsidRPr="00DA0C78" w:rsidRDefault="000A4838" w:rsidP="003858F2">
      <w:pPr>
        <w:ind w:left="0" w:firstLine="113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concepção social do contrato</w:t>
      </w:r>
      <w:r w:rsidR="00BF7649">
        <w:rPr>
          <w:rFonts w:ascii="Times New Roman" w:eastAsia="Calibri" w:hAnsi="Times New Roman" w:cs="Times New Roman"/>
          <w:sz w:val="24"/>
          <w:szCs w:val="24"/>
          <w:lang w:eastAsia="en-US"/>
        </w:rPr>
        <w:t xml:space="preserve"> apresenta-se</w:t>
      </w:r>
      <w:r w:rsidR="00B34776" w:rsidRPr="00DA0C78">
        <w:rPr>
          <w:rFonts w:ascii="Times New Roman" w:eastAsia="Calibri" w:hAnsi="Times New Roman" w:cs="Times New Roman"/>
          <w:sz w:val="24"/>
          <w:szCs w:val="24"/>
          <w:lang w:eastAsia="en-US"/>
        </w:rPr>
        <w:t xml:space="preserve">, modernamente, como um dos pilares da teoria contratual, por identidade dialética guarda intimidade com o principio da função </w:t>
      </w:r>
      <w:r w:rsidR="00B34776" w:rsidRPr="00DA0C78">
        <w:rPr>
          <w:rFonts w:ascii="Times New Roman" w:eastAsia="Calibri" w:hAnsi="Times New Roman" w:cs="Times New Roman"/>
          <w:sz w:val="24"/>
          <w:szCs w:val="24"/>
          <w:lang w:eastAsia="en-US"/>
        </w:rPr>
        <w:lastRenderedPageBreak/>
        <w:t>social da propriedade. Tem como escopo promover a realização de uma justiça comutativa, aplainando as desigualdades substanciais entre os contraentes. Seve precipuamente para limitar a autonomia da vontade quando tal autonomia esteja em confronto com o interesse social e este deva prevalecer ainda que essa limitação possa atingir a própria liberdade de não contratar como ocorre nas hipóteses de contratos obrigatórios.</w:t>
      </w:r>
    </w:p>
    <w:p w:rsidR="007A7319" w:rsidRPr="00DA0C78" w:rsidRDefault="007A7319"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A função social do contrato vem expressa no nosso ordenamento jurídico no Código Civil no Artigo 421 da seguinte forma: “A liberdade de contratar será exercida e, razão e nos limites da função social do contrato”. </w:t>
      </w:r>
    </w:p>
    <w:p w:rsidR="007A7319" w:rsidRPr="00DA0C78" w:rsidRDefault="007A7319"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Os contratos estão em total evolução social, criando um universo contratual totalmente heterogêneo com diferentes modalidades. Quando se diz que todos são livres para contratar, </w:t>
      </w:r>
      <w:r w:rsidR="00645E74" w:rsidRPr="00DA0C78">
        <w:rPr>
          <w:rFonts w:ascii="Times New Roman" w:eastAsia="Calibri" w:hAnsi="Times New Roman" w:cs="Times New Roman"/>
          <w:sz w:val="24"/>
          <w:szCs w:val="24"/>
          <w:lang w:eastAsia="en-US"/>
        </w:rPr>
        <w:t>vem-se então o ordenamento jurídico Brasileiro com suas leis regulando a forma de como contratar, fazendo assim que ambos contratantes e contratados</w:t>
      </w:r>
      <w:proofErr w:type="gramStart"/>
      <w:r w:rsidR="00645E74" w:rsidRPr="00DA0C78">
        <w:rPr>
          <w:rFonts w:ascii="Times New Roman" w:eastAsia="Calibri" w:hAnsi="Times New Roman" w:cs="Times New Roman"/>
          <w:sz w:val="24"/>
          <w:szCs w:val="24"/>
          <w:lang w:eastAsia="en-US"/>
        </w:rPr>
        <w:t xml:space="preserve">  </w:t>
      </w:r>
      <w:proofErr w:type="gramEnd"/>
      <w:r w:rsidR="00645E74" w:rsidRPr="00DA0C78">
        <w:rPr>
          <w:rFonts w:ascii="Times New Roman" w:eastAsia="Calibri" w:hAnsi="Times New Roman" w:cs="Times New Roman"/>
          <w:sz w:val="24"/>
          <w:szCs w:val="24"/>
          <w:lang w:eastAsia="en-US"/>
        </w:rPr>
        <w:t>estejam sempre em pé de igualdade, aonde nenhuma das partes se tornem prejudicadas, tendo assim as partes que realizam contratos de acordo com o Ordenamento Jurídico seus Direitos assegurados.</w:t>
      </w:r>
    </w:p>
    <w:p w:rsidR="00645E74" w:rsidRPr="00DA0C78" w:rsidRDefault="00645E74"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 função social dos contratos é promover o bem estar e a dignidade Humana, fazendo ocorrer o desenvolvimento da sociedade</w:t>
      </w:r>
      <w:proofErr w:type="gramStart"/>
      <w:r w:rsidRPr="00DA0C78">
        <w:rPr>
          <w:rFonts w:ascii="Times New Roman" w:eastAsia="Calibri" w:hAnsi="Times New Roman" w:cs="Times New Roman"/>
          <w:sz w:val="24"/>
          <w:szCs w:val="24"/>
          <w:lang w:eastAsia="en-US"/>
        </w:rPr>
        <w:t xml:space="preserve">  </w:t>
      </w:r>
      <w:proofErr w:type="gramEnd"/>
      <w:r w:rsidRPr="00DA0C78">
        <w:rPr>
          <w:rFonts w:ascii="Times New Roman" w:eastAsia="Calibri" w:hAnsi="Times New Roman" w:cs="Times New Roman"/>
          <w:sz w:val="24"/>
          <w:szCs w:val="24"/>
          <w:lang w:eastAsia="en-US"/>
        </w:rPr>
        <w:t xml:space="preserve">e a harmonia social,  aonde seja aplicada o artigo 3º , inciso I da CF/88 que diz o seguinte: “construir uma sociedade livre, Justa e solidaria”. </w:t>
      </w:r>
    </w:p>
    <w:p w:rsidR="00B34776"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Carlos Roberto Gonçalves na sua obra traz função social do contrato, da seguinte maneira:</w:t>
      </w:r>
    </w:p>
    <w:p w:rsidR="003858F2" w:rsidRPr="00DA0C78" w:rsidRDefault="003858F2" w:rsidP="003858F2">
      <w:pPr>
        <w:ind w:left="0" w:firstLine="1134"/>
        <w:rPr>
          <w:rFonts w:ascii="Times New Roman" w:eastAsia="Calibri" w:hAnsi="Times New Roman" w:cs="Times New Roman"/>
          <w:sz w:val="24"/>
          <w:szCs w:val="24"/>
          <w:lang w:eastAsia="en-US"/>
        </w:rPr>
      </w:pPr>
    </w:p>
    <w:p w:rsidR="00B34776" w:rsidRDefault="00B34776" w:rsidP="00B34776">
      <w:pPr>
        <w:spacing w:after="200" w:line="240" w:lineRule="auto"/>
        <w:ind w:left="2268"/>
        <w:rPr>
          <w:rFonts w:ascii="Times New Roman" w:eastAsia="Calibri" w:hAnsi="Times New Roman" w:cs="Times New Roman"/>
          <w:sz w:val="20"/>
          <w:szCs w:val="20"/>
          <w:lang w:eastAsia="en-US"/>
        </w:rPr>
      </w:pPr>
      <w:r w:rsidRPr="00DA0C78">
        <w:rPr>
          <w:rFonts w:ascii="Times New Roman" w:eastAsia="Calibri" w:hAnsi="Times New Roman" w:cs="Times New Roman"/>
          <w:sz w:val="20"/>
          <w:szCs w:val="20"/>
          <w:lang w:eastAsia="en-US"/>
        </w:rPr>
        <w:t xml:space="preserve">Efetivamente, o dispositivo </w:t>
      </w:r>
      <w:proofErr w:type="gramStart"/>
      <w:r w:rsidRPr="00DA0C78">
        <w:rPr>
          <w:rFonts w:ascii="Times New Roman" w:eastAsia="Calibri" w:hAnsi="Times New Roman" w:cs="Times New Roman"/>
          <w:sz w:val="20"/>
          <w:szCs w:val="20"/>
          <w:lang w:eastAsia="en-US"/>
        </w:rPr>
        <w:t>supra transcrito</w:t>
      </w:r>
      <w:proofErr w:type="gramEnd"/>
      <w:r w:rsidRPr="00DA0C78">
        <w:rPr>
          <w:rFonts w:ascii="Times New Roman" w:eastAsia="Calibri" w:hAnsi="Times New Roman" w:cs="Times New Roman"/>
          <w:sz w:val="20"/>
          <w:szCs w:val="20"/>
          <w:lang w:eastAsia="en-US"/>
        </w:rPr>
        <w:t xml:space="preserve"> subordina a liberdade contratual à sua função social, com prevalência dos princípios condizentes com a ordem pública. Considerando que o direito de propriedade, que deve ser exercido em conformidade com a sua função social, se viabiliza por meio dos contratos, o novo código civil estabelece que a liberdade contratual não </w:t>
      </w:r>
      <w:proofErr w:type="gramStart"/>
      <w:r w:rsidRPr="00DA0C78">
        <w:rPr>
          <w:rFonts w:ascii="Times New Roman" w:eastAsia="Calibri" w:hAnsi="Times New Roman" w:cs="Times New Roman"/>
          <w:sz w:val="20"/>
          <w:szCs w:val="20"/>
          <w:lang w:eastAsia="en-US"/>
        </w:rPr>
        <w:t>pode</w:t>
      </w:r>
      <w:proofErr w:type="gramEnd"/>
      <w:r w:rsidRPr="00DA0C78">
        <w:rPr>
          <w:rFonts w:ascii="Times New Roman" w:eastAsia="Calibri" w:hAnsi="Times New Roman" w:cs="Times New Roman"/>
          <w:sz w:val="20"/>
          <w:szCs w:val="20"/>
          <w:lang w:eastAsia="en-US"/>
        </w:rPr>
        <w:t xml:space="preserve"> se afastar daquela função. (2011.p, 25).</w:t>
      </w:r>
    </w:p>
    <w:p w:rsidR="003858F2" w:rsidRPr="00DA0C78" w:rsidRDefault="003858F2" w:rsidP="003858F2">
      <w:pPr>
        <w:ind w:left="2268"/>
        <w:rPr>
          <w:rFonts w:ascii="Times New Roman" w:eastAsia="Calibri" w:hAnsi="Times New Roman" w:cs="Times New Roman"/>
          <w:sz w:val="20"/>
          <w:szCs w:val="20"/>
          <w:lang w:eastAsia="en-US"/>
        </w:rPr>
      </w:pPr>
    </w:p>
    <w:p w:rsidR="0078363D" w:rsidRDefault="00B34776" w:rsidP="003858F2">
      <w:pPr>
        <w:ind w:left="0" w:firstLine="1134"/>
        <w:rPr>
          <w:rFonts w:ascii="Times New Roman" w:hAnsi="Times New Roman" w:cs="Times New Roman"/>
          <w:sz w:val="24"/>
          <w:szCs w:val="24"/>
        </w:rPr>
      </w:pPr>
      <w:r w:rsidRPr="00DA0C78">
        <w:rPr>
          <w:rFonts w:ascii="Times New Roman" w:eastAsia="Calibri" w:hAnsi="Times New Roman" w:cs="Times New Roman"/>
          <w:sz w:val="24"/>
          <w:szCs w:val="24"/>
          <w:lang w:eastAsia="en-US"/>
        </w:rPr>
        <w:t>A função social do contrato constitui, assim, principio moderno a ser observado pelo intérprete na aplicação dos contratos. Alia-se aos princípios tradicionais como da autonomia d</w:t>
      </w:r>
      <w:r w:rsidR="00C4150F" w:rsidRPr="00DA0C78">
        <w:rPr>
          <w:rFonts w:ascii="Times New Roman" w:eastAsia="Calibri" w:hAnsi="Times New Roman" w:cs="Times New Roman"/>
          <w:sz w:val="24"/>
          <w:szCs w:val="24"/>
          <w:lang w:eastAsia="en-US"/>
        </w:rPr>
        <w:t>a vontade e da obrigatoriedade</w:t>
      </w:r>
      <w:proofErr w:type="gramStart"/>
      <w:r w:rsidR="00C4150F" w:rsidRPr="00DA0C78">
        <w:rPr>
          <w:rFonts w:ascii="Times New Roman" w:eastAsia="Calibri" w:hAnsi="Times New Roman" w:cs="Times New Roman"/>
          <w:sz w:val="24"/>
          <w:szCs w:val="24"/>
          <w:lang w:eastAsia="en-US"/>
        </w:rPr>
        <w:t>.,</w:t>
      </w:r>
      <w:proofErr w:type="gramEnd"/>
      <w:r w:rsidR="00C4150F" w:rsidRPr="00DA0C78">
        <w:rPr>
          <w:rFonts w:ascii="Times New Roman" w:eastAsia="Calibri" w:hAnsi="Times New Roman" w:cs="Times New Roman"/>
          <w:sz w:val="24"/>
          <w:szCs w:val="24"/>
          <w:lang w:eastAsia="en-US"/>
        </w:rPr>
        <w:t xml:space="preserve"> foi visto, notado e explicado então, que, a função social do contrato serve principalmente para limitar a autonomia da vontade quando tal principio esteja em confronto com o interesse social e este deva prevalecer</w:t>
      </w:r>
      <w:r w:rsidR="00C4150F" w:rsidRPr="00DA0C78">
        <w:rPr>
          <w:rFonts w:ascii="Times New Roman" w:hAnsi="Times New Roman" w:cs="Times New Roman"/>
          <w:sz w:val="24"/>
          <w:szCs w:val="24"/>
        </w:rPr>
        <w:t xml:space="preserve"> ainda que essa limitação possa atingir a própria liberdade de não contratar como ocorre nas hipóteses do contrato obrigatório. Tal princípio desafia concepção clássica de que os contratantes tudo podem fazer porque estão no exercício da autonomia da vontade.</w:t>
      </w:r>
    </w:p>
    <w:p w:rsidR="003858F2" w:rsidRPr="00DA0C78" w:rsidRDefault="003858F2" w:rsidP="003858F2">
      <w:pPr>
        <w:ind w:left="0" w:firstLine="1134"/>
        <w:rPr>
          <w:rFonts w:ascii="Times New Roman" w:hAnsi="Times New Roman" w:cs="Times New Roman"/>
          <w:sz w:val="24"/>
          <w:szCs w:val="24"/>
        </w:rPr>
      </w:pPr>
    </w:p>
    <w:p w:rsidR="000A4838" w:rsidRDefault="0078363D" w:rsidP="000A4838">
      <w:pPr>
        <w:pStyle w:val="PargrafodaLista"/>
        <w:numPr>
          <w:ilvl w:val="0"/>
          <w:numId w:val="15"/>
        </w:numPr>
        <w:spacing w:after="200"/>
        <w:rPr>
          <w:rFonts w:ascii="Times New Roman" w:hAnsi="Times New Roman" w:cs="Times New Roman"/>
          <w:b/>
          <w:sz w:val="24"/>
          <w:szCs w:val="24"/>
        </w:rPr>
      </w:pPr>
      <w:r w:rsidRPr="00DA0C78">
        <w:rPr>
          <w:rFonts w:ascii="Times New Roman" w:hAnsi="Times New Roman" w:cs="Times New Roman"/>
          <w:b/>
          <w:sz w:val="24"/>
          <w:szCs w:val="24"/>
        </w:rPr>
        <w:t>Metodologia.</w:t>
      </w:r>
    </w:p>
    <w:p w:rsidR="000A4838" w:rsidRPr="000A4838" w:rsidRDefault="000A4838" w:rsidP="000A4838">
      <w:pPr>
        <w:pStyle w:val="PargrafodaLista"/>
        <w:rPr>
          <w:rFonts w:ascii="Times New Roman" w:hAnsi="Times New Roman" w:cs="Times New Roman"/>
          <w:b/>
          <w:sz w:val="24"/>
          <w:szCs w:val="24"/>
        </w:rPr>
      </w:pPr>
    </w:p>
    <w:p w:rsidR="0078363D" w:rsidRPr="00DA0C78" w:rsidRDefault="0078363D" w:rsidP="000A4838">
      <w:pPr>
        <w:ind w:left="0" w:firstLine="1134"/>
        <w:rPr>
          <w:rFonts w:ascii="Times New Roman" w:hAnsi="Times New Roman" w:cs="Times New Roman"/>
          <w:sz w:val="24"/>
          <w:szCs w:val="24"/>
        </w:rPr>
      </w:pPr>
      <w:r w:rsidRPr="00DA0C78">
        <w:rPr>
          <w:rFonts w:ascii="Times New Roman" w:hAnsi="Times New Roman" w:cs="Times New Roman"/>
          <w:sz w:val="24"/>
          <w:szCs w:val="24"/>
        </w:rPr>
        <w:t>Com o intuito de solucionar o problema proposto, a pesquisa empregou um procedimento reflexivo, sistemático, controlado e critico, e tem como principais estratégicas as pesquisas: teórica, através de revisão bibliográfica rigorosa quando analisa as normas cont</w:t>
      </w:r>
      <w:r w:rsidR="003858F2">
        <w:rPr>
          <w:rFonts w:ascii="Times New Roman" w:hAnsi="Times New Roman" w:cs="Times New Roman"/>
          <w:sz w:val="24"/>
          <w:szCs w:val="24"/>
        </w:rPr>
        <w:t>idas na Constituição Brasileira</w:t>
      </w:r>
      <w:r w:rsidRPr="00DA0C78">
        <w:rPr>
          <w:rFonts w:ascii="Times New Roman" w:hAnsi="Times New Roman" w:cs="Times New Roman"/>
          <w:sz w:val="24"/>
          <w:szCs w:val="24"/>
        </w:rPr>
        <w:t>, qualitativa buscando explorar autores de extrema qualidade bibliográfica através de consultas em livros, e utiliza, ainda, os métodos científicos: histórico e hipotético-dedutivo, para auxiliarem na compreensão do tema na atualidade.</w:t>
      </w:r>
    </w:p>
    <w:p w:rsidR="0078363D" w:rsidRPr="00DA0C78" w:rsidRDefault="0078363D" w:rsidP="000A4838">
      <w:pPr>
        <w:ind w:left="0" w:firstLine="1134"/>
        <w:rPr>
          <w:rFonts w:ascii="Times New Roman" w:hAnsi="Times New Roman" w:cs="Times New Roman"/>
          <w:sz w:val="24"/>
          <w:szCs w:val="24"/>
        </w:rPr>
      </w:pPr>
      <w:r w:rsidRPr="00DA0C78">
        <w:rPr>
          <w:rFonts w:ascii="Times New Roman" w:hAnsi="Times New Roman" w:cs="Times New Roman"/>
          <w:sz w:val="24"/>
          <w:szCs w:val="24"/>
        </w:rPr>
        <w:t>Utilizou-se como método de abordagem</w:t>
      </w:r>
      <w:r w:rsidR="003858F2">
        <w:rPr>
          <w:rFonts w:ascii="Times New Roman" w:hAnsi="Times New Roman" w:cs="Times New Roman"/>
          <w:sz w:val="24"/>
          <w:szCs w:val="24"/>
        </w:rPr>
        <w:t xml:space="preserve"> o hipotético</w:t>
      </w:r>
      <w:r w:rsidR="009A6857" w:rsidRPr="00DA0C78">
        <w:rPr>
          <w:rFonts w:ascii="Times New Roman" w:hAnsi="Times New Roman" w:cs="Times New Roman"/>
          <w:sz w:val="24"/>
          <w:szCs w:val="24"/>
        </w:rPr>
        <w:t>–</w:t>
      </w:r>
      <w:r w:rsidR="00AE3279" w:rsidRPr="00DA0C78">
        <w:rPr>
          <w:rFonts w:ascii="Times New Roman" w:hAnsi="Times New Roman" w:cs="Times New Roman"/>
          <w:sz w:val="24"/>
          <w:szCs w:val="24"/>
        </w:rPr>
        <w:t>dedutivo</w:t>
      </w:r>
      <w:r w:rsidR="009A6857" w:rsidRPr="00DA0C78">
        <w:rPr>
          <w:rFonts w:ascii="Times New Roman" w:hAnsi="Times New Roman" w:cs="Times New Roman"/>
          <w:sz w:val="24"/>
          <w:szCs w:val="24"/>
        </w:rPr>
        <w:t xml:space="preserve"> que se utiliza da pesquisa teórica, expondo o pensamento de vários autores sobre pontos relevantes e </w:t>
      </w:r>
      <w:proofErr w:type="gramStart"/>
      <w:r w:rsidR="000A4838" w:rsidRPr="00DA0C78">
        <w:rPr>
          <w:rFonts w:ascii="Times New Roman" w:hAnsi="Times New Roman" w:cs="Times New Roman"/>
          <w:sz w:val="24"/>
          <w:szCs w:val="24"/>
        </w:rPr>
        <w:t>posterior conclusão fundamentada em experiências pratica</w:t>
      </w:r>
      <w:r w:rsidR="000A4838">
        <w:rPr>
          <w:rFonts w:ascii="Times New Roman" w:hAnsi="Times New Roman" w:cs="Times New Roman"/>
          <w:sz w:val="24"/>
          <w:szCs w:val="24"/>
        </w:rPr>
        <w:t>s</w:t>
      </w:r>
      <w:proofErr w:type="gramEnd"/>
      <w:r w:rsidR="009A6857" w:rsidRPr="00DA0C78">
        <w:rPr>
          <w:rFonts w:ascii="Times New Roman" w:hAnsi="Times New Roman" w:cs="Times New Roman"/>
          <w:sz w:val="24"/>
          <w:szCs w:val="24"/>
        </w:rPr>
        <w:t xml:space="preserve"> </w:t>
      </w:r>
      <w:r w:rsidR="000A4838" w:rsidRPr="00DA0C78">
        <w:rPr>
          <w:rFonts w:ascii="Times New Roman" w:hAnsi="Times New Roman" w:cs="Times New Roman"/>
          <w:sz w:val="24"/>
          <w:szCs w:val="24"/>
        </w:rPr>
        <w:t>vivenciada</w:t>
      </w:r>
      <w:r w:rsidR="000A4838">
        <w:rPr>
          <w:rFonts w:ascii="Times New Roman" w:hAnsi="Times New Roman" w:cs="Times New Roman"/>
          <w:sz w:val="24"/>
          <w:szCs w:val="24"/>
        </w:rPr>
        <w:t>s</w:t>
      </w:r>
      <w:r w:rsidR="009A6857" w:rsidRPr="00DA0C78">
        <w:rPr>
          <w:rFonts w:ascii="Times New Roman" w:hAnsi="Times New Roman" w:cs="Times New Roman"/>
          <w:sz w:val="24"/>
          <w:szCs w:val="24"/>
        </w:rPr>
        <w:t xml:space="preserve"> no dia-a-dia.</w:t>
      </w:r>
    </w:p>
    <w:p w:rsidR="009A6857" w:rsidRPr="00DA0C78" w:rsidRDefault="009A6857" w:rsidP="000A4838">
      <w:pPr>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Foram investigados os acontecimentos passados e significativos através de revisão bibliográfica rigorosa para sua sustentação, e foram feitas, após a identificação das obras consultadas, compilações e fichamentos dos trechos interessantes, analise e interpretação desses itens com posterior redação do trabalho, </w:t>
      </w:r>
      <w:r w:rsidR="000A4838" w:rsidRPr="00DA0C78">
        <w:rPr>
          <w:rFonts w:ascii="Times New Roman" w:hAnsi="Times New Roman" w:cs="Times New Roman"/>
          <w:sz w:val="24"/>
          <w:szCs w:val="24"/>
        </w:rPr>
        <w:t>uma vez</w:t>
      </w:r>
      <w:r w:rsidRPr="00DA0C78">
        <w:rPr>
          <w:rFonts w:ascii="Times New Roman" w:hAnsi="Times New Roman" w:cs="Times New Roman"/>
          <w:sz w:val="24"/>
          <w:szCs w:val="24"/>
        </w:rPr>
        <w:t xml:space="preserve"> que o tema abordado “A Função Social na formação dos Contratos” gira em torno de concepções convergente de diversos autores, estas são as pesquisas e métodos mais apropriados para a realização deste trabalho,</w:t>
      </w:r>
    </w:p>
    <w:p w:rsidR="009A6857" w:rsidRPr="00DA0C78" w:rsidRDefault="009A6857" w:rsidP="000A4838">
      <w:pPr>
        <w:ind w:left="0" w:firstLine="1134"/>
        <w:rPr>
          <w:rFonts w:ascii="Times New Roman" w:eastAsia="Calibri" w:hAnsi="Times New Roman" w:cs="Times New Roman"/>
          <w:sz w:val="24"/>
          <w:szCs w:val="24"/>
          <w:lang w:eastAsia="en-US"/>
        </w:rPr>
      </w:pPr>
      <w:r w:rsidRPr="00DA0C78">
        <w:rPr>
          <w:rFonts w:ascii="Times New Roman" w:hAnsi="Times New Roman" w:cs="Times New Roman"/>
          <w:sz w:val="24"/>
          <w:szCs w:val="24"/>
        </w:rPr>
        <w:t xml:space="preserve">A pesquisa utilizou como fonte primaria a Constituição Federal Brasileira de 1988 e como fonte secundaria livros, artigos de periódicos e o Código Civil. </w:t>
      </w:r>
    </w:p>
    <w:p w:rsidR="00424ECA" w:rsidRPr="00DA0C78" w:rsidRDefault="009A6857" w:rsidP="000A4838">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A presente pesquisa tem caráter interdisciplinar, uma vez que se utilizou das disciplinas de introdução ao estudo do Direito Civil, Direito do Trabalho, Metodologia Cientifica.</w:t>
      </w:r>
    </w:p>
    <w:p w:rsidR="00424ECA" w:rsidRPr="00DA0C78" w:rsidRDefault="00424ECA" w:rsidP="000A4838">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O intuito principal com a coleta de dados bibliográficos foi de mostrar as opiniões de diversos autores, assim como as pesquisasse analises que foram feitas por alguns pesquisadores, que também ajud</w:t>
      </w:r>
      <w:r w:rsidR="007726C9" w:rsidRPr="00DA0C78">
        <w:rPr>
          <w:rFonts w:ascii="Times New Roman" w:hAnsi="Times New Roman" w:cs="Times New Roman"/>
          <w:sz w:val="24"/>
          <w:szCs w:val="24"/>
        </w:rPr>
        <w:t xml:space="preserve">aram a enriquecer o trabalho e </w:t>
      </w:r>
      <w:r w:rsidRPr="00DA0C78">
        <w:rPr>
          <w:rFonts w:ascii="Times New Roman" w:hAnsi="Times New Roman" w:cs="Times New Roman"/>
          <w:sz w:val="24"/>
          <w:szCs w:val="24"/>
        </w:rPr>
        <w:t>a formar uma conclusão final mais precisa do assunto pesquisado.</w:t>
      </w:r>
    </w:p>
    <w:p w:rsidR="00424ECA" w:rsidRPr="00DA0C78" w:rsidRDefault="00424ECA" w:rsidP="000A4838">
      <w:pPr>
        <w:tabs>
          <w:tab w:val="left" w:pos="284"/>
          <w:tab w:val="left" w:pos="426"/>
          <w:tab w:val="left" w:pos="709"/>
        </w:tabs>
        <w:ind w:left="0"/>
        <w:rPr>
          <w:rFonts w:ascii="Times New Roman" w:hAnsi="Times New Roman" w:cs="Times New Roman"/>
          <w:sz w:val="24"/>
          <w:szCs w:val="24"/>
        </w:rPr>
      </w:pPr>
    </w:p>
    <w:p w:rsidR="00424ECA" w:rsidRPr="00DA0C78" w:rsidRDefault="000A4838" w:rsidP="007726C9">
      <w:pPr>
        <w:pStyle w:val="PargrafodaLista"/>
        <w:numPr>
          <w:ilvl w:val="0"/>
          <w:numId w:val="15"/>
        </w:numPr>
        <w:tabs>
          <w:tab w:val="left" w:pos="284"/>
          <w:tab w:val="left" w:pos="426"/>
          <w:tab w:val="left" w:pos="709"/>
        </w:tabs>
        <w:rPr>
          <w:rFonts w:ascii="Times New Roman" w:hAnsi="Times New Roman" w:cs="Times New Roman"/>
          <w:b/>
          <w:sz w:val="24"/>
          <w:szCs w:val="24"/>
        </w:rPr>
      </w:pPr>
      <w:r>
        <w:rPr>
          <w:rFonts w:ascii="Times New Roman" w:hAnsi="Times New Roman" w:cs="Times New Roman"/>
          <w:b/>
          <w:sz w:val="24"/>
          <w:szCs w:val="24"/>
        </w:rPr>
        <w:t>Conclusão</w:t>
      </w:r>
      <w:r w:rsidR="00424ECA" w:rsidRPr="00DA0C78">
        <w:rPr>
          <w:rFonts w:ascii="Times New Roman" w:hAnsi="Times New Roman" w:cs="Times New Roman"/>
          <w:b/>
          <w:sz w:val="24"/>
          <w:szCs w:val="24"/>
        </w:rPr>
        <w:t xml:space="preserve">. </w:t>
      </w:r>
    </w:p>
    <w:p w:rsidR="008A1D55" w:rsidRPr="00DA0C78" w:rsidRDefault="008A1D55" w:rsidP="00BF7649">
      <w:pPr>
        <w:pStyle w:val="PargrafodaLista"/>
        <w:tabs>
          <w:tab w:val="left" w:pos="284"/>
          <w:tab w:val="left" w:pos="426"/>
          <w:tab w:val="left" w:pos="709"/>
        </w:tabs>
        <w:ind w:left="0"/>
        <w:rPr>
          <w:rFonts w:ascii="Times New Roman" w:hAnsi="Times New Roman" w:cs="Times New Roman"/>
          <w:b/>
          <w:sz w:val="24"/>
          <w:szCs w:val="24"/>
        </w:rPr>
      </w:pPr>
    </w:p>
    <w:p w:rsidR="00285E42" w:rsidRPr="00DA0C78" w:rsidRDefault="00115E77" w:rsidP="000A4838">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 Concluiu-se que o Ordenamento Jurídico garante que todos são livres para celebrar contratos, pois uma sociedade sem contratos seria uma sociedade estagnada, uma sociedade sem desenvolvimento, porem a função social do contrato serve principalmente para limitar a autonomia da vontade quando </w:t>
      </w:r>
      <w:proofErr w:type="gramStart"/>
      <w:r w:rsidRPr="00DA0C78">
        <w:rPr>
          <w:rFonts w:ascii="Times New Roman" w:hAnsi="Times New Roman" w:cs="Times New Roman"/>
          <w:sz w:val="24"/>
          <w:szCs w:val="24"/>
        </w:rPr>
        <w:t>tal principio</w:t>
      </w:r>
      <w:proofErr w:type="gramEnd"/>
      <w:r w:rsidRPr="00DA0C78">
        <w:rPr>
          <w:rFonts w:ascii="Times New Roman" w:hAnsi="Times New Roman" w:cs="Times New Roman"/>
          <w:sz w:val="24"/>
          <w:szCs w:val="24"/>
        </w:rPr>
        <w:t xml:space="preserve"> esteja em confronto com o interesse </w:t>
      </w:r>
      <w:r w:rsidRPr="00DA0C78">
        <w:rPr>
          <w:rFonts w:ascii="Times New Roman" w:hAnsi="Times New Roman" w:cs="Times New Roman"/>
          <w:sz w:val="24"/>
          <w:szCs w:val="24"/>
        </w:rPr>
        <w:lastRenderedPageBreak/>
        <w:t>Social, sendo garantido pelo Ordenamento Jurídico assim, uma sociedade Harmônica, onde todos possam celebrar contratos com total eficácia, fazendo valer a justiça entre todos, construindo uma sociedade justa, livre e solidaria.</w:t>
      </w:r>
    </w:p>
    <w:p w:rsidR="00066679" w:rsidRPr="00DA0C78" w:rsidRDefault="00066679" w:rsidP="000A4838">
      <w:pPr>
        <w:tabs>
          <w:tab w:val="left" w:pos="284"/>
          <w:tab w:val="left" w:pos="426"/>
          <w:tab w:val="left" w:pos="709"/>
        </w:tabs>
        <w:rPr>
          <w:rFonts w:ascii="Times New Roman" w:hAnsi="Times New Roman" w:cs="Times New Roman"/>
          <w:b/>
          <w:sz w:val="24"/>
          <w:szCs w:val="24"/>
        </w:rPr>
      </w:pPr>
    </w:p>
    <w:p w:rsidR="00115E77" w:rsidRPr="00DA0C78" w:rsidRDefault="00115E77" w:rsidP="00066679">
      <w:pPr>
        <w:pStyle w:val="PargrafodaLista"/>
        <w:numPr>
          <w:ilvl w:val="0"/>
          <w:numId w:val="15"/>
        </w:numPr>
        <w:tabs>
          <w:tab w:val="left" w:pos="284"/>
          <w:tab w:val="left" w:pos="426"/>
          <w:tab w:val="left" w:pos="709"/>
        </w:tabs>
        <w:rPr>
          <w:rFonts w:ascii="Times New Roman" w:hAnsi="Times New Roman" w:cs="Times New Roman"/>
          <w:b/>
          <w:sz w:val="24"/>
          <w:szCs w:val="24"/>
        </w:rPr>
      </w:pPr>
      <w:r w:rsidRPr="00DA0C78">
        <w:rPr>
          <w:rFonts w:ascii="Times New Roman" w:hAnsi="Times New Roman" w:cs="Times New Roman"/>
          <w:b/>
          <w:sz w:val="24"/>
          <w:szCs w:val="24"/>
        </w:rPr>
        <w:t xml:space="preserve">Resultados. </w:t>
      </w:r>
    </w:p>
    <w:p w:rsidR="00115E77" w:rsidRPr="00DA0C78" w:rsidRDefault="00115E77" w:rsidP="000A4838">
      <w:pPr>
        <w:tabs>
          <w:tab w:val="left" w:pos="284"/>
          <w:tab w:val="left" w:pos="426"/>
          <w:tab w:val="left" w:pos="709"/>
        </w:tabs>
        <w:ind w:left="357"/>
        <w:rPr>
          <w:rFonts w:ascii="Times New Roman" w:hAnsi="Times New Roman" w:cs="Times New Roman"/>
          <w:b/>
          <w:sz w:val="24"/>
          <w:szCs w:val="24"/>
        </w:rPr>
      </w:pPr>
    </w:p>
    <w:p w:rsidR="00285E42" w:rsidRPr="00DA0C78" w:rsidRDefault="00115E77" w:rsidP="008A1D55">
      <w:pPr>
        <w:tabs>
          <w:tab w:val="left" w:pos="284"/>
          <w:tab w:val="left" w:pos="426"/>
          <w:tab w:val="left" w:pos="709"/>
        </w:tabs>
        <w:ind w:left="360" w:firstLine="1134"/>
        <w:rPr>
          <w:rFonts w:ascii="Times New Roman" w:hAnsi="Times New Roman" w:cs="Times New Roman"/>
          <w:sz w:val="24"/>
          <w:szCs w:val="24"/>
        </w:rPr>
      </w:pPr>
      <w:r w:rsidRPr="00DA0C78">
        <w:rPr>
          <w:rFonts w:ascii="Times New Roman" w:hAnsi="Times New Roman" w:cs="Times New Roman"/>
          <w:sz w:val="24"/>
          <w:szCs w:val="24"/>
        </w:rPr>
        <w:t>Através de pesquisas realizadas, verificou-se que todos são livres para celebrar contratos, desde que esses contratos sejam contratos legais, ou seja, contratos de</w:t>
      </w:r>
      <w:proofErr w:type="gramStart"/>
      <w:r w:rsidRPr="00DA0C78">
        <w:rPr>
          <w:rFonts w:ascii="Times New Roman" w:hAnsi="Times New Roman" w:cs="Times New Roman"/>
          <w:sz w:val="24"/>
          <w:szCs w:val="24"/>
        </w:rPr>
        <w:t xml:space="preserve">  </w:t>
      </w:r>
      <w:proofErr w:type="gramEnd"/>
      <w:r w:rsidRPr="00DA0C78">
        <w:rPr>
          <w:rFonts w:ascii="Times New Roman" w:hAnsi="Times New Roman" w:cs="Times New Roman"/>
          <w:sz w:val="24"/>
          <w:szCs w:val="24"/>
        </w:rPr>
        <w:t xml:space="preserve">acordo com oque expõe o ordenamento jurídico, afim de que, quem celebrar contratos ilícitos, ou seja, aqueles contratos que prejudiquem uma das partes sejam contratos sem valor nenhum, dessa forma existem as limitações impostas para que esses contratos não existam. </w:t>
      </w:r>
    </w:p>
    <w:p w:rsidR="009821FE" w:rsidRPr="00DA0C78" w:rsidRDefault="009821FE" w:rsidP="000A4838">
      <w:pPr>
        <w:tabs>
          <w:tab w:val="left" w:pos="284"/>
          <w:tab w:val="left" w:pos="426"/>
        </w:tabs>
        <w:ind w:left="0"/>
        <w:rPr>
          <w:rFonts w:ascii="Times New Roman" w:hAnsi="Times New Roman" w:cs="Times New Roman"/>
          <w:b/>
          <w:sz w:val="24"/>
          <w:szCs w:val="24"/>
        </w:rPr>
      </w:pPr>
      <w:r w:rsidRPr="00DA0C78">
        <w:rPr>
          <w:rFonts w:ascii="Times New Roman" w:hAnsi="Times New Roman" w:cs="Times New Roman"/>
          <w:b/>
          <w:sz w:val="24"/>
          <w:szCs w:val="24"/>
        </w:rPr>
        <w:t xml:space="preserve">                         </w:t>
      </w:r>
    </w:p>
    <w:p w:rsidR="00B34776" w:rsidRPr="00DA0C78" w:rsidRDefault="009821FE" w:rsidP="009821FE">
      <w:pPr>
        <w:tabs>
          <w:tab w:val="left" w:pos="284"/>
          <w:tab w:val="left" w:pos="426"/>
        </w:tabs>
        <w:rPr>
          <w:rFonts w:ascii="Times New Roman" w:hAnsi="Times New Roman" w:cs="Times New Roman"/>
          <w:b/>
          <w:sz w:val="24"/>
          <w:szCs w:val="24"/>
        </w:rPr>
      </w:pPr>
      <w:r w:rsidRPr="00DA0C78">
        <w:rPr>
          <w:rFonts w:ascii="Times New Roman" w:hAnsi="Times New Roman" w:cs="Times New Roman"/>
          <w:b/>
          <w:sz w:val="24"/>
          <w:szCs w:val="24"/>
        </w:rPr>
        <w:t xml:space="preserve">                         </w:t>
      </w:r>
      <w:r w:rsidR="000A4838">
        <w:rPr>
          <w:rFonts w:ascii="Times New Roman" w:hAnsi="Times New Roman" w:cs="Times New Roman"/>
          <w:b/>
          <w:sz w:val="24"/>
          <w:szCs w:val="24"/>
        </w:rPr>
        <w:t>Referencias Bibliográficas.</w:t>
      </w:r>
    </w:p>
    <w:p w:rsidR="00C4150F" w:rsidRPr="00DA0C78" w:rsidRDefault="00C4150F"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DINIZ, Maria Helena. </w:t>
      </w:r>
      <w:r w:rsidRPr="00DA0C78">
        <w:rPr>
          <w:rFonts w:ascii="Times New Roman" w:hAnsi="Times New Roman" w:cs="Times New Roman"/>
          <w:b/>
          <w:sz w:val="24"/>
          <w:szCs w:val="24"/>
        </w:rPr>
        <w:t>Curso de Direito Civil Brasileiro:</w:t>
      </w:r>
      <w:r w:rsidRPr="00DA0C78">
        <w:rPr>
          <w:rFonts w:ascii="Times New Roman" w:hAnsi="Times New Roman" w:cs="Times New Roman"/>
          <w:sz w:val="24"/>
          <w:szCs w:val="24"/>
        </w:rPr>
        <w:t xml:space="preserve"> Teoria das Obrigações Contratuais e Extracontratuais. 27 ed</w:t>
      </w:r>
      <w:r w:rsidRPr="00DA0C78">
        <w:rPr>
          <w:rFonts w:ascii="Times New Roman" w:hAnsi="Times New Roman" w:cs="Times New Roman"/>
          <w:b/>
          <w:sz w:val="24"/>
          <w:szCs w:val="24"/>
        </w:rPr>
        <w:t xml:space="preserve">. </w:t>
      </w:r>
      <w:r w:rsidRPr="00DA0C78">
        <w:rPr>
          <w:rFonts w:ascii="Times New Roman" w:hAnsi="Times New Roman" w:cs="Times New Roman"/>
          <w:sz w:val="24"/>
          <w:szCs w:val="24"/>
        </w:rPr>
        <w:t xml:space="preserve">São Paulo: </w:t>
      </w:r>
      <w:proofErr w:type="gramStart"/>
      <w:r w:rsidRPr="00DA0C78">
        <w:rPr>
          <w:rFonts w:ascii="Times New Roman" w:hAnsi="Times New Roman" w:cs="Times New Roman"/>
          <w:sz w:val="24"/>
          <w:szCs w:val="24"/>
        </w:rPr>
        <w:t>Saraiva,</w:t>
      </w:r>
      <w:proofErr w:type="gramEnd"/>
      <w:r w:rsidRPr="00DA0C78">
        <w:rPr>
          <w:rFonts w:ascii="Times New Roman" w:hAnsi="Times New Roman" w:cs="Times New Roman"/>
          <w:sz w:val="24"/>
          <w:szCs w:val="24"/>
        </w:rPr>
        <w:t xml:space="preserve"> 2011.</w:t>
      </w:r>
    </w:p>
    <w:p w:rsidR="00C4150F" w:rsidRPr="00DA0C78" w:rsidRDefault="00C4150F"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GAGLIANO, Pablo </w:t>
      </w:r>
      <w:proofErr w:type="spellStart"/>
      <w:r w:rsidRPr="00DA0C78">
        <w:rPr>
          <w:rFonts w:ascii="Times New Roman" w:hAnsi="Times New Roman" w:cs="Times New Roman"/>
          <w:sz w:val="24"/>
          <w:szCs w:val="24"/>
        </w:rPr>
        <w:t>Stolze</w:t>
      </w:r>
      <w:proofErr w:type="spellEnd"/>
      <w:r w:rsidRPr="00DA0C78">
        <w:rPr>
          <w:rFonts w:ascii="Times New Roman" w:hAnsi="Times New Roman" w:cs="Times New Roman"/>
          <w:sz w:val="24"/>
          <w:szCs w:val="24"/>
        </w:rPr>
        <w:t xml:space="preserve">. </w:t>
      </w:r>
      <w:r w:rsidRPr="00DA0C78">
        <w:rPr>
          <w:rFonts w:ascii="Times New Roman" w:hAnsi="Times New Roman" w:cs="Times New Roman"/>
          <w:b/>
          <w:sz w:val="24"/>
          <w:szCs w:val="24"/>
        </w:rPr>
        <w:t xml:space="preserve">Novo Curso de Direito Civil: </w:t>
      </w:r>
      <w:r w:rsidRPr="00DA0C78">
        <w:rPr>
          <w:rFonts w:ascii="Times New Roman" w:hAnsi="Times New Roman" w:cs="Times New Roman"/>
          <w:sz w:val="24"/>
          <w:szCs w:val="24"/>
        </w:rPr>
        <w:t xml:space="preserve">Teoria Geral dos Contratos. Vol.4. </w:t>
      </w:r>
      <w:proofErr w:type="gramStart"/>
      <w:r w:rsidRPr="00DA0C78">
        <w:rPr>
          <w:rFonts w:ascii="Times New Roman" w:hAnsi="Times New Roman" w:cs="Times New Roman"/>
          <w:sz w:val="24"/>
          <w:szCs w:val="24"/>
        </w:rPr>
        <w:t>8</w:t>
      </w:r>
      <w:proofErr w:type="gramEnd"/>
      <w:r w:rsidRPr="00DA0C78">
        <w:rPr>
          <w:rFonts w:ascii="Times New Roman" w:hAnsi="Times New Roman" w:cs="Times New Roman"/>
          <w:sz w:val="24"/>
          <w:szCs w:val="24"/>
        </w:rPr>
        <w:t xml:space="preserve"> ed. São Paulo: Saraiva, 2012. </w:t>
      </w:r>
    </w:p>
    <w:p w:rsidR="00C4150F" w:rsidRPr="00DA0C78" w:rsidRDefault="00C4150F"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GONÇALVES, Carlos Roberto. </w:t>
      </w:r>
      <w:r w:rsidRPr="00DA0C78">
        <w:rPr>
          <w:rFonts w:ascii="Times New Roman" w:hAnsi="Times New Roman" w:cs="Times New Roman"/>
          <w:b/>
          <w:sz w:val="24"/>
          <w:szCs w:val="24"/>
        </w:rPr>
        <w:t xml:space="preserve">Direito Civil Brasileiro: </w:t>
      </w:r>
      <w:r w:rsidRPr="00DA0C78">
        <w:rPr>
          <w:rFonts w:ascii="Times New Roman" w:hAnsi="Times New Roman" w:cs="Times New Roman"/>
          <w:sz w:val="24"/>
          <w:szCs w:val="24"/>
        </w:rPr>
        <w:t>Contratos e Atos Unilaterais.</w:t>
      </w:r>
      <w:r w:rsidRPr="00DA0C78">
        <w:rPr>
          <w:rFonts w:ascii="Times New Roman" w:hAnsi="Times New Roman" w:cs="Times New Roman"/>
          <w:b/>
          <w:sz w:val="24"/>
          <w:szCs w:val="24"/>
        </w:rPr>
        <w:t xml:space="preserve"> </w:t>
      </w:r>
      <w:r w:rsidRPr="00DA0C78">
        <w:rPr>
          <w:rFonts w:ascii="Times New Roman" w:hAnsi="Times New Roman" w:cs="Times New Roman"/>
          <w:sz w:val="24"/>
          <w:szCs w:val="24"/>
        </w:rPr>
        <w:t>Vol.3.</w:t>
      </w:r>
      <w:r w:rsidRPr="00DA0C78">
        <w:rPr>
          <w:rFonts w:ascii="Times New Roman" w:hAnsi="Times New Roman" w:cs="Times New Roman"/>
          <w:b/>
          <w:sz w:val="24"/>
          <w:szCs w:val="24"/>
        </w:rPr>
        <w:t xml:space="preserve"> </w:t>
      </w:r>
      <w:r w:rsidR="008D5DEE" w:rsidRPr="00DA0C78">
        <w:rPr>
          <w:rFonts w:ascii="Times New Roman" w:hAnsi="Times New Roman" w:cs="Times New Roman"/>
          <w:sz w:val="24"/>
          <w:szCs w:val="24"/>
        </w:rPr>
        <w:t xml:space="preserve">São Paulo: </w:t>
      </w:r>
      <w:proofErr w:type="gramStart"/>
      <w:r w:rsidR="008D5DEE" w:rsidRPr="00DA0C78">
        <w:rPr>
          <w:rFonts w:ascii="Times New Roman" w:hAnsi="Times New Roman" w:cs="Times New Roman"/>
          <w:sz w:val="24"/>
          <w:szCs w:val="24"/>
        </w:rPr>
        <w:t>Saraiva,</w:t>
      </w:r>
      <w:proofErr w:type="gramEnd"/>
      <w:r w:rsidR="008D5DEE" w:rsidRPr="00DA0C78">
        <w:rPr>
          <w:rFonts w:ascii="Times New Roman" w:hAnsi="Times New Roman" w:cs="Times New Roman"/>
          <w:sz w:val="24"/>
          <w:szCs w:val="24"/>
        </w:rPr>
        <w:t xml:space="preserve"> 2011</w:t>
      </w:r>
      <w:r w:rsidRPr="00DA0C78">
        <w:rPr>
          <w:rFonts w:ascii="Times New Roman" w:hAnsi="Times New Roman" w:cs="Times New Roman"/>
          <w:sz w:val="24"/>
          <w:szCs w:val="24"/>
        </w:rPr>
        <w:t>.</w:t>
      </w:r>
    </w:p>
    <w:p w:rsidR="00C4150F" w:rsidRPr="00DA0C78" w:rsidRDefault="00C4150F" w:rsidP="00C4150F">
      <w:pPr>
        <w:rPr>
          <w:rFonts w:ascii="Times New Roman" w:hAnsi="Times New Roman" w:cs="Times New Roman"/>
          <w:sz w:val="24"/>
          <w:szCs w:val="24"/>
        </w:rPr>
      </w:pPr>
    </w:p>
    <w:p w:rsidR="008A1D55" w:rsidRPr="00DA0C78" w:rsidRDefault="008A1D55" w:rsidP="00C4150F">
      <w:pPr>
        <w:rPr>
          <w:rFonts w:ascii="Times New Roman" w:hAnsi="Times New Roman" w:cs="Times New Roman"/>
          <w:sz w:val="24"/>
          <w:szCs w:val="24"/>
        </w:rPr>
      </w:pPr>
      <w:r w:rsidRPr="00DA0C78">
        <w:rPr>
          <w:rFonts w:ascii="Times New Roman" w:hAnsi="Times New Roman" w:cs="Times New Roman"/>
          <w:b/>
          <w:sz w:val="24"/>
          <w:szCs w:val="24"/>
        </w:rPr>
        <w:t>Manual de Metodologia Cientifica do ILES/ULBRA Itumbiara/GO/. –</w:t>
      </w:r>
      <w:r w:rsidRPr="00DA0C78">
        <w:rPr>
          <w:rFonts w:ascii="Times New Roman" w:hAnsi="Times New Roman" w:cs="Times New Roman"/>
          <w:sz w:val="24"/>
          <w:szCs w:val="24"/>
        </w:rPr>
        <w:t>Itumbiara: ILES/</w:t>
      </w:r>
      <w:proofErr w:type="gramStart"/>
      <w:r w:rsidRPr="00DA0C78">
        <w:rPr>
          <w:rFonts w:ascii="Times New Roman" w:hAnsi="Times New Roman" w:cs="Times New Roman"/>
          <w:sz w:val="24"/>
          <w:szCs w:val="24"/>
        </w:rPr>
        <w:t>ULBRA,</w:t>
      </w:r>
      <w:proofErr w:type="gramEnd"/>
      <w:r w:rsidRPr="00DA0C78">
        <w:rPr>
          <w:rFonts w:ascii="Times New Roman" w:hAnsi="Times New Roman" w:cs="Times New Roman"/>
          <w:sz w:val="24"/>
          <w:szCs w:val="24"/>
        </w:rPr>
        <w:t xml:space="preserve">2013. </w:t>
      </w:r>
    </w:p>
    <w:p w:rsidR="008A1D55" w:rsidRPr="00DA0C78" w:rsidRDefault="008A1D55"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RODRIGUES, Silvio. </w:t>
      </w:r>
      <w:r w:rsidRPr="00DA0C78">
        <w:rPr>
          <w:rFonts w:ascii="Times New Roman" w:hAnsi="Times New Roman" w:cs="Times New Roman"/>
          <w:b/>
          <w:sz w:val="24"/>
          <w:szCs w:val="24"/>
        </w:rPr>
        <w:t>Direito Civil</w:t>
      </w:r>
      <w:r w:rsidRPr="00DA0C78">
        <w:rPr>
          <w:rFonts w:ascii="Times New Roman" w:hAnsi="Times New Roman" w:cs="Times New Roman"/>
          <w:sz w:val="24"/>
          <w:szCs w:val="24"/>
        </w:rPr>
        <w:t xml:space="preserve">: Dos Contratos e das Declarações unilaterais da vontade. Vol.3. 30 ed. São Paulo: Atlas, 2004. </w:t>
      </w:r>
    </w:p>
    <w:p w:rsidR="00C4150F" w:rsidRPr="00DA0C78" w:rsidRDefault="00C4150F"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TARTUCE, Flavio, Simão, José Fernando. </w:t>
      </w:r>
      <w:r w:rsidRPr="00DA0C78">
        <w:rPr>
          <w:rFonts w:ascii="Times New Roman" w:hAnsi="Times New Roman" w:cs="Times New Roman"/>
          <w:b/>
          <w:sz w:val="24"/>
          <w:szCs w:val="24"/>
        </w:rPr>
        <w:t>Direito Civil</w:t>
      </w:r>
      <w:r w:rsidRPr="00DA0C78">
        <w:rPr>
          <w:rFonts w:ascii="Times New Roman" w:hAnsi="Times New Roman" w:cs="Times New Roman"/>
          <w:sz w:val="24"/>
          <w:szCs w:val="24"/>
        </w:rPr>
        <w:t>: Contratos e Atos unilaterais. Vol. 3</w:t>
      </w:r>
      <w:r w:rsidRPr="00DA0C78">
        <w:rPr>
          <w:rFonts w:ascii="Times New Roman" w:hAnsi="Times New Roman" w:cs="Times New Roman"/>
          <w:b/>
          <w:sz w:val="24"/>
          <w:szCs w:val="24"/>
        </w:rPr>
        <w:t xml:space="preserve">. </w:t>
      </w:r>
      <w:r w:rsidRPr="00DA0C78">
        <w:rPr>
          <w:rFonts w:ascii="Times New Roman" w:hAnsi="Times New Roman" w:cs="Times New Roman"/>
          <w:sz w:val="24"/>
          <w:szCs w:val="24"/>
        </w:rPr>
        <w:t>São Paulo: Método, 2011.</w:t>
      </w:r>
    </w:p>
    <w:p w:rsidR="00C4150F" w:rsidRPr="00DA0C78" w:rsidRDefault="00C4150F" w:rsidP="00C4150F">
      <w:pPr>
        <w:rPr>
          <w:rFonts w:ascii="Times New Roman" w:hAnsi="Times New Roman" w:cs="Times New Roman"/>
          <w:sz w:val="24"/>
          <w:szCs w:val="24"/>
        </w:rPr>
      </w:pPr>
    </w:p>
    <w:p w:rsidR="008A1D55" w:rsidRPr="00DA0C78" w:rsidRDefault="008A1D55" w:rsidP="00C4150F">
      <w:pPr>
        <w:rPr>
          <w:rFonts w:ascii="Times New Roman" w:hAnsi="Times New Roman" w:cs="Times New Roman"/>
          <w:sz w:val="24"/>
          <w:szCs w:val="24"/>
        </w:rPr>
      </w:pPr>
      <w:proofErr w:type="spellStart"/>
      <w:r w:rsidRPr="00DA0C78">
        <w:rPr>
          <w:rFonts w:ascii="Times New Roman" w:hAnsi="Times New Roman" w:cs="Times New Roman"/>
          <w:sz w:val="24"/>
          <w:szCs w:val="24"/>
        </w:rPr>
        <w:t>Vade</w:t>
      </w:r>
      <w:proofErr w:type="spellEnd"/>
      <w:r w:rsidRPr="00DA0C78">
        <w:rPr>
          <w:rFonts w:ascii="Times New Roman" w:hAnsi="Times New Roman" w:cs="Times New Roman"/>
          <w:sz w:val="24"/>
          <w:szCs w:val="24"/>
        </w:rPr>
        <w:t xml:space="preserve"> </w:t>
      </w:r>
      <w:proofErr w:type="spellStart"/>
      <w:r w:rsidRPr="00DA0C78">
        <w:rPr>
          <w:rFonts w:ascii="Times New Roman" w:hAnsi="Times New Roman" w:cs="Times New Roman"/>
          <w:sz w:val="24"/>
          <w:szCs w:val="24"/>
        </w:rPr>
        <w:t>Mecum</w:t>
      </w:r>
      <w:proofErr w:type="spellEnd"/>
      <w:r w:rsidRPr="00DA0C78">
        <w:rPr>
          <w:rFonts w:ascii="Times New Roman" w:hAnsi="Times New Roman" w:cs="Times New Roman"/>
          <w:sz w:val="24"/>
          <w:szCs w:val="24"/>
        </w:rPr>
        <w:t xml:space="preserve">. </w:t>
      </w:r>
      <w:r w:rsidRPr="00DA0C78">
        <w:rPr>
          <w:rFonts w:ascii="Times New Roman" w:hAnsi="Times New Roman" w:cs="Times New Roman"/>
          <w:b/>
          <w:sz w:val="24"/>
          <w:szCs w:val="24"/>
        </w:rPr>
        <w:t>Código Civil</w:t>
      </w:r>
      <w:r w:rsidR="009821FE" w:rsidRPr="00DA0C78">
        <w:rPr>
          <w:rFonts w:ascii="Times New Roman" w:hAnsi="Times New Roman" w:cs="Times New Roman"/>
          <w:sz w:val="24"/>
          <w:szCs w:val="24"/>
        </w:rPr>
        <w:t>. São Paulo</w:t>
      </w:r>
      <w:r w:rsidRPr="00DA0C78">
        <w:rPr>
          <w:rFonts w:ascii="Times New Roman" w:hAnsi="Times New Roman" w:cs="Times New Roman"/>
          <w:sz w:val="24"/>
          <w:szCs w:val="24"/>
        </w:rPr>
        <w:t xml:space="preserve">: </w:t>
      </w:r>
      <w:proofErr w:type="gramStart"/>
      <w:r w:rsidRPr="00DA0C78">
        <w:rPr>
          <w:rFonts w:ascii="Times New Roman" w:hAnsi="Times New Roman" w:cs="Times New Roman"/>
          <w:sz w:val="24"/>
          <w:szCs w:val="24"/>
        </w:rPr>
        <w:t>Saraiva,</w:t>
      </w:r>
      <w:proofErr w:type="gramEnd"/>
      <w:r w:rsidRPr="00DA0C78">
        <w:rPr>
          <w:rFonts w:ascii="Times New Roman" w:hAnsi="Times New Roman" w:cs="Times New Roman"/>
          <w:sz w:val="24"/>
          <w:szCs w:val="24"/>
        </w:rPr>
        <w:t xml:space="preserve"> 2012. </w:t>
      </w:r>
    </w:p>
    <w:p w:rsidR="008A1D55" w:rsidRPr="00DA0C78" w:rsidRDefault="008A1D55" w:rsidP="00C4150F">
      <w:pPr>
        <w:rPr>
          <w:rFonts w:ascii="Times New Roman" w:hAnsi="Times New Roman" w:cs="Times New Roman"/>
          <w:sz w:val="24"/>
          <w:szCs w:val="24"/>
        </w:rPr>
      </w:pPr>
    </w:p>
    <w:p w:rsidR="00B1486B" w:rsidRPr="00DA0C78" w:rsidRDefault="00C4150F" w:rsidP="008A1D55">
      <w:pPr>
        <w:tabs>
          <w:tab w:val="left" w:pos="284"/>
          <w:tab w:val="left" w:pos="426"/>
          <w:tab w:val="left" w:pos="709"/>
        </w:tabs>
        <w:rPr>
          <w:rFonts w:ascii="Times New Roman" w:hAnsi="Times New Roman" w:cs="Times New Roman"/>
          <w:b/>
          <w:sz w:val="24"/>
          <w:szCs w:val="24"/>
        </w:rPr>
      </w:pPr>
      <w:r w:rsidRPr="00DA0C78">
        <w:rPr>
          <w:rFonts w:ascii="Times New Roman" w:hAnsi="Times New Roman" w:cs="Times New Roman"/>
          <w:sz w:val="24"/>
          <w:szCs w:val="24"/>
        </w:rPr>
        <w:t xml:space="preserve">VENOSA, Silvio de Salvo. </w:t>
      </w:r>
      <w:r w:rsidRPr="00DA0C78">
        <w:rPr>
          <w:rFonts w:ascii="Times New Roman" w:hAnsi="Times New Roman" w:cs="Times New Roman"/>
          <w:b/>
          <w:sz w:val="24"/>
          <w:szCs w:val="24"/>
        </w:rPr>
        <w:t xml:space="preserve">Direito Civil. </w:t>
      </w:r>
      <w:r w:rsidRPr="00DA0C78">
        <w:rPr>
          <w:rFonts w:ascii="Times New Roman" w:hAnsi="Times New Roman" w:cs="Times New Roman"/>
          <w:sz w:val="24"/>
          <w:szCs w:val="24"/>
        </w:rPr>
        <w:t>Vol.3.</w:t>
      </w:r>
      <w:r w:rsidRPr="00DA0C78">
        <w:rPr>
          <w:rFonts w:ascii="Times New Roman" w:hAnsi="Times New Roman" w:cs="Times New Roman"/>
          <w:b/>
          <w:sz w:val="24"/>
          <w:szCs w:val="24"/>
        </w:rPr>
        <w:t xml:space="preserve"> </w:t>
      </w:r>
      <w:r w:rsidR="009821FE" w:rsidRPr="00DA0C78">
        <w:rPr>
          <w:rFonts w:ascii="Times New Roman" w:hAnsi="Times New Roman" w:cs="Times New Roman"/>
          <w:sz w:val="24"/>
          <w:szCs w:val="24"/>
        </w:rPr>
        <w:t>São Paulo: Atlas, 2010</w:t>
      </w:r>
      <w:r w:rsidRPr="00DA0C78">
        <w:rPr>
          <w:rFonts w:ascii="Times New Roman" w:hAnsi="Times New Roman" w:cs="Times New Roman"/>
          <w:sz w:val="24"/>
          <w:szCs w:val="24"/>
        </w:rPr>
        <w:t>.</w:t>
      </w:r>
    </w:p>
    <w:p w:rsidR="00B1486B" w:rsidRPr="00DA0C78" w:rsidRDefault="00B1486B" w:rsidP="00BD34C3">
      <w:pPr>
        <w:ind w:left="0" w:firstLine="720"/>
        <w:rPr>
          <w:rFonts w:ascii="Times New Roman" w:hAnsi="Times New Roman" w:cs="Times New Roman"/>
          <w:sz w:val="24"/>
          <w:szCs w:val="24"/>
        </w:rPr>
      </w:pPr>
    </w:p>
    <w:p w:rsidR="00B1486B" w:rsidRPr="00DA0C78" w:rsidRDefault="00115E77" w:rsidP="00BD34C3">
      <w:pPr>
        <w:ind w:left="0" w:firstLine="720"/>
        <w:rPr>
          <w:rFonts w:ascii="Times New Roman" w:hAnsi="Times New Roman" w:cs="Times New Roman"/>
          <w:b/>
          <w:sz w:val="24"/>
          <w:szCs w:val="24"/>
        </w:rPr>
      </w:pPr>
      <w:r w:rsidRPr="00DA0C78">
        <w:rPr>
          <w:rFonts w:ascii="Times New Roman" w:hAnsi="Times New Roman" w:cs="Times New Roman"/>
          <w:b/>
          <w:sz w:val="24"/>
          <w:szCs w:val="24"/>
        </w:rPr>
        <w:t>Agradecimentos</w:t>
      </w:r>
    </w:p>
    <w:p w:rsidR="00115E77" w:rsidRPr="00DA0C78" w:rsidRDefault="00115E77" w:rsidP="000A4838">
      <w:pPr>
        <w:ind w:left="0" w:firstLine="720"/>
        <w:rPr>
          <w:rFonts w:ascii="Times New Roman" w:hAnsi="Times New Roman" w:cs="Times New Roman"/>
          <w:b/>
          <w:sz w:val="24"/>
          <w:szCs w:val="24"/>
        </w:rPr>
      </w:pPr>
    </w:p>
    <w:p w:rsidR="00115E77" w:rsidRPr="00115E77" w:rsidRDefault="00115E77" w:rsidP="00BD34C3">
      <w:pPr>
        <w:ind w:left="0" w:firstLine="720"/>
        <w:rPr>
          <w:rFonts w:ascii="Times New Roman" w:hAnsi="Times New Roman" w:cs="Times New Roman"/>
          <w:sz w:val="24"/>
          <w:szCs w:val="24"/>
        </w:rPr>
      </w:pPr>
      <w:r w:rsidRPr="00DA0C78">
        <w:rPr>
          <w:rFonts w:ascii="Times New Roman" w:hAnsi="Times New Roman" w:cs="Times New Roman"/>
          <w:sz w:val="24"/>
          <w:szCs w:val="24"/>
        </w:rPr>
        <w:t xml:space="preserve">Todos os membros do grupo vem de forma escrita agradecer a coordenação do curso por nos dar </w:t>
      </w:r>
      <w:proofErr w:type="gramStart"/>
      <w:r w:rsidRPr="00DA0C78">
        <w:rPr>
          <w:rFonts w:ascii="Times New Roman" w:hAnsi="Times New Roman" w:cs="Times New Roman"/>
          <w:sz w:val="24"/>
          <w:szCs w:val="24"/>
        </w:rPr>
        <w:t>a</w:t>
      </w:r>
      <w:proofErr w:type="gramEnd"/>
      <w:r w:rsidRPr="00DA0C78">
        <w:rPr>
          <w:rFonts w:ascii="Times New Roman" w:hAnsi="Times New Roman" w:cs="Times New Roman"/>
          <w:sz w:val="24"/>
          <w:szCs w:val="24"/>
        </w:rPr>
        <w:t xml:space="preserve"> oportunidade de realizar uma pesquisa sobre o tema abordado acima, ampliando mais assim cada vez mais o conhecimento dos estudantes e capacitando-os, agradecer também nesse momento</w:t>
      </w:r>
      <w:r w:rsidR="00B6126A" w:rsidRPr="00DA0C78">
        <w:rPr>
          <w:rFonts w:ascii="Times New Roman" w:hAnsi="Times New Roman" w:cs="Times New Roman"/>
          <w:sz w:val="24"/>
          <w:szCs w:val="24"/>
        </w:rPr>
        <w:t xml:space="preserve"> </w:t>
      </w:r>
      <w:r w:rsidR="000A4838">
        <w:rPr>
          <w:rFonts w:ascii="Times New Roman" w:hAnsi="Times New Roman" w:cs="Times New Roman"/>
          <w:sz w:val="24"/>
          <w:szCs w:val="24"/>
        </w:rPr>
        <w:t>o nosso principal orientador PI</w:t>
      </w:r>
      <w:r w:rsidR="00B6126A" w:rsidRPr="00DA0C78">
        <w:rPr>
          <w:rFonts w:ascii="Times New Roman" w:hAnsi="Times New Roman" w:cs="Times New Roman"/>
          <w:sz w:val="24"/>
          <w:szCs w:val="24"/>
        </w:rPr>
        <w:t>TER por ter nos orientado nessa pesquisa, dando- nos um “caminho” para as pesquisas realizadas, corrigindo os nossos erros e nos ensinando muito sobre o tema abordado, desde já agradecer a todos que trabalham para o progresso e desenvolvimento dessa Instituição.</w:t>
      </w:r>
      <w:r w:rsidR="00B6126A">
        <w:rPr>
          <w:rFonts w:ascii="Times New Roman" w:hAnsi="Times New Roman" w:cs="Times New Roman"/>
          <w:sz w:val="24"/>
          <w:szCs w:val="24"/>
        </w:rPr>
        <w:t xml:space="preserve"> </w:t>
      </w:r>
    </w:p>
    <w:sectPr w:rsidR="00115E77" w:rsidRPr="00115E77" w:rsidSect="00B535D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E0E" w:rsidRDefault="00A64E0E" w:rsidP="00B1486B">
      <w:pPr>
        <w:spacing w:line="240" w:lineRule="auto"/>
      </w:pPr>
      <w:r>
        <w:separator/>
      </w:r>
    </w:p>
  </w:endnote>
  <w:endnote w:type="continuationSeparator" w:id="0">
    <w:p w:rsidR="00A64E0E" w:rsidRDefault="00A64E0E" w:rsidP="00B14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E9A" w:rsidRDefault="00565E9A" w:rsidP="00115E77">
    <w:pPr>
      <w:pStyle w:val="Rodap"/>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E0E" w:rsidRDefault="00A64E0E" w:rsidP="00B1486B">
      <w:pPr>
        <w:spacing w:line="240" w:lineRule="auto"/>
      </w:pPr>
      <w:r>
        <w:separator/>
      </w:r>
    </w:p>
  </w:footnote>
  <w:footnote w:type="continuationSeparator" w:id="0">
    <w:p w:rsidR="00A64E0E" w:rsidRDefault="00A64E0E" w:rsidP="00B148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F6" w:rsidRDefault="00330BF6">
    <w:pPr>
      <w:pStyle w:val="Cabealho"/>
      <w:jc w:val="right"/>
    </w:pPr>
  </w:p>
  <w:p w:rsidR="007B34A7" w:rsidRDefault="007B34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7EE"/>
    <w:multiLevelType w:val="hybridMultilevel"/>
    <w:tmpl w:val="C456A4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77092F"/>
    <w:multiLevelType w:val="multilevel"/>
    <w:tmpl w:val="862250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C53164"/>
    <w:multiLevelType w:val="hybridMultilevel"/>
    <w:tmpl w:val="08FA98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B06997"/>
    <w:multiLevelType w:val="multilevel"/>
    <w:tmpl w:val="1D36FE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384235"/>
    <w:multiLevelType w:val="hybridMultilevel"/>
    <w:tmpl w:val="EF58B0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DB6B7D"/>
    <w:multiLevelType w:val="multilevel"/>
    <w:tmpl w:val="42AC16F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272E588B"/>
    <w:multiLevelType w:val="hybridMultilevel"/>
    <w:tmpl w:val="33325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7964E4A"/>
    <w:multiLevelType w:val="multilevel"/>
    <w:tmpl w:val="717046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2B5069D"/>
    <w:multiLevelType w:val="hybridMultilevel"/>
    <w:tmpl w:val="887EC6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2805F84"/>
    <w:multiLevelType w:val="multilevel"/>
    <w:tmpl w:val="932CA0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FB5256F"/>
    <w:multiLevelType w:val="hybridMultilevel"/>
    <w:tmpl w:val="B2D64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2CC08D9"/>
    <w:multiLevelType w:val="hybridMultilevel"/>
    <w:tmpl w:val="AA4A7E22"/>
    <w:lvl w:ilvl="0" w:tplc="E062B3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8A549A4"/>
    <w:multiLevelType w:val="hybridMultilevel"/>
    <w:tmpl w:val="A74A3CCA"/>
    <w:lvl w:ilvl="0" w:tplc="494EAD5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9467A11"/>
    <w:multiLevelType w:val="hybridMultilevel"/>
    <w:tmpl w:val="1FCAF9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F9F65FF"/>
    <w:multiLevelType w:val="multilevel"/>
    <w:tmpl w:val="5210917C"/>
    <w:lvl w:ilvl="0">
      <w:start w:val="1"/>
      <w:numFmt w:val="decimal"/>
      <w:lvlText w:val="%1."/>
      <w:lvlJc w:val="left"/>
      <w:pPr>
        <w:ind w:left="720" w:hanging="360"/>
      </w:pPr>
      <w:rPr>
        <w:rFonts w:ascii="Times New Roman" w:eastAsiaTheme="minorEastAsia" w:hAnsi="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7"/>
  </w:num>
  <w:num w:numId="3">
    <w:abstractNumId w:val="12"/>
  </w:num>
  <w:num w:numId="4">
    <w:abstractNumId w:val="11"/>
  </w:num>
  <w:num w:numId="5">
    <w:abstractNumId w:val="0"/>
  </w:num>
  <w:num w:numId="6">
    <w:abstractNumId w:val="10"/>
  </w:num>
  <w:num w:numId="7">
    <w:abstractNumId w:val="4"/>
  </w:num>
  <w:num w:numId="8">
    <w:abstractNumId w:val="9"/>
  </w:num>
  <w:num w:numId="9">
    <w:abstractNumId w:val="3"/>
  </w:num>
  <w:num w:numId="10">
    <w:abstractNumId w:val="8"/>
  </w:num>
  <w:num w:numId="11">
    <w:abstractNumId w:val="13"/>
  </w:num>
  <w:num w:numId="12">
    <w:abstractNumId w:val="6"/>
  </w:num>
  <w:num w:numId="13">
    <w:abstractNumId w:val="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86B"/>
    <w:rsid w:val="00004095"/>
    <w:rsid w:val="000162CB"/>
    <w:rsid w:val="00031746"/>
    <w:rsid w:val="000322CD"/>
    <w:rsid w:val="00046A33"/>
    <w:rsid w:val="000633BF"/>
    <w:rsid w:val="00066679"/>
    <w:rsid w:val="0007755F"/>
    <w:rsid w:val="0009067D"/>
    <w:rsid w:val="000A4838"/>
    <w:rsid w:val="000B053C"/>
    <w:rsid w:val="000B091F"/>
    <w:rsid w:val="000F0D30"/>
    <w:rsid w:val="00106A5E"/>
    <w:rsid w:val="0011463B"/>
    <w:rsid w:val="00114B90"/>
    <w:rsid w:val="00115E77"/>
    <w:rsid w:val="00120571"/>
    <w:rsid w:val="00137589"/>
    <w:rsid w:val="00156A63"/>
    <w:rsid w:val="00160B05"/>
    <w:rsid w:val="00171EAA"/>
    <w:rsid w:val="001771B3"/>
    <w:rsid w:val="001955D2"/>
    <w:rsid w:val="001B0586"/>
    <w:rsid w:val="001D6821"/>
    <w:rsid w:val="001E5359"/>
    <w:rsid w:val="001F5879"/>
    <w:rsid w:val="002157AE"/>
    <w:rsid w:val="00217C6E"/>
    <w:rsid w:val="00221B3F"/>
    <w:rsid w:val="0022458B"/>
    <w:rsid w:val="00234806"/>
    <w:rsid w:val="00240920"/>
    <w:rsid w:val="002427F1"/>
    <w:rsid w:val="00243930"/>
    <w:rsid w:val="00272F41"/>
    <w:rsid w:val="0028113C"/>
    <w:rsid w:val="00281B7C"/>
    <w:rsid w:val="00285E42"/>
    <w:rsid w:val="0029699D"/>
    <w:rsid w:val="002B0979"/>
    <w:rsid w:val="002B5AAC"/>
    <w:rsid w:val="002C1E57"/>
    <w:rsid w:val="002C4E95"/>
    <w:rsid w:val="00306BCC"/>
    <w:rsid w:val="00327E8C"/>
    <w:rsid w:val="00330BF6"/>
    <w:rsid w:val="00334ECD"/>
    <w:rsid w:val="003376E9"/>
    <w:rsid w:val="0034746E"/>
    <w:rsid w:val="0036198A"/>
    <w:rsid w:val="003723CE"/>
    <w:rsid w:val="0038344B"/>
    <w:rsid w:val="00384DC4"/>
    <w:rsid w:val="003858F2"/>
    <w:rsid w:val="00385B9B"/>
    <w:rsid w:val="003A01D0"/>
    <w:rsid w:val="003B16C8"/>
    <w:rsid w:val="003E6FF8"/>
    <w:rsid w:val="003F43A7"/>
    <w:rsid w:val="00405512"/>
    <w:rsid w:val="00410FAF"/>
    <w:rsid w:val="00417037"/>
    <w:rsid w:val="00424ECA"/>
    <w:rsid w:val="00433795"/>
    <w:rsid w:val="00435DC3"/>
    <w:rsid w:val="00444FF0"/>
    <w:rsid w:val="00456030"/>
    <w:rsid w:val="00456DAE"/>
    <w:rsid w:val="00465976"/>
    <w:rsid w:val="004820C5"/>
    <w:rsid w:val="00483B85"/>
    <w:rsid w:val="004A3855"/>
    <w:rsid w:val="004A541C"/>
    <w:rsid w:val="004B5B6C"/>
    <w:rsid w:val="004C21D2"/>
    <w:rsid w:val="004F0F4F"/>
    <w:rsid w:val="00526D59"/>
    <w:rsid w:val="0053408C"/>
    <w:rsid w:val="00553A7C"/>
    <w:rsid w:val="00560262"/>
    <w:rsid w:val="00565E9A"/>
    <w:rsid w:val="005960F9"/>
    <w:rsid w:val="00596AE2"/>
    <w:rsid w:val="005A749E"/>
    <w:rsid w:val="005C52A1"/>
    <w:rsid w:val="005C5F50"/>
    <w:rsid w:val="005C67AE"/>
    <w:rsid w:val="005D5992"/>
    <w:rsid w:val="005E2075"/>
    <w:rsid w:val="00610731"/>
    <w:rsid w:val="0063434D"/>
    <w:rsid w:val="00636EE7"/>
    <w:rsid w:val="00645E74"/>
    <w:rsid w:val="0065007F"/>
    <w:rsid w:val="00653C22"/>
    <w:rsid w:val="00664BCD"/>
    <w:rsid w:val="0068297B"/>
    <w:rsid w:val="0069575F"/>
    <w:rsid w:val="006961A8"/>
    <w:rsid w:val="006A00D2"/>
    <w:rsid w:val="006B1AE6"/>
    <w:rsid w:val="006B7C45"/>
    <w:rsid w:val="006D2468"/>
    <w:rsid w:val="006F5C8B"/>
    <w:rsid w:val="0072675E"/>
    <w:rsid w:val="00746AC4"/>
    <w:rsid w:val="0076747E"/>
    <w:rsid w:val="00771365"/>
    <w:rsid w:val="007726C9"/>
    <w:rsid w:val="00775ADC"/>
    <w:rsid w:val="0078363D"/>
    <w:rsid w:val="00784EA7"/>
    <w:rsid w:val="007A7319"/>
    <w:rsid w:val="007B2587"/>
    <w:rsid w:val="007B34A7"/>
    <w:rsid w:val="007C4E6B"/>
    <w:rsid w:val="007C6B8D"/>
    <w:rsid w:val="007D64A6"/>
    <w:rsid w:val="007D7D5D"/>
    <w:rsid w:val="007E445A"/>
    <w:rsid w:val="007E5EAB"/>
    <w:rsid w:val="007F1572"/>
    <w:rsid w:val="007F7FCC"/>
    <w:rsid w:val="008152C3"/>
    <w:rsid w:val="00815516"/>
    <w:rsid w:val="008276CD"/>
    <w:rsid w:val="008525CE"/>
    <w:rsid w:val="0085666B"/>
    <w:rsid w:val="00864FF2"/>
    <w:rsid w:val="00876C86"/>
    <w:rsid w:val="008A1D55"/>
    <w:rsid w:val="008C0BA9"/>
    <w:rsid w:val="008C4880"/>
    <w:rsid w:val="008C5991"/>
    <w:rsid w:val="008D5DEE"/>
    <w:rsid w:val="009070C4"/>
    <w:rsid w:val="009109FF"/>
    <w:rsid w:val="0091101C"/>
    <w:rsid w:val="00937004"/>
    <w:rsid w:val="0095066F"/>
    <w:rsid w:val="00966811"/>
    <w:rsid w:val="0097476A"/>
    <w:rsid w:val="009821FE"/>
    <w:rsid w:val="00983A0D"/>
    <w:rsid w:val="00995191"/>
    <w:rsid w:val="009A6857"/>
    <w:rsid w:val="009D4B45"/>
    <w:rsid w:val="009E04BA"/>
    <w:rsid w:val="009F3C6C"/>
    <w:rsid w:val="00A32044"/>
    <w:rsid w:val="00A335D5"/>
    <w:rsid w:val="00A47964"/>
    <w:rsid w:val="00A50F4D"/>
    <w:rsid w:val="00A6376D"/>
    <w:rsid w:val="00A64E0E"/>
    <w:rsid w:val="00AA7D6C"/>
    <w:rsid w:val="00AB510F"/>
    <w:rsid w:val="00AD61AA"/>
    <w:rsid w:val="00AE3279"/>
    <w:rsid w:val="00AE7E7B"/>
    <w:rsid w:val="00B00ED9"/>
    <w:rsid w:val="00B03892"/>
    <w:rsid w:val="00B05003"/>
    <w:rsid w:val="00B136D8"/>
    <w:rsid w:val="00B1486B"/>
    <w:rsid w:val="00B23367"/>
    <w:rsid w:val="00B34776"/>
    <w:rsid w:val="00B41B04"/>
    <w:rsid w:val="00B51836"/>
    <w:rsid w:val="00B535DB"/>
    <w:rsid w:val="00B53D0F"/>
    <w:rsid w:val="00B6126A"/>
    <w:rsid w:val="00B808A2"/>
    <w:rsid w:val="00B921A2"/>
    <w:rsid w:val="00BA1F49"/>
    <w:rsid w:val="00BB574C"/>
    <w:rsid w:val="00BC46A9"/>
    <w:rsid w:val="00BD34C3"/>
    <w:rsid w:val="00BD63FC"/>
    <w:rsid w:val="00BF090D"/>
    <w:rsid w:val="00BF37D5"/>
    <w:rsid w:val="00BF7649"/>
    <w:rsid w:val="00C114E8"/>
    <w:rsid w:val="00C13917"/>
    <w:rsid w:val="00C21EBB"/>
    <w:rsid w:val="00C25567"/>
    <w:rsid w:val="00C26D41"/>
    <w:rsid w:val="00C379E5"/>
    <w:rsid w:val="00C40A93"/>
    <w:rsid w:val="00C4150F"/>
    <w:rsid w:val="00C513AD"/>
    <w:rsid w:val="00C902F7"/>
    <w:rsid w:val="00CB0314"/>
    <w:rsid w:val="00CB305A"/>
    <w:rsid w:val="00CD1B64"/>
    <w:rsid w:val="00CE2E37"/>
    <w:rsid w:val="00CF3436"/>
    <w:rsid w:val="00D16DD9"/>
    <w:rsid w:val="00D2281C"/>
    <w:rsid w:val="00D268CB"/>
    <w:rsid w:val="00D346AE"/>
    <w:rsid w:val="00D6344B"/>
    <w:rsid w:val="00D72548"/>
    <w:rsid w:val="00D730D7"/>
    <w:rsid w:val="00D93836"/>
    <w:rsid w:val="00DA0C78"/>
    <w:rsid w:val="00DB1A59"/>
    <w:rsid w:val="00DC7FD8"/>
    <w:rsid w:val="00DD1607"/>
    <w:rsid w:val="00DF4297"/>
    <w:rsid w:val="00E42CCF"/>
    <w:rsid w:val="00E44290"/>
    <w:rsid w:val="00E74144"/>
    <w:rsid w:val="00E84507"/>
    <w:rsid w:val="00E84560"/>
    <w:rsid w:val="00E8741A"/>
    <w:rsid w:val="00EC3CC9"/>
    <w:rsid w:val="00EC4F66"/>
    <w:rsid w:val="00EE0BC5"/>
    <w:rsid w:val="00EE19C6"/>
    <w:rsid w:val="00F001F9"/>
    <w:rsid w:val="00F2542C"/>
    <w:rsid w:val="00F2613A"/>
    <w:rsid w:val="00F309C4"/>
    <w:rsid w:val="00F30C19"/>
    <w:rsid w:val="00F32322"/>
    <w:rsid w:val="00F45531"/>
    <w:rsid w:val="00F46777"/>
    <w:rsid w:val="00F60CED"/>
    <w:rsid w:val="00F847F0"/>
    <w:rsid w:val="00F9067C"/>
    <w:rsid w:val="00F95DF0"/>
    <w:rsid w:val="00FD56AB"/>
    <w:rsid w:val="00FF5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semiHidden/>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 w:type="paragraph" w:customStyle="1" w:styleId="LocaleAnodeEntrega">
    <w:name w:val="Local e Ano de Entrega"/>
    <w:basedOn w:val="Normal"/>
    <w:rsid w:val="00285E42"/>
    <w:pPr>
      <w:widowControl w:val="0"/>
      <w:snapToGrid w:val="0"/>
      <w:spacing w:line="240" w:lineRule="auto"/>
      <w:ind w:left="0"/>
      <w:jc w:val="center"/>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semiHidden/>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 w:type="paragraph" w:customStyle="1" w:styleId="LocaleAnodeEntrega">
    <w:name w:val="Local e Ano de Entrega"/>
    <w:basedOn w:val="Normal"/>
    <w:rsid w:val="00285E42"/>
    <w:pPr>
      <w:widowControl w:val="0"/>
      <w:snapToGrid w:val="0"/>
      <w:spacing w:line="240" w:lineRule="auto"/>
      <w:ind w:left="0"/>
      <w:jc w:val="center"/>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6835">
      <w:bodyDiv w:val="1"/>
      <w:marLeft w:val="0"/>
      <w:marRight w:val="0"/>
      <w:marTop w:val="0"/>
      <w:marBottom w:val="0"/>
      <w:divBdr>
        <w:top w:val="none" w:sz="0" w:space="0" w:color="auto"/>
        <w:left w:val="none" w:sz="0" w:space="0" w:color="auto"/>
        <w:bottom w:val="none" w:sz="0" w:space="0" w:color="auto"/>
        <w:right w:val="none" w:sz="0" w:space="0" w:color="auto"/>
      </w:divBdr>
    </w:div>
    <w:div w:id="313027307">
      <w:bodyDiv w:val="1"/>
      <w:marLeft w:val="0"/>
      <w:marRight w:val="0"/>
      <w:marTop w:val="0"/>
      <w:marBottom w:val="0"/>
      <w:divBdr>
        <w:top w:val="none" w:sz="0" w:space="0" w:color="auto"/>
        <w:left w:val="none" w:sz="0" w:space="0" w:color="auto"/>
        <w:bottom w:val="none" w:sz="0" w:space="0" w:color="auto"/>
        <w:right w:val="none" w:sz="0" w:space="0" w:color="auto"/>
      </w:divBdr>
    </w:div>
    <w:div w:id="676927218">
      <w:bodyDiv w:val="1"/>
      <w:marLeft w:val="0"/>
      <w:marRight w:val="0"/>
      <w:marTop w:val="0"/>
      <w:marBottom w:val="0"/>
      <w:divBdr>
        <w:top w:val="none" w:sz="0" w:space="0" w:color="auto"/>
        <w:left w:val="none" w:sz="0" w:space="0" w:color="auto"/>
        <w:bottom w:val="none" w:sz="0" w:space="0" w:color="auto"/>
        <w:right w:val="none" w:sz="0" w:space="0" w:color="auto"/>
      </w:divBdr>
    </w:div>
    <w:div w:id="1447893528">
      <w:bodyDiv w:val="1"/>
      <w:marLeft w:val="0"/>
      <w:marRight w:val="0"/>
      <w:marTop w:val="0"/>
      <w:marBottom w:val="0"/>
      <w:divBdr>
        <w:top w:val="none" w:sz="0" w:space="0" w:color="auto"/>
        <w:left w:val="none" w:sz="0" w:space="0" w:color="auto"/>
        <w:bottom w:val="none" w:sz="0" w:space="0" w:color="auto"/>
        <w:right w:val="none" w:sz="0" w:space="0" w:color="auto"/>
      </w:divBdr>
    </w:div>
    <w:div w:id="18829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EB153-027D-453D-BC82-CBB6C25D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3945</Words>
  <Characters>21309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15-alinhador02</cp:lastModifiedBy>
  <cp:revision>4</cp:revision>
  <cp:lastPrinted>2013-09-16T16:47:00Z</cp:lastPrinted>
  <dcterms:created xsi:type="dcterms:W3CDTF">2015-10-08T13:13:00Z</dcterms:created>
  <dcterms:modified xsi:type="dcterms:W3CDTF">2015-10-08T13:20:00Z</dcterms:modified>
</cp:coreProperties>
</file>