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2C" w:rsidRPr="00665D2C" w:rsidRDefault="0076582C" w:rsidP="0076582C">
      <w:pPr>
        <w:pStyle w:val="Ttulo1"/>
        <w:shd w:val="clear" w:color="auto" w:fill="FFFFFF"/>
        <w:spacing w:before="0" w:beforeAutospacing="0" w:after="0" w:afterAutospacing="0"/>
        <w:ind w:right="-427"/>
        <w:jc w:val="center"/>
        <w:rPr>
          <w:bCs w:val="0"/>
          <w:sz w:val="24"/>
          <w:szCs w:val="24"/>
        </w:rPr>
      </w:pPr>
      <w:r w:rsidRPr="00665D2C">
        <w:rPr>
          <w:bCs w:val="0"/>
          <w:sz w:val="24"/>
          <w:szCs w:val="24"/>
        </w:rPr>
        <w:t>SINOPSE DO CASE: QUEM TEM DIREITO AO IMÓVEL?</w:t>
      </w:r>
      <w:r w:rsidR="00665D2C" w:rsidRPr="00665D2C">
        <w:rPr>
          <w:bCs w:val="0"/>
          <w:sz w:val="24"/>
          <w:szCs w:val="24"/>
        </w:rPr>
        <w:t xml:space="preserve"> </w:t>
      </w:r>
      <w:r w:rsidR="00665D2C" w:rsidRPr="00665D2C">
        <w:rPr>
          <w:sz w:val="24"/>
          <w:szCs w:val="24"/>
          <w:shd w:val="clear" w:color="auto" w:fill="FFFFFF"/>
        </w:rPr>
        <w:t>COMODATO POR PRAZO INDETERMINADO</w:t>
      </w:r>
      <w:r w:rsidR="00665D2C" w:rsidRPr="00665D2C">
        <w:rPr>
          <w:rStyle w:val="Refdenotaderodap"/>
          <w:sz w:val="24"/>
          <w:szCs w:val="24"/>
        </w:rPr>
        <w:t xml:space="preserve"> </w:t>
      </w:r>
      <w:r w:rsidRPr="00665D2C">
        <w:rPr>
          <w:rStyle w:val="Refdenotaderodap"/>
          <w:sz w:val="24"/>
          <w:szCs w:val="24"/>
        </w:rPr>
        <w:footnoteReference w:id="1"/>
      </w:r>
    </w:p>
    <w:p w:rsidR="0076582C" w:rsidRPr="00AB3C4C" w:rsidRDefault="0076582C" w:rsidP="0076582C">
      <w:pPr>
        <w:pStyle w:val="Ttulo1"/>
        <w:shd w:val="clear" w:color="auto" w:fill="FFFFFF"/>
        <w:spacing w:before="0" w:beforeAutospacing="0" w:after="0" w:afterAutospacing="0"/>
        <w:ind w:right="-427"/>
        <w:jc w:val="center"/>
        <w:rPr>
          <w:sz w:val="24"/>
          <w:szCs w:val="24"/>
        </w:rPr>
      </w:pPr>
    </w:p>
    <w:p w:rsidR="0076582C" w:rsidRPr="00D00336" w:rsidRDefault="0076582C" w:rsidP="0076582C">
      <w:pPr>
        <w:pStyle w:val="Ttulo1"/>
        <w:shd w:val="clear" w:color="auto" w:fill="FFFFFF"/>
        <w:spacing w:before="0" w:beforeAutospacing="0" w:after="0" w:afterAutospacing="0"/>
        <w:ind w:right="-427"/>
        <w:jc w:val="right"/>
        <w:rPr>
          <w:b w:val="0"/>
          <w:i/>
          <w:sz w:val="22"/>
          <w:szCs w:val="22"/>
        </w:rPr>
      </w:pPr>
      <w:r w:rsidRPr="00D00336">
        <w:rPr>
          <w:b w:val="0"/>
          <w:i/>
          <w:sz w:val="22"/>
          <w:szCs w:val="22"/>
        </w:rPr>
        <w:t>Isabela Pessoa Lima</w:t>
      </w:r>
      <w:r w:rsidRPr="00D00336">
        <w:rPr>
          <w:rStyle w:val="Refdenotaderodap"/>
          <w:b w:val="0"/>
          <w:i/>
          <w:sz w:val="22"/>
          <w:szCs w:val="22"/>
        </w:rPr>
        <w:footnoteReference w:id="2"/>
      </w:r>
    </w:p>
    <w:p w:rsidR="0076582C" w:rsidRPr="00AB3C4C" w:rsidRDefault="0076582C" w:rsidP="0076582C">
      <w:pPr>
        <w:pStyle w:val="Ttulo1"/>
        <w:shd w:val="clear" w:color="auto" w:fill="FFFFFF"/>
        <w:spacing w:before="0" w:beforeAutospacing="0" w:after="0" w:afterAutospacing="0"/>
        <w:ind w:right="-427"/>
        <w:jc w:val="right"/>
        <w:rPr>
          <w:b w:val="0"/>
          <w:sz w:val="24"/>
          <w:szCs w:val="24"/>
        </w:rPr>
      </w:pPr>
      <w:r w:rsidRPr="00D00336">
        <w:rPr>
          <w:b w:val="0"/>
          <w:i/>
          <w:sz w:val="22"/>
          <w:szCs w:val="22"/>
        </w:rPr>
        <w:t>Viviane de Brito</w:t>
      </w:r>
      <w:r w:rsidRPr="00AB3C4C">
        <w:rPr>
          <w:rStyle w:val="Refdenotaderodap"/>
          <w:b w:val="0"/>
          <w:sz w:val="24"/>
          <w:szCs w:val="24"/>
        </w:rPr>
        <w:footnoteReference w:id="3"/>
      </w:r>
    </w:p>
    <w:p w:rsidR="0076582C" w:rsidRPr="00AB3C4C" w:rsidRDefault="0076582C" w:rsidP="0076582C">
      <w:pPr>
        <w:pStyle w:val="Default"/>
        <w:ind w:right="-427"/>
        <w:rPr>
          <w:rFonts w:ascii="Times New Roman" w:hAnsi="Times New Roman" w:cs="Times New Roman"/>
          <w:b/>
          <w:bCs/>
          <w:color w:val="auto"/>
        </w:rPr>
      </w:pPr>
      <w:r w:rsidRPr="00AB3C4C">
        <w:rPr>
          <w:rFonts w:ascii="Times New Roman" w:hAnsi="Times New Roman" w:cs="Times New Roman"/>
          <w:b/>
          <w:bCs/>
          <w:color w:val="auto"/>
        </w:rPr>
        <w:t xml:space="preserve">1. SINOPSE DO CASO </w:t>
      </w:r>
    </w:p>
    <w:p w:rsidR="0076582C" w:rsidRPr="00AB3C4C" w:rsidRDefault="0076582C" w:rsidP="0076582C">
      <w:pPr>
        <w:pStyle w:val="Default"/>
        <w:ind w:right="-427"/>
        <w:rPr>
          <w:rStyle w:val="nfase"/>
          <w:rFonts w:ascii="Times New Roman" w:hAnsi="Times New Roman" w:cs="Times New Roman"/>
          <w:i w:val="0"/>
          <w:iCs w:val="0"/>
          <w:color w:val="auto"/>
        </w:rPr>
      </w:pPr>
    </w:p>
    <w:p w:rsidR="0076582C" w:rsidRPr="00AB3C4C" w:rsidRDefault="0076582C" w:rsidP="0076582C">
      <w:pPr>
        <w:pStyle w:val="NormalWeb"/>
        <w:shd w:val="clear" w:color="auto" w:fill="FFFFFF"/>
        <w:spacing w:before="0" w:beforeAutospacing="0" w:after="0" w:afterAutospacing="0" w:line="360" w:lineRule="auto"/>
        <w:ind w:right="-427" w:firstLine="851"/>
        <w:jc w:val="both"/>
      </w:pPr>
      <w:proofErr w:type="gramStart"/>
      <w:r w:rsidRPr="00AB3C4C">
        <w:t xml:space="preserve">Em 20 de setembro de 1980, o casal </w:t>
      </w:r>
      <w:r w:rsidRPr="00AB3C4C">
        <w:rPr>
          <w:shd w:val="clear" w:color="auto" w:fill="FFFFFF"/>
        </w:rPr>
        <w:t xml:space="preserve">José dos Anzóis e Josefina Parafina </w:t>
      </w:r>
      <w:r w:rsidRPr="00AB3C4C">
        <w:t>adquiriram um terreno urbano, com área total de 350,00 m², localizado no município de São Luis, na servidão Travessa Bom Jardim, servidão essa que parte da Rua Jururu, nº 10, no bairro de Limões, estando o referido imóvel devidamente registrado no Cartório do 1º Registro de Imóveis desta Capital, configurando prova da propriedade do imóvel por estes.</w:t>
      </w:r>
      <w:proofErr w:type="gramEnd"/>
      <w:r w:rsidRPr="00AB3C4C">
        <w:t xml:space="preserve"> Posteriormente, no ano de 2000, </w:t>
      </w:r>
      <w:r w:rsidRPr="00AB3C4C">
        <w:rPr>
          <w:shd w:val="clear" w:color="auto" w:fill="FFFFFF"/>
        </w:rPr>
        <w:t>estes</w:t>
      </w:r>
      <w:r w:rsidRPr="00AB3C4C">
        <w:t xml:space="preserve"> autorizaram o seu filho, Joaquim Parafina dos Anzóis e sua esposa na época, Marina Lima a residirem no imóvel a título de comodato. Ocorre que </w:t>
      </w:r>
      <w:proofErr w:type="gramStart"/>
      <w:r w:rsidRPr="00AB3C4C">
        <w:t>com</w:t>
      </w:r>
      <w:proofErr w:type="gramEnd"/>
      <w:r w:rsidRPr="00AB3C4C">
        <w:t xml:space="preserve"> o desfazimento do </w:t>
      </w:r>
      <w:r w:rsidRPr="00AB3C4C">
        <w:rPr>
          <w:rStyle w:val="Forte"/>
          <w:b w:val="0"/>
          <w:bCs w:val="0"/>
        </w:rPr>
        <w:t>casamento</w:t>
      </w:r>
      <w:r w:rsidRPr="00AB3C4C">
        <w:t xml:space="preserve">, no ano de 2011, o filho do casal, Joaquim, deixou de residir no imóvel supramencionado, permanecendo, contudo, a sua </w:t>
      </w:r>
      <w:proofErr w:type="spellStart"/>
      <w:r w:rsidRPr="00AB3C4C">
        <w:t>ex-esposa</w:t>
      </w:r>
      <w:proofErr w:type="spellEnd"/>
      <w:r w:rsidRPr="00AB3C4C">
        <w:t xml:space="preserve"> Marina e os seus filhos, residindo no local, a título de comodato. Todavia, após a separação de fato de Joaquim e Marina, o casal José e sua esposa Josefina decidiram por bem, notificar Marina, para fins de que a mesma desocupasse o imóvel em questão. A notificação, datada de 10.12.2012 fora recebida em 15.12.2012, estipulando prazo de 5 (cinco) dias para a desocupação do imóvel </w:t>
      </w:r>
      <w:proofErr w:type="gramStart"/>
      <w:r w:rsidRPr="00AB3C4C">
        <w:t>sob pena</w:t>
      </w:r>
      <w:proofErr w:type="gramEnd"/>
      <w:r w:rsidRPr="00AB3C4C">
        <w:t xml:space="preserve"> de propositura da medida judicial cabível.</w:t>
      </w:r>
    </w:p>
    <w:p w:rsidR="0076582C" w:rsidRPr="00AB3C4C" w:rsidRDefault="0076582C" w:rsidP="0076582C">
      <w:pPr>
        <w:pStyle w:val="NormalWeb"/>
        <w:shd w:val="clear" w:color="auto" w:fill="FFFFFF"/>
        <w:spacing w:before="0" w:beforeAutospacing="0" w:after="0" w:afterAutospacing="0" w:line="360" w:lineRule="auto"/>
        <w:ind w:right="-427" w:firstLine="851"/>
        <w:jc w:val="both"/>
        <w:rPr>
          <w:sz w:val="10"/>
          <w:szCs w:val="10"/>
        </w:rPr>
      </w:pPr>
    </w:p>
    <w:p w:rsidR="0076582C" w:rsidRPr="00AB3C4C" w:rsidRDefault="0076582C" w:rsidP="0076582C">
      <w:pPr>
        <w:pStyle w:val="PargrafodaLista"/>
        <w:numPr>
          <w:ilvl w:val="1"/>
          <w:numId w:val="1"/>
        </w:numPr>
        <w:ind w:right="-427"/>
        <w:rPr>
          <w:rFonts w:cs="Times New Roman"/>
          <w:b/>
          <w:szCs w:val="24"/>
        </w:rPr>
      </w:pPr>
      <w:r w:rsidRPr="00AB3C4C">
        <w:rPr>
          <w:rFonts w:cs="Times New Roman"/>
          <w:b/>
          <w:szCs w:val="24"/>
        </w:rPr>
        <w:t xml:space="preserve"> DESCRIÇÃO DOS PERSONAGENS RELEVANTES:</w:t>
      </w:r>
    </w:p>
    <w:p w:rsidR="0076582C" w:rsidRPr="00AB3C4C" w:rsidRDefault="0076582C" w:rsidP="0076582C">
      <w:pPr>
        <w:pStyle w:val="PargrafodaLista"/>
        <w:ind w:left="0" w:right="-427" w:firstLine="360"/>
        <w:rPr>
          <w:rFonts w:cs="Times New Roman"/>
          <w:szCs w:val="24"/>
        </w:rPr>
      </w:pPr>
      <w:r w:rsidRPr="00AB3C4C">
        <w:rPr>
          <w:rFonts w:cs="Times New Roman"/>
          <w:b/>
          <w:szCs w:val="24"/>
        </w:rPr>
        <w:t xml:space="preserve">• </w:t>
      </w:r>
      <w:r w:rsidRPr="00AB3C4C">
        <w:rPr>
          <w:rFonts w:cs="Times New Roman"/>
          <w:szCs w:val="24"/>
          <w:shd w:val="clear" w:color="auto" w:fill="FFFFFF"/>
        </w:rPr>
        <w:t xml:space="preserve">José dos </w:t>
      </w:r>
      <w:r w:rsidRPr="00AB3C4C">
        <w:rPr>
          <w:rFonts w:cs="Times New Roman"/>
          <w:shd w:val="clear" w:color="auto" w:fill="FFFFFF"/>
        </w:rPr>
        <w:t>Anzóis</w:t>
      </w:r>
      <w:r w:rsidRPr="00AB3C4C">
        <w:rPr>
          <w:rFonts w:cs="Times New Roman"/>
          <w:szCs w:val="24"/>
          <w:shd w:val="clear" w:color="auto" w:fill="FFFFFF"/>
        </w:rPr>
        <w:t xml:space="preserve"> e Josefina Parafina: casal titular do direito real que recai sobre o imóvel situado no município de São Luis e devidamente registrado em Cartório de Registro de imóveis.  </w:t>
      </w:r>
      <w:r w:rsidRPr="00AB3C4C">
        <w:rPr>
          <w:rFonts w:cs="Times New Roman"/>
          <w:b/>
          <w:szCs w:val="24"/>
        </w:rPr>
        <w:t xml:space="preserve">• </w:t>
      </w:r>
      <w:r w:rsidRPr="00AB3C4C">
        <w:rPr>
          <w:rFonts w:cs="Times New Roman"/>
        </w:rPr>
        <w:t xml:space="preserve">Joaquim Parafina dos Anzóis e Marina Lima: Aquele filho de José e Josefina, mediante autorização passa a morar no imóvel em questão juntamente com sua esposa Marina a título e comodato. Diante da separação, Marina continua a residir com os filhos no imóvel até ser notificada para desocupação do bem no dia 15.12.2012. </w:t>
      </w:r>
      <w:r w:rsidRPr="00AB3C4C">
        <w:rPr>
          <w:rFonts w:cs="Times New Roman"/>
          <w:b/>
          <w:szCs w:val="24"/>
        </w:rPr>
        <w:t>•</w:t>
      </w:r>
      <w:r w:rsidRPr="00AB3C4C">
        <w:rPr>
          <w:rFonts w:cs="Times New Roman"/>
          <w:szCs w:val="24"/>
        </w:rPr>
        <w:t>Consultor jurídico: cabe a emissão do parecer acerca da problemática.</w:t>
      </w:r>
    </w:p>
    <w:p w:rsidR="0076582C" w:rsidRPr="00AB3C4C" w:rsidRDefault="0076582C" w:rsidP="0076582C">
      <w:pPr>
        <w:pStyle w:val="PargrafodaLista"/>
        <w:ind w:left="0" w:right="-427" w:firstLine="360"/>
        <w:rPr>
          <w:rFonts w:cs="Times New Roman"/>
          <w:sz w:val="10"/>
          <w:szCs w:val="10"/>
          <w:shd w:val="clear" w:color="auto" w:fill="FFFFFF"/>
        </w:rPr>
      </w:pPr>
    </w:p>
    <w:p w:rsidR="0076582C" w:rsidRPr="00AB3C4C" w:rsidRDefault="0076582C" w:rsidP="0076582C">
      <w:pPr>
        <w:pStyle w:val="PargrafodaLista"/>
        <w:ind w:left="0" w:right="-427"/>
        <w:rPr>
          <w:rFonts w:cs="Times New Roman"/>
          <w:szCs w:val="24"/>
          <w:shd w:val="clear" w:color="auto" w:fill="FFFFFF"/>
        </w:rPr>
      </w:pPr>
      <w:r w:rsidRPr="00AB3C4C">
        <w:rPr>
          <w:rFonts w:cs="Times New Roman"/>
          <w:b/>
          <w:szCs w:val="24"/>
        </w:rPr>
        <w:t>1.2. IDENTIFICAÇÃO DO PROBLEMA</w:t>
      </w:r>
      <w:r w:rsidRPr="00AB3C4C">
        <w:rPr>
          <w:rFonts w:cs="Times New Roman"/>
          <w:szCs w:val="24"/>
        </w:rPr>
        <w:t xml:space="preserve">: </w:t>
      </w:r>
      <w:r w:rsidRPr="00AB3C4C">
        <w:rPr>
          <w:rFonts w:cs="Times New Roman"/>
        </w:rPr>
        <w:t xml:space="preserve">Diante do exposto, identifica-se a controvérsia ao questionar: Quem tem direito sobre o imóvel visto a </w:t>
      </w:r>
      <w:r w:rsidRPr="00AB3C4C">
        <w:rPr>
          <w:rFonts w:cs="Times New Roman"/>
          <w:shd w:val="clear" w:color="auto" w:fill="FFFFFF"/>
        </w:rPr>
        <w:t>existência de comodato por prazo indeterminado</w:t>
      </w:r>
      <w:r w:rsidRPr="00AB3C4C">
        <w:rPr>
          <w:rFonts w:cs="Times New Roman"/>
        </w:rPr>
        <w:t xml:space="preserve">? Quais as </w:t>
      </w:r>
      <w:proofErr w:type="spellStart"/>
      <w:r w:rsidRPr="00AB3C4C">
        <w:rPr>
          <w:rFonts w:cs="Times New Roman"/>
        </w:rPr>
        <w:t>conseqüências</w:t>
      </w:r>
      <w:proofErr w:type="spellEnd"/>
      <w:r w:rsidRPr="00AB3C4C">
        <w:rPr>
          <w:rFonts w:cs="Times New Roman"/>
        </w:rPr>
        <w:t xml:space="preserve"> da não devolução do imóvel por Marina Lima no prazo estipulado de 5 dias para desocupação?</w:t>
      </w:r>
    </w:p>
    <w:p w:rsidR="0076582C" w:rsidRPr="00AB3C4C" w:rsidRDefault="0076582C" w:rsidP="0076582C">
      <w:pPr>
        <w:pStyle w:val="NormalWeb"/>
        <w:shd w:val="clear" w:color="auto" w:fill="FFFFFF"/>
        <w:spacing w:before="0" w:beforeAutospacing="0" w:after="0" w:afterAutospacing="0" w:line="360" w:lineRule="auto"/>
        <w:ind w:right="-427" w:firstLine="851"/>
        <w:jc w:val="both"/>
        <w:rPr>
          <w:sz w:val="10"/>
          <w:szCs w:val="10"/>
        </w:rPr>
      </w:pPr>
    </w:p>
    <w:p w:rsidR="0076582C" w:rsidRPr="00AB3C4C" w:rsidRDefault="0076582C" w:rsidP="0076582C">
      <w:pPr>
        <w:pStyle w:val="NormalWeb"/>
        <w:shd w:val="clear" w:color="auto" w:fill="FFFFFF"/>
        <w:spacing w:before="0" w:beforeAutospacing="0" w:after="0" w:afterAutospacing="0" w:line="360" w:lineRule="auto"/>
        <w:ind w:right="-427"/>
        <w:jc w:val="both"/>
        <w:rPr>
          <w:b/>
        </w:rPr>
      </w:pPr>
      <w:proofErr w:type="gramStart"/>
      <w:r w:rsidRPr="00AB3C4C">
        <w:rPr>
          <w:b/>
        </w:rPr>
        <w:t>2.</w:t>
      </w:r>
      <w:proofErr w:type="gramEnd"/>
      <w:r w:rsidRPr="00AB3C4C">
        <w:rPr>
          <w:b/>
        </w:rPr>
        <w:t>DESCRIÇÃO DAS DECISÕES POSSÍVEIS</w:t>
      </w:r>
    </w:p>
    <w:p w:rsidR="0076582C" w:rsidRPr="00AB3C4C" w:rsidRDefault="0076582C" w:rsidP="0076582C">
      <w:pPr>
        <w:pStyle w:val="NormalWeb"/>
        <w:shd w:val="clear" w:color="auto" w:fill="FFFFFF"/>
        <w:spacing w:before="0" w:beforeAutospacing="0" w:after="0" w:afterAutospacing="0" w:line="360" w:lineRule="auto"/>
        <w:ind w:right="-427"/>
        <w:jc w:val="both"/>
      </w:pPr>
      <w:r w:rsidRPr="00AB3C4C">
        <w:t>2.1. José dos Anzóis e Josefina Parafina possuem o direito sobre imóvel, devendo Marina Lobo desocupar o bem no prazo estipulado;</w:t>
      </w:r>
    </w:p>
    <w:p w:rsidR="0076582C" w:rsidRPr="00AB3C4C" w:rsidRDefault="0076582C" w:rsidP="0076582C">
      <w:pPr>
        <w:pStyle w:val="NormalWeb"/>
        <w:shd w:val="clear" w:color="auto" w:fill="FFFFFF"/>
        <w:spacing w:before="0" w:beforeAutospacing="0" w:after="0" w:afterAutospacing="0" w:line="360" w:lineRule="auto"/>
        <w:ind w:right="-427"/>
        <w:jc w:val="both"/>
      </w:pPr>
      <w:r w:rsidRPr="00AB3C4C">
        <w:t>2.2</w:t>
      </w:r>
      <w:r>
        <w:t>.</w:t>
      </w:r>
      <w:r w:rsidRPr="00AB3C4C">
        <w:t xml:space="preserve"> Permanência da comod</w:t>
      </w:r>
      <w:r>
        <w:t xml:space="preserve">atária Marina Lima </w:t>
      </w:r>
      <w:r w:rsidRPr="00AB3C4C">
        <w:t>no imóvel junto de seus filhos.</w:t>
      </w:r>
    </w:p>
    <w:p w:rsidR="0076582C" w:rsidRPr="00AB3C4C" w:rsidRDefault="0076582C" w:rsidP="0076582C">
      <w:pPr>
        <w:pStyle w:val="Default"/>
        <w:spacing w:line="360" w:lineRule="auto"/>
        <w:ind w:right="-427"/>
        <w:jc w:val="both"/>
        <w:rPr>
          <w:rFonts w:ascii="Times New Roman" w:hAnsi="Times New Roman" w:cs="Times New Roman"/>
          <w:color w:val="auto"/>
          <w:sz w:val="10"/>
          <w:szCs w:val="10"/>
        </w:rPr>
      </w:pPr>
    </w:p>
    <w:p w:rsidR="0076582C" w:rsidRPr="00AB3C4C" w:rsidRDefault="0076582C" w:rsidP="0076582C">
      <w:pPr>
        <w:pStyle w:val="Default"/>
        <w:spacing w:line="360" w:lineRule="auto"/>
        <w:ind w:right="-427"/>
        <w:jc w:val="both"/>
        <w:rPr>
          <w:rFonts w:ascii="Times New Roman" w:hAnsi="Times New Roman" w:cs="Times New Roman"/>
          <w:b/>
          <w:color w:val="auto"/>
        </w:rPr>
      </w:pPr>
      <w:r w:rsidRPr="00AB3C4C">
        <w:rPr>
          <w:rFonts w:ascii="Times New Roman" w:hAnsi="Times New Roman" w:cs="Times New Roman"/>
          <w:b/>
          <w:color w:val="auto"/>
        </w:rPr>
        <w:t xml:space="preserve">2.3. ARGUMENTOS PARA FUNDAMENTAR CADA DECISÃO </w:t>
      </w:r>
    </w:p>
    <w:p w:rsidR="0076582C" w:rsidRPr="00AB3C4C" w:rsidRDefault="0076582C" w:rsidP="0076582C">
      <w:pPr>
        <w:pStyle w:val="Default"/>
        <w:spacing w:line="360" w:lineRule="auto"/>
        <w:ind w:right="-427" w:firstLine="851"/>
        <w:jc w:val="both"/>
        <w:rPr>
          <w:rFonts w:ascii="Times New Roman" w:hAnsi="Times New Roman" w:cs="Times New Roman"/>
          <w:color w:val="auto"/>
        </w:rPr>
      </w:pPr>
      <w:r w:rsidRPr="00AB3C4C">
        <w:rPr>
          <w:rFonts w:ascii="Times New Roman" w:hAnsi="Times New Roman" w:cs="Times New Roman"/>
          <w:color w:val="auto"/>
        </w:rPr>
        <w:t>O Direito das Coisas consiste em um “complexo de normas reguladoras das relações jurídicas referentes às coisas suscetíveis de apropriação pelo homem. Tais coisas são, ordinariamente, do mundo físico, porque sobre elas é que é possível exercer o poder de domínio”. (BEVILÁQUA, vol. I, p</w:t>
      </w:r>
      <w:r>
        <w:rPr>
          <w:rFonts w:ascii="Times New Roman" w:hAnsi="Times New Roman" w:cs="Times New Roman"/>
          <w:color w:val="auto"/>
        </w:rPr>
        <w:t>a</w:t>
      </w:r>
      <w:r w:rsidRPr="00AB3C4C">
        <w:rPr>
          <w:rFonts w:ascii="Times New Roman" w:hAnsi="Times New Roman" w:cs="Times New Roman"/>
          <w:color w:val="auto"/>
        </w:rPr>
        <w:t>g.11). Nesse contexto,</w:t>
      </w:r>
      <w:r w:rsidRPr="00AB3C4C">
        <w:rPr>
          <w:rFonts w:ascii="Times New Roman" w:hAnsi="Times New Roman" w:cs="Times New Roman"/>
          <w:color w:val="auto"/>
          <w:shd w:val="clear" w:color="auto" w:fill="FFFFFF"/>
        </w:rPr>
        <w:t xml:space="preserve"> direito real consiste no poder jurídico, direto e imediato, do titular sobre a coisa, com exclusividade e contra todos, sendo o principal direito real a propriedade, um direito assegurado pela</w:t>
      </w:r>
      <w:r w:rsidRPr="00AB3C4C">
        <w:rPr>
          <w:rFonts w:ascii="Times New Roman" w:hAnsi="Times New Roman" w:cs="Times New Roman"/>
          <w:color w:val="auto"/>
          <w:sz w:val="21"/>
          <w:szCs w:val="21"/>
        </w:rPr>
        <w:t xml:space="preserve"> </w:t>
      </w:r>
      <w:r w:rsidRPr="00AB3C4C">
        <w:rPr>
          <w:rFonts w:ascii="Times New Roman" w:hAnsi="Times New Roman" w:cs="Times New Roman"/>
          <w:color w:val="auto"/>
        </w:rPr>
        <w:t xml:space="preserve">Constituição Federal, em seu artigo 5º, item XXII. O direito a propriedade caracteriza-se como um direito real por excelência, definindo o Código Civil, art. 1228, como proprietário sendo o titular de um direito material que recai sobre uma coisa (corpórea ou incorpórea) da qual este pode usar, gozar, retirar deste todo o bem que lhe pode </w:t>
      </w:r>
      <w:proofErr w:type="gramStart"/>
      <w:r w:rsidRPr="00AB3C4C">
        <w:rPr>
          <w:rFonts w:ascii="Times New Roman" w:hAnsi="Times New Roman" w:cs="Times New Roman"/>
          <w:color w:val="auto"/>
        </w:rPr>
        <w:t>oferecer,</w:t>
      </w:r>
      <w:proofErr w:type="gramEnd"/>
      <w:r w:rsidRPr="00AB3C4C">
        <w:rPr>
          <w:rFonts w:ascii="Times New Roman" w:hAnsi="Times New Roman" w:cs="Times New Roman"/>
          <w:color w:val="auto"/>
        </w:rPr>
        <w:t xml:space="preserve"> dispor da coisa, bem como reivindicá-la de quem quer que injustamente possua. </w:t>
      </w:r>
    </w:p>
    <w:p w:rsidR="0076582C" w:rsidRPr="00AB3C4C" w:rsidRDefault="0076582C" w:rsidP="0076582C">
      <w:pPr>
        <w:pStyle w:val="Default"/>
        <w:spacing w:line="360" w:lineRule="auto"/>
        <w:ind w:right="-427" w:firstLine="851"/>
        <w:jc w:val="both"/>
        <w:rPr>
          <w:rFonts w:ascii="Times New Roman" w:hAnsi="Times New Roman" w:cs="Times New Roman"/>
          <w:color w:val="auto"/>
        </w:rPr>
      </w:pPr>
      <w:r w:rsidRPr="00AB3C4C">
        <w:rPr>
          <w:rFonts w:ascii="Times New Roman" w:hAnsi="Times New Roman" w:cs="Times New Roman"/>
          <w:color w:val="auto"/>
        </w:rPr>
        <w:t>Se o objeto é um bem móvel, a propriedade se adquire com sua simples entrega àquele a quem se deseja transmiti-la, se o objeto é um bem imóvel se adquire somente através de registro do contrato no competente Registro de Imóveis, salvo exceções previstas em lei. Ressalva-se o §1°, do art. 1.228, CC, que dispõe que “o direito de propriedade deve ser exercido em consonância com as suas finalidades econômicas e sociais (...)”.</w:t>
      </w:r>
    </w:p>
    <w:p w:rsidR="0076582C" w:rsidRPr="00AB3C4C" w:rsidRDefault="0076582C" w:rsidP="0076582C">
      <w:pPr>
        <w:pStyle w:val="Default"/>
        <w:spacing w:line="360" w:lineRule="auto"/>
        <w:ind w:right="-427" w:firstLine="851"/>
        <w:jc w:val="both"/>
        <w:rPr>
          <w:rFonts w:ascii="Times New Roman" w:hAnsi="Times New Roman" w:cs="Times New Roman"/>
          <w:color w:val="auto"/>
        </w:rPr>
      </w:pPr>
      <w:r w:rsidRPr="00AB3C4C">
        <w:rPr>
          <w:rFonts w:ascii="Times New Roman" w:hAnsi="Times New Roman" w:cs="Times New Roman"/>
          <w:color w:val="auto"/>
        </w:rPr>
        <w:t xml:space="preserve">Quanto à definição de posse, o Código Civil prevê a definição de possuidor no art. 1.196 assim o será “todo aquele que tem de fato o exercício, pleno ou não, de algum </w:t>
      </w:r>
      <w:proofErr w:type="gramStart"/>
      <w:r w:rsidRPr="00AB3C4C">
        <w:rPr>
          <w:rFonts w:ascii="Times New Roman" w:hAnsi="Times New Roman" w:cs="Times New Roman"/>
          <w:color w:val="auto"/>
        </w:rPr>
        <w:t>do poderes</w:t>
      </w:r>
      <w:proofErr w:type="gramEnd"/>
      <w:r w:rsidRPr="00AB3C4C">
        <w:rPr>
          <w:rFonts w:ascii="Times New Roman" w:hAnsi="Times New Roman" w:cs="Times New Roman"/>
          <w:color w:val="auto"/>
        </w:rPr>
        <w:t xml:space="preserve"> inerentes à propriedade (gozar, usar, dispor e reaver o bem). Pois, em decorrência da relação socioeconômica formada entre um bem e o sujeito, produz efeitos que se refletem no mundo jurídico. Ademais, o dispositivo merece um ajuste em face das teorias sociológicas Subjetiva e Objetiva, uma vez que originaram à função social da propriedade.</w:t>
      </w:r>
    </w:p>
    <w:p w:rsidR="0076582C" w:rsidRPr="00AB3C4C" w:rsidRDefault="0076582C" w:rsidP="0076582C">
      <w:pPr>
        <w:pStyle w:val="Default"/>
        <w:spacing w:line="360" w:lineRule="auto"/>
        <w:ind w:right="-427" w:firstLine="851"/>
        <w:jc w:val="both"/>
        <w:rPr>
          <w:rFonts w:ascii="Times New Roman" w:hAnsi="Times New Roman" w:cs="Times New Roman"/>
          <w:bCs/>
          <w:color w:val="auto"/>
        </w:rPr>
      </w:pPr>
      <w:r w:rsidRPr="00AB3C4C">
        <w:rPr>
          <w:rFonts w:ascii="Times New Roman" w:hAnsi="Times New Roman" w:cs="Times New Roman"/>
          <w:bCs/>
          <w:color w:val="auto"/>
        </w:rPr>
        <w:t xml:space="preserve">Posse difere-se de detenção, enquanto o detentor exerce um dos poderes inerentes </w:t>
      </w:r>
      <w:proofErr w:type="gramStart"/>
      <w:r w:rsidRPr="00AB3C4C">
        <w:rPr>
          <w:rFonts w:ascii="Times New Roman" w:hAnsi="Times New Roman" w:cs="Times New Roman"/>
          <w:bCs/>
          <w:color w:val="auto"/>
        </w:rPr>
        <w:t>a</w:t>
      </w:r>
      <w:proofErr w:type="gramEnd"/>
      <w:r w:rsidRPr="00AB3C4C">
        <w:rPr>
          <w:rFonts w:ascii="Times New Roman" w:hAnsi="Times New Roman" w:cs="Times New Roman"/>
          <w:bCs/>
          <w:color w:val="auto"/>
        </w:rPr>
        <w:t xml:space="preserve"> propriedade em relação dependência/subordinação para com outro, o possuidor exerce em nome próprio. Ainda que não exista relação de subordinação, sempre que não existir posse, existirá detenção. </w:t>
      </w:r>
    </w:p>
    <w:p w:rsidR="0076582C" w:rsidRPr="00AB3C4C" w:rsidRDefault="0076582C" w:rsidP="0076582C">
      <w:pPr>
        <w:pStyle w:val="Default"/>
        <w:spacing w:line="360" w:lineRule="auto"/>
        <w:ind w:right="-427" w:firstLine="851"/>
        <w:jc w:val="both"/>
        <w:rPr>
          <w:rFonts w:ascii="Times New Roman" w:hAnsi="Times New Roman" w:cs="Times New Roman"/>
          <w:color w:val="auto"/>
        </w:rPr>
      </w:pPr>
      <w:r w:rsidRPr="00AB3C4C">
        <w:rPr>
          <w:rFonts w:ascii="Times New Roman" w:hAnsi="Times New Roman" w:cs="Times New Roman"/>
          <w:bCs/>
          <w:color w:val="auto"/>
        </w:rPr>
        <w:t xml:space="preserve">Quanto à classificação da posse esta pode ser: a) </w:t>
      </w:r>
      <w:r w:rsidRPr="00AB3C4C">
        <w:rPr>
          <w:rFonts w:ascii="Times New Roman" w:hAnsi="Times New Roman" w:cs="Times New Roman"/>
          <w:bCs/>
          <w:i/>
          <w:color w:val="auto"/>
        </w:rPr>
        <w:t xml:space="preserve">direta </w:t>
      </w:r>
      <w:r w:rsidRPr="00AB3C4C">
        <w:rPr>
          <w:rFonts w:ascii="Times New Roman" w:hAnsi="Times New Roman" w:cs="Times New Roman"/>
          <w:bCs/>
          <w:color w:val="auto"/>
        </w:rPr>
        <w:t xml:space="preserve">ou </w:t>
      </w:r>
      <w:r w:rsidRPr="00AB3C4C">
        <w:rPr>
          <w:rFonts w:ascii="Times New Roman" w:hAnsi="Times New Roman" w:cs="Times New Roman"/>
          <w:bCs/>
          <w:i/>
          <w:color w:val="auto"/>
        </w:rPr>
        <w:t>indireta</w:t>
      </w:r>
      <w:r w:rsidRPr="00AB3C4C">
        <w:rPr>
          <w:rFonts w:ascii="Times New Roman" w:hAnsi="Times New Roman" w:cs="Times New Roman"/>
          <w:bCs/>
          <w:color w:val="auto"/>
        </w:rPr>
        <w:t xml:space="preserve">, naquela possui todo aquele que detêm a coisa em virtude de direito real ou pessoal, enquanto nesta o titular, </w:t>
      </w:r>
      <w:r w:rsidRPr="00AB3C4C">
        <w:rPr>
          <w:rFonts w:ascii="Times New Roman" w:hAnsi="Times New Roman" w:cs="Times New Roman"/>
          <w:bCs/>
          <w:color w:val="auto"/>
        </w:rPr>
        <w:lastRenderedPageBreak/>
        <w:t xml:space="preserve">afastando por sua própria vontade a detenção da coisa, continua a exercê-la indiretamente após transferir a posse direta a outrem. </w:t>
      </w:r>
      <w:proofErr w:type="gramStart"/>
      <w:r w:rsidRPr="00AB3C4C">
        <w:rPr>
          <w:rFonts w:ascii="Times New Roman" w:hAnsi="Times New Roman" w:cs="Times New Roman"/>
          <w:bCs/>
          <w:color w:val="auto"/>
        </w:rPr>
        <w:t>Denominadas “posses paralelas” pelo fato de uma não anular a outra, art. 1.197, CC. b)</w:t>
      </w:r>
      <w:proofErr w:type="gramEnd"/>
      <w:r w:rsidRPr="00AB3C4C">
        <w:rPr>
          <w:rFonts w:ascii="Times New Roman" w:hAnsi="Times New Roman" w:cs="Times New Roman"/>
          <w:bCs/>
          <w:color w:val="auto"/>
        </w:rPr>
        <w:t xml:space="preserve"> </w:t>
      </w:r>
      <w:r w:rsidRPr="00AB3C4C">
        <w:rPr>
          <w:rFonts w:ascii="Times New Roman" w:hAnsi="Times New Roman" w:cs="Times New Roman"/>
          <w:bCs/>
          <w:i/>
          <w:color w:val="auto"/>
        </w:rPr>
        <w:t>composse</w:t>
      </w:r>
      <w:r w:rsidRPr="00AB3C4C">
        <w:rPr>
          <w:rFonts w:ascii="Times New Roman" w:hAnsi="Times New Roman" w:cs="Times New Roman"/>
          <w:bCs/>
          <w:color w:val="auto"/>
        </w:rPr>
        <w:t xml:space="preserve">, o exercício de algum dos poderes inerentes a propriedade pode ser exercido simultaneamente por mais de um possuidor, desde que um não impeça o exercício por parte do outro, art. 1.199, CC. c)  </w:t>
      </w:r>
      <w:r w:rsidRPr="00AB3C4C">
        <w:rPr>
          <w:rFonts w:ascii="Times New Roman" w:hAnsi="Times New Roman" w:cs="Times New Roman"/>
          <w:i/>
          <w:color w:val="auto"/>
        </w:rPr>
        <w:t xml:space="preserve">posse justa </w:t>
      </w:r>
      <w:r w:rsidRPr="00AB3C4C">
        <w:rPr>
          <w:rFonts w:ascii="Times New Roman" w:hAnsi="Times New Roman" w:cs="Times New Roman"/>
          <w:color w:val="auto"/>
        </w:rPr>
        <w:t>e</w:t>
      </w:r>
      <w:r w:rsidRPr="00AB3C4C">
        <w:rPr>
          <w:rFonts w:ascii="Times New Roman" w:hAnsi="Times New Roman" w:cs="Times New Roman"/>
          <w:i/>
          <w:color w:val="auto"/>
        </w:rPr>
        <w:t xml:space="preserve"> posse injusta</w:t>
      </w:r>
      <w:r w:rsidRPr="00AB3C4C">
        <w:rPr>
          <w:rFonts w:ascii="Times New Roman" w:hAnsi="Times New Roman" w:cs="Times New Roman"/>
          <w:color w:val="auto"/>
        </w:rPr>
        <w:t xml:space="preserve">, sendo esta portadora de vício (clandestinidade, ou violência, ou precariedade), e aquela não marcada de vício. d) </w:t>
      </w:r>
      <w:r w:rsidRPr="00AB3C4C">
        <w:rPr>
          <w:rFonts w:ascii="Times New Roman" w:hAnsi="Times New Roman" w:cs="Times New Roman"/>
          <w:i/>
          <w:color w:val="auto"/>
        </w:rPr>
        <w:t xml:space="preserve">boa-fé </w:t>
      </w:r>
      <w:r w:rsidRPr="00AB3C4C">
        <w:rPr>
          <w:rFonts w:ascii="Times New Roman" w:hAnsi="Times New Roman" w:cs="Times New Roman"/>
          <w:color w:val="auto"/>
        </w:rPr>
        <w:t>ou</w:t>
      </w:r>
      <w:r w:rsidRPr="00AB3C4C">
        <w:rPr>
          <w:rFonts w:ascii="Times New Roman" w:hAnsi="Times New Roman" w:cs="Times New Roman"/>
          <w:i/>
          <w:color w:val="auto"/>
        </w:rPr>
        <w:t xml:space="preserve"> má-fé</w:t>
      </w:r>
      <w:r w:rsidRPr="00AB3C4C">
        <w:rPr>
          <w:rFonts w:ascii="Times New Roman" w:hAnsi="Times New Roman" w:cs="Times New Roman"/>
          <w:color w:val="auto"/>
        </w:rPr>
        <w:t xml:space="preserve">, as quais, na primeira o possuidor ignora o vício que impede a aquisição da coisa, e na segunda o possuidor exerce a posse ciente do obstáculo jurídico. e) posse </w:t>
      </w:r>
      <w:r w:rsidRPr="00AB3C4C">
        <w:rPr>
          <w:rFonts w:ascii="Times New Roman" w:hAnsi="Times New Roman" w:cs="Times New Roman"/>
          <w:i/>
          <w:color w:val="auto"/>
        </w:rPr>
        <w:t xml:space="preserve">ad </w:t>
      </w:r>
      <w:proofErr w:type="spellStart"/>
      <w:r w:rsidRPr="00AB3C4C">
        <w:rPr>
          <w:rFonts w:ascii="Times New Roman" w:hAnsi="Times New Roman" w:cs="Times New Roman"/>
          <w:i/>
          <w:color w:val="auto"/>
        </w:rPr>
        <w:t>interdicta</w:t>
      </w:r>
      <w:proofErr w:type="spellEnd"/>
      <w:r w:rsidRPr="00AB3C4C">
        <w:rPr>
          <w:rFonts w:ascii="Times New Roman" w:hAnsi="Times New Roman" w:cs="Times New Roman"/>
          <w:color w:val="auto"/>
        </w:rPr>
        <w:t xml:space="preserve"> e posse </w:t>
      </w:r>
      <w:r w:rsidRPr="00AB3C4C">
        <w:rPr>
          <w:rFonts w:ascii="Times New Roman" w:hAnsi="Times New Roman" w:cs="Times New Roman"/>
          <w:i/>
          <w:color w:val="auto"/>
        </w:rPr>
        <w:t xml:space="preserve">ad </w:t>
      </w:r>
      <w:proofErr w:type="spellStart"/>
      <w:r w:rsidRPr="00AB3C4C">
        <w:rPr>
          <w:rFonts w:ascii="Times New Roman" w:hAnsi="Times New Roman" w:cs="Times New Roman"/>
          <w:i/>
          <w:color w:val="auto"/>
        </w:rPr>
        <w:t>usucapionem</w:t>
      </w:r>
      <w:proofErr w:type="spellEnd"/>
      <w:r w:rsidRPr="00AB3C4C">
        <w:rPr>
          <w:rFonts w:ascii="Times New Roman" w:hAnsi="Times New Roman" w:cs="Times New Roman"/>
          <w:color w:val="auto"/>
        </w:rPr>
        <w:t xml:space="preserve">, esta consiste na </w:t>
      </w:r>
      <w:proofErr w:type="spellStart"/>
      <w:r w:rsidRPr="00AB3C4C">
        <w:rPr>
          <w:rFonts w:ascii="Times New Roman" w:hAnsi="Times New Roman" w:cs="Times New Roman"/>
          <w:color w:val="auto"/>
        </w:rPr>
        <w:t>idéia</w:t>
      </w:r>
      <w:proofErr w:type="spellEnd"/>
      <w:r w:rsidRPr="00AB3C4C">
        <w:rPr>
          <w:rFonts w:ascii="Times New Roman" w:hAnsi="Times New Roman" w:cs="Times New Roman"/>
          <w:color w:val="auto"/>
        </w:rPr>
        <w:t xml:space="preserve"> de usucapião e aquela no direito que possuidor tem de fazer uso das ações possessória, proteção </w:t>
      </w:r>
      <w:proofErr w:type="gramStart"/>
      <w:r w:rsidRPr="00AB3C4C">
        <w:rPr>
          <w:rFonts w:ascii="Times New Roman" w:hAnsi="Times New Roman" w:cs="Times New Roman"/>
          <w:color w:val="auto"/>
        </w:rPr>
        <w:t>do interditos</w:t>
      </w:r>
      <w:proofErr w:type="gramEnd"/>
      <w:r w:rsidRPr="00AB3C4C">
        <w:rPr>
          <w:rFonts w:ascii="Times New Roman" w:hAnsi="Times New Roman" w:cs="Times New Roman"/>
          <w:color w:val="auto"/>
        </w:rPr>
        <w:t>, para defender seu bem, bastando ser justa.</w:t>
      </w:r>
    </w:p>
    <w:p w:rsidR="0076582C" w:rsidRPr="00AB3C4C" w:rsidRDefault="0076582C" w:rsidP="0076582C">
      <w:pPr>
        <w:pStyle w:val="Default"/>
        <w:spacing w:line="360" w:lineRule="auto"/>
        <w:ind w:right="-427" w:firstLine="851"/>
        <w:jc w:val="both"/>
        <w:rPr>
          <w:rFonts w:ascii="Times New Roman" w:hAnsi="Times New Roman" w:cs="Times New Roman"/>
          <w:color w:val="auto"/>
        </w:rPr>
      </w:pPr>
      <w:r w:rsidRPr="00AB3C4C">
        <w:rPr>
          <w:rFonts w:ascii="Times New Roman" w:hAnsi="Times New Roman" w:cs="Times New Roman"/>
          <w:color w:val="auto"/>
        </w:rPr>
        <w:t xml:space="preserve">Classifica-se doutrinariamente a posse quanto aos meios de defesa do possuidor dar-se-á mediante a ação: a) </w:t>
      </w:r>
      <w:r w:rsidRPr="00AB3C4C">
        <w:rPr>
          <w:rFonts w:ascii="Times New Roman" w:hAnsi="Times New Roman" w:cs="Times New Roman"/>
          <w:i/>
          <w:color w:val="auto"/>
        </w:rPr>
        <w:t>possessória</w:t>
      </w:r>
      <w:r w:rsidRPr="00AB3C4C">
        <w:rPr>
          <w:rFonts w:ascii="Times New Roman" w:hAnsi="Times New Roman" w:cs="Times New Roman"/>
          <w:color w:val="auto"/>
        </w:rPr>
        <w:t xml:space="preserve"> em que a posse é defendida com base na situação concreta (esbulho, turbação e violência eminente) e o rito segue ordinário ou sumário; b) </w:t>
      </w:r>
      <w:r w:rsidRPr="00AB3C4C">
        <w:rPr>
          <w:rFonts w:ascii="Times New Roman" w:hAnsi="Times New Roman" w:cs="Times New Roman"/>
          <w:i/>
          <w:color w:val="auto"/>
        </w:rPr>
        <w:t>petitória</w:t>
      </w:r>
      <w:r w:rsidRPr="00AB3C4C">
        <w:rPr>
          <w:rFonts w:ascii="Times New Roman" w:hAnsi="Times New Roman" w:cs="Times New Roman"/>
          <w:color w:val="auto"/>
        </w:rPr>
        <w:t xml:space="preserve">, onde a reivindicação funda-se no direito de propriedade e o rito é, unicamente, ordinário. </w:t>
      </w:r>
    </w:p>
    <w:p w:rsidR="0076582C" w:rsidRPr="00AB3C4C" w:rsidRDefault="0076582C" w:rsidP="0076582C">
      <w:pPr>
        <w:pStyle w:val="NormalWeb"/>
        <w:shd w:val="clear" w:color="auto" w:fill="FFFFFF"/>
        <w:spacing w:before="0" w:beforeAutospacing="0" w:after="0" w:afterAutospacing="0" w:line="360" w:lineRule="auto"/>
        <w:ind w:right="-427" w:firstLine="851"/>
        <w:jc w:val="both"/>
        <w:rPr>
          <w:shd w:val="clear" w:color="auto" w:fill="FFFFFF"/>
        </w:rPr>
      </w:pPr>
      <w:r w:rsidRPr="00AB3C4C">
        <w:t xml:space="preserve">• 2.1. </w:t>
      </w:r>
      <w:proofErr w:type="gramStart"/>
      <w:r w:rsidRPr="00AB3C4C">
        <w:rPr>
          <w:b/>
          <w:u w:val="single"/>
        </w:rPr>
        <w:t>José dos Anzóis e Josefina Parafina possuem o direito sobre imóvel</w:t>
      </w:r>
      <w:r w:rsidRPr="00AB3C4C">
        <w:rPr>
          <w:b/>
        </w:rPr>
        <w:t>,</w:t>
      </w:r>
      <w:r w:rsidRPr="00AB3C4C">
        <w:t xml:space="preserve"> devendo Marina Lobo e seus filhos desocupar o bem no prazo estipulado, uma vez que estes</w:t>
      </w:r>
      <w:r w:rsidRPr="00AB3C4C">
        <w:rPr>
          <w:shd w:val="clear" w:color="auto" w:fill="FFFFFF"/>
        </w:rPr>
        <w:t xml:space="preserve"> são legítimos proprietários do imóvel, tendo em vista a existência do Registro no Cartório de Imóveis de São Luís – MA, e escritura pública de compra e venda, com caráter de autenticidade e eficácia, assegurando a publicidade do direito de propriedade perante toda a coletividade de que o bem lhes pertence, cedendo os mesmos o bem, no ano de 2000, ao seu filho e a sua esposa nesta época a residirem no imóvel a título de comodato por prazo indeterminado, constituindo prova da aquisição do imóvel.</w:t>
      </w:r>
      <w:proofErr w:type="gramEnd"/>
      <w:r w:rsidRPr="00AB3C4C">
        <w:rPr>
          <w:shd w:val="clear" w:color="auto" w:fill="FFFFFF"/>
        </w:rPr>
        <w:t xml:space="preserve"> Por meio de notificação os proprietários José e Josefina evidenciaram o seu objetivo de pôr fim ao comodato estabelecido, após a separação de fato de Joaquim e Marina, estipulando prazo de cinco dias para a desocupação do bem por Marina e seus filhos. </w:t>
      </w:r>
    </w:p>
    <w:p w:rsidR="0076582C" w:rsidRPr="00AB3C4C" w:rsidRDefault="0076582C" w:rsidP="0076582C">
      <w:pPr>
        <w:autoSpaceDE w:val="0"/>
        <w:autoSpaceDN w:val="0"/>
        <w:adjustRightInd w:val="0"/>
        <w:spacing w:after="0"/>
        <w:ind w:right="-427" w:firstLine="851"/>
        <w:rPr>
          <w:rFonts w:cs="Times New Roman"/>
        </w:rPr>
      </w:pPr>
      <w:r w:rsidRPr="00AB3C4C">
        <w:rPr>
          <w:rFonts w:cs="Times New Roman"/>
          <w:shd w:val="clear" w:color="auto" w:fill="FFFFFF"/>
        </w:rPr>
        <w:t xml:space="preserve">O </w:t>
      </w:r>
      <w:r w:rsidRPr="00AB3C4C">
        <w:rPr>
          <w:rFonts w:cs="Times New Roman"/>
          <w:szCs w:val="24"/>
        </w:rPr>
        <w:t xml:space="preserve">comodato, art. 579 CC, pode ser definido como </w:t>
      </w:r>
      <w:r w:rsidRPr="00AB3C4C">
        <w:rPr>
          <w:rFonts w:cs="Times New Roman"/>
        </w:rPr>
        <w:t>“</w:t>
      </w:r>
      <w:r w:rsidRPr="00AB3C4C">
        <w:rPr>
          <w:rFonts w:cs="Times New Roman"/>
          <w:szCs w:val="24"/>
        </w:rPr>
        <w:t>contrato unilateral e a título gratuito, pelo qual alguém entrega a outrem coisa infungível, para ser usada temp</w:t>
      </w:r>
      <w:r w:rsidRPr="00AB3C4C">
        <w:rPr>
          <w:rFonts w:cs="Times New Roman"/>
        </w:rPr>
        <w:t>orariamente e depois restituída,</w:t>
      </w:r>
      <w:r w:rsidRPr="00AB3C4C">
        <w:rPr>
          <w:rFonts w:cs="Times New Roman"/>
          <w:szCs w:val="24"/>
        </w:rPr>
        <w:t xml:space="preserve"> não depende</w:t>
      </w:r>
      <w:r w:rsidRPr="00AB3C4C">
        <w:rPr>
          <w:rFonts w:cs="Times New Roman"/>
        </w:rPr>
        <w:t xml:space="preserve">nte de forma especial, convencionando-se verbalmente ou por escrito”. (MONTEIRO, 1999, </w:t>
      </w:r>
      <w:r w:rsidRPr="00AB3C4C">
        <w:rPr>
          <w:rFonts w:cs="Times New Roman"/>
          <w:szCs w:val="24"/>
        </w:rPr>
        <w:t>pág. 206).</w:t>
      </w:r>
      <w:r w:rsidRPr="00AB3C4C">
        <w:rPr>
          <w:rFonts w:cs="Times New Roman"/>
        </w:rPr>
        <w:t xml:space="preserve"> Portanto, </w:t>
      </w:r>
      <w:r w:rsidRPr="00AB3C4C">
        <w:rPr>
          <w:rFonts w:cs="Times New Roman"/>
          <w:szCs w:val="24"/>
        </w:rPr>
        <w:t xml:space="preserve">o comodato é o contrato através do qual uma das partes, o comodatário, obtém da outra, o </w:t>
      </w:r>
      <w:proofErr w:type="spellStart"/>
      <w:r w:rsidRPr="00AB3C4C">
        <w:rPr>
          <w:rFonts w:cs="Times New Roman"/>
          <w:szCs w:val="24"/>
        </w:rPr>
        <w:t>comodante</w:t>
      </w:r>
      <w:proofErr w:type="spellEnd"/>
      <w:r w:rsidRPr="00AB3C4C">
        <w:rPr>
          <w:rFonts w:cs="Times New Roman"/>
          <w:szCs w:val="24"/>
        </w:rPr>
        <w:t xml:space="preserve"> mediante empréstimo gratuito, coisa não fungível para ser usada temporariamente e posteriormente devolvida ao </w:t>
      </w:r>
      <w:proofErr w:type="spellStart"/>
      <w:r w:rsidRPr="00AB3C4C">
        <w:rPr>
          <w:rFonts w:cs="Times New Roman"/>
          <w:szCs w:val="24"/>
        </w:rPr>
        <w:t>comodante</w:t>
      </w:r>
      <w:proofErr w:type="spellEnd"/>
      <w:r w:rsidRPr="00AB3C4C">
        <w:rPr>
          <w:rFonts w:cs="Times New Roman"/>
          <w:szCs w:val="24"/>
        </w:rPr>
        <w:t xml:space="preserve"> quando assim o desejar. </w:t>
      </w:r>
      <w:proofErr w:type="gramStart"/>
      <w:r w:rsidRPr="00AB3C4C">
        <w:rPr>
          <w:rFonts w:cs="Times New Roman"/>
          <w:szCs w:val="24"/>
        </w:rPr>
        <w:t xml:space="preserve">Visto que o casal somente </w:t>
      </w:r>
      <w:r w:rsidRPr="00AB3C4C">
        <w:rPr>
          <w:rFonts w:cs="Times New Roman"/>
          <w:szCs w:val="24"/>
        </w:rPr>
        <w:lastRenderedPageBreak/>
        <w:t xml:space="preserve">transferiu a Joaquim e Marina a posse da coisa sem prazo estipulado por conta da união (casamento) destes, e não a propriedade do bem, após o divórcio e extinção do objeto do comodato, Marina é titular de uma posse precária, devendo restituir o bem concedido após a notificação no prazo estipulado aos legítimos proprietários em virtude </w:t>
      </w:r>
      <w:r w:rsidRPr="00AB3C4C">
        <w:rPr>
          <w:rFonts w:cs="Times New Roman"/>
          <w:shd w:val="clear" w:color="auto" w:fill="FFFFFF"/>
        </w:rPr>
        <w:t>de comodato verbal e não de doação, a título de dote matrimonial.</w:t>
      </w:r>
      <w:proofErr w:type="gramEnd"/>
    </w:p>
    <w:p w:rsidR="0076582C" w:rsidRPr="00AB3C4C" w:rsidRDefault="0076582C" w:rsidP="0076582C">
      <w:pPr>
        <w:pStyle w:val="NormalWeb"/>
        <w:shd w:val="clear" w:color="auto" w:fill="FFFFFF"/>
        <w:spacing w:before="0" w:beforeAutospacing="0" w:after="0" w:afterAutospacing="0" w:line="360" w:lineRule="auto"/>
        <w:ind w:right="-427" w:firstLine="851"/>
        <w:jc w:val="both"/>
      </w:pPr>
      <w:proofErr w:type="gramStart"/>
      <w:r w:rsidRPr="00AB3C4C">
        <w:rPr>
          <w:shd w:val="clear" w:color="auto" w:fill="FFFFFF"/>
        </w:rPr>
        <w:t>Dessa forma, transpassado o prazo estabelecido na notificação e com a resistência da comodatária Marina em desocupar o imóvel, caracteriza-se o esbulho possessório que acarreta a perda da posse do possuidor originário que tem o exercício de sua posse privada, mesmo que temporariamente, conferindo razão aos legítimos proprietários José e Josefina em pleitear ação possessória de reintegração de posse do imóvel cedido em comodato como assegura o art. 1210, CC, ao esbulhado o direito em ser restituído.</w:t>
      </w:r>
      <w:proofErr w:type="gramEnd"/>
      <w:r w:rsidRPr="00AB3C4C">
        <w:rPr>
          <w:shd w:val="clear" w:color="auto" w:fill="FFFFFF"/>
        </w:rPr>
        <w:t xml:space="preserve"> </w:t>
      </w:r>
      <w:r w:rsidRPr="00AB3C4C">
        <w:t>O contrato estabeleceu-se por prazo indeterminado e, assim, para que se caracterize o esbulho, imprescindível é a notificação da comodatária, o que foi efetivado pelos autores. O fim do comodato se finda com o término do prazo estipulado ou com a expedição de carta notificatória.</w:t>
      </w:r>
    </w:p>
    <w:p w:rsidR="0076582C" w:rsidRPr="00AB3C4C" w:rsidRDefault="0076582C" w:rsidP="0076582C">
      <w:pPr>
        <w:pStyle w:val="NormalWeb"/>
        <w:shd w:val="clear" w:color="auto" w:fill="FFFFFF"/>
        <w:spacing w:before="0" w:beforeAutospacing="0" w:after="0" w:afterAutospacing="0" w:line="360" w:lineRule="auto"/>
        <w:ind w:right="-427" w:firstLine="851"/>
        <w:jc w:val="both"/>
      </w:pPr>
      <w:proofErr w:type="gramStart"/>
      <w:r w:rsidRPr="00AB3C4C">
        <w:t>A não devolução do imóvel por Marina no prazo fixado pela notificação caracteriza o esbulho mediante uma posse injusta (viciosa por conta da precariedade), uma aquisição da propriedade imóvel resultada de caráter precário originado da quebra de confiança por parte de quem recebe a coisa e tem o dever de restituir o bem, e depois não o faz, abusando da confiança dos possuidores originários José e Josefina, uma posse que nasceu justa com o comodato e tornou-se injusta com a quebra de confiança decorrente da não devolução do bem após término do contrato.</w:t>
      </w:r>
      <w:proofErr w:type="gramEnd"/>
      <w:r w:rsidRPr="00AB3C4C">
        <w:t xml:space="preserve"> Segundo, art. 582, 2ª parte, responderá Marina pelos riscos da mora e terá de pagar aluguel arbitrado pelo </w:t>
      </w:r>
      <w:proofErr w:type="spellStart"/>
      <w:r w:rsidRPr="00AB3C4C">
        <w:t>comodante</w:t>
      </w:r>
      <w:proofErr w:type="spellEnd"/>
      <w:r w:rsidRPr="00AB3C4C">
        <w:t xml:space="preserve"> durante o tempo de atraso.</w:t>
      </w:r>
    </w:p>
    <w:p w:rsidR="0076582C" w:rsidRPr="00AB3C4C" w:rsidRDefault="0076582C" w:rsidP="0076582C">
      <w:pPr>
        <w:pStyle w:val="NormalWeb"/>
        <w:shd w:val="clear" w:color="auto" w:fill="FFFFFF"/>
        <w:spacing w:before="0" w:beforeAutospacing="0" w:after="0" w:afterAutospacing="0" w:line="360" w:lineRule="auto"/>
        <w:ind w:right="-427" w:firstLine="851"/>
        <w:jc w:val="both"/>
      </w:pPr>
      <w:r w:rsidRPr="00AB3C4C">
        <w:t xml:space="preserve">Desse modo, a posse exercida por Marina deve ter natureza instável e sem </w:t>
      </w:r>
      <w:r w:rsidRPr="00AB3C4C">
        <w:rPr>
          <w:i/>
        </w:rPr>
        <w:t xml:space="preserve">animus </w:t>
      </w:r>
      <w:proofErr w:type="spellStart"/>
      <w:r w:rsidRPr="00AB3C4C">
        <w:rPr>
          <w:i/>
        </w:rPr>
        <w:t>domini</w:t>
      </w:r>
      <w:proofErr w:type="spellEnd"/>
      <w:r w:rsidRPr="00AB3C4C">
        <w:t xml:space="preserve"> (comporta-se como dono), por tempo indeterminado, uma posse simplesmente a favor, esta não poderá usucapir o bem. Para que Marina adquira o imóvel por usucapião, a posse exercida deve ser justa (sem vícios), mansa, pacífica, contínua, exercida com </w:t>
      </w:r>
      <w:r w:rsidRPr="00AB3C4C">
        <w:rPr>
          <w:i/>
        </w:rPr>
        <w:t xml:space="preserve">animus </w:t>
      </w:r>
      <w:proofErr w:type="spellStart"/>
      <w:r w:rsidRPr="00AB3C4C">
        <w:rPr>
          <w:i/>
        </w:rPr>
        <w:t>domini</w:t>
      </w:r>
      <w:proofErr w:type="spellEnd"/>
      <w:r w:rsidRPr="00AB3C4C">
        <w:rPr>
          <w:i/>
        </w:rPr>
        <w:t>.</w:t>
      </w:r>
      <w:r w:rsidRPr="00AB3C4C">
        <w:t xml:space="preserve"> Tendo em vista que a posse de Marina é precária, então é também injusta e, se é injusta, o imóvel não poderá ser objeto de aquisição pela comodatária mediante usucapião.</w:t>
      </w:r>
    </w:p>
    <w:p w:rsidR="0076582C" w:rsidRPr="00AB3C4C" w:rsidRDefault="0076582C" w:rsidP="0076582C">
      <w:pPr>
        <w:pStyle w:val="NormalWeb"/>
        <w:shd w:val="clear" w:color="auto" w:fill="FFFFFF"/>
        <w:spacing w:before="0" w:beforeAutospacing="0" w:after="0" w:afterAutospacing="0" w:line="360" w:lineRule="auto"/>
        <w:ind w:right="-427" w:firstLine="851"/>
        <w:jc w:val="both"/>
        <w:rPr>
          <w:shd w:val="clear" w:color="auto" w:fill="FFFFFF"/>
        </w:rPr>
      </w:pPr>
      <w:r w:rsidRPr="00AB3C4C">
        <w:rPr>
          <w:shd w:val="clear" w:color="auto" w:fill="FFFFFF"/>
        </w:rPr>
        <w:t>Diante do exposto, não há como privilegiar a comodatária que recebeu gratuitamente o imóvel, uma vez não definido o prazo do contrato, entende-se que perdura até a existência do interesse de quaisquer das partes, no caso de José e Josefina, desaparecendo o comodato e determinado que Marina desocupe voluntariamente o imóvel objeto da reintegração no prazo estabelecido.</w:t>
      </w:r>
    </w:p>
    <w:p w:rsidR="0076582C" w:rsidRPr="00AB3C4C" w:rsidRDefault="0076582C" w:rsidP="0076582C">
      <w:pPr>
        <w:autoSpaceDE w:val="0"/>
        <w:autoSpaceDN w:val="0"/>
        <w:adjustRightInd w:val="0"/>
        <w:spacing w:after="0"/>
        <w:ind w:right="-427" w:firstLine="851"/>
        <w:rPr>
          <w:rFonts w:cs="Times New Roman"/>
        </w:rPr>
      </w:pPr>
      <w:r w:rsidRPr="00AB3C4C">
        <w:rPr>
          <w:rFonts w:cs="Times New Roman"/>
        </w:rPr>
        <w:lastRenderedPageBreak/>
        <w:t xml:space="preserve"> • </w:t>
      </w:r>
      <w:r w:rsidRPr="00AB3C4C">
        <w:rPr>
          <w:rFonts w:cs="Times New Roman"/>
          <w:b/>
          <w:u w:val="single"/>
        </w:rPr>
        <w:t>2</w:t>
      </w:r>
      <w:r w:rsidRPr="00AB3C4C">
        <w:rPr>
          <w:rFonts w:cs="Times New Roman"/>
          <w:b/>
          <w:szCs w:val="24"/>
          <w:u w:val="single"/>
        </w:rPr>
        <w:t xml:space="preserve">.2. </w:t>
      </w:r>
      <w:proofErr w:type="gramStart"/>
      <w:r w:rsidRPr="00AB3C4C">
        <w:rPr>
          <w:rFonts w:cs="Times New Roman"/>
          <w:b/>
          <w:szCs w:val="24"/>
          <w:u w:val="single"/>
        </w:rPr>
        <w:t>Permanência da comodatária Marina Lima (comodatária) junto de seus filhos no imóvel,</w:t>
      </w:r>
      <w:r w:rsidRPr="00AB3C4C">
        <w:rPr>
          <w:rFonts w:cs="Times New Roman"/>
          <w:szCs w:val="24"/>
        </w:rPr>
        <w:t xml:space="preserve"> uma vez que versa o art. 581, CC, sobre o comodato que não possui prazo convencional, presumindo-se o necessário para o uso concedido, no caso em questão habitação, não podendo, pois, os </w:t>
      </w:r>
      <w:proofErr w:type="spellStart"/>
      <w:r w:rsidRPr="00AB3C4C">
        <w:rPr>
          <w:rFonts w:cs="Times New Roman"/>
          <w:szCs w:val="24"/>
        </w:rPr>
        <w:t>comodantes</w:t>
      </w:r>
      <w:proofErr w:type="spellEnd"/>
      <w:r w:rsidRPr="00AB3C4C">
        <w:rPr>
          <w:rFonts w:cs="Times New Roman"/>
          <w:szCs w:val="24"/>
        </w:rPr>
        <w:t xml:space="preserve"> José e Josefina, salvo necessidade imprevista e urgente reconhecida pelo juiz, suspender o uso e gozo da coisa emprestada.</w:t>
      </w:r>
      <w:proofErr w:type="gramEnd"/>
      <w:r w:rsidRPr="00AB3C4C">
        <w:rPr>
          <w:rFonts w:cs="Times New Roman"/>
          <w:szCs w:val="24"/>
        </w:rPr>
        <w:t xml:space="preserve"> </w:t>
      </w:r>
      <w:r w:rsidRPr="00AB3C4C">
        <w:rPr>
          <w:rFonts w:cs="Times New Roman"/>
        </w:rPr>
        <w:t>Desta forma, Marina deve permanecer no imóvel visto que não se extinguiu o motivo pelo qual este foi concedido, finalidade de moradia, quanto porque a devolução do imóvel não é movida por necessidade ou urgência por parte de José e Josefina, já que o imóvel foi exigido um ano após a dissolução do casamento.</w:t>
      </w:r>
    </w:p>
    <w:p w:rsidR="0076582C" w:rsidRPr="00AB3C4C" w:rsidRDefault="0076582C" w:rsidP="0076582C">
      <w:pPr>
        <w:pStyle w:val="NormalWeb"/>
        <w:spacing w:before="0" w:beforeAutospacing="0" w:after="0" w:afterAutospacing="0" w:line="360" w:lineRule="auto"/>
        <w:ind w:right="-427" w:firstLine="851"/>
        <w:jc w:val="both"/>
      </w:pPr>
      <w:r w:rsidRPr="00AB3C4C">
        <w:t>Comprovada a impossibilidade de Joaquim, hipossuficiente total ou parcial, de assistir, criar e educar os filhos menores, na hipótese da ausência de condições financeiras deste, eis que surge a obrigação dos demais ascendentes. A obrigação dos avós, José e Josefina frente aos filhos de Joaquim que moram no imóvel (objeto da reintegração) é subsidiária e não solidária, podendo ser chamados, quando o pai dos menores não dispõe</w:t>
      </w:r>
      <w:r>
        <w:t xml:space="preserve"> de lucros </w:t>
      </w:r>
      <w:r w:rsidRPr="00AB3C4C">
        <w:t xml:space="preserve">suficientes para prover a subsistência dos filhos, cabendo aos avós ocupar, em linha sucessória, o provimento. </w:t>
      </w:r>
    </w:p>
    <w:p w:rsidR="0076582C" w:rsidRPr="00AB3C4C" w:rsidRDefault="0076582C" w:rsidP="0076582C">
      <w:pPr>
        <w:pStyle w:val="NormalWeb"/>
        <w:spacing w:before="0" w:beforeAutospacing="0" w:after="0" w:afterAutospacing="0" w:line="360" w:lineRule="auto"/>
        <w:ind w:right="-427" w:firstLine="851"/>
        <w:jc w:val="both"/>
      </w:pPr>
      <w:proofErr w:type="gramStart"/>
      <w:r w:rsidRPr="00AB3C4C">
        <w:rPr>
          <w:rStyle w:val="apple-converted-space"/>
          <w:shd w:val="clear" w:color="auto" w:fill="FFFFFF"/>
        </w:rPr>
        <w:t xml:space="preserve">Dessa forma, </w:t>
      </w:r>
      <w:r w:rsidRPr="00AB3C4C">
        <w:t>e</w:t>
      </w:r>
      <w:r w:rsidRPr="00AB3C4C">
        <w:rPr>
          <w:bCs/>
        </w:rPr>
        <w:t>m virtude da assistência material, inspirada no dever moral de prestar responsabilidade frente ao vínculo da comodatária com Joaquim, o filho dos proprietários do imóvel José e Josefina, deve Marina permanecer no imóvel</w:t>
      </w:r>
      <w:r w:rsidRPr="00AB3C4C">
        <w:rPr>
          <w:rStyle w:val="apple-converted-space"/>
          <w:shd w:val="clear" w:color="auto" w:fill="FFFFFF"/>
        </w:rPr>
        <w:t xml:space="preserve">, em defesa do direito dos filhos, </w:t>
      </w:r>
      <w:r w:rsidRPr="00AB3C4C">
        <w:t xml:space="preserve">direito esse que recai sobre a </w:t>
      </w:r>
      <w:proofErr w:type="spellStart"/>
      <w:r w:rsidRPr="00AB3C4C">
        <w:t>idéia</w:t>
      </w:r>
      <w:proofErr w:type="spellEnd"/>
      <w:r w:rsidRPr="00AB3C4C">
        <w:t xml:space="preserve"> de patrimônio mínimo, na qual se encaixa o direito à moradia essencial a </w:t>
      </w:r>
      <w:r w:rsidRPr="00AB3C4C">
        <w:rPr>
          <w:rStyle w:val="apple-converted-space"/>
          <w:shd w:val="clear" w:color="auto" w:fill="FFFFFF"/>
        </w:rPr>
        <w:t xml:space="preserve">subsistência dos mesmos, em </w:t>
      </w:r>
      <w:r w:rsidRPr="00AB3C4C">
        <w:t xml:space="preserve">razão de um dever de assistência oriundo do vínculo matrimonial havido com o filho do </w:t>
      </w:r>
      <w:proofErr w:type="spellStart"/>
      <w:r w:rsidRPr="00AB3C4C">
        <w:t>comodante</w:t>
      </w:r>
      <w:proofErr w:type="spellEnd"/>
      <w:r w:rsidRPr="00AB3C4C">
        <w:t>.</w:t>
      </w:r>
      <w:proofErr w:type="gramEnd"/>
    </w:p>
    <w:p w:rsidR="0076582C" w:rsidRPr="00AB3C4C" w:rsidRDefault="0076582C" w:rsidP="0076582C">
      <w:pPr>
        <w:pStyle w:val="NormalWeb"/>
        <w:spacing w:before="0" w:beforeAutospacing="0" w:after="0" w:afterAutospacing="0" w:line="360" w:lineRule="auto"/>
        <w:ind w:right="-427" w:firstLine="851"/>
        <w:jc w:val="both"/>
        <w:rPr>
          <w:rStyle w:val="apple-converted-space"/>
        </w:rPr>
      </w:pPr>
      <w:proofErr w:type="gramStart"/>
      <w:r w:rsidRPr="00AB3C4C">
        <w:t>A comodatária Marina permanece no imóvel caso venha a pagar aluguel a</w:t>
      </w:r>
      <w:r w:rsidRPr="00AB3C4C">
        <w:rPr>
          <w:rFonts w:eastAsia="Calibri"/>
        </w:rPr>
        <w:t xml:space="preserve"> José dos Anzóis e Josefina Parafina, proprietários legítimos, mediante</w:t>
      </w:r>
      <w:r w:rsidRPr="00AB3C4C">
        <w:rPr>
          <w:rFonts w:eastAsia="Calibri"/>
          <w:i/>
        </w:rPr>
        <w:t xml:space="preserve"> </w:t>
      </w:r>
      <w:r w:rsidRPr="00AB3C4C">
        <w:t>consentimento, extinguindo o prazo para desocupação do imóvel e estabelecendo contrato de locação, configurado</w:t>
      </w:r>
      <w:r w:rsidRPr="00AB3C4C">
        <w:rPr>
          <w:rFonts w:ascii="Arial" w:hAnsi="Arial" w:cs="Arial"/>
          <w:sz w:val="22"/>
          <w:szCs w:val="22"/>
          <w:shd w:val="clear" w:color="auto" w:fill="FFFFFF"/>
        </w:rPr>
        <w:t xml:space="preserve"> </w:t>
      </w:r>
      <w:r w:rsidRPr="00AB3C4C">
        <w:rPr>
          <w:shd w:val="clear" w:color="auto" w:fill="FFFFFF"/>
        </w:rPr>
        <w:t xml:space="preserve">o esbulho possessório ante o descumprimento de notificação para desocupação de imóvel concedido em comodato, devido se mostra o pagamento de aluguel mensal ao </w:t>
      </w:r>
      <w:proofErr w:type="spellStart"/>
      <w:r w:rsidRPr="00AB3C4C">
        <w:rPr>
          <w:shd w:val="clear" w:color="auto" w:fill="FFFFFF"/>
        </w:rPr>
        <w:t>comodante</w:t>
      </w:r>
      <w:proofErr w:type="spellEnd"/>
      <w:r w:rsidRPr="00AB3C4C">
        <w:rPr>
          <w:shd w:val="clear" w:color="auto" w:fill="FFFFFF"/>
        </w:rPr>
        <w:t>, a ser fixado em liquidação por arbitramento, durante o período em que o bem permaneceu ocupado indevidamente pelo comodatário, nos termos do artigo</w:t>
      </w:r>
      <w:r w:rsidRPr="00AB3C4C">
        <w:rPr>
          <w:rStyle w:val="apple-converted-space"/>
          <w:shd w:val="clear" w:color="auto" w:fill="FFFFFF"/>
        </w:rPr>
        <w:t> </w:t>
      </w:r>
      <w:r w:rsidRPr="00AB3C4C">
        <w:t>582, CC</w:t>
      </w:r>
      <w:r w:rsidRPr="00AB3C4C">
        <w:rPr>
          <w:shd w:val="clear" w:color="auto" w:fill="FFFFFF"/>
        </w:rPr>
        <w:t>.</w:t>
      </w:r>
    </w:p>
    <w:p w:rsidR="0076582C" w:rsidRPr="00FB1C2D" w:rsidRDefault="0076582C" w:rsidP="0076582C">
      <w:pPr>
        <w:pStyle w:val="PargrafodaLista"/>
        <w:numPr>
          <w:ilvl w:val="0"/>
          <w:numId w:val="2"/>
        </w:numPr>
        <w:spacing w:before="120" w:after="120" w:line="240" w:lineRule="auto"/>
        <w:ind w:left="0" w:right="-427" w:firstLine="0"/>
        <w:rPr>
          <w:rFonts w:cs="Times New Roman"/>
          <w:b/>
          <w:szCs w:val="24"/>
        </w:rPr>
      </w:pPr>
      <w:proofErr w:type="gramEnd"/>
      <w:r w:rsidRPr="00AB3C4C">
        <w:rPr>
          <w:rFonts w:cs="Times New Roman"/>
          <w:b/>
          <w:szCs w:val="24"/>
        </w:rPr>
        <w:t xml:space="preserve">DESCRIÇÃO DOS CRITÉRIOS E </w:t>
      </w:r>
      <w:r>
        <w:rPr>
          <w:rFonts w:cs="Times New Roman"/>
          <w:b/>
          <w:szCs w:val="24"/>
        </w:rPr>
        <w:t xml:space="preserve">VALORES: </w:t>
      </w:r>
      <w:r w:rsidRPr="00AB3C4C">
        <w:rPr>
          <w:rFonts w:cs="Times New Roman"/>
          <w:szCs w:val="24"/>
        </w:rPr>
        <w:t>•</w:t>
      </w:r>
      <w:r>
        <w:rPr>
          <w:rFonts w:cs="Times New Roman"/>
          <w:szCs w:val="24"/>
        </w:rPr>
        <w:t xml:space="preserve"> Propriedade; </w:t>
      </w:r>
      <w:r w:rsidRPr="00B5623F">
        <w:rPr>
          <w:rFonts w:ascii="Algerian" w:hAnsi="Algerian" w:cs="Times New Roman"/>
          <w:szCs w:val="24"/>
        </w:rPr>
        <w:t>•</w:t>
      </w:r>
      <w:r>
        <w:rPr>
          <w:rFonts w:cs="Times New Roman"/>
          <w:szCs w:val="24"/>
        </w:rPr>
        <w:t xml:space="preserve"> Posse; </w:t>
      </w:r>
      <w:r w:rsidRPr="00B5623F">
        <w:rPr>
          <w:rFonts w:ascii="Algerian" w:hAnsi="Algerian" w:cs="Times New Roman"/>
          <w:szCs w:val="24"/>
        </w:rPr>
        <w:t>•</w:t>
      </w:r>
      <w:r>
        <w:rPr>
          <w:rFonts w:cs="Times New Roman"/>
          <w:szCs w:val="24"/>
        </w:rPr>
        <w:t xml:space="preserve"> Do </w:t>
      </w:r>
      <w:r w:rsidRPr="00B5623F">
        <w:rPr>
          <w:rFonts w:cs="Times New Roman"/>
          <w:szCs w:val="24"/>
        </w:rPr>
        <w:t xml:space="preserve">empréstimo, comodato; </w:t>
      </w:r>
      <w:r w:rsidRPr="00B5623F">
        <w:rPr>
          <w:rFonts w:cs="Times New Roman"/>
          <w:shd w:val="clear" w:color="auto" w:fill="FFFFFF"/>
        </w:rPr>
        <w:t xml:space="preserve">• Princípio da Lealdade contratual: a boa-fé objetiva, pois parte-se do pressuposto de que o </w:t>
      </w:r>
      <w:proofErr w:type="spellStart"/>
      <w:r w:rsidRPr="00B5623F">
        <w:rPr>
          <w:rFonts w:cs="Times New Roman"/>
          <w:shd w:val="clear" w:color="auto" w:fill="FFFFFF"/>
        </w:rPr>
        <w:t>como</w:t>
      </w:r>
      <w:r>
        <w:rPr>
          <w:rFonts w:cs="Times New Roman"/>
          <w:shd w:val="clear" w:color="auto" w:fill="FFFFFF"/>
        </w:rPr>
        <w:t>dante</w:t>
      </w:r>
      <w:proofErr w:type="spellEnd"/>
      <w:r>
        <w:rPr>
          <w:rFonts w:cs="Times New Roman"/>
          <w:shd w:val="clear" w:color="auto" w:fill="FFFFFF"/>
        </w:rPr>
        <w:t xml:space="preserve"> (donos do imóvel) confia n</w:t>
      </w:r>
      <w:r w:rsidRPr="00B5623F">
        <w:rPr>
          <w:rFonts w:cs="Times New Roman"/>
          <w:shd w:val="clear" w:color="auto" w:fill="FFFFFF"/>
        </w:rPr>
        <w:t xml:space="preserve">o beneficiário do </w:t>
      </w:r>
      <w:r w:rsidRPr="00FB1C2D">
        <w:rPr>
          <w:rFonts w:cs="Times New Roman"/>
          <w:shd w:val="clear" w:color="auto" w:fill="FFFFFF"/>
        </w:rPr>
        <w:t xml:space="preserve">empréstimo (comodatário); • </w:t>
      </w:r>
      <w:r w:rsidRPr="00FB1C2D">
        <w:rPr>
          <w:rFonts w:cs="Times New Roman"/>
          <w:szCs w:val="24"/>
        </w:rPr>
        <w:t xml:space="preserve">Principio do absolutismo: direito real oponível contra todos, vale </w:t>
      </w:r>
      <w:r w:rsidRPr="00FB1C2D">
        <w:rPr>
          <w:rFonts w:cs="Times New Roman"/>
          <w:i/>
          <w:szCs w:val="24"/>
        </w:rPr>
        <w:t xml:space="preserve">erga omnes; </w:t>
      </w:r>
      <w:r w:rsidRPr="00FB1C2D">
        <w:rPr>
          <w:rFonts w:cs="Times New Roman"/>
          <w:szCs w:val="24"/>
        </w:rPr>
        <w:t>•</w:t>
      </w:r>
      <w:r w:rsidRPr="00FB1C2D">
        <w:rPr>
          <w:rFonts w:cs="Times New Roman"/>
          <w:b/>
          <w:szCs w:val="24"/>
        </w:rPr>
        <w:t xml:space="preserve"> </w:t>
      </w:r>
      <w:r w:rsidRPr="00FB1C2D">
        <w:rPr>
          <w:rFonts w:cs="Times New Roman"/>
          <w:szCs w:val="24"/>
        </w:rPr>
        <w:t>Direito de Sequela (perseguir a coisa onde quer/com quem ela esteja); •</w:t>
      </w:r>
      <w:r>
        <w:rPr>
          <w:rFonts w:cs="Times New Roman"/>
          <w:szCs w:val="24"/>
        </w:rPr>
        <w:t xml:space="preserve"> Função social da propriedade; </w:t>
      </w:r>
      <w:r>
        <w:rPr>
          <w:rFonts w:ascii="Algerian" w:hAnsi="Algerian" w:cs="Times New Roman"/>
          <w:szCs w:val="24"/>
        </w:rPr>
        <w:t>•</w:t>
      </w:r>
      <w:r>
        <w:rPr>
          <w:rFonts w:cs="Times New Roman"/>
          <w:szCs w:val="24"/>
        </w:rPr>
        <w:t xml:space="preserve"> Direito à habitação. </w:t>
      </w:r>
      <w:r>
        <w:rPr>
          <w:rFonts w:ascii="Algerian" w:hAnsi="Algerian" w:cs="Times New Roman"/>
          <w:szCs w:val="24"/>
        </w:rPr>
        <w:t>•</w:t>
      </w:r>
      <w:r>
        <w:rPr>
          <w:rFonts w:cs="Times New Roman"/>
          <w:szCs w:val="24"/>
        </w:rPr>
        <w:t xml:space="preserve"> Dever material e moral de cuidar.</w:t>
      </w:r>
    </w:p>
    <w:p w:rsidR="0076582C" w:rsidRDefault="0076582C" w:rsidP="0076582C">
      <w:pPr>
        <w:pStyle w:val="NormalWeb"/>
        <w:shd w:val="clear" w:color="auto" w:fill="FFFFFF"/>
        <w:spacing w:before="0" w:beforeAutospacing="0" w:after="0" w:afterAutospacing="0"/>
        <w:ind w:right="-427"/>
        <w:rPr>
          <w:b/>
        </w:rPr>
      </w:pPr>
      <w:r w:rsidRPr="00D00336">
        <w:rPr>
          <w:b/>
        </w:rPr>
        <w:lastRenderedPageBreak/>
        <w:t>REFERÊNCIAS</w:t>
      </w:r>
    </w:p>
    <w:p w:rsidR="0076582C" w:rsidRPr="00D00336" w:rsidRDefault="0076582C" w:rsidP="0076582C">
      <w:pPr>
        <w:pStyle w:val="NormalWeb"/>
        <w:shd w:val="clear" w:color="auto" w:fill="FFFFFF"/>
        <w:spacing w:before="0" w:beforeAutospacing="0" w:after="0" w:afterAutospacing="0"/>
        <w:ind w:right="-427"/>
        <w:rPr>
          <w:b/>
        </w:rPr>
      </w:pPr>
    </w:p>
    <w:p w:rsidR="0076582C" w:rsidRDefault="0076582C" w:rsidP="0076582C">
      <w:pPr>
        <w:pStyle w:val="NormalWeb"/>
        <w:shd w:val="clear" w:color="auto" w:fill="FFFFFF"/>
        <w:spacing w:before="0" w:beforeAutospacing="0" w:after="0" w:afterAutospacing="0"/>
        <w:ind w:right="-427"/>
        <w:jc w:val="both"/>
      </w:pPr>
      <w:r w:rsidRPr="00D00336">
        <w:t>Apelação cível n. 2005.029760-8, da Capital.</w:t>
      </w:r>
      <w:r w:rsidRPr="00D00336">
        <w:rPr>
          <w:sz w:val="20"/>
          <w:szCs w:val="20"/>
        </w:rPr>
        <w:t xml:space="preserve"> </w:t>
      </w:r>
      <w:r w:rsidRPr="00D00336">
        <w:rPr>
          <w:shd w:val="clear" w:color="auto" w:fill="FFFFFF"/>
        </w:rPr>
        <w:t xml:space="preserve">Relator: Des. Sérgio Roberto </w:t>
      </w:r>
      <w:proofErr w:type="spellStart"/>
      <w:r w:rsidRPr="00D00336">
        <w:rPr>
          <w:shd w:val="clear" w:color="auto" w:fill="FFFFFF"/>
        </w:rPr>
        <w:t>Baasch</w:t>
      </w:r>
      <w:proofErr w:type="spellEnd"/>
      <w:r w:rsidRPr="00D00336">
        <w:rPr>
          <w:shd w:val="clear" w:color="auto" w:fill="FFFFFF"/>
        </w:rPr>
        <w:t xml:space="preserve"> Luz.</w:t>
      </w:r>
      <w:r w:rsidRPr="00D00336">
        <w:rPr>
          <w:sz w:val="20"/>
          <w:szCs w:val="20"/>
        </w:rPr>
        <w:t xml:space="preserve"> </w:t>
      </w:r>
      <w:r w:rsidRPr="00D00336">
        <w:rPr>
          <w:shd w:val="clear" w:color="auto" w:fill="FFFFFF"/>
        </w:rPr>
        <w:t>APELAÇÃO CÍVEL - AÇÃO DE REINTEGRAÇÃO DE POSSE - DOAÇÃO NÃO COMPROVADA - COMODATO VERBAL FIRMADO POR PRAZO INDETERMINADO - PROVA TESTEMUNHAL CONVINCENTE - NOTIFICAÇÃO PARA DESOCUPAÇÃO EFETUADA - PERMANÊNCIA NO IMÓVEL - ESBULHO CARACTERIZADO - SENTENÇA MANTIDA - RECURSO DESPROVIDO.</w:t>
      </w:r>
      <w:r w:rsidRPr="00D00336">
        <w:t xml:space="preserve"> Disponível em &lt;</w:t>
      </w:r>
      <w:hyperlink r:id="rId7" w:history="1">
        <w:r w:rsidRPr="0076582C">
          <w:rPr>
            <w:rStyle w:val="Hyperlink"/>
            <w:color w:val="auto"/>
            <w:u w:val="none"/>
          </w:rPr>
          <w:t>http://www.jurisway.org.br/v2/bancojuris1.asp?pagina=1&amp;idarea=19&amp;idmodelo=20456</w:t>
        </w:r>
      </w:hyperlink>
      <w:r>
        <w:t>&gt;. A</w:t>
      </w:r>
      <w:r w:rsidRPr="00D00336">
        <w:t>cesso em 24 de abril de 2013.</w:t>
      </w:r>
    </w:p>
    <w:p w:rsidR="0076582C" w:rsidRDefault="0076582C" w:rsidP="0076582C">
      <w:pPr>
        <w:pStyle w:val="NormalWeb"/>
        <w:shd w:val="clear" w:color="auto" w:fill="FFFFFF"/>
        <w:spacing w:before="0" w:beforeAutospacing="0" w:after="0" w:afterAutospacing="0"/>
        <w:ind w:right="-427"/>
        <w:jc w:val="both"/>
      </w:pPr>
    </w:p>
    <w:p w:rsidR="0076582C" w:rsidRDefault="0076582C" w:rsidP="0076582C">
      <w:pPr>
        <w:spacing w:after="0" w:line="240" w:lineRule="auto"/>
        <w:ind w:right="-427"/>
      </w:pPr>
      <w:r w:rsidRPr="007130F4">
        <w:rPr>
          <w:rFonts w:eastAsia="Calibri" w:cs="Times New Roman"/>
        </w:rPr>
        <w:t xml:space="preserve">BEVILÁQUA, Clóvis. </w:t>
      </w:r>
      <w:r w:rsidRPr="007130F4">
        <w:rPr>
          <w:rFonts w:eastAsia="Calibri" w:cs="Times New Roman"/>
          <w:b/>
          <w:bCs/>
        </w:rPr>
        <w:t>Direito das Coisas</w:t>
      </w:r>
      <w:r w:rsidRPr="007130F4">
        <w:rPr>
          <w:rFonts w:eastAsia="Calibri" w:cs="Times New Roman"/>
        </w:rPr>
        <w:t xml:space="preserve">. 5. </w:t>
      </w:r>
      <w:proofErr w:type="gramStart"/>
      <w:r w:rsidRPr="007130F4">
        <w:rPr>
          <w:rFonts w:eastAsia="Calibri" w:cs="Times New Roman"/>
        </w:rPr>
        <w:t>ed.</w:t>
      </w:r>
      <w:proofErr w:type="gramEnd"/>
      <w:r w:rsidRPr="007130F4">
        <w:rPr>
          <w:rFonts w:eastAsia="Calibri" w:cs="Times New Roman"/>
        </w:rPr>
        <w:t xml:space="preserve"> Rio de Janeiro: Forense, p. 11, v. I.</w:t>
      </w:r>
    </w:p>
    <w:p w:rsidR="0076582C" w:rsidRDefault="0076582C" w:rsidP="0076582C">
      <w:pPr>
        <w:spacing w:after="0" w:line="240" w:lineRule="auto"/>
        <w:ind w:right="-427"/>
        <w:rPr>
          <w:rFonts w:cs="Times New Roman"/>
        </w:rPr>
      </w:pPr>
    </w:p>
    <w:p w:rsidR="0076582C" w:rsidRPr="00851232" w:rsidRDefault="0076582C" w:rsidP="0076582C">
      <w:pPr>
        <w:autoSpaceDE w:val="0"/>
        <w:autoSpaceDN w:val="0"/>
        <w:adjustRightInd w:val="0"/>
        <w:spacing w:after="0" w:line="240" w:lineRule="auto"/>
        <w:ind w:right="-427"/>
        <w:rPr>
          <w:rFonts w:cs="Times New Roman"/>
          <w:bCs/>
          <w:szCs w:val="24"/>
        </w:rPr>
      </w:pPr>
      <w:proofErr w:type="gramStart"/>
      <w:r w:rsidRPr="00851232">
        <w:rPr>
          <w:rFonts w:ascii="TimesNewRoman,Bold" w:hAnsi="TimesNewRoman,Bold" w:cs="TimesNewRoman,Bold"/>
          <w:bCs/>
          <w:szCs w:val="24"/>
        </w:rPr>
        <w:t>BRITO</w:t>
      </w:r>
      <w:r>
        <w:rPr>
          <w:rFonts w:ascii="TimesNewRoman,Bold" w:hAnsi="TimesNewRoman,Bold" w:cs="TimesNewRoman,Bold"/>
          <w:bCs/>
          <w:szCs w:val="24"/>
        </w:rPr>
        <w:t>,</w:t>
      </w:r>
      <w:proofErr w:type="gramEnd"/>
      <w:r>
        <w:rPr>
          <w:rFonts w:ascii="TimesNewRoman,Bold" w:hAnsi="TimesNewRoman,Bold" w:cs="TimesNewRoman,Bold"/>
          <w:b/>
          <w:bCs/>
          <w:szCs w:val="24"/>
        </w:rPr>
        <w:t xml:space="preserve"> </w:t>
      </w:r>
      <w:r w:rsidRPr="00851232">
        <w:rPr>
          <w:rFonts w:ascii="TimesNewRoman,Bold" w:hAnsi="TimesNewRoman,Bold" w:cs="TimesNewRoman,Bold"/>
          <w:bCs/>
          <w:szCs w:val="24"/>
        </w:rPr>
        <w:t>Rodrigo toscano.</w:t>
      </w:r>
      <w:r>
        <w:rPr>
          <w:rFonts w:ascii="TimesNewRoman,Bold" w:hAnsi="TimesNewRoman,Bold" w:cs="TimesNewRoman,Bold"/>
          <w:bCs/>
          <w:szCs w:val="24"/>
        </w:rPr>
        <w:t xml:space="preserve"> </w:t>
      </w:r>
      <w:r w:rsidRPr="00851232">
        <w:rPr>
          <w:rFonts w:cs="Times New Roman"/>
          <w:b/>
          <w:bCs/>
          <w:szCs w:val="24"/>
        </w:rPr>
        <w:t>Comodato e aquisição da propriedade imóvel por usucapião</w:t>
      </w:r>
      <w:r>
        <w:rPr>
          <w:rFonts w:cs="Times New Roman"/>
          <w:bCs/>
          <w:szCs w:val="24"/>
        </w:rPr>
        <w:t>. Disponível em &lt;</w:t>
      </w:r>
      <w:hyperlink r:id="rId8" w:history="1">
        <w:r w:rsidRPr="0076582C">
          <w:rPr>
            <w:rStyle w:val="Hyperlink"/>
            <w:color w:val="auto"/>
            <w:u w:val="none"/>
          </w:rPr>
          <w:t>http://www.professorchristiano.com.br/ArtigosLeis/toscano_28_06_04_comodato.pdf</w:t>
        </w:r>
      </w:hyperlink>
      <w:r w:rsidRPr="0076582C">
        <w:t>&gt;.</w:t>
      </w:r>
      <w:r>
        <w:t xml:space="preserve"> Acesso em 23 de abril de 2013.</w:t>
      </w:r>
    </w:p>
    <w:p w:rsidR="0076582C" w:rsidRPr="00851232" w:rsidRDefault="0076582C" w:rsidP="0076582C">
      <w:pPr>
        <w:spacing w:after="0" w:line="240" w:lineRule="auto"/>
        <w:ind w:right="-427"/>
        <w:rPr>
          <w:rFonts w:cs="Times New Roman"/>
        </w:rPr>
      </w:pPr>
    </w:p>
    <w:p w:rsidR="0076582C" w:rsidRDefault="0076582C" w:rsidP="0076582C">
      <w:pPr>
        <w:spacing w:after="0" w:line="240" w:lineRule="auto"/>
        <w:ind w:right="-427"/>
        <w:rPr>
          <w:rFonts w:cs="Times New Roman"/>
        </w:rPr>
      </w:pPr>
      <w:r>
        <w:rPr>
          <w:rFonts w:cs="Times New Roman"/>
        </w:rPr>
        <w:t>PEREIRA</w:t>
      </w:r>
      <w:proofErr w:type="gramStart"/>
      <w:r>
        <w:rPr>
          <w:rFonts w:cs="Times New Roman"/>
        </w:rPr>
        <w:t>, Caio</w:t>
      </w:r>
      <w:proofErr w:type="gramEnd"/>
      <w:r>
        <w:rPr>
          <w:rFonts w:cs="Times New Roman"/>
        </w:rPr>
        <w:t xml:space="preserve"> Mario da Silva. </w:t>
      </w:r>
      <w:r w:rsidRPr="00851232">
        <w:rPr>
          <w:rFonts w:cs="Times New Roman"/>
          <w:b/>
        </w:rPr>
        <w:t>Instituições de direito civil</w:t>
      </w:r>
      <w:r>
        <w:rPr>
          <w:rFonts w:cs="Times New Roman"/>
        </w:rPr>
        <w:t>. Rio de Janeiro: Forense, 2006.</w:t>
      </w:r>
    </w:p>
    <w:p w:rsidR="0076582C" w:rsidRDefault="0076582C" w:rsidP="0076582C">
      <w:pPr>
        <w:spacing w:after="0" w:line="240" w:lineRule="auto"/>
        <w:ind w:right="-427"/>
        <w:rPr>
          <w:rFonts w:cs="Times New Roman"/>
        </w:rPr>
      </w:pPr>
    </w:p>
    <w:p w:rsidR="0076582C" w:rsidRPr="00851232" w:rsidRDefault="0076582C" w:rsidP="0076582C">
      <w:pPr>
        <w:spacing w:after="0" w:line="240" w:lineRule="auto"/>
        <w:ind w:right="-427"/>
        <w:rPr>
          <w:rFonts w:cs="Times New Roman"/>
          <w:szCs w:val="24"/>
          <w:lang w:val="en-US"/>
        </w:rPr>
      </w:pPr>
      <w:r>
        <w:rPr>
          <w:rFonts w:cs="Times New Roman"/>
        </w:rPr>
        <w:t xml:space="preserve">MONTEIRO, Washington de Barros. </w:t>
      </w:r>
      <w:r w:rsidRPr="00D00336">
        <w:rPr>
          <w:rFonts w:cs="Times New Roman"/>
          <w:b/>
          <w:szCs w:val="24"/>
        </w:rPr>
        <w:t>Curso de Direito Civil</w:t>
      </w:r>
      <w:r>
        <w:rPr>
          <w:rFonts w:cs="Times New Roman"/>
          <w:szCs w:val="24"/>
        </w:rPr>
        <w:t xml:space="preserve">. </w:t>
      </w:r>
      <w:r w:rsidRPr="00851232">
        <w:rPr>
          <w:rFonts w:cs="Times New Roman"/>
          <w:szCs w:val="24"/>
          <w:lang w:val="en-US"/>
        </w:rPr>
        <w:t xml:space="preserve">Ed. </w:t>
      </w:r>
      <w:proofErr w:type="spellStart"/>
      <w:r w:rsidRPr="00851232">
        <w:rPr>
          <w:rFonts w:cs="Times New Roman"/>
          <w:szCs w:val="24"/>
          <w:lang w:val="en-US"/>
        </w:rPr>
        <w:t>Forense</w:t>
      </w:r>
      <w:proofErr w:type="spellEnd"/>
      <w:r w:rsidRPr="00851232">
        <w:rPr>
          <w:rFonts w:cs="Times New Roman"/>
          <w:szCs w:val="24"/>
          <w:lang w:val="en-US"/>
        </w:rPr>
        <w:t xml:space="preserve"> SP, 20. </w:t>
      </w:r>
      <w:proofErr w:type="gramStart"/>
      <w:r w:rsidRPr="00851232">
        <w:rPr>
          <w:rFonts w:cs="Times New Roman"/>
          <w:szCs w:val="24"/>
          <w:lang w:val="en-US"/>
        </w:rPr>
        <w:t>ed.,</w:t>
      </w:r>
      <w:r>
        <w:rPr>
          <w:rFonts w:cs="Times New Roman"/>
          <w:szCs w:val="24"/>
          <w:lang w:val="en-US"/>
        </w:rPr>
        <w:t xml:space="preserve"> </w:t>
      </w:r>
      <w:proofErr w:type="spellStart"/>
      <w:r w:rsidRPr="00851232">
        <w:rPr>
          <w:rFonts w:cs="Times New Roman"/>
          <w:szCs w:val="24"/>
          <w:lang w:val="en-US"/>
        </w:rPr>
        <w:t>pág</w:t>
      </w:r>
      <w:proofErr w:type="spellEnd"/>
      <w:r w:rsidRPr="00851232">
        <w:rPr>
          <w:rFonts w:cs="Times New Roman"/>
          <w:szCs w:val="24"/>
          <w:lang w:val="en-US"/>
        </w:rPr>
        <w:t>.</w:t>
      </w:r>
      <w:proofErr w:type="gramEnd"/>
      <w:r w:rsidRPr="00851232">
        <w:rPr>
          <w:rFonts w:cs="Times New Roman"/>
          <w:szCs w:val="24"/>
          <w:lang w:val="en-US"/>
        </w:rPr>
        <w:t xml:space="preserve"> 206.</w:t>
      </w:r>
    </w:p>
    <w:p w:rsidR="0076582C" w:rsidRPr="00851232" w:rsidRDefault="0076582C" w:rsidP="0076582C">
      <w:pPr>
        <w:spacing w:after="0" w:line="240" w:lineRule="auto"/>
        <w:ind w:right="-427"/>
        <w:rPr>
          <w:rFonts w:cs="Times New Roman"/>
          <w:lang w:val="en-US"/>
        </w:rPr>
      </w:pPr>
    </w:p>
    <w:p w:rsidR="0076582C" w:rsidRPr="00851232" w:rsidRDefault="0076582C" w:rsidP="0076582C">
      <w:pPr>
        <w:pStyle w:val="Default"/>
        <w:ind w:right="-427"/>
        <w:jc w:val="both"/>
        <w:rPr>
          <w:rFonts w:ascii="Times New Roman" w:hAnsi="Times New Roman" w:cs="Times New Roman"/>
        </w:rPr>
      </w:pPr>
      <w:r w:rsidRPr="00851232">
        <w:rPr>
          <w:rFonts w:ascii="Times New Roman" w:hAnsi="Times New Roman" w:cs="Times New Roman"/>
        </w:rPr>
        <w:t xml:space="preserve">SOBRAL, Cristiano. </w:t>
      </w:r>
      <w:r w:rsidRPr="00851232">
        <w:rPr>
          <w:rFonts w:ascii="Times New Roman" w:hAnsi="Times New Roman" w:cs="Times New Roman"/>
          <w:b/>
          <w:bCs/>
        </w:rPr>
        <w:t>Generalidades sobre a posse</w:t>
      </w:r>
      <w:r w:rsidRPr="00851232">
        <w:rPr>
          <w:rFonts w:ascii="Times New Roman" w:hAnsi="Times New Roman" w:cs="Times New Roman"/>
          <w:bCs/>
        </w:rPr>
        <w:t xml:space="preserve">. </w:t>
      </w:r>
      <w:r>
        <w:rPr>
          <w:rFonts w:ascii="Times New Roman" w:hAnsi="Times New Roman" w:cs="Times New Roman"/>
        </w:rPr>
        <w:t>D</w:t>
      </w:r>
      <w:r w:rsidRPr="00851232">
        <w:rPr>
          <w:rFonts w:ascii="Times New Roman" w:hAnsi="Times New Roman" w:cs="Times New Roman"/>
        </w:rPr>
        <w:t>isponível em &lt;</w:t>
      </w:r>
      <w:hyperlink r:id="rId9" w:history="1">
        <w:r w:rsidRPr="0076582C">
          <w:rPr>
            <w:rStyle w:val="Hyperlink"/>
            <w:rFonts w:ascii="Times New Roman" w:hAnsi="Times New Roman" w:cs="Times New Roman"/>
            <w:color w:val="auto"/>
            <w:u w:val="none"/>
          </w:rPr>
          <w:t>http://www.professorcristianosobral.com.br/matdiv/DireitodasCoisas.pdf</w:t>
        </w:r>
      </w:hyperlink>
      <w:r w:rsidRPr="00851232">
        <w:rPr>
          <w:rFonts w:ascii="Times New Roman" w:hAnsi="Times New Roman" w:cs="Times New Roman"/>
        </w:rPr>
        <w:t>&gt;. Acesso em 26 de abril de 2013.</w:t>
      </w:r>
    </w:p>
    <w:p w:rsidR="00BA5E19" w:rsidRDefault="00BA5E19"/>
    <w:sectPr w:rsidR="00BA5E19" w:rsidSect="00963B3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0D7" w:rsidRDefault="00E500D7" w:rsidP="0076582C">
      <w:pPr>
        <w:spacing w:after="0" w:line="240" w:lineRule="auto"/>
      </w:pPr>
      <w:r>
        <w:separator/>
      </w:r>
    </w:p>
  </w:endnote>
  <w:endnote w:type="continuationSeparator" w:id="0">
    <w:p w:rsidR="00E500D7" w:rsidRDefault="00E500D7" w:rsidP="00765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0D7" w:rsidRDefault="00E500D7" w:rsidP="0076582C">
      <w:pPr>
        <w:spacing w:after="0" w:line="240" w:lineRule="auto"/>
      </w:pPr>
      <w:r>
        <w:separator/>
      </w:r>
    </w:p>
  </w:footnote>
  <w:footnote w:type="continuationSeparator" w:id="0">
    <w:p w:rsidR="00E500D7" w:rsidRDefault="00E500D7" w:rsidP="0076582C">
      <w:pPr>
        <w:spacing w:after="0" w:line="240" w:lineRule="auto"/>
      </w:pPr>
      <w:r>
        <w:continuationSeparator/>
      </w:r>
    </w:p>
  </w:footnote>
  <w:footnote w:id="1">
    <w:p w:rsidR="0076582C" w:rsidRPr="00EC7191" w:rsidRDefault="0076582C" w:rsidP="0076582C">
      <w:pPr>
        <w:pStyle w:val="Default"/>
        <w:ind w:right="-284"/>
        <w:jc w:val="both"/>
        <w:rPr>
          <w:rFonts w:ascii="Times New Roman" w:hAnsi="Times New Roman" w:cs="Times New Roman"/>
          <w:sz w:val="20"/>
          <w:szCs w:val="20"/>
        </w:rPr>
      </w:pPr>
      <w:r w:rsidRPr="0007534C">
        <w:rPr>
          <w:rStyle w:val="Refdenotaderodap"/>
          <w:rFonts w:ascii="Times New Roman" w:hAnsi="Times New Roman" w:cs="Times New Roman"/>
        </w:rPr>
        <w:footnoteRef/>
      </w:r>
      <w:r w:rsidRPr="0007534C">
        <w:rPr>
          <w:rFonts w:ascii="Times New Roman" w:hAnsi="Times New Roman" w:cs="Times New Roman"/>
        </w:rPr>
        <w:t xml:space="preserve"> </w:t>
      </w:r>
      <w:r w:rsidRPr="00EC7191">
        <w:rPr>
          <w:rFonts w:ascii="Times New Roman" w:hAnsi="Times New Roman" w:cs="Times New Roman"/>
          <w:i/>
          <w:iCs/>
          <w:sz w:val="20"/>
          <w:szCs w:val="20"/>
        </w:rPr>
        <w:t xml:space="preserve">Case </w:t>
      </w:r>
      <w:r w:rsidRPr="00EC7191">
        <w:rPr>
          <w:rFonts w:ascii="Times New Roman" w:hAnsi="Times New Roman" w:cs="Times New Roman"/>
          <w:sz w:val="20"/>
          <w:szCs w:val="20"/>
        </w:rPr>
        <w:t xml:space="preserve">apresentado à disciplina Direitos Reais, da Unidade de Ensino Superior Dom Bosco - UNDB. </w:t>
      </w:r>
    </w:p>
  </w:footnote>
  <w:footnote w:id="2">
    <w:p w:rsidR="0076582C" w:rsidRPr="00EC7191" w:rsidRDefault="0076582C" w:rsidP="0076582C">
      <w:pPr>
        <w:pStyle w:val="Default"/>
        <w:ind w:right="-284"/>
        <w:jc w:val="both"/>
        <w:rPr>
          <w:rFonts w:ascii="Times New Roman" w:hAnsi="Times New Roman" w:cs="Times New Roman"/>
          <w:sz w:val="20"/>
          <w:szCs w:val="20"/>
        </w:rPr>
      </w:pPr>
      <w:r w:rsidRPr="00EC7191">
        <w:rPr>
          <w:rStyle w:val="Refdenotaderodap"/>
          <w:rFonts w:ascii="Times New Roman" w:hAnsi="Times New Roman" w:cs="Times New Roman"/>
          <w:sz w:val="20"/>
          <w:szCs w:val="20"/>
        </w:rPr>
        <w:footnoteRef/>
      </w:r>
      <w:r w:rsidRPr="00EC7191">
        <w:rPr>
          <w:rFonts w:ascii="Times New Roman" w:hAnsi="Times New Roman" w:cs="Times New Roman"/>
          <w:sz w:val="20"/>
          <w:szCs w:val="20"/>
        </w:rPr>
        <w:t xml:space="preserve"> Aluna do 5º Período, do Curso de Direito, vespertino, da UNDB. </w:t>
      </w:r>
    </w:p>
  </w:footnote>
  <w:footnote w:id="3">
    <w:p w:rsidR="0076582C" w:rsidRPr="005959E8" w:rsidRDefault="0076582C" w:rsidP="0076582C">
      <w:pPr>
        <w:pStyle w:val="Default"/>
        <w:ind w:right="-284"/>
        <w:jc w:val="both"/>
        <w:rPr>
          <w:rFonts w:ascii="Times New Roman" w:hAnsi="Times New Roman" w:cs="Times New Roman"/>
          <w:sz w:val="20"/>
          <w:szCs w:val="20"/>
        </w:rPr>
      </w:pPr>
      <w:r w:rsidRPr="00EC7191">
        <w:rPr>
          <w:rStyle w:val="Refdenotaderodap"/>
          <w:rFonts w:ascii="Times New Roman" w:hAnsi="Times New Roman" w:cs="Times New Roman"/>
          <w:sz w:val="20"/>
          <w:szCs w:val="20"/>
        </w:rPr>
        <w:footnoteRef/>
      </w:r>
      <w:r w:rsidRPr="00EC7191">
        <w:rPr>
          <w:rFonts w:ascii="Times New Roman" w:hAnsi="Times New Roman" w:cs="Times New Roman"/>
          <w:sz w:val="20"/>
          <w:szCs w:val="20"/>
        </w:rPr>
        <w:t xml:space="preserve"> Professora Mestre, orientadora.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06FA8"/>
    <w:multiLevelType w:val="hybridMultilevel"/>
    <w:tmpl w:val="20CA3DBE"/>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5A04260"/>
    <w:multiLevelType w:val="multilevel"/>
    <w:tmpl w:val="5142C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76582C"/>
    <w:rsid w:val="000C2E2B"/>
    <w:rsid w:val="002B5E7F"/>
    <w:rsid w:val="00622F3A"/>
    <w:rsid w:val="00665D2C"/>
    <w:rsid w:val="006864A4"/>
    <w:rsid w:val="00745D61"/>
    <w:rsid w:val="0076582C"/>
    <w:rsid w:val="00BA5E19"/>
    <w:rsid w:val="00D7292C"/>
    <w:rsid w:val="00D9615D"/>
    <w:rsid w:val="00E500D7"/>
    <w:rsid w:val="00E86B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72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2C"/>
    <w:pPr>
      <w:spacing w:line="360" w:lineRule="auto"/>
    </w:pPr>
    <w:rPr>
      <w:rFonts w:ascii="Times New Roman" w:hAnsi="Times New Roman"/>
      <w:sz w:val="24"/>
    </w:rPr>
  </w:style>
  <w:style w:type="paragraph" w:styleId="Ttulo1">
    <w:name w:val="heading 1"/>
    <w:basedOn w:val="Normal"/>
    <w:link w:val="Ttulo1Char"/>
    <w:uiPriority w:val="9"/>
    <w:qFormat/>
    <w:rsid w:val="0076582C"/>
    <w:pPr>
      <w:spacing w:before="100" w:beforeAutospacing="1" w:after="100" w:afterAutospacing="1" w:line="240" w:lineRule="auto"/>
      <w:jc w:val="left"/>
      <w:outlineLvl w:val="0"/>
    </w:pPr>
    <w:rPr>
      <w:rFonts w:eastAsia="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582C"/>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76582C"/>
    <w:pPr>
      <w:spacing w:before="100" w:beforeAutospacing="1" w:after="100" w:afterAutospacing="1" w:line="240" w:lineRule="auto"/>
      <w:jc w:val="left"/>
    </w:pPr>
    <w:rPr>
      <w:rFonts w:eastAsia="Times New Roman" w:cs="Times New Roman"/>
      <w:szCs w:val="24"/>
      <w:lang w:eastAsia="pt-BR"/>
    </w:rPr>
  </w:style>
  <w:style w:type="character" w:styleId="nfase">
    <w:name w:val="Emphasis"/>
    <w:basedOn w:val="Fontepargpadro"/>
    <w:uiPriority w:val="20"/>
    <w:qFormat/>
    <w:rsid w:val="0076582C"/>
    <w:rPr>
      <w:i/>
      <w:iCs/>
    </w:rPr>
  </w:style>
  <w:style w:type="character" w:styleId="Forte">
    <w:name w:val="Strong"/>
    <w:basedOn w:val="Fontepargpadro"/>
    <w:uiPriority w:val="22"/>
    <w:qFormat/>
    <w:rsid w:val="0076582C"/>
    <w:rPr>
      <w:b/>
      <w:bCs/>
    </w:rPr>
  </w:style>
  <w:style w:type="character" w:styleId="Hyperlink">
    <w:name w:val="Hyperlink"/>
    <w:basedOn w:val="Fontepargpadro"/>
    <w:uiPriority w:val="99"/>
    <w:unhideWhenUsed/>
    <w:rsid w:val="0076582C"/>
    <w:rPr>
      <w:color w:val="0000FF"/>
      <w:u w:val="single"/>
    </w:rPr>
  </w:style>
  <w:style w:type="paragraph" w:customStyle="1" w:styleId="Default">
    <w:name w:val="Default"/>
    <w:rsid w:val="0076582C"/>
    <w:pPr>
      <w:autoSpaceDE w:val="0"/>
      <w:autoSpaceDN w:val="0"/>
      <w:adjustRightInd w:val="0"/>
      <w:spacing w:after="0" w:line="240" w:lineRule="auto"/>
      <w:jc w:val="left"/>
    </w:pPr>
    <w:rPr>
      <w:rFonts w:ascii="Arial" w:hAnsi="Arial" w:cs="Arial"/>
      <w:color w:val="000000"/>
      <w:sz w:val="24"/>
      <w:szCs w:val="24"/>
    </w:rPr>
  </w:style>
  <w:style w:type="character" w:styleId="Refdenotaderodap">
    <w:name w:val="footnote reference"/>
    <w:basedOn w:val="Fontepargpadro"/>
    <w:uiPriority w:val="99"/>
    <w:semiHidden/>
    <w:unhideWhenUsed/>
    <w:rsid w:val="0076582C"/>
    <w:rPr>
      <w:vertAlign w:val="superscript"/>
    </w:rPr>
  </w:style>
  <w:style w:type="paragraph" w:styleId="PargrafodaLista">
    <w:name w:val="List Paragraph"/>
    <w:basedOn w:val="Normal"/>
    <w:uiPriority w:val="34"/>
    <w:qFormat/>
    <w:rsid w:val="0076582C"/>
    <w:pPr>
      <w:ind w:left="720"/>
      <w:contextualSpacing/>
    </w:pPr>
  </w:style>
  <w:style w:type="character" w:customStyle="1" w:styleId="apple-converted-space">
    <w:name w:val="apple-converted-space"/>
    <w:basedOn w:val="Fontepargpadro"/>
    <w:rsid w:val="007658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fessorchristiano.com.br/ArtigosLeis/toscano_28_06_04_comodato.pdf" TargetMode="External"/><Relationship Id="rId3" Type="http://schemas.openxmlformats.org/officeDocument/2006/relationships/settings" Target="settings.xml"/><Relationship Id="rId7" Type="http://schemas.openxmlformats.org/officeDocument/2006/relationships/hyperlink" Target="http://www.jurisway.org.br/v2/bancojuris1.asp?pagina=1&amp;idarea=19&amp;idmodelo=204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fessorcristianosobral.com.br/matdiv/DireitodasCoisa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2309</Words>
  <Characters>12469</Characters>
  <Application>Microsoft Office Word</Application>
  <DocSecurity>0</DocSecurity>
  <Lines>103</Lines>
  <Paragraphs>29</Paragraphs>
  <ScaleCrop>false</ScaleCrop>
  <Company/>
  <LinksUpToDate>false</LinksUpToDate>
  <CharactersWithSpaces>14749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IANNA</cp:lastModifiedBy>
  <cp:revision>2</cp:revision>
  <dcterms:created xsi:type="dcterms:W3CDTF">2013-04-26T04:24:00Z</dcterms:created>
  <dcterms:modified xsi:type="dcterms:W3CDTF">2015-09-28T14:57:00Z</dcterms:modified>
</cp:coreProperties>
</file>