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5C5" w:rsidRDefault="000B45C5" w:rsidP="000B45C5">
      <w:pPr>
        <w:rPr>
          <w:lang w:val="es-ES"/>
        </w:rPr>
      </w:pPr>
      <w:r w:rsidRPr="004114A0">
        <w:rPr>
          <w:lang w:val="es-ES"/>
        </w:rPr>
        <w:object w:dxaOrig="987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15pt;height:34.35pt" o:ole="" fillcolor="window">
            <v:imagedata r:id="rId9" o:title=""/>
          </v:shape>
          <o:OLEObject Type="Embed" ProgID="CorelDraw.Graphic.10" ShapeID="_x0000_i1025" DrawAspect="Content" ObjectID="_1414319053" r:id="rId10"/>
        </w:object>
      </w:r>
    </w:p>
    <w:p w:rsidR="000B45C5" w:rsidRPr="007C5AC7" w:rsidRDefault="000B45C5" w:rsidP="000B45C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A OCUPAÇÃO DAS Á</w:t>
      </w:r>
      <w:r w:rsidRPr="00CF13A8">
        <w:rPr>
          <w:rFonts w:ascii="Times New Roman" w:hAnsi="Times New Roman" w:cs="Times New Roman"/>
          <w:b/>
          <w:sz w:val="28"/>
          <w:szCs w:val="28"/>
          <w:lang w:val="es-ES"/>
        </w:rPr>
        <w:t>REAS DE MANGUEZAIS AMBIENTALMENTE PROTEGIDAS EM SÃO LUÍS E O DIREITO À MORADIA</w:t>
      </w:r>
      <w:r>
        <w:rPr>
          <w:rStyle w:val="Refdenotaderodap"/>
          <w:rFonts w:ascii="Times New Roman" w:hAnsi="Times New Roman" w:cs="Times New Roman"/>
          <w:b/>
          <w:sz w:val="28"/>
          <w:szCs w:val="28"/>
          <w:lang w:val="es-ES"/>
        </w:rPr>
        <w:footnoteReference w:id="1"/>
      </w:r>
    </w:p>
    <w:p w:rsidR="000B45C5" w:rsidRDefault="000B45C5" w:rsidP="000B45C5">
      <w:pPr>
        <w:contextualSpacing/>
        <w:jc w:val="right"/>
        <w:rPr>
          <w:rFonts w:ascii="Times New Roman" w:hAnsi="Times New Roman" w:cs="Times New Roman"/>
          <w:sz w:val="20"/>
          <w:szCs w:val="20"/>
          <w:lang w:val="es-ES"/>
        </w:rPr>
      </w:pPr>
      <w:r w:rsidRPr="007C5AC7">
        <w:rPr>
          <w:rFonts w:ascii="Times New Roman" w:hAnsi="Times New Roman" w:cs="Times New Roman"/>
          <w:sz w:val="20"/>
          <w:szCs w:val="20"/>
          <w:lang w:val="es-ES"/>
        </w:rPr>
        <w:t xml:space="preserve">Eva </w:t>
      </w:r>
      <w:proofErr w:type="spellStart"/>
      <w:r w:rsidRPr="007C5AC7">
        <w:rPr>
          <w:rFonts w:ascii="Times New Roman" w:hAnsi="Times New Roman" w:cs="Times New Roman"/>
          <w:sz w:val="20"/>
          <w:szCs w:val="20"/>
          <w:lang w:val="es-ES"/>
        </w:rPr>
        <w:t>Danielle</w:t>
      </w:r>
      <w:proofErr w:type="spellEnd"/>
      <w:r w:rsidRPr="007C5AC7">
        <w:rPr>
          <w:rFonts w:ascii="Times New Roman" w:hAnsi="Times New Roman" w:cs="Times New Roman"/>
          <w:sz w:val="20"/>
          <w:szCs w:val="20"/>
          <w:lang w:val="es-ES"/>
        </w:rPr>
        <w:t xml:space="preserve"> Silva Pedrosa</w:t>
      </w:r>
      <w:r>
        <w:rPr>
          <w:rStyle w:val="Refdenotaderodap"/>
          <w:rFonts w:ascii="Times New Roman" w:hAnsi="Times New Roman" w:cs="Times New Roman"/>
          <w:sz w:val="20"/>
          <w:szCs w:val="20"/>
          <w:lang w:val="es-ES"/>
        </w:rPr>
        <w:footnoteReference w:id="2"/>
      </w:r>
    </w:p>
    <w:p w:rsidR="000B45C5" w:rsidRDefault="000B45C5" w:rsidP="000B45C5">
      <w:pPr>
        <w:contextualSpacing/>
        <w:jc w:val="right"/>
        <w:rPr>
          <w:rFonts w:ascii="Times New Roman" w:hAnsi="Times New Roman" w:cs="Times New Roman"/>
          <w:sz w:val="20"/>
          <w:szCs w:val="20"/>
          <w:lang w:val="es-ES"/>
        </w:rPr>
      </w:pPr>
      <w:r w:rsidRPr="007C5AC7">
        <w:rPr>
          <w:rFonts w:ascii="Times New Roman" w:hAnsi="Times New Roman" w:cs="Times New Roman"/>
          <w:sz w:val="20"/>
          <w:szCs w:val="20"/>
          <w:lang w:val="es-ES"/>
        </w:rPr>
        <w:t xml:space="preserve">Maura </w:t>
      </w:r>
      <w:proofErr w:type="spellStart"/>
      <w:r w:rsidRPr="007C5AC7">
        <w:rPr>
          <w:rFonts w:ascii="Times New Roman" w:hAnsi="Times New Roman" w:cs="Times New Roman"/>
          <w:sz w:val="20"/>
          <w:szCs w:val="20"/>
          <w:lang w:val="es-ES"/>
        </w:rPr>
        <w:t>Bordalo</w:t>
      </w:r>
      <w:proofErr w:type="spellEnd"/>
      <w:r>
        <w:rPr>
          <w:rStyle w:val="Refdenotaderodap"/>
          <w:rFonts w:ascii="Times New Roman" w:hAnsi="Times New Roman" w:cs="Times New Roman"/>
          <w:sz w:val="20"/>
          <w:szCs w:val="20"/>
          <w:lang w:val="es-ES"/>
        </w:rPr>
        <w:footnoteReference w:id="3"/>
      </w:r>
    </w:p>
    <w:p w:rsidR="000B45C5" w:rsidRDefault="000B45C5" w:rsidP="000B45C5">
      <w:pPr>
        <w:contextualSpacing/>
        <w:jc w:val="right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 w:rsidRPr="007C5AC7">
        <w:rPr>
          <w:rFonts w:ascii="Times New Roman" w:hAnsi="Times New Roman" w:cs="Times New Roman"/>
          <w:sz w:val="20"/>
          <w:szCs w:val="20"/>
          <w:lang w:val="es-ES"/>
        </w:rPr>
        <w:t>ThaísViegas</w:t>
      </w:r>
      <w:proofErr w:type="spellEnd"/>
      <w:r>
        <w:rPr>
          <w:rStyle w:val="Refdenotaderodap"/>
          <w:rFonts w:ascii="Times New Roman" w:hAnsi="Times New Roman" w:cs="Times New Roman"/>
          <w:sz w:val="20"/>
          <w:szCs w:val="20"/>
          <w:lang w:val="es-ES"/>
        </w:rPr>
        <w:footnoteReference w:id="4"/>
      </w:r>
    </w:p>
    <w:p w:rsidR="000B45C5" w:rsidRPr="007C5AC7" w:rsidRDefault="000B45C5" w:rsidP="000B45C5">
      <w:pPr>
        <w:contextualSpacing/>
        <w:jc w:val="right"/>
        <w:rPr>
          <w:rFonts w:ascii="Times New Roman" w:hAnsi="Times New Roman" w:cs="Times New Roman"/>
          <w:sz w:val="20"/>
          <w:szCs w:val="20"/>
          <w:lang w:val="es-ES"/>
        </w:rPr>
      </w:pPr>
    </w:p>
    <w:p w:rsidR="000B45C5" w:rsidRDefault="000B45C5" w:rsidP="000B45C5">
      <w:pPr>
        <w:autoSpaceDE w:val="0"/>
        <w:autoSpaceDN w:val="0"/>
        <w:adjustRightInd w:val="0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C5AC7">
        <w:rPr>
          <w:rFonts w:ascii="Times New Roman" w:hAnsi="Times New Roman" w:cs="Times New Roman"/>
          <w:b/>
          <w:sz w:val="20"/>
          <w:szCs w:val="20"/>
          <w:lang w:val="es-ES"/>
        </w:rPr>
        <w:t>Sumário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Introdução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; 1. </w:t>
      </w:r>
      <w:r>
        <w:rPr>
          <w:rFonts w:ascii="Times New Roman" w:hAnsi="Times New Roman" w:cs="Times New Roman"/>
          <w:sz w:val="20"/>
          <w:szCs w:val="20"/>
        </w:rPr>
        <w:t>O que são direitos fundamentais; 1.1 Direito fundamental a um meio ambiente equilibrado;</w:t>
      </w:r>
      <w:r w:rsidR="00F2617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1.2 Direito fundamental a moradia; 2 Ocupação das áreas de manguezais em São Luís</w:t>
      </w:r>
      <w:r w:rsidR="00F2617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 w:rsidR="00F26178">
        <w:rPr>
          <w:rFonts w:ascii="Times New Roman" w:hAnsi="Times New Roman" w:cs="Times New Roman"/>
          <w:sz w:val="20"/>
          <w:szCs w:val="20"/>
        </w:rPr>
        <w:t xml:space="preserve"> OS</w:t>
      </w:r>
      <w:r>
        <w:rPr>
          <w:rFonts w:ascii="Times New Roman" w:hAnsi="Times New Roman" w:cs="Times New Roman"/>
          <w:sz w:val="20"/>
          <w:szCs w:val="20"/>
        </w:rPr>
        <w:t xml:space="preserve"> Impactos ambientais das ocupações; 3. Ponderação entre o Direitos Fundamentais à moradia e ao Meio Ambiente 4 Alternativas viáveis para a preserv</w:t>
      </w:r>
      <w:r w:rsidR="00A76E55">
        <w:rPr>
          <w:rFonts w:ascii="Times New Roman" w:hAnsi="Times New Roman" w:cs="Times New Roman"/>
          <w:sz w:val="20"/>
          <w:szCs w:val="20"/>
        </w:rPr>
        <w:t xml:space="preserve">ação dos manguezais </w:t>
      </w:r>
      <w:proofErr w:type="spellStart"/>
      <w:r w:rsidR="00A76E55">
        <w:rPr>
          <w:rFonts w:ascii="Times New Roman" w:hAnsi="Times New Roman" w:cs="Times New Roman"/>
          <w:sz w:val="20"/>
          <w:szCs w:val="20"/>
        </w:rPr>
        <w:t>l</w:t>
      </w:r>
      <w:r w:rsidR="00F26178">
        <w:rPr>
          <w:rFonts w:ascii="Times New Roman" w:hAnsi="Times New Roman" w:cs="Times New Roman"/>
          <w:sz w:val="20"/>
          <w:szCs w:val="20"/>
        </w:rPr>
        <w:t>udovicense</w:t>
      </w:r>
      <w:proofErr w:type="spellEnd"/>
      <w:r>
        <w:rPr>
          <w:rFonts w:ascii="Times New Roman" w:hAnsi="Times New Roman" w:cs="Times New Roman"/>
          <w:sz w:val="20"/>
          <w:szCs w:val="20"/>
        </w:rPr>
        <w:t>; Considerações Finais; Referencias.</w:t>
      </w:r>
    </w:p>
    <w:p w:rsidR="000B45C5" w:rsidRDefault="000B45C5" w:rsidP="000B45C5">
      <w:pPr>
        <w:autoSpaceDE w:val="0"/>
        <w:autoSpaceDN w:val="0"/>
        <w:adjustRightInd w:val="0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0B45C5" w:rsidRPr="00153D3A" w:rsidRDefault="000B45C5" w:rsidP="000B45C5">
      <w:pPr>
        <w:tabs>
          <w:tab w:val="left" w:pos="5812"/>
        </w:tabs>
        <w:autoSpaceDE w:val="0"/>
        <w:autoSpaceDN w:val="0"/>
        <w:adjustRightInd w:val="0"/>
        <w:jc w:val="center"/>
        <w:rPr>
          <w:rFonts w:ascii="Segoe Print" w:hAnsi="Segoe Print" w:cs="Segoe Print"/>
          <w:sz w:val="24"/>
          <w:szCs w:val="24"/>
        </w:rPr>
      </w:pPr>
      <w:r w:rsidRPr="007C5AC7">
        <w:rPr>
          <w:rFonts w:ascii="Times New Roman" w:hAnsi="Times New Roman" w:cs="Times New Roman"/>
          <w:b/>
          <w:sz w:val="24"/>
          <w:szCs w:val="24"/>
          <w:lang w:val="es-ES"/>
        </w:rPr>
        <w:t>Resumo</w:t>
      </w:r>
    </w:p>
    <w:p w:rsidR="000B45C5" w:rsidRDefault="000B45C5" w:rsidP="000B45C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F56">
        <w:rPr>
          <w:rFonts w:ascii="Times New Roman" w:hAnsi="Times New Roman" w:cs="Times New Roman"/>
          <w:bCs/>
          <w:sz w:val="24"/>
          <w:szCs w:val="24"/>
        </w:rPr>
        <w:t>Sendo o Brasil</w:t>
      </w:r>
      <w:r>
        <w:rPr>
          <w:rFonts w:ascii="Times New Roman" w:hAnsi="Times New Roman" w:cs="Times New Roman"/>
          <w:bCs/>
          <w:sz w:val="24"/>
          <w:szCs w:val="24"/>
        </w:rPr>
        <w:t xml:space="preserve"> um dos países com maior extensão em manguezais no mundo e tendo grande problema com o déficit habitacional, faz-se preciso a utilização de áreas restritas ambientalmente para a construção de moradias necessárias a população. A preservação das áreas de manguezais conjuntamente com o direito à moradia enquadra-se no rol de direitos fundamentais ao ser humano. O presente trabalho pretende fazer uma ponderação entre esses dois direitos fundamentais, buscando uma efetivação dos dois direitos, utilizando para isso livros, revistas, e artigos científicos como base.</w:t>
      </w:r>
    </w:p>
    <w:p w:rsidR="000B45C5" w:rsidRPr="00666EFE" w:rsidRDefault="000B45C5" w:rsidP="000B45C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Palavras – Chave: </w:t>
      </w:r>
      <w:r>
        <w:rPr>
          <w:rFonts w:ascii="Times New Roman" w:hAnsi="Times New Roman" w:cs="Times New Roman"/>
          <w:bCs/>
          <w:sz w:val="24"/>
          <w:szCs w:val="24"/>
        </w:rPr>
        <w:t>Meio Ambiente, Direito à</w:t>
      </w:r>
      <w:r w:rsidRPr="00666EFE">
        <w:rPr>
          <w:rFonts w:ascii="Times New Roman" w:hAnsi="Times New Roman" w:cs="Times New Roman"/>
          <w:bCs/>
          <w:sz w:val="24"/>
          <w:szCs w:val="24"/>
        </w:rPr>
        <w:t xml:space="preserve"> Moradia, Manguezais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66EFE">
        <w:rPr>
          <w:rFonts w:ascii="Times New Roman" w:hAnsi="Times New Roman" w:cs="Times New Roman"/>
          <w:bCs/>
          <w:sz w:val="24"/>
          <w:szCs w:val="24"/>
        </w:rPr>
        <w:t>Direitos Fundamentais.</w:t>
      </w:r>
    </w:p>
    <w:p w:rsidR="000B45C5" w:rsidRPr="00666EFE" w:rsidRDefault="000B45C5" w:rsidP="000B45C5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45C5" w:rsidRDefault="000B45C5" w:rsidP="000B45C5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:rsidR="000B45C5" w:rsidRDefault="000B45C5" w:rsidP="000B45C5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45C5" w:rsidRDefault="000B45C5" w:rsidP="002B30E2">
      <w:pPr>
        <w:tabs>
          <w:tab w:val="left" w:pos="993"/>
        </w:tabs>
        <w:spacing w:line="36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D0E">
        <w:rPr>
          <w:rFonts w:ascii="Times New Roman" w:hAnsi="Times New Roman" w:cs="Times New Roman"/>
          <w:bCs/>
          <w:sz w:val="24"/>
          <w:szCs w:val="24"/>
        </w:rPr>
        <w:t>Tendo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3D0E">
        <w:rPr>
          <w:rFonts w:ascii="Times New Roman" w:hAnsi="Times New Roman" w:cs="Times New Roman"/>
          <w:bCs/>
          <w:sz w:val="24"/>
          <w:szCs w:val="24"/>
        </w:rPr>
        <w:t>por base os ensinamento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F03D0E">
        <w:rPr>
          <w:rFonts w:ascii="Times New Roman" w:hAnsi="Times New Roman" w:cs="Times New Roman"/>
          <w:bCs/>
          <w:sz w:val="24"/>
          <w:szCs w:val="24"/>
        </w:rPr>
        <w:t xml:space="preserve"> de Robert Alex</w:t>
      </w:r>
      <w:r>
        <w:rPr>
          <w:rFonts w:ascii="Times New Roman" w:hAnsi="Times New Roman" w:cs="Times New Roman"/>
          <w:bCs/>
          <w:sz w:val="24"/>
          <w:szCs w:val="24"/>
        </w:rPr>
        <w:t>, os direitos fundamentais positivados na constituição, através do constituinte, podem em alguns momentos colidirem, fazendo com que ocorra uma ponderação sobre qual o direito mais relevante no caso concreto. O direito fundamental a um meio ambiente ecologicamente equilibrado tende a sofrer constantes colisões com o direito à moradia, fazendo com que haja um aumento na ocupação nas áreas de restrição ambiental com a construção de habitações.</w:t>
      </w:r>
    </w:p>
    <w:p w:rsidR="000B45C5" w:rsidRDefault="000B45C5" w:rsidP="002B30E2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Na ilha de São Luís é cada vez mais marcante a construção de moradias nas áreas de manguezais, para satisfazer o déficit habitacional sempre crescente, assim faz-se necessário a utilização de medidas pelo poder público</w:t>
      </w:r>
      <w:r w:rsidR="00F2617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que garantam a preservação no mínimo parcial dessas áreas, para que as gerações futuras tenham acesso a um meio ambiente de qualidade.</w:t>
      </w:r>
    </w:p>
    <w:p w:rsidR="000B45C5" w:rsidRDefault="000B45C5" w:rsidP="002B30E2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 impactos ambientais da construção de moradias nas áreas de manguezais podem trazer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conseqüências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irreversíveis ao meio ambiente, sendo necessário, portanto, a utilização de meios alternativos à destruição do ecossistema, meio este que garanta conjuntamente o direito fundamental a moradia.</w:t>
      </w:r>
    </w:p>
    <w:p w:rsidR="000B45C5" w:rsidRDefault="000B45C5" w:rsidP="000B45C5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45C5" w:rsidRPr="00B97B40" w:rsidRDefault="000B45C5" w:rsidP="000B45C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B40">
        <w:rPr>
          <w:rFonts w:ascii="Times New Roman" w:hAnsi="Times New Roman" w:cs="Times New Roman"/>
          <w:b/>
          <w:bCs/>
          <w:sz w:val="24"/>
          <w:szCs w:val="24"/>
        </w:rPr>
        <w:t>O QUE SÃO DIREITOS FUNDAMENTAIS.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1B1">
        <w:rPr>
          <w:rFonts w:ascii="Times New Roman" w:hAnsi="Times New Roman" w:cs="Times New Roman"/>
          <w:bCs/>
          <w:sz w:val="24"/>
          <w:szCs w:val="24"/>
        </w:rPr>
        <w:t>Os direitos fundamen</w:t>
      </w:r>
      <w:r>
        <w:rPr>
          <w:rFonts w:ascii="Times New Roman" w:hAnsi="Times New Roman" w:cs="Times New Roman"/>
          <w:bCs/>
          <w:sz w:val="24"/>
          <w:szCs w:val="24"/>
        </w:rPr>
        <w:t>tais começaram a ter um maior reconhecimento</w:t>
      </w:r>
      <w:r w:rsidRPr="003D41B1">
        <w:rPr>
          <w:rFonts w:ascii="Times New Roman" w:hAnsi="Times New Roman" w:cs="Times New Roman"/>
          <w:bCs/>
          <w:sz w:val="24"/>
          <w:szCs w:val="24"/>
        </w:rPr>
        <w:t xml:space="preserve"> a partir dos</w:t>
      </w:r>
      <w:r>
        <w:rPr>
          <w:rFonts w:ascii="Times New Roman" w:hAnsi="Times New Roman" w:cs="Times New Roman"/>
          <w:bCs/>
          <w:sz w:val="24"/>
          <w:szCs w:val="24"/>
        </w:rPr>
        <w:t xml:space="preserve"> séculos XVII e XVIII, quando as teorias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contratualistas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ressaltam a submissão do Estado ao individuo, sendo aquele o responsável por garantir os direitos básicos dos cidadãos</w:t>
      </w:r>
      <w:r w:rsidRPr="003D41B1">
        <w:rPr>
          <w:rFonts w:ascii="Times New Roman" w:hAnsi="Times New Roman" w:cs="Times New Roman"/>
          <w:bCs/>
          <w:sz w:val="24"/>
          <w:szCs w:val="24"/>
        </w:rPr>
        <w:t>.</w:t>
      </w:r>
      <w:r w:rsidR="00F84FB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Para Gilmar Ferreira Mendes:</w:t>
      </w:r>
    </w:p>
    <w:p w:rsidR="000B45C5" w:rsidRDefault="000B45C5" w:rsidP="000B45C5">
      <w:pPr>
        <w:ind w:left="2268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“</w:t>
      </w:r>
      <w:r w:rsidRPr="00F54F54">
        <w:rPr>
          <w:rFonts w:ascii="Times New Roman" w:hAnsi="Times New Roman" w:cs="Times New Roman"/>
          <w:bCs/>
          <w:sz w:val="20"/>
          <w:szCs w:val="20"/>
        </w:rPr>
        <w:t xml:space="preserve">Os direitos fundamentais assumem posição de definitivo realce na sociedade quando se inverte a tradicional relação entre Estado e indivíduo e se reconhece que o indivíduo </w:t>
      </w:r>
      <w:proofErr w:type="gramStart"/>
      <w:r w:rsidRPr="00F54F54">
        <w:rPr>
          <w:rFonts w:ascii="Times New Roman" w:hAnsi="Times New Roman" w:cs="Times New Roman"/>
          <w:bCs/>
          <w:sz w:val="20"/>
          <w:szCs w:val="20"/>
        </w:rPr>
        <w:t>tem,</w:t>
      </w:r>
      <w:proofErr w:type="gramEnd"/>
      <w:r w:rsidRPr="00F54F54">
        <w:rPr>
          <w:rFonts w:ascii="Times New Roman" w:hAnsi="Times New Roman" w:cs="Times New Roman"/>
          <w:bCs/>
          <w:sz w:val="20"/>
          <w:szCs w:val="20"/>
        </w:rPr>
        <w:t xml:space="preserve"> primeiro, direitos, e, depois, deveres perante o Estado, e que os direitos que o Estado tem em relação ao indivíduo se ordenam ao objetivo de melhor cuidar das ne</w:t>
      </w:r>
      <w:r>
        <w:rPr>
          <w:rFonts w:ascii="Times New Roman" w:hAnsi="Times New Roman" w:cs="Times New Roman"/>
          <w:bCs/>
          <w:sz w:val="20"/>
          <w:szCs w:val="20"/>
        </w:rPr>
        <w:t>cessidades dos cidadãos”</w:t>
      </w:r>
    </w:p>
    <w:p w:rsidR="000B45C5" w:rsidRDefault="000B45C5" w:rsidP="000B45C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 o realce dos direitos fundamentais, há uma evolução histórica quanto às gerações que esses direitos estão inseridos.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 direitos de primeira geração ou dimensão são considerados indispensáveis para o homem, e exigem do Estado uma abstenção (status negativo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Jellinek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), sendo esses considerados de pretensão universalista como, por exemplo, o direito a liberdade individual, a inviolabilidade do domicilio, a liberdade de reunião, envolvendo todos os direitos civis e políticos.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 direitos de segunda geração são de prestações positivas (status positivo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Jellinek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), obrigando o Estado a fazer algo pelos cidadãos, que envolvam os direitos sociais, culturais, e econômicos, como a presta assistência social, saúde, educação, garantir o trabalho e o lazer dos indivíduos que vivem sobre tutela do Estado.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Os direitos de terceira geração são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titularizados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como prestações difusas ou coletivas aos cidadãos, garantindo um não isolamento do indivíduo, entendendo-se por esses direitos: o direito a paz, ao meio ambiente ecologicamente equilibrado, a preservação do patrimônio cultural e histórico.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Há doutrinadores que entendam que já há direitos fundamentais de quarta e quinta geração ou dimensão, um exemplo e o Paulo Bonavides, sobre o assunto ele relata:</w:t>
      </w:r>
    </w:p>
    <w:p w:rsidR="000B45C5" w:rsidRDefault="000B45C5" w:rsidP="000B45C5">
      <w:pPr>
        <w:ind w:left="2268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“</w:t>
      </w:r>
      <w:r w:rsidRPr="0088399E">
        <w:rPr>
          <w:rFonts w:ascii="Times New Roman" w:hAnsi="Times New Roman" w:cs="Times New Roman"/>
          <w:bCs/>
          <w:sz w:val="20"/>
          <w:szCs w:val="20"/>
        </w:rPr>
        <w:t>São direitos de quarta geração o direito à democracia, o direito à informação e o direito de pluralismo. Deles depende a concretização da sociedade aberta ao futuro, em uma dimensão de máxima universalidade, para a qual parece o mundo inclinar-se no plano de todas as relações de convivência (</w:t>
      </w:r>
      <w:proofErr w:type="gramStart"/>
      <w:r w:rsidRPr="0088399E">
        <w:rPr>
          <w:rFonts w:ascii="Times New Roman" w:hAnsi="Times New Roman" w:cs="Times New Roman"/>
          <w:bCs/>
          <w:sz w:val="20"/>
          <w:szCs w:val="20"/>
        </w:rPr>
        <w:t>...) Enfim</w:t>
      </w:r>
      <w:proofErr w:type="gramEnd"/>
      <w:r w:rsidRPr="0088399E">
        <w:rPr>
          <w:rFonts w:ascii="Times New Roman" w:hAnsi="Times New Roman" w:cs="Times New Roman"/>
          <w:bCs/>
          <w:sz w:val="20"/>
          <w:szCs w:val="20"/>
        </w:rPr>
        <w:t xml:space="preserve">, os direitos de quarta geração compendiam o futuro da cidadania e o porvir </w:t>
      </w:r>
      <w:r>
        <w:rPr>
          <w:rFonts w:ascii="Times New Roman" w:hAnsi="Times New Roman" w:cs="Times New Roman"/>
          <w:bCs/>
          <w:sz w:val="20"/>
          <w:szCs w:val="20"/>
        </w:rPr>
        <w:t>da liberdade de todos os povos.”</w:t>
      </w:r>
    </w:p>
    <w:p w:rsidR="000B45C5" w:rsidRDefault="000B45C5" w:rsidP="000B45C5">
      <w:pPr>
        <w:ind w:left="2268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B45C5" w:rsidRPr="0088399E" w:rsidRDefault="000B45C5" w:rsidP="000B45C5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99E">
        <w:rPr>
          <w:rFonts w:ascii="Times New Roman" w:hAnsi="Times New Roman" w:cs="Times New Roman"/>
          <w:b/>
          <w:sz w:val="24"/>
          <w:szCs w:val="24"/>
        </w:rPr>
        <w:t>DIREITO FUNDAMENTAL A UM MEIO AMBIENTE EQUILIBRADO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visto o direito fundamental a um meio ambiente ecologicamente equilibrado encontra-se no rol dos direitos difusos de terceira geração, segundo José Afonso da Silva este direito visa à tutela da sociedade da qualidade do meio ambiente em função da qualidade de vida, visando condições ambientais que sejam suportes e favoráveis a vida (AFONSO DA SILVA, P. 58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da década de 1</w:t>
      </w:r>
      <w:r w:rsidR="00F26178">
        <w:rPr>
          <w:rFonts w:ascii="Times New Roman" w:hAnsi="Times New Roman" w:cs="Times New Roman"/>
          <w:sz w:val="24"/>
          <w:szCs w:val="24"/>
        </w:rPr>
        <w:t>970 começou a percebe que não era mais possível</w:t>
      </w:r>
      <w:r>
        <w:rPr>
          <w:rFonts w:ascii="Times New Roman" w:hAnsi="Times New Roman" w:cs="Times New Roman"/>
          <w:sz w:val="24"/>
          <w:szCs w:val="24"/>
        </w:rPr>
        <w:t xml:space="preserve"> explorar o ambiente sem levar em consideração suas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conseqüências</w:t>
      </w:r>
      <w:proofErr w:type="spellEnd"/>
      <w:r>
        <w:rPr>
          <w:rFonts w:ascii="Times New Roman" w:hAnsi="Times New Roman" w:cs="Times New Roman"/>
          <w:sz w:val="24"/>
          <w:szCs w:val="24"/>
        </w:rPr>
        <w:t>, em 197</w:t>
      </w:r>
      <w:r w:rsidR="00F26178">
        <w:rPr>
          <w:rFonts w:ascii="Times New Roman" w:hAnsi="Times New Roman" w:cs="Times New Roman"/>
          <w:sz w:val="24"/>
          <w:szCs w:val="24"/>
        </w:rPr>
        <w:t>2 houve uma conferê</w:t>
      </w:r>
      <w:r>
        <w:rPr>
          <w:rFonts w:ascii="Times New Roman" w:hAnsi="Times New Roman" w:cs="Times New Roman"/>
          <w:sz w:val="24"/>
          <w:szCs w:val="24"/>
        </w:rPr>
        <w:t>ncia sobre meio ambiente, em Estocolmo na Suécia, promovida pelas nações unidas, este foi o primeiro momento que vários países começaram enfrentar o problema da proteção ambiental. Sobre o assunto José Afonso da Silva discorre:</w:t>
      </w:r>
    </w:p>
    <w:p w:rsidR="000B45C5" w:rsidRPr="0050614B" w:rsidRDefault="000B45C5" w:rsidP="000B45C5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Pr="0050614B">
        <w:rPr>
          <w:rFonts w:ascii="Times New Roman" w:hAnsi="Times New Roman" w:cs="Times New Roman"/>
          <w:sz w:val="20"/>
          <w:szCs w:val="20"/>
        </w:rPr>
        <w:t>A declaração de Estocolmo abriu caminho para que as Constituições supervenientes reconhecessem ao meio ambiente ecologicamente equilibrado como um direito fundamental entre os direitos sociais do Homem, como característica de direitos a serem realizados e direitos a não serem perturbados.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contexto brasileiro não foi na constituição de 1988 que surgiram as primeiras normas preocupação com a proteção jurídica do meio ambiente brasileiro, mas foi em 1981 com a criaç</w:t>
      </w:r>
      <w:r w:rsidR="00F26178">
        <w:rPr>
          <w:rFonts w:ascii="Times New Roman" w:hAnsi="Times New Roman" w:cs="Times New Roman"/>
          <w:sz w:val="24"/>
          <w:szCs w:val="24"/>
        </w:rPr>
        <w:t>ão da lei de numero 6938,</w:t>
      </w:r>
      <w:r>
        <w:rPr>
          <w:rFonts w:ascii="Times New Roman" w:hAnsi="Times New Roman" w:cs="Times New Roman"/>
          <w:sz w:val="24"/>
          <w:szCs w:val="24"/>
        </w:rPr>
        <w:t xml:space="preserve"> que foi produzida após a reunião em Estocolmo. Esta é apontada pelo professor Paulo Afonso Leni Machado como a certidão de nascimento do direito ambiental brasileiro, pois instituiu uma Política Nacional de Meio Ambiente e </w:t>
      </w:r>
      <w:r>
        <w:rPr>
          <w:rFonts w:ascii="Times New Roman" w:hAnsi="Times New Roman" w:cs="Times New Roman"/>
          <w:sz w:val="24"/>
          <w:szCs w:val="24"/>
        </w:rPr>
        <w:lastRenderedPageBreak/>
        <w:t>organizou o sistema nacional, passando</w:t>
      </w:r>
      <w:r w:rsidR="00F26178">
        <w:rPr>
          <w:rFonts w:ascii="Times New Roman" w:hAnsi="Times New Roman" w:cs="Times New Roman"/>
          <w:sz w:val="24"/>
          <w:szCs w:val="24"/>
        </w:rPr>
        <w:t>, o Estado brasileiro,</w:t>
      </w:r>
      <w:r>
        <w:rPr>
          <w:rFonts w:ascii="Times New Roman" w:hAnsi="Times New Roman" w:cs="Times New Roman"/>
          <w:sz w:val="24"/>
          <w:szCs w:val="24"/>
        </w:rPr>
        <w:t xml:space="preserve"> a partir dessa lei a ter uma política nacional meio ambiente com regras, princípios e objetivos visando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organização jurídica sobre uma questão que estava marginalizada no país.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a implantação da constituição de 1988 a lei da política nacional do meio ambiente tornou-se mais relevante, sendo essa recepcionada pela constituição </w:t>
      </w:r>
      <w:r w:rsidR="00F26178">
        <w:rPr>
          <w:rFonts w:ascii="Times New Roman" w:hAnsi="Times New Roman" w:cs="Times New Roman"/>
          <w:sz w:val="24"/>
          <w:szCs w:val="24"/>
        </w:rPr>
        <w:t>e havendo a dedicação de um capí</w:t>
      </w:r>
      <w:r>
        <w:rPr>
          <w:rFonts w:ascii="Times New Roman" w:hAnsi="Times New Roman" w:cs="Times New Roman"/>
          <w:sz w:val="24"/>
          <w:szCs w:val="24"/>
        </w:rPr>
        <w:t>tulo na carta magna para tratar do meio ambiente.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bens ambientais estão sobre gestão do poder publico, mas são de interesse difuso,</w:t>
      </w:r>
      <w:r w:rsidR="00F26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sendo a responsabilidade pela conservação da iniciativa privada, do individuo e do estado,</w:t>
      </w:r>
      <w:r w:rsidR="00F84F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 pode haver um impedimento para as gerações futuras de ter um meio ambiente saudável.</w:t>
      </w:r>
    </w:p>
    <w:p w:rsidR="000B45C5" w:rsidRDefault="000B45C5" w:rsidP="000B45C5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14B">
        <w:rPr>
          <w:rFonts w:ascii="Times New Roman" w:hAnsi="Times New Roman" w:cs="Times New Roman"/>
          <w:b/>
          <w:sz w:val="24"/>
          <w:szCs w:val="24"/>
        </w:rPr>
        <w:t>DIREITO FUNDAMENTAL À MORADIA</w:t>
      </w:r>
    </w:p>
    <w:p w:rsidR="000B45C5" w:rsidRPr="009873B6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direito fundamental à moradia desde a Resolução Francesa era vista como um direito individual, sendo reconhecido também na Declaração de Direitos do Homem em 1948, estabelecendo que todas as pessoas </w:t>
      </w:r>
      <w:proofErr w:type="gramStart"/>
      <w:r>
        <w:rPr>
          <w:rFonts w:ascii="Times New Roman" w:hAnsi="Times New Roman" w:cs="Times New Roman"/>
          <w:sz w:val="24"/>
          <w:szCs w:val="24"/>
        </w:rPr>
        <w:t>têm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direito a propriedade, individual e coletiva e que ninguém será privado dela.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Brasil o direito à moradia encontra-se no rol dos direitos fundamentais sociais expressos, exposto no artigo 6º da Constituição federal, positivado através da emenda constitucional de numero 26 de 2000. O direito à moradia tem por base o principio da dignidade de pessoa humana, haja este principio obrigar o Estado a prestações positivas que proporcionem ao individuo o mínimo necessário para uma sobrevivência digna.</w:t>
      </w:r>
    </w:p>
    <w:p w:rsidR="000B45C5" w:rsidRDefault="000B45C5" w:rsidP="002B30E2">
      <w:pPr>
        <w:spacing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muito antes de ser editada a emenda constitucional de numero 26, o constituinte já impunha ao Estado o dever de prestar assistência de moradia a todos os cidadãos, nos artigos 7º, IV e 23, IX</w:t>
      </w:r>
      <w:r w:rsidR="00B0059C">
        <w:rPr>
          <w:rFonts w:ascii="Times New Roman" w:hAnsi="Times New Roman" w:cs="Times New Roman"/>
          <w:sz w:val="24"/>
          <w:szCs w:val="24"/>
        </w:rPr>
        <w:t xml:space="preserve"> é bem clara essa</w:t>
      </w:r>
      <w:r w:rsidR="00F26178">
        <w:rPr>
          <w:rFonts w:ascii="Times New Roman" w:hAnsi="Times New Roman" w:cs="Times New Roman"/>
          <w:sz w:val="24"/>
          <w:szCs w:val="24"/>
        </w:rPr>
        <w:t xml:space="preserve"> visão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B45C5" w:rsidRPr="00BA41DC" w:rsidRDefault="000B45C5" w:rsidP="000B45C5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41DC">
        <w:rPr>
          <w:rFonts w:ascii="Times New Roman" w:hAnsi="Times New Roman" w:cs="Times New Roman"/>
          <w:sz w:val="20"/>
          <w:szCs w:val="20"/>
        </w:rPr>
        <w:t>Art. 7º São direitos dos trabalhadores urbanos e rurais, além de outros que visem à melhoria de sua condição social:</w:t>
      </w:r>
    </w:p>
    <w:p w:rsidR="000B45C5" w:rsidRPr="00BA41DC" w:rsidRDefault="000B45C5" w:rsidP="000B45C5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IV - salário mínimo</w:t>
      </w:r>
      <w:r w:rsidRPr="00BA41DC">
        <w:rPr>
          <w:rFonts w:ascii="Times New Roman" w:hAnsi="Times New Roman" w:cs="Times New Roman"/>
          <w:sz w:val="20"/>
          <w:szCs w:val="20"/>
        </w:rPr>
        <w:t xml:space="preserve">, fixado em lei, nacionalmente unificado, </w:t>
      </w:r>
      <w:r w:rsidRPr="00B04F43">
        <w:rPr>
          <w:rFonts w:ascii="Times New Roman" w:hAnsi="Times New Roman" w:cs="Times New Roman"/>
          <w:b/>
          <w:sz w:val="20"/>
          <w:szCs w:val="20"/>
        </w:rPr>
        <w:t>capaz de atender a suas necessidades vitais básicas e às de sua família com moradia</w:t>
      </w:r>
      <w:r w:rsidRPr="00BA41DC">
        <w:rPr>
          <w:rFonts w:ascii="Times New Roman" w:hAnsi="Times New Roman" w:cs="Times New Roman"/>
          <w:sz w:val="20"/>
          <w:szCs w:val="20"/>
        </w:rPr>
        <w:t>, alimentação, educação, saúde, lazer, vestuário, higiene, transporte e previdência social, com reajustes periódicos que lhe preservem o poder aquisitivo, sendo vedada sua vinculação para qualquer fim;</w:t>
      </w:r>
      <w:r>
        <w:rPr>
          <w:rFonts w:ascii="Times New Roman" w:hAnsi="Times New Roman" w:cs="Times New Roman"/>
          <w:sz w:val="20"/>
          <w:szCs w:val="20"/>
        </w:rPr>
        <w:t xml:space="preserve"> (grifo nosso</w:t>
      </w:r>
      <w:proofErr w:type="gramStart"/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0B45C5" w:rsidRPr="00BA41DC" w:rsidRDefault="000B45C5" w:rsidP="000B45C5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41DC">
        <w:rPr>
          <w:rFonts w:ascii="Times New Roman" w:hAnsi="Times New Roman" w:cs="Times New Roman"/>
          <w:sz w:val="20"/>
          <w:szCs w:val="20"/>
        </w:rPr>
        <w:t>Art. 23. É competência comum da União, dos Estados, do Distrito Federal e dos Municípios:</w:t>
      </w:r>
    </w:p>
    <w:p w:rsidR="000B45C5" w:rsidRDefault="000B45C5" w:rsidP="000B45C5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41DC">
        <w:rPr>
          <w:rFonts w:ascii="Times New Roman" w:hAnsi="Times New Roman" w:cs="Times New Roman"/>
          <w:sz w:val="20"/>
          <w:szCs w:val="20"/>
        </w:rPr>
        <w:t>IX - promover programas de construção de moradias e a melhoria das condições habitacionais e de saneamento básico;</w:t>
      </w:r>
    </w:p>
    <w:p w:rsidR="000B45C5" w:rsidRPr="00BA41DC" w:rsidRDefault="000B45C5" w:rsidP="000B45C5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Independente da emenda de número 26 é visto que o legislador sempre se preocupou em garantir, pelo menos no âmbito teórico, o direito fundamental</w:t>
      </w:r>
      <w:r w:rsidR="00F26178">
        <w:rPr>
          <w:rFonts w:ascii="Times New Roman" w:hAnsi="Times New Roman" w:cs="Times New Roman"/>
          <w:sz w:val="24"/>
          <w:szCs w:val="24"/>
        </w:rPr>
        <w:t xml:space="preserve"> a moradia</w:t>
      </w:r>
      <w:r>
        <w:rPr>
          <w:rFonts w:ascii="Times New Roman" w:hAnsi="Times New Roman" w:cs="Times New Roman"/>
          <w:sz w:val="24"/>
          <w:szCs w:val="24"/>
        </w:rPr>
        <w:t xml:space="preserve"> a todos os cidadãos, estando esse</w:t>
      </w:r>
      <w:r w:rsidR="00F26178">
        <w:rPr>
          <w:rFonts w:ascii="Times New Roman" w:hAnsi="Times New Roman" w:cs="Times New Roman"/>
          <w:sz w:val="24"/>
          <w:szCs w:val="24"/>
        </w:rPr>
        <w:t>s direitos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F26178">
        <w:rPr>
          <w:rFonts w:ascii="Times New Roman" w:hAnsi="Times New Roman" w:cs="Times New Roman"/>
          <w:sz w:val="24"/>
          <w:szCs w:val="24"/>
        </w:rPr>
        <w:t>esde a constituição de 1988 no rol dos</w:t>
      </w:r>
      <w:r>
        <w:rPr>
          <w:rFonts w:ascii="Times New Roman" w:hAnsi="Times New Roman" w:cs="Times New Roman"/>
          <w:sz w:val="24"/>
          <w:szCs w:val="24"/>
        </w:rPr>
        <w:t xml:space="preserve"> direitos social. </w:t>
      </w:r>
    </w:p>
    <w:p w:rsidR="000B45C5" w:rsidRPr="004173E5" w:rsidRDefault="000B45C5" w:rsidP="000B45C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B45C5" w:rsidRDefault="000B45C5" w:rsidP="000B45C5">
      <w:pPr>
        <w:pStyle w:val="PargrafodaLista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E5">
        <w:rPr>
          <w:rFonts w:ascii="Times New Roman" w:hAnsi="Times New Roman" w:cs="Times New Roman"/>
          <w:b/>
          <w:sz w:val="24"/>
          <w:szCs w:val="24"/>
        </w:rPr>
        <w:t xml:space="preserve">OCUPAÇÃO DAS AREAS DE MANGUEZAIS EM SÃO LUÍS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F26178">
        <w:rPr>
          <w:rFonts w:ascii="Times New Roman" w:hAnsi="Times New Roman" w:cs="Times New Roman"/>
          <w:b/>
          <w:sz w:val="24"/>
          <w:szCs w:val="24"/>
        </w:rPr>
        <w:t xml:space="preserve"> OS</w:t>
      </w:r>
      <w:r>
        <w:rPr>
          <w:rFonts w:ascii="Times New Roman" w:hAnsi="Times New Roman" w:cs="Times New Roman"/>
          <w:b/>
          <w:sz w:val="24"/>
          <w:szCs w:val="24"/>
        </w:rPr>
        <w:t xml:space="preserve"> IMPACTOS AMBIENTAIS DA OCUPAÇÃO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6BBF">
        <w:rPr>
          <w:rFonts w:ascii="Times New Roman" w:hAnsi="Times New Roman" w:cs="Times New Roman"/>
          <w:sz w:val="24"/>
          <w:szCs w:val="24"/>
        </w:rPr>
        <w:t>Os ma</w:t>
      </w:r>
      <w:r>
        <w:rPr>
          <w:rFonts w:ascii="Times New Roman" w:hAnsi="Times New Roman" w:cs="Times New Roman"/>
          <w:sz w:val="24"/>
          <w:szCs w:val="24"/>
        </w:rPr>
        <w:t>nguezais são ecossistemas típicos das áreas de litoral que sofrem ação direta das marés, no Brasil a área ocupada pelos manguezais se estende desde Amapá ate o Estado de Santa Catarina, mas é o Maranhão, Amapá e Pará que detém cerca de 50% das áreas de manguezais do país.</w:t>
      </w:r>
    </w:p>
    <w:p w:rsidR="000B45C5" w:rsidRPr="00AE0D57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a resolução do CONAMA de número </w:t>
      </w:r>
      <w:r w:rsidR="00016911">
        <w:rPr>
          <w:rFonts w:ascii="Times New Roman" w:hAnsi="Times New Roman" w:cs="Times New Roman"/>
          <w:sz w:val="24"/>
          <w:szCs w:val="24"/>
        </w:rPr>
        <w:t>303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Pr="00AE0D57">
        <w:rPr>
          <w:rFonts w:ascii="Times New Roman" w:hAnsi="Times New Roman" w:cs="Times New Roman"/>
          <w:sz w:val="24"/>
        </w:rPr>
        <w:t>estabelece a definição d</w:t>
      </w:r>
      <w:r>
        <w:rPr>
          <w:rFonts w:ascii="Times New Roman" w:hAnsi="Times New Roman" w:cs="Times New Roman"/>
          <w:sz w:val="24"/>
        </w:rPr>
        <w:t>as</w:t>
      </w:r>
      <w:r w:rsidRPr="00AE0D57">
        <w:rPr>
          <w:rFonts w:ascii="Times New Roman" w:hAnsi="Times New Roman" w:cs="Times New Roman"/>
          <w:sz w:val="24"/>
        </w:rPr>
        <w:t xml:space="preserve"> reserva</w:t>
      </w:r>
      <w:r>
        <w:rPr>
          <w:rFonts w:ascii="Times New Roman" w:hAnsi="Times New Roman" w:cs="Times New Roman"/>
          <w:sz w:val="24"/>
        </w:rPr>
        <w:t xml:space="preserve">s ambientais, o manguezal é um </w:t>
      </w:r>
      <w:r w:rsidRPr="00AE0D57">
        <w:rPr>
          <w:rFonts w:ascii="Times New Roman" w:hAnsi="Times New Roman" w:cs="Times New Roman"/>
          <w:sz w:val="24"/>
          <w:szCs w:val="24"/>
        </w:rPr>
        <w:t>ecossistema litorâneo que ocorre em terrenos baixos sujeitos à ação das marés localizadas em áreas relativamente abrigadas e formado por vasas lodosas recentes às quais se associam comuni</w:t>
      </w:r>
      <w:r>
        <w:rPr>
          <w:rFonts w:ascii="Times New Roman" w:hAnsi="Times New Roman" w:cs="Times New Roman"/>
          <w:sz w:val="24"/>
          <w:szCs w:val="24"/>
        </w:rPr>
        <w:t>dades vegetais características.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Flávia Rabelo </w:t>
      </w:r>
      <w:proofErr w:type="spellStart"/>
      <w:r>
        <w:rPr>
          <w:rFonts w:ascii="Times New Roman" w:hAnsi="Times New Roman" w:cs="Times New Roman"/>
          <w:sz w:val="24"/>
          <w:szCs w:val="24"/>
        </w:rPr>
        <w:t>Mochel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 Estado do Maranhão há predominância de três tipos de manguezais o mangue vermelho ou bravo, o mangue bravo e o mangue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siriba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sendo a preservação desse manguezais muito relevante para a sobrevivência da fauna que nele habita, para o garantir alimentos a população e para a reprodução de algumas espécies de animais, como por exemplo, os guarás e os caranguejos.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manguezais devido à importância para a manutenção da qualidade de vida e o do ecossistema são protegidos através da lei federal, mas nem sempre há uma fiscalização eficaz, fato que acaba causando uma destruição relevante pelos mais diversos motivos.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dos motivos que vem levando a destruição das áreas de manguezais na ilha de São Luís é a ocupação para a construção de moradias, muitas pessoas que não tem o seu direito fundamental à </w:t>
      </w:r>
      <w:proofErr w:type="gramStart"/>
      <w:r>
        <w:rPr>
          <w:rFonts w:ascii="Times New Roman" w:hAnsi="Times New Roman" w:cs="Times New Roman"/>
          <w:sz w:val="24"/>
          <w:szCs w:val="24"/>
        </w:rPr>
        <w:t>moradia atendido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pelo poder publico, recorre as áreas de ocupação permanente para residir causando assim um conflito ambiental. </w:t>
      </w:r>
    </w:p>
    <w:p w:rsidR="000B45C5" w:rsidRPr="0026646E" w:rsidRDefault="000B45C5" w:rsidP="000B45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46E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279080" cy="2761025"/>
            <wp:effectExtent l="95250" t="95250" r="93020" b="96475"/>
            <wp:docPr id="8" name="fullImageSrc" descr="http://n.i.uol.com.br/ultnot/album/censoimagensdobrasil_f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ImageSrc" descr="http://n.i.uol.com.br/ultnot/album/censoimagensdobrasil_f_00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080" cy="2761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B45C5" w:rsidRPr="00FC5BAC" w:rsidRDefault="000B45C5" w:rsidP="000B45C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5BAC">
        <w:rPr>
          <w:rFonts w:ascii="Times New Roman" w:hAnsi="Times New Roman" w:cs="Times New Roman"/>
          <w:sz w:val="20"/>
          <w:szCs w:val="20"/>
        </w:rPr>
        <w:t>Figura 1: Barracos na Favela da Fé em Deus, município de São Luís.</w:t>
      </w:r>
    </w:p>
    <w:p w:rsidR="000B45C5" w:rsidRPr="00FC5BAC" w:rsidRDefault="000B45C5" w:rsidP="000B45C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5BAC">
        <w:rPr>
          <w:rFonts w:ascii="Times New Roman" w:hAnsi="Times New Roman" w:cs="Times New Roman"/>
          <w:sz w:val="20"/>
          <w:szCs w:val="20"/>
        </w:rPr>
        <w:t>Fonte: Imagens do Brasil no Censo de 2010; Disponível em &lt;</w:t>
      </w:r>
      <w:hyperlink r:id="rId12" w:anchor="fotoNav=3" w:history="1">
        <w:r w:rsidRPr="000B45C5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http://noticias.uol.com.br/album/censoimagensdobrasil_album.htm#fotoNav=3</w:t>
        </w:r>
      </w:hyperlink>
      <w:proofErr w:type="gramStart"/>
      <w:r w:rsidRPr="00FC5BAC">
        <w:rPr>
          <w:rFonts w:ascii="Times New Roman" w:hAnsi="Times New Roman" w:cs="Times New Roman"/>
          <w:sz w:val="20"/>
          <w:szCs w:val="20"/>
        </w:rPr>
        <w:t>&gt;</w:t>
      </w:r>
      <w:proofErr w:type="gramEnd"/>
    </w:p>
    <w:p w:rsidR="000B45C5" w:rsidRDefault="000B45C5" w:rsidP="000B45C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figura 1 é visível o conflito existente entre o meio ambiente a ser preservado e o direito fundamental a moradia. Na ilha de São Luís é muito comum a construção de palafitas em áreas de preservação ambiental, especificamente nas áreas de manguezais, para tentar suprir o déficit habitacional adequado.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falta de políticas públicas habitacionais que assistam as populações mais marginalizadas, que não tem condições econômicas de arcar com a construção de moradias em áreas propícias a habitação, acaba favorecendo a ocupação de áreas ambientalmente protegidas, causando assim um desequilíbrio ambiental.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lei orgânica do município de São Luís na part</w:t>
      </w:r>
      <w:r w:rsidR="007E2632">
        <w:rPr>
          <w:rFonts w:ascii="Times New Roman" w:hAnsi="Times New Roman" w:cs="Times New Roman"/>
          <w:sz w:val="24"/>
          <w:szCs w:val="24"/>
        </w:rPr>
        <w:t xml:space="preserve">e que trata do meio ambiente, o poder público é </w:t>
      </w:r>
      <w:proofErr w:type="gramStart"/>
      <w:r>
        <w:rPr>
          <w:rFonts w:ascii="Times New Roman" w:hAnsi="Times New Roman" w:cs="Times New Roman"/>
          <w:sz w:val="24"/>
          <w:szCs w:val="24"/>
        </w:rPr>
        <w:t>enfática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assegurar a defesa dos manguezais da ilha sendo vedada a ocupação nas áreas de proteção ambiental e consequentemente os manguezais, sendo garantido pelo município a proteção dessas áreas.</w:t>
      </w:r>
    </w:p>
    <w:p w:rsidR="000B45C5" w:rsidRPr="002355BD" w:rsidRDefault="000B45C5" w:rsidP="000B45C5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63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ARTIGO 181</w:t>
      </w:r>
      <w:r w:rsidRPr="002355B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- </w:t>
      </w:r>
      <w:r w:rsidRPr="002355BD">
        <w:rPr>
          <w:rFonts w:ascii="Times New Roman" w:hAnsi="Times New Roman" w:cs="Times New Roman"/>
          <w:color w:val="000000" w:themeColor="text1"/>
          <w:sz w:val="20"/>
          <w:szCs w:val="20"/>
        </w:rPr>
        <w:t>Todos têm direito ao meio ambiente ecologicamente equilibrado e saudável,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355BD">
        <w:rPr>
          <w:rFonts w:ascii="Times New Roman" w:hAnsi="Times New Roman" w:cs="Times New Roman"/>
          <w:color w:val="000000" w:themeColor="text1"/>
          <w:sz w:val="20"/>
          <w:szCs w:val="20"/>
        </w:rPr>
        <w:t>patrimônio do povo é essencial à qualidade de vida, impondo-se a todos, em especial ao Poder Público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355BD">
        <w:rPr>
          <w:rFonts w:ascii="Times New Roman" w:hAnsi="Times New Roman" w:cs="Times New Roman"/>
          <w:color w:val="000000" w:themeColor="text1"/>
          <w:sz w:val="20"/>
          <w:szCs w:val="20"/>
        </w:rPr>
        <w:t>Municipal, o dever de defendê-lo e zelar por sua preservação e recuperação em benefício das gerações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355BD">
        <w:rPr>
          <w:rFonts w:ascii="Times New Roman" w:hAnsi="Times New Roman" w:cs="Times New Roman"/>
          <w:color w:val="000000" w:themeColor="text1"/>
          <w:sz w:val="20"/>
          <w:szCs w:val="20"/>
        </w:rPr>
        <w:t>presentes e futuras.</w:t>
      </w:r>
    </w:p>
    <w:p w:rsidR="000B45C5" w:rsidRPr="007E2632" w:rsidRDefault="000B45C5" w:rsidP="000B45C5">
      <w:pPr>
        <w:autoSpaceDE w:val="0"/>
        <w:autoSpaceDN w:val="0"/>
        <w:adjustRightInd w:val="0"/>
        <w:spacing w:after="0" w:line="240" w:lineRule="auto"/>
        <w:ind w:left="2268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355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§ 2º - </w:t>
      </w:r>
      <w:r w:rsidRPr="007E26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 Município na defesa da preservação da natureza e do ecossistema não permitirá:</w:t>
      </w:r>
    </w:p>
    <w:p w:rsidR="000B45C5" w:rsidRPr="007E2632" w:rsidRDefault="000B45C5" w:rsidP="000B45C5">
      <w:pPr>
        <w:autoSpaceDE w:val="0"/>
        <w:autoSpaceDN w:val="0"/>
        <w:adjustRightInd w:val="0"/>
        <w:spacing w:after="0" w:line="240" w:lineRule="auto"/>
        <w:ind w:left="2268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E26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VI a ocupação de áreas definidas como de proteção do meio ambiente;</w:t>
      </w:r>
    </w:p>
    <w:p w:rsidR="000B45C5" w:rsidRPr="002355BD" w:rsidRDefault="000B45C5" w:rsidP="000B45C5">
      <w:pPr>
        <w:autoSpaceDE w:val="0"/>
        <w:autoSpaceDN w:val="0"/>
        <w:adjustRightInd w:val="0"/>
        <w:spacing w:after="0" w:line="240" w:lineRule="auto"/>
        <w:ind w:left="2268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55BD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VII </w:t>
      </w:r>
      <w:r w:rsidRPr="007E26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 realização de qualquer obra sobre</w:t>
      </w:r>
      <w:r w:rsidRPr="002355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dunas, restingas e </w:t>
      </w:r>
      <w:r w:rsidRPr="007E26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manguezais</w:t>
      </w:r>
      <w:r w:rsidRPr="002355BD">
        <w:rPr>
          <w:rFonts w:ascii="Times New Roman" w:hAnsi="Times New Roman" w:cs="Times New Roman"/>
          <w:color w:val="000000" w:themeColor="text1"/>
          <w:sz w:val="20"/>
          <w:szCs w:val="20"/>
        </w:rPr>
        <w:t>, ou em</w:t>
      </w:r>
      <w:r w:rsidR="00B005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355BD">
        <w:rPr>
          <w:rFonts w:ascii="Times New Roman" w:hAnsi="Times New Roman" w:cs="Times New Roman"/>
          <w:color w:val="000000" w:themeColor="text1"/>
          <w:sz w:val="20"/>
          <w:szCs w:val="20"/>
        </w:rPr>
        <w:t>áreas adjacentes que lhes impeça ou dificulte o livre e franco acesso, bem como às praias e ao mar, seja</w:t>
      </w:r>
      <w:r w:rsidR="00B005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355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qual for </w:t>
      </w:r>
      <w:proofErr w:type="gramStart"/>
      <w:r w:rsidRPr="002355BD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proofErr w:type="gramEnd"/>
      <w:r w:rsidRPr="002355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direção ou sentido.</w:t>
      </w:r>
    </w:p>
    <w:p w:rsidR="000B45C5" w:rsidRPr="002355BD" w:rsidRDefault="000B45C5" w:rsidP="000B45C5">
      <w:pPr>
        <w:autoSpaceDE w:val="0"/>
        <w:autoSpaceDN w:val="0"/>
        <w:adjustRightInd w:val="0"/>
        <w:spacing w:after="0" w:line="240" w:lineRule="auto"/>
        <w:ind w:left="2268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2632">
        <w:rPr>
          <w:rFonts w:ascii="Times New Roman" w:hAnsi="Times New Roman" w:cs="Times New Roman"/>
          <w:color w:val="000000" w:themeColor="text1"/>
          <w:sz w:val="20"/>
          <w:szCs w:val="20"/>
        </w:rPr>
        <w:t>ARTIGO 182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</w:t>
      </w:r>
      <w:r w:rsidRPr="002355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 Município assegurará:</w:t>
      </w:r>
    </w:p>
    <w:p w:rsidR="000B45C5" w:rsidRPr="007E2632" w:rsidRDefault="000B45C5" w:rsidP="000B45C5">
      <w:pPr>
        <w:autoSpaceDE w:val="0"/>
        <w:autoSpaceDN w:val="0"/>
        <w:adjustRightInd w:val="0"/>
        <w:spacing w:after="0" w:line="240" w:lineRule="auto"/>
        <w:ind w:left="2268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E26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IV proteção dos manguezais;</w:t>
      </w:r>
      <w:r w:rsidR="007E26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7E2632" w:rsidRPr="007E2632">
        <w:rPr>
          <w:rFonts w:ascii="Times New Roman" w:hAnsi="Times New Roman" w:cs="Times New Roman"/>
          <w:color w:val="000000" w:themeColor="text1"/>
          <w:sz w:val="20"/>
          <w:szCs w:val="20"/>
        </w:rPr>
        <w:t>(grifo nosso</w:t>
      </w:r>
      <w:proofErr w:type="gramStart"/>
      <w:r w:rsidR="007E2632" w:rsidRPr="007E2632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proofErr w:type="gramEnd"/>
    </w:p>
    <w:p w:rsidR="000B45C5" w:rsidRDefault="000B45C5" w:rsidP="000B45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5C5" w:rsidRDefault="000B45C5" w:rsidP="000B45C5">
      <w:pPr>
        <w:pStyle w:val="PargrafodaLista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020">
        <w:rPr>
          <w:rFonts w:ascii="Times New Roman" w:hAnsi="Times New Roman" w:cs="Times New Roman"/>
          <w:b/>
          <w:sz w:val="24"/>
          <w:szCs w:val="24"/>
        </w:rPr>
        <w:t xml:space="preserve">PONDERAÇÃO ENTRE O DIREITO FUNDAMENTAL À MORADIA E AO MEIO AMBIENTE EQUILIBRADO 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78B9">
        <w:rPr>
          <w:rFonts w:ascii="Times New Roman" w:hAnsi="Times New Roman" w:cs="Times New Roman"/>
          <w:sz w:val="24"/>
          <w:szCs w:val="24"/>
        </w:rPr>
        <w:t>Sempre que há, no âmbito pú</w:t>
      </w:r>
      <w:r>
        <w:rPr>
          <w:rFonts w:ascii="Times New Roman" w:hAnsi="Times New Roman" w:cs="Times New Roman"/>
          <w:sz w:val="24"/>
          <w:szCs w:val="24"/>
        </w:rPr>
        <w:t xml:space="preserve">blico, um conflito entre dois direitos fundamentais, segundo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Alexy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é necessário o uso da proporcionalidade para resolver o conflito, sendo preciso usar os princípios como mandatos de </w:t>
      </w:r>
      <w:proofErr w:type="gramStart"/>
      <w:r>
        <w:rPr>
          <w:rFonts w:ascii="Times New Roman" w:hAnsi="Times New Roman" w:cs="Times New Roman"/>
          <w:sz w:val="24"/>
          <w:szCs w:val="24"/>
        </w:rPr>
        <w:t>otimização</w:t>
      </w:r>
      <w:proofErr w:type="gramEnd"/>
      <w:r>
        <w:rPr>
          <w:rFonts w:ascii="Times New Roman" w:hAnsi="Times New Roman" w:cs="Times New Roman"/>
          <w:sz w:val="24"/>
          <w:szCs w:val="24"/>
        </w:rPr>
        <w:t>, ou seja, aplica-los em maior medida possível, a depender do caso concreto e das possibilidades jurídicas e fáticas.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método da proporcionalidade, criado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Alexy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subdividi-se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</w:t>
      </w:r>
      <w:proofErr w:type="gramStart"/>
      <w:r>
        <w:rPr>
          <w:rFonts w:ascii="Times New Roman" w:hAnsi="Times New Roman" w:cs="Times New Roman"/>
          <w:sz w:val="24"/>
          <w:szCs w:val="24"/>
        </w:rPr>
        <w:t>três fase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analise do conflito: a adequação, nessa fase, há de se medir no caso concreto se o meio utilizado é adequado para se chegar ao fim visado, se não há nem um outro meio que seja mais adequado e que afete menos o direito fundamental que está sofrendo restrições pelo segundo direito fundamental.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fase da necessidade há de se fazer uma ponderação entre os dois direito fundamentais que estão sofrendo colisão em relação se há necessidade de aplicação de restringir o segundo direito fundamental. Dentro das possibilidades e conjunto de meios, o meio utilizado é o que menos afeta o direito colidente, ou seja, o segundo direito.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terceira etapa há uma analise da proporcionalidade em sentido restrito, tendo que fazer o </w:t>
      </w:r>
      <w:proofErr w:type="spellStart"/>
      <w:r>
        <w:rPr>
          <w:rFonts w:ascii="Times New Roman" w:hAnsi="Times New Roman" w:cs="Times New Roman"/>
          <w:sz w:val="24"/>
          <w:szCs w:val="24"/>
        </w:rPr>
        <w:t>sopesamento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entre os princípios colidentes. </w:t>
      </w:r>
      <w:r w:rsidRPr="006A5388">
        <w:rPr>
          <w:rFonts w:ascii="Times New Roman" w:hAnsi="Times New Roman" w:cs="Times New Roman"/>
          <w:sz w:val="24"/>
          <w:szCs w:val="24"/>
        </w:rPr>
        <w:t>O objetivo de</w:t>
      </w:r>
      <w:r w:rsidR="00B0059C">
        <w:rPr>
          <w:rFonts w:ascii="Times New Roman" w:hAnsi="Times New Roman" w:cs="Times New Roman"/>
          <w:sz w:val="24"/>
          <w:szCs w:val="24"/>
        </w:rPr>
        <w:t>st</w:t>
      </w:r>
      <w:r w:rsidRPr="006A5388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6A5388">
        <w:rPr>
          <w:rFonts w:ascii="Times New Roman" w:hAnsi="Times New Roman" w:cs="Times New Roman"/>
          <w:sz w:val="24"/>
          <w:szCs w:val="24"/>
        </w:rPr>
        <w:t>sopesamento</w:t>
      </w:r>
      <w:proofErr w:type="spellEnd"/>
      <w:r w:rsidRPr="006A5388">
        <w:rPr>
          <w:rFonts w:ascii="Times New Roman" w:hAnsi="Times New Roman" w:cs="Times New Roman"/>
          <w:sz w:val="24"/>
          <w:szCs w:val="24"/>
        </w:rPr>
        <w:t xml:space="preserve"> é definir qual desses interesses – que abstratamente estão no mesmo nível – tem maior peso no caso concreto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Sobre o assunto Ingo </w:t>
      </w:r>
      <w:proofErr w:type="spellStart"/>
      <w:r>
        <w:rPr>
          <w:rFonts w:ascii="Times New Roman" w:hAnsi="Times New Roman" w:cs="Times New Roman"/>
          <w:sz w:val="24"/>
          <w:szCs w:val="24"/>
        </w:rPr>
        <w:t>Sarlet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relata a dificuldade, mesmo utilizando o método da proporcionalidade de Alex, de definir no caso concreto qual direito fundamental deve prevalecer sobre o outro: </w:t>
      </w:r>
    </w:p>
    <w:p w:rsidR="000B45C5" w:rsidRDefault="000B45C5" w:rsidP="000B45C5">
      <w:pPr>
        <w:spacing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  <w:sectPr w:rsidR="000B45C5" w:rsidSect="002570B6">
          <w:footerReference w:type="default" r:id="rId13"/>
          <w:pgSz w:w="11906" w:h="16838" w:code="9"/>
          <w:pgMar w:top="1701" w:right="1134" w:bottom="1134" w:left="1701" w:header="709" w:footer="851" w:gutter="0"/>
          <w:pgNumType w:start="1"/>
          <w:cols w:space="708"/>
          <w:docGrid w:linePitch="360"/>
        </w:sectPr>
      </w:pPr>
      <w:r w:rsidRPr="00D32506">
        <w:rPr>
          <w:rFonts w:ascii="Times New Roman" w:hAnsi="Times New Roman" w:cs="Times New Roman"/>
          <w:sz w:val="20"/>
          <w:szCs w:val="20"/>
        </w:rPr>
        <w:t xml:space="preserve">(...) importa frisar que, mesmo onde se cuida de uma relação onde podem estar em causa direitos fundamentais de titulares diversos, circunstancialmente em rota de colisão, impõe-se a difícil tarefa de, considerando o dever de proteção de todos os direitos fundamentais de todas as pessoas, analisar a viabilidade de uma restrição, que, em qualquer caso, deverá observar, no âmbito de uma necessidade interpretação </w:t>
      </w:r>
      <w:proofErr w:type="gramStart"/>
    </w:p>
    <w:p w:rsidR="000B45C5" w:rsidRDefault="000B45C5" w:rsidP="000B45C5">
      <w:pPr>
        <w:spacing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32506">
        <w:rPr>
          <w:rFonts w:ascii="Times New Roman" w:hAnsi="Times New Roman" w:cs="Times New Roman"/>
          <w:sz w:val="20"/>
          <w:szCs w:val="20"/>
        </w:rPr>
        <w:lastRenderedPageBreak/>
        <w:t>logico</w:t>
      </w:r>
      <w:proofErr w:type="gramEnd"/>
      <w:r w:rsidRPr="00D32506">
        <w:rPr>
          <w:rFonts w:ascii="Times New Roman" w:hAnsi="Times New Roman" w:cs="Times New Roman"/>
          <w:sz w:val="20"/>
          <w:szCs w:val="20"/>
        </w:rPr>
        <w:t xml:space="preserve">- sistemática, entre os aspectos, a preservação do núcleo essencial de cada direito e os critérios propostos impostos pelo principio da proporcionalidade, que por sua vez sempre acaba por implicar uma ponderação de </w:t>
      </w:r>
      <w:r>
        <w:rPr>
          <w:rFonts w:ascii="Times New Roman" w:hAnsi="Times New Roman" w:cs="Times New Roman"/>
          <w:sz w:val="20"/>
          <w:szCs w:val="20"/>
        </w:rPr>
        <w:t>bens e interesses(...)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estreita relação entre os direitos fundamental a um meio ambiente ecologicamente é extremamente complicado um </w:t>
      </w:r>
      <w:proofErr w:type="spellStart"/>
      <w:r>
        <w:rPr>
          <w:rFonts w:ascii="Times New Roman" w:hAnsi="Times New Roman" w:cs="Times New Roman"/>
          <w:sz w:val="24"/>
          <w:szCs w:val="24"/>
        </w:rPr>
        <w:t>sopesamente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entre esses dois direitos, sendo até impossível uma ponderação sem estar inserido em um caso concreto.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relação aos manguezais na ilha de São Luís e o direito a moradia à ponderação entre esses direitos fundamentais é ainda mais complicado, caso os indivíduos que residam nessas áreas de preservação ambiental sejam retirado de seus casebres, eles não terão para onde ser </w:t>
      </w:r>
      <w:proofErr w:type="gramStart"/>
      <w:r>
        <w:rPr>
          <w:rFonts w:ascii="Times New Roman" w:hAnsi="Times New Roman" w:cs="Times New Roman"/>
          <w:sz w:val="24"/>
          <w:szCs w:val="24"/>
        </w:rPr>
        <w:t>remanejados</w:t>
      </w:r>
      <w:proofErr w:type="gramEnd"/>
      <w:r>
        <w:rPr>
          <w:rFonts w:ascii="Times New Roman" w:hAnsi="Times New Roman" w:cs="Times New Roman"/>
          <w:sz w:val="24"/>
          <w:szCs w:val="24"/>
        </w:rPr>
        <w:t>, logo o meio ambiente continuará sofrendo degradação.</w:t>
      </w:r>
    </w:p>
    <w:p w:rsidR="000B45C5" w:rsidRDefault="000B45C5" w:rsidP="000B45C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45C5" w:rsidRPr="00BB0C13" w:rsidRDefault="000B45C5" w:rsidP="000B45C5">
      <w:pPr>
        <w:pStyle w:val="PargrafodaLista"/>
        <w:numPr>
          <w:ilvl w:val="0"/>
          <w:numId w:val="1"/>
        </w:numPr>
        <w:spacing w:line="360" w:lineRule="auto"/>
        <w:ind w:left="0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C13">
        <w:rPr>
          <w:rFonts w:ascii="Times New Roman" w:hAnsi="Times New Roman" w:cs="Times New Roman"/>
          <w:b/>
          <w:sz w:val="24"/>
          <w:szCs w:val="24"/>
        </w:rPr>
        <w:t>ALTERNATIVAS VI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BB0C13">
        <w:rPr>
          <w:rFonts w:ascii="Times New Roman" w:hAnsi="Times New Roman" w:cs="Times New Roman"/>
          <w:b/>
          <w:sz w:val="24"/>
          <w:szCs w:val="24"/>
        </w:rPr>
        <w:t xml:space="preserve">VEIS PARA A PRESERVAÇÃO DOS MANGUEZAIS </w:t>
      </w:r>
      <w:r>
        <w:rPr>
          <w:rFonts w:ascii="Times New Roman" w:hAnsi="Times New Roman" w:cs="Times New Roman"/>
          <w:b/>
          <w:sz w:val="24"/>
          <w:szCs w:val="24"/>
        </w:rPr>
        <w:t>LUDOVICENSE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de extrema dificuldade a escolha e a prevalência de um dos direitos fundamentais sobre </w:t>
      </w:r>
      <w:proofErr w:type="gramStart"/>
      <w:r>
        <w:rPr>
          <w:rFonts w:ascii="Times New Roman" w:hAnsi="Times New Roman" w:cs="Times New Roman"/>
          <w:sz w:val="24"/>
          <w:szCs w:val="24"/>
        </w:rPr>
        <w:t>o outro – direitos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fundamentais à moradia e a um meio ambiente ecologicamente equilibrado – o Estado é forçado a encontrar soluções para essa colisão, mesmo tendo os recursos limitados e as necessidades ilimitadas.</w:t>
      </w:r>
    </w:p>
    <w:p w:rsidR="000B45C5" w:rsidRDefault="000B45C5" w:rsidP="002B30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ilha de São Luís há muitas pessoas vivendo nas áreas de preservação dos manguezais, uma das soluções possíveis para a preservação do ecossistema dos manguezais seria o remanejamento dessas pessoas para moradias populares construídas com a ajuda do governo, mas é visto que mesmo havendo esses programas – Minha Casa Minha Vida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– o numero de moradias não é suficientes para abranger todas as pessoas que necessitam.</w:t>
      </w:r>
    </w:p>
    <w:p w:rsidR="000B45C5" w:rsidRDefault="000B45C5" w:rsidP="002B30E2">
      <w:pPr>
        <w:widowControl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verticalização da cidade de São Luís seria outra solução, mas atendido alguns requisitos como a implantação de mais áreas verdes ao redor dos prédios populares, contendo corredores ecológicos</w:t>
      </w:r>
      <w:r w:rsidR="00A442CC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 que viabilizariam a transição de animais entre os fragmentos de áreas </w:t>
      </w:r>
      <w:r>
        <w:rPr>
          <w:rFonts w:ascii="Times New Roman" w:hAnsi="Times New Roman" w:cs="Times New Roman"/>
          <w:sz w:val="24"/>
          <w:szCs w:val="24"/>
        </w:rPr>
        <w:lastRenderedPageBreak/>
        <w:t>verdes pe</w:t>
      </w:r>
      <w:r w:rsidR="004F6112">
        <w:rPr>
          <w:rFonts w:ascii="Times New Roman" w:hAnsi="Times New Roman" w:cs="Times New Roman"/>
          <w:sz w:val="24"/>
          <w:szCs w:val="24"/>
        </w:rPr>
        <w:t>rmitindo assim uma manutenção</w:t>
      </w:r>
      <w:r>
        <w:rPr>
          <w:rFonts w:ascii="Times New Roman" w:hAnsi="Times New Roman" w:cs="Times New Roman"/>
          <w:sz w:val="24"/>
          <w:szCs w:val="24"/>
        </w:rPr>
        <w:t xml:space="preserve"> maior</w:t>
      </w:r>
      <w:r w:rsidR="004F6112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 xml:space="preserve"> biodiversidade. </w:t>
      </w:r>
    </w:p>
    <w:p w:rsidR="00F35AA4" w:rsidRDefault="00F35AA4" w:rsidP="00A442CC">
      <w:pPr>
        <w:widowControl w:val="0"/>
        <w:spacing w:line="360" w:lineRule="auto"/>
        <w:ind w:firstLine="352"/>
        <w:jc w:val="both"/>
        <w:rPr>
          <w:rFonts w:ascii="Times New Roman" w:hAnsi="Times New Roman" w:cs="Times New Roman"/>
          <w:sz w:val="24"/>
          <w:szCs w:val="24"/>
        </w:rPr>
      </w:pPr>
    </w:p>
    <w:p w:rsidR="00F35AA4" w:rsidRDefault="00F35AA4" w:rsidP="005F27E8">
      <w:pPr>
        <w:pStyle w:val="PargrafodaLista"/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AA4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F35AA4" w:rsidRDefault="00F35AA4" w:rsidP="002B30E2">
      <w:pPr>
        <w:widowControl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visto que tanto o direito à moradia quanto o direito a um meio ambiente ecologicamente equilibrado são de extrema importância para uma vida saudável, principalmente para o ser humana, mas é </w:t>
      </w:r>
      <w:r w:rsidR="007B7756">
        <w:rPr>
          <w:rFonts w:ascii="Times New Roman" w:hAnsi="Times New Roman" w:cs="Times New Roman"/>
          <w:sz w:val="24"/>
          <w:szCs w:val="24"/>
        </w:rPr>
        <w:t>visível</w:t>
      </w:r>
      <w:r>
        <w:rPr>
          <w:rFonts w:ascii="Times New Roman" w:hAnsi="Times New Roman" w:cs="Times New Roman"/>
          <w:sz w:val="24"/>
          <w:szCs w:val="24"/>
        </w:rPr>
        <w:t xml:space="preserve"> que esses direitos muitas vezes entram em colisão, haja vista o ser humano ter recursos limitados e necessidades ilimitadas. </w:t>
      </w:r>
    </w:p>
    <w:p w:rsidR="00F35AA4" w:rsidRDefault="00F35AA4" w:rsidP="002B30E2">
      <w:pPr>
        <w:widowControl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município de São Luís o conflito entre esses dois direito é ainda mais marcante, </w:t>
      </w:r>
      <w:r w:rsidR="005F27E8">
        <w:rPr>
          <w:rFonts w:ascii="Times New Roman" w:hAnsi="Times New Roman" w:cs="Times New Roman"/>
          <w:sz w:val="24"/>
          <w:szCs w:val="24"/>
        </w:rPr>
        <w:t>as invasões nas áreas de manguezais para a construção de moradias causa degradações irreparáveis para a biodiversidade de área</w:t>
      </w:r>
      <w:r w:rsidR="007B7756">
        <w:rPr>
          <w:rFonts w:ascii="Times New Roman" w:hAnsi="Times New Roman" w:cs="Times New Roman"/>
          <w:sz w:val="24"/>
          <w:szCs w:val="24"/>
        </w:rPr>
        <w:t xml:space="preserve">, mas em contrapartida o direito fundamental a moradia é atendido, mesmo que de maneira precária, com as construções habitacionais </w:t>
      </w:r>
      <w:r w:rsidR="00B0059C">
        <w:rPr>
          <w:rFonts w:ascii="Times New Roman" w:hAnsi="Times New Roman" w:cs="Times New Roman"/>
          <w:sz w:val="24"/>
          <w:szCs w:val="24"/>
        </w:rPr>
        <w:t>n</w:t>
      </w:r>
      <w:r w:rsidR="007B7756">
        <w:rPr>
          <w:rFonts w:ascii="Times New Roman" w:hAnsi="Times New Roman" w:cs="Times New Roman"/>
          <w:sz w:val="24"/>
          <w:szCs w:val="24"/>
        </w:rPr>
        <w:t>essas áreas.</w:t>
      </w:r>
    </w:p>
    <w:p w:rsidR="007B7756" w:rsidRDefault="007B7756" w:rsidP="002B30E2">
      <w:pPr>
        <w:widowControl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B7756">
        <w:rPr>
          <w:rFonts w:ascii="Times New Roman" w:hAnsi="Times New Roman" w:cs="Times New Roman"/>
          <w:sz w:val="24"/>
          <w:szCs w:val="24"/>
        </w:rPr>
        <w:t xml:space="preserve">A conservação dessas áreas de preservação ambiental faz-se necessária para a continuidade e boa qualidade de vida para a próxima geração, mas há de </w:t>
      </w:r>
      <w:r>
        <w:rPr>
          <w:rFonts w:ascii="Times New Roman" w:hAnsi="Times New Roman" w:cs="Times New Roman"/>
          <w:sz w:val="24"/>
          <w:szCs w:val="24"/>
        </w:rPr>
        <w:t>se levar em consideração o principio da dignidade da pessoa humana que vi</w:t>
      </w:r>
      <w:r w:rsidR="00B0059C">
        <w:rPr>
          <w:rFonts w:ascii="Times New Roman" w:hAnsi="Times New Roman" w:cs="Times New Roman"/>
          <w:sz w:val="24"/>
          <w:szCs w:val="24"/>
        </w:rPr>
        <w:t xml:space="preserve">sa um mínimo existencial </w:t>
      </w:r>
      <w:r>
        <w:rPr>
          <w:rFonts w:ascii="Times New Roman" w:hAnsi="Times New Roman" w:cs="Times New Roman"/>
          <w:sz w:val="24"/>
          <w:szCs w:val="24"/>
        </w:rPr>
        <w:t xml:space="preserve">para uma vida digna e para isso inclui o direito fundamental a moradia. </w:t>
      </w:r>
    </w:p>
    <w:p w:rsidR="005F27E8" w:rsidRDefault="005F27E8" w:rsidP="002B30E2">
      <w:pPr>
        <w:widowControl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Algumas soluções foram difundidas no decorrer do trabalho para a resolução do problema, contudo a participação do poder publico para a resolução do conflito de direitos fundamentais é </w:t>
      </w:r>
      <w:r w:rsidR="00B0059C">
        <w:rPr>
          <w:rFonts w:ascii="Times New Roman" w:hAnsi="Times New Roman" w:cs="Times New Roman"/>
          <w:sz w:val="24"/>
          <w:szCs w:val="24"/>
        </w:rPr>
        <w:t>indispensável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5AA4" w:rsidRPr="00F35AA4" w:rsidRDefault="00F35AA4" w:rsidP="00F35AA4">
      <w:pPr>
        <w:widowControl w:val="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442CC" w:rsidRDefault="00A442CC" w:rsidP="00A442CC">
      <w:pPr>
        <w:widowControl w:val="0"/>
        <w:spacing w:line="360" w:lineRule="auto"/>
        <w:ind w:firstLine="352"/>
        <w:jc w:val="both"/>
        <w:rPr>
          <w:rFonts w:ascii="Times New Roman" w:hAnsi="Times New Roman" w:cs="Times New Roman"/>
          <w:sz w:val="24"/>
          <w:szCs w:val="24"/>
        </w:rPr>
      </w:pPr>
    </w:p>
    <w:p w:rsidR="00C2776A" w:rsidRDefault="00C2776A"/>
    <w:p w:rsidR="000B45C5" w:rsidRDefault="000B45C5"/>
    <w:p w:rsidR="000B45C5" w:rsidRDefault="000B45C5"/>
    <w:p w:rsidR="000B45C5" w:rsidRDefault="000B45C5"/>
    <w:p w:rsidR="000B45C5" w:rsidRDefault="000B45C5"/>
    <w:p w:rsidR="000B45C5" w:rsidRDefault="000B45C5"/>
    <w:p w:rsidR="000B45C5" w:rsidRDefault="000B45C5" w:rsidP="000B45C5">
      <w:pPr>
        <w:tabs>
          <w:tab w:val="left" w:pos="993"/>
        </w:tabs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45C5" w:rsidRPr="00C74599" w:rsidRDefault="000B45C5" w:rsidP="00C74599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74599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 BIBLIOGRÁFICAS:</w:t>
      </w:r>
    </w:p>
    <w:p w:rsidR="000B45C5" w:rsidRPr="00C74599" w:rsidRDefault="000B45C5" w:rsidP="00C74599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B45C5" w:rsidRPr="00C74599" w:rsidRDefault="000B45C5" w:rsidP="00C745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599">
        <w:rPr>
          <w:rFonts w:ascii="Times New Roman" w:hAnsi="Times New Roman" w:cs="Times New Roman"/>
          <w:sz w:val="24"/>
          <w:szCs w:val="24"/>
        </w:rPr>
        <w:t xml:space="preserve">ALEXY, Robert. </w:t>
      </w:r>
      <w:r w:rsidRPr="00C74599">
        <w:rPr>
          <w:rFonts w:ascii="Times New Roman" w:hAnsi="Times New Roman" w:cs="Times New Roman"/>
          <w:b/>
          <w:bCs/>
          <w:sz w:val="24"/>
          <w:szCs w:val="24"/>
        </w:rPr>
        <w:t>Teoria dos direitos fundamentais</w:t>
      </w:r>
      <w:r w:rsidRPr="00C745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7459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74599">
        <w:rPr>
          <w:rFonts w:ascii="Times New Roman" w:hAnsi="Times New Roman" w:cs="Times New Roman"/>
          <w:sz w:val="24"/>
          <w:szCs w:val="24"/>
        </w:rPr>
        <w:t xml:space="preserve"> ed. São Paulo: Malheiros, 2011.</w:t>
      </w:r>
    </w:p>
    <w:p w:rsidR="00C74599" w:rsidRPr="00C74599" w:rsidRDefault="00C74599" w:rsidP="00C745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599">
        <w:rPr>
          <w:rFonts w:ascii="Times New Roman" w:hAnsi="Times New Roman" w:cs="Times New Roman"/>
          <w:sz w:val="24"/>
          <w:szCs w:val="24"/>
        </w:rPr>
        <w:t>ARAUJO, Jorge</w:t>
      </w:r>
      <w:r w:rsidRPr="00C74599">
        <w:rPr>
          <w:rFonts w:ascii="Times New Roman" w:hAnsi="Times New Roman" w:cs="Times New Roman"/>
          <w:b/>
          <w:sz w:val="24"/>
          <w:szCs w:val="24"/>
        </w:rPr>
        <w:t>. Crianças caminham entre barracos da favela Fé em Deus, que fica sobre mangue em São Luís (MA)</w:t>
      </w:r>
      <w:r w:rsidRPr="00C74599">
        <w:rPr>
          <w:rFonts w:ascii="Times New Roman" w:hAnsi="Times New Roman" w:cs="Times New Roman"/>
          <w:sz w:val="24"/>
          <w:szCs w:val="24"/>
        </w:rPr>
        <w:t>. Imagens do Brasil no Censo. Disponível em &lt; http://noticias.uol.com.br/album/censoimagensdobrasil_album.htm#</w:t>
      </w:r>
      <w:proofErr w:type="gramStart"/>
      <w:r w:rsidRPr="00C74599">
        <w:rPr>
          <w:rFonts w:ascii="Times New Roman" w:hAnsi="Times New Roman" w:cs="Times New Roman"/>
          <w:sz w:val="24"/>
          <w:szCs w:val="24"/>
        </w:rPr>
        <w:t>fotoNav</w:t>
      </w:r>
      <w:proofErr w:type="gramEnd"/>
      <w:r w:rsidRPr="00C74599">
        <w:rPr>
          <w:rFonts w:ascii="Times New Roman" w:hAnsi="Times New Roman" w:cs="Times New Roman"/>
          <w:sz w:val="24"/>
          <w:szCs w:val="24"/>
        </w:rPr>
        <w:t>=3&gt;  Acesso em: 30/ 10/ 2012.</w:t>
      </w:r>
    </w:p>
    <w:p w:rsidR="00C74599" w:rsidRPr="00C74599" w:rsidRDefault="00C74599" w:rsidP="00C745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599">
        <w:rPr>
          <w:rFonts w:ascii="Times New Roman" w:hAnsi="Times New Roman" w:cs="Times New Roman"/>
          <w:sz w:val="24"/>
          <w:szCs w:val="24"/>
        </w:rPr>
        <w:t xml:space="preserve">BRASIL. Ministério do Meio Ambiente, Conselho Nacional de Meio Ambiente, CONAMA. </w:t>
      </w:r>
      <w:r w:rsidRPr="00C74599">
        <w:rPr>
          <w:rFonts w:ascii="Times New Roman" w:hAnsi="Times New Roman" w:cs="Times New Roman"/>
          <w:b/>
          <w:sz w:val="24"/>
          <w:szCs w:val="24"/>
        </w:rPr>
        <w:t>Resolução CONAMA nº303</w:t>
      </w:r>
      <w:r w:rsidRPr="00C74599">
        <w:rPr>
          <w:rFonts w:ascii="Times New Roman" w:hAnsi="Times New Roman" w:cs="Times New Roman"/>
          <w:sz w:val="24"/>
          <w:szCs w:val="24"/>
        </w:rPr>
        <w:t xml:space="preserve">, de 20 de maio de 2002. – In. Resolução, 2002. Disponível em &lt; </w:t>
      </w:r>
      <w:hyperlink r:id="rId14" w:history="1">
        <w:r w:rsidRPr="00C745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http://www.mma.gov.br/port/conama/res/res02/res30302.html</w:t>
        </w:r>
      </w:hyperlink>
      <w:r w:rsidRPr="00C74599">
        <w:rPr>
          <w:rFonts w:ascii="Times New Roman" w:hAnsi="Times New Roman" w:cs="Times New Roman"/>
          <w:sz w:val="24"/>
          <w:szCs w:val="24"/>
        </w:rPr>
        <w:t xml:space="preserve"> &gt; Acesso em: 30/ 10/ 2012.</w:t>
      </w:r>
    </w:p>
    <w:p w:rsidR="00C74599" w:rsidRPr="00C74599" w:rsidRDefault="00C74599" w:rsidP="00C745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599">
        <w:rPr>
          <w:rFonts w:ascii="Times New Roman" w:hAnsi="Times New Roman" w:cs="Times New Roman"/>
          <w:sz w:val="24"/>
          <w:szCs w:val="24"/>
        </w:rPr>
        <w:t xml:space="preserve">REBOUÇAS, Fernando. </w:t>
      </w:r>
      <w:r w:rsidRPr="00C74599">
        <w:rPr>
          <w:rFonts w:ascii="Times New Roman" w:hAnsi="Times New Roman" w:cs="Times New Roman"/>
          <w:b/>
          <w:sz w:val="24"/>
          <w:szCs w:val="24"/>
        </w:rPr>
        <w:t>Corredor Ecológico</w:t>
      </w:r>
      <w:r w:rsidRPr="00C74599">
        <w:rPr>
          <w:rFonts w:ascii="Times New Roman" w:hAnsi="Times New Roman" w:cs="Times New Roman"/>
          <w:sz w:val="24"/>
          <w:szCs w:val="24"/>
        </w:rPr>
        <w:t>. 06 de Fevereiro de 2009. Disponível em &lt;</w:t>
      </w:r>
      <w:hyperlink r:id="rId15" w:history="1">
        <w:r w:rsidRPr="00C745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http://www.infoescola.com/geografia/corredor-ecologico/&gt;. Acesso em:  </w:t>
        </w:r>
      </w:hyperlink>
      <w:r w:rsidRPr="00C74599">
        <w:rPr>
          <w:rFonts w:ascii="Times New Roman" w:hAnsi="Times New Roman" w:cs="Times New Roman"/>
          <w:sz w:val="24"/>
          <w:szCs w:val="24"/>
        </w:rPr>
        <w:t>01/ 11/ 2012</w:t>
      </w:r>
    </w:p>
    <w:p w:rsidR="000B45C5" w:rsidRPr="00C74599" w:rsidRDefault="000B45C5" w:rsidP="00C74599">
      <w:pPr>
        <w:spacing w:line="240" w:lineRule="auto"/>
        <w:contextualSpacing/>
        <w:rPr>
          <w:rStyle w:val="commentbody"/>
          <w:rFonts w:ascii="Times New Roman" w:hAnsi="Times New Roman" w:cs="Times New Roman"/>
          <w:sz w:val="24"/>
          <w:szCs w:val="24"/>
        </w:rPr>
      </w:pPr>
      <w:r w:rsidRPr="00C74599">
        <w:rPr>
          <w:rStyle w:val="commentbody"/>
          <w:rFonts w:ascii="Times New Roman" w:hAnsi="Times New Roman" w:cs="Times New Roman"/>
          <w:sz w:val="24"/>
          <w:szCs w:val="24"/>
        </w:rPr>
        <w:t xml:space="preserve">FIGUEREDO, Guilherme. </w:t>
      </w:r>
      <w:r w:rsidRPr="00C74599">
        <w:rPr>
          <w:rStyle w:val="commentbody"/>
          <w:rFonts w:ascii="Times New Roman" w:hAnsi="Times New Roman" w:cs="Times New Roman"/>
          <w:b/>
          <w:sz w:val="24"/>
          <w:szCs w:val="24"/>
        </w:rPr>
        <w:t>Ocupações humanas em áreas de mananciais</w:t>
      </w:r>
      <w:r w:rsidRPr="00C74599">
        <w:rPr>
          <w:rStyle w:val="commentbody"/>
          <w:rFonts w:ascii="Times New Roman" w:hAnsi="Times New Roman" w:cs="Times New Roman"/>
          <w:sz w:val="24"/>
          <w:szCs w:val="24"/>
        </w:rPr>
        <w:t xml:space="preserve">. 2003. </w:t>
      </w:r>
      <w:proofErr w:type="gramStart"/>
      <w:r w:rsidRPr="00C74599">
        <w:rPr>
          <w:rStyle w:val="commentbody"/>
          <w:rFonts w:ascii="Times New Roman" w:hAnsi="Times New Roman" w:cs="Times New Roman"/>
          <w:sz w:val="24"/>
          <w:szCs w:val="24"/>
        </w:rPr>
        <w:t>v.</w:t>
      </w:r>
      <w:proofErr w:type="gramEnd"/>
      <w:r w:rsidRPr="00C74599">
        <w:rPr>
          <w:rStyle w:val="commentbody"/>
          <w:rFonts w:ascii="Times New Roman" w:hAnsi="Times New Roman" w:cs="Times New Roman"/>
          <w:sz w:val="24"/>
          <w:szCs w:val="24"/>
        </w:rPr>
        <w:t>2. Tese (</w:t>
      </w:r>
      <w:proofErr w:type="spellStart"/>
      <w:r w:rsidRPr="00C74599">
        <w:rPr>
          <w:rStyle w:val="commentbody"/>
          <w:rFonts w:ascii="Times New Roman" w:hAnsi="Times New Roman" w:cs="Times New Roman"/>
          <w:sz w:val="24"/>
          <w:szCs w:val="24"/>
        </w:rPr>
        <w:t>papers</w:t>
      </w:r>
      <w:proofErr w:type="spellEnd"/>
      <w:r w:rsidRPr="00C74599">
        <w:rPr>
          <w:rStyle w:val="commentbody"/>
          <w:rFonts w:ascii="Times New Roman" w:hAnsi="Times New Roman" w:cs="Times New Roman"/>
          <w:sz w:val="24"/>
          <w:szCs w:val="24"/>
        </w:rPr>
        <w:t xml:space="preserve"> independentes)- [</w:t>
      </w:r>
      <w:proofErr w:type="spellStart"/>
      <w:r w:rsidRPr="00C74599">
        <w:rPr>
          <w:rStyle w:val="commentbody"/>
          <w:rFonts w:ascii="Times New Roman" w:hAnsi="Times New Roman" w:cs="Times New Roman"/>
          <w:sz w:val="24"/>
          <w:szCs w:val="24"/>
        </w:rPr>
        <w:t>s.i</w:t>
      </w:r>
      <w:proofErr w:type="spellEnd"/>
      <w:r w:rsidRPr="00C74599">
        <w:rPr>
          <w:rStyle w:val="commentbody"/>
          <w:rFonts w:ascii="Times New Roman" w:hAnsi="Times New Roman" w:cs="Times New Roman"/>
          <w:sz w:val="24"/>
          <w:szCs w:val="24"/>
        </w:rPr>
        <w:t>.], São Paulo, 2003.</w:t>
      </w:r>
    </w:p>
    <w:p w:rsidR="000B45C5" w:rsidRPr="00C74599" w:rsidRDefault="000B45C5" w:rsidP="00C74599">
      <w:pPr>
        <w:spacing w:line="240" w:lineRule="auto"/>
        <w:contextualSpacing/>
        <w:rPr>
          <w:rStyle w:val="commentbody"/>
          <w:rFonts w:ascii="Times New Roman" w:hAnsi="Times New Roman" w:cs="Times New Roman"/>
          <w:sz w:val="24"/>
          <w:szCs w:val="24"/>
        </w:rPr>
      </w:pPr>
    </w:p>
    <w:p w:rsidR="000B45C5" w:rsidRPr="00C74599" w:rsidRDefault="000B45C5" w:rsidP="00C74599">
      <w:pPr>
        <w:spacing w:line="240" w:lineRule="auto"/>
        <w:contextualSpacing/>
        <w:rPr>
          <w:rStyle w:val="commentbody"/>
          <w:rFonts w:ascii="Times New Roman" w:hAnsi="Times New Roman" w:cs="Times New Roman"/>
          <w:sz w:val="24"/>
          <w:szCs w:val="24"/>
        </w:rPr>
      </w:pPr>
      <w:r w:rsidRPr="00C74599">
        <w:rPr>
          <w:rStyle w:val="commentbody"/>
          <w:rFonts w:ascii="Times New Roman" w:hAnsi="Times New Roman" w:cs="Times New Roman"/>
          <w:sz w:val="24"/>
          <w:szCs w:val="24"/>
        </w:rPr>
        <w:t xml:space="preserve">HENKES, L. </w:t>
      </w:r>
      <w:proofErr w:type="spellStart"/>
      <w:r w:rsidRPr="00C74599">
        <w:rPr>
          <w:rStyle w:val="commentbody"/>
          <w:rFonts w:ascii="Times New Roman" w:hAnsi="Times New Roman" w:cs="Times New Roman"/>
          <w:sz w:val="24"/>
          <w:szCs w:val="24"/>
        </w:rPr>
        <w:t>Silviana</w:t>
      </w:r>
      <w:proofErr w:type="spellEnd"/>
      <w:r w:rsidRPr="00C74599">
        <w:rPr>
          <w:rStyle w:val="commentbody"/>
          <w:rFonts w:ascii="Times New Roman" w:hAnsi="Times New Roman" w:cs="Times New Roman"/>
          <w:sz w:val="24"/>
          <w:szCs w:val="24"/>
        </w:rPr>
        <w:t xml:space="preserve">. </w:t>
      </w:r>
      <w:r w:rsidRPr="00C74599">
        <w:rPr>
          <w:rStyle w:val="commentbody"/>
          <w:rFonts w:ascii="Times New Roman" w:hAnsi="Times New Roman" w:cs="Times New Roman"/>
          <w:b/>
          <w:sz w:val="24"/>
          <w:szCs w:val="24"/>
        </w:rPr>
        <w:t>Colisão de direitos fundamentais: Meio ambiente ecologicamente equilibrado e acesso à moradia em áreas protegidas.</w:t>
      </w:r>
      <w:r w:rsidRPr="00C74599">
        <w:rPr>
          <w:rStyle w:val="commentbody"/>
          <w:rFonts w:ascii="Times New Roman" w:hAnsi="Times New Roman" w:cs="Times New Roman"/>
          <w:sz w:val="24"/>
          <w:szCs w:val="24"/>
        </w:rPr>
        <w:t xml:space="preserve"> 2006. </w:t>
      </w:r>
      <w:proofErr w:type="gramStart"/>
      <w:r w:rsidRPr="00C74599">
        <w:rPr>
          <w:rStyle w:val="commentbody"/>
          <w:rFonts w:ascii="Times New Roman" w:hAnsi="Times New Roman" w:cs="Times New Roman"/>
          <w:sz w:val="24"/>
          <w:szCs w:val="24"/>
        </w:rPr>
        <w:t>v.</w:t>
      </w:r>
      <w:proofErr w:type="gramEnd"/>
      <w:r w:rsidRPr="00C74599">
        <w:rPr>
          <w:rStyle w:val="commentbody"/>
          <w:rFonts w:ascii="Times New Roman" w:hAnsi="Times New Roman" w:cs="Times New Roman"/>
          <w:sz w:val="24"/>
          <w:szCs w:val="24"/>
        </w:rPr>
        <w:t>2. Tese (Graduação em Direito Ambiental)- Universidade Federal de Santa Catarina, [</w:t>
      </w:r>
      <w:proofErr w:type="spellStart"/>
      <w:r w:rsidRPr="00C74599">
        <w:rPr>
          <w:rStyle w:val="commentbody"/>
          <w:rFonts w:ascii="Times New Roman" w:hAnsi="Times New Roman" w:cs="Times New Roman"/>
          <w:sz w:val="24"/>
          <w:szCs w:val="24"/>
        </w:rPr>
        <w:t>s.l</w:t>
      </w:r>
      <w:proofErr w:type="spellEnd"/>
      <w:r w:rsidRPr="00C74599">
        <w:rPr>
          <w:rStyle w:val="commentbody"/>
          <w:rFonts w:ascii="Times New Roman" w:hAnsi="Times New Roman" w:cs="Times New Roman"/>
          <w:sz w:val="24"/>
          <w:szCs w:val="24"/>
        </w:rPr>
        <w:t xml:space="preserve">.], 2006. </w:t>
      </w:r>
      <w:r w:rsidRPr="00C74599">
        <w:rPr>
          <w:rFonts w:ascii="Times New Roman" w:hAnsi="Times New Roman" w:cs="Times New Roman"/>
          <w:sz w:val="24"/>
          <w:szCs w:val="24"/>
        </w:rPr>
        <w:br/>
      </w:r>
    </w:p>
    <w:p w:rsidR="000B45C5" w:rsidRPr="00C74599" w:rsidRDefault="000B45C5" w:rsidP="00C74599">
      <w:pPr>
        <w:spacing w:line="240" w:lineRule="auto"/>
        <w:contextualSpacing/>
        <w:rPr>
          <w:rStyle w:val="commentbody"/>
          <w:rFonts w:ascii="Times New Roman" w:hAnsi="Times New Roman" w:cs="Times New Roman"/>
          <w:sz w:val="24"/>
          <w:szCs w:val="24"/>
        </w:rPr>
      </w:pPr>
      <w:r w:rsidRPr="00C74599">
        <w:rPr>
          <w:rStyle w:val="commentbody"/>
          <w:rFonts w:ascii="Times New Roman" w:hAnsi="Times New Roman" w:cs="Times New Roman"/>
          <w:sz w:val="24"/>
          <w:szCs w:val="24"/>
        </w:rPr>
        <w:t xml:space="preserve">MILARÉ, </w:t>
      </w:r>
      <w:proofErr w:type="gramStart"/>
      <w:r w:rsidRPr="00C74599">
        <w:rPr>
          <w:rStyle w:val="commentbody"/>
          <w:rFonts w:ascii="Times New Roman" w:hAnsi="Times New Roman" w:cs="Times New Roman"/>
          <w:sz w:val="24"/>
          <w:szCs w:val="24"/>
        </w:rPr>
        <w:t>Edis</w:t>
      </w:r>
      <w:proofErr w:type="gramEnd"/>
      <w:r w:rsidRPr="00C74599">
        <w:rPr>
          <w:rStyle w:val="commentbody"/>
          <w:rFonts w:ascii="Times New Roman" w:hAnsi="Times New Roman" w:cs="Times New Roman"/>
          <w:sz w:val="24"/>
          <w:szCs w:val="24"/>
        </w:rPr>
        <w:t xml:space="preserve">; Machado, Paulo Affonso Leme. </w:t>
      </w:r>
      <w:r w:rsidRPr="00C74599">
        <w:rPr>
          <w:rStyle w:val="commentbody"/>
          <w:rFonts w:ascii="Times New Roman" w:hAnsi="Times New Roman" w:cs="Times New Roman"/>
          <w:b/>
          <w:sz w:val="24"/>
          <w:szCs w:val="24"/>
        </w:rPr>
        <w:t>Fundamentos do Direito Ambiental.</w:t>
      </w:r>
      <w:r w:rsidRPr="00C74599">
        <w:rPr>
          <w:rStyle w:val="commentbody"/>
          <w:rFonts w:ascii="Times New Roman" w:hAnsi="Times New Roman" w:cs="Times New Roman"/>
          <w:sz w:val="24"/>
          <w:szCs w:val="24"/>
        </w:rPr>
        <w:t xml:space="preserve"> São Paulo: Editora Revista dos Tribunais. 2011</w:t>
      </w:r>
    </w:p>
    <w:p w:rsidR="000B45C5" w:rsidRPr="00C74599" w:rsidRDefault="000B45C5" w:rsidP="00C74599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B45C5" w:rsidRPr="00C74599" w:rsidRDefault="000B45C5" w:rsidP="00C745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599">
        <w:rPr>
          <w:rFonts w:ascii="Times New Roman" w:hAnsi="Times New Roman" w:cs="Times New Roman"/>
          <w:sz w:val="24"/>
          <w:szCs w:val="24"/>
        </w:rPr>
        <w:t xml:space="preserve">MOCHEL, Flávia Rabelo. </w:t>
      </w:r>
      <w:r w:rsidRPr="00C74599">
        <w:rPr>
          <w:rFonts w:ascii="Times New Roman" w:hAnsi="Times New Roman" w:cs="Times New Roman"/>
          <w:b/>
          <w:sz w:val="24"/>
          <w:szCs w:val="24"/>
        </w:rPr>
        <w:t>Endofauna do Manguezal</w:t>
      </w:r>
      <w:r w:rsidRPr="00C74599">
        <w:rPr>
          <w:rFonts w:ascii="Times New Roman" w:hAnsi="Times New Roman" w:cs="Times New Roman"/>
          <w:sz w:val="24"/>
          <w:szCs w:val="24"/>
        </w:rPr>
        <w:t xml:space="preserve">. Flávia Rabelo </w:t>
      </w:r>
      <w:proofErr w:type="spellStart"/>
      <w:r w:rsidRPr="00C74599">
        <w:rPr>
          <w:rFonts w:ascii="Times New Roman" w:hAnsi="Times New Roman" w:cs="Times New Roman"/>
          <w:sz w:val="24"/>
          <w:szCs w:val="24"/>
        </w:rPr>
        <w:t>Mochel</w:t>
      </w:r>
      <w:proofErr w:type="spellEnd"/>
      <w:r w:rsidRPr="00C74599">
        <w:rPr>
          <w:rFonts w:ascii="Times New Roman" w:hAnsi="Times New Roman" w:cs="Times New Roman"/>
          <w:sz w:val="24"/>
          <w:szCs w:val="24"/>
        </w:rPr>
        <w:t xml:space="preserve">. – São Luís: São Luís: EDUFMA, 1995. </w:t>
      </w:r>
      <w:proofErr w:type="gramStart"/>
      <w:r w:rsidRPr="00C74599">
        <w:rPr>
          <w:rFonts w:ascii="Times New Roman" w:hAnsi="Times New Roman" w:cs="Times New Roman"/>
          <w:sz w:val="24"/>
          <w:szCs w:val="24"/>
        </w:rPr>
        <w:t>121P</w:t>
      </w:r>
      <w:proofErr w:type="gramEnd"/>
    </w:p>
    <w:p w:rsidR="000B45C5" w:rsidRPr="00C74599" w:rsidRDefault="000B45C5" w:rsidP="00C745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599">
        <w:rPr>
          <w:rFonts w:ascii="Times New Roman" w:hAnsi="Times New Roman" w:cs="Times New Roman"/>
          <w:sz w:val="24"/>
          <w:szCs w:val="24"/>
        </w:rPr>
        <w:t xml:space="preserve">NOGARA, Mônica de Azevedo Costa. </w:t>
      </w:r>
      <w:r w:rsidRPr="00C74599">
        <w:rPr>
          <w:rFonts w:ascii="Times New Roman" w:hAnsi="Times New Roman" w:cs="Times New Roman"/>
          <w:b/>
          <w:sz w:val="24"/>
          <w:szCs w:val="24"/>
        </w:rPr>
        <w:t>Conflitos Socioambientais na Justiça: Da formulação das normas à ação do Poder Judiciário no conflito entre os Direitos à Habitação e o meio ambiente em assentamentos irregulares, um estudo de jurisprudência do Tribunal de Justiça de São Paulo (1985 a 2006)</w:t>
      </w:r>
      <w:r w:rsidRPr="00C74599">
        <w:rPr>
          <w:rFonts w:ascii="Times New Roman" w:hAnsi="Times New Roman" w:cs="Times New Roman"/>
          <w:sz w:val="24"/>
          <w:szCs w:val="24"/>
        </w:rPr>
        <w:t>. 2008. 313 p. Dissertação (Mestrado em Arquitetura e Urbanismo) – Faculdade de Arquitetura e Urbanismo, Universidade de São Paulo, São Paulo. Disponível em: &lt;</w:t>
      </w:r>
      <w:hyperlink r:id="rId16" w:history="1">
        <w:r w:rsidRPr="00C745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http://www.teses.usp.br/teses/disponiveis/16/16137/tde-30032010-094658/pt-br.php</w:t>
        </w:r>
      </w:hyperlink>
      <w:r w:rsidRPr="00C74599">
        <w:rPr>
          <w:rFonts w:ascii="Times New Roman" w:hAnsi="Times New Roman" w:cs="Times New Roman"/>
          <w:sz w:val="24"/>
          <w:szCs w:val="24"/>
        </w:rPr>
        <w:t>&gt; Acesso em: 10 de Outubro de 2012.</w:t>
      </w:r>
    </w:p>
    <w:p w:rsidR="000B45C5" w:rsidRPr="00C74599" w:rsidRDefault="000B45C5" w:rsidP="00C74599">
      <w:pPr>
        <w:pStyle w:val="Default"/>
      </w:pPr>
      <w:r w:rsidRPr="00C74599">
        <w:t xml:space="preserve">WACHOWICZ, Marcos; MATIAS, João Luís Nogueira. </w:t>
      </w:r>
      <w:r w:rsidRPr="00C74599">
        <w:rPr>
          <w:b/>
        </w:rPr>
        <w:t>Estudos de Direito de Propriedade e Meio Ambiente</w:t>
      </w:r>
      <w:r w:rsidRPr="00C74599">
        <w:t xml:space="preserve">. Florianópolis: Fundação </w:t>
      </w:r>
      <w:proofErr w:type="spellStart"/>
      <w:r w:rsidRPr="00C74599">
        <w:t>Boiteux</w:t>
      </w:r>
      <w:proofErr w:type="spellEnd"/>
      <w:r w:rsidRPr="00C74599">
        <w:t>, 2009. Disponível em: &lt;</w:t>
      </w:r>
      <w:hyperlink r:id="rId17" w:history="1">
        <w:r w:rsidRPr="00C74599">
          <w:t>http://www.direitoautoral.ufsc.br/casadinho/arquivos/i_estudo.pdf</w:t>
        </w:r>
      </w:hyperlink>
      <w:r w:rsidRPr="00C74599">
        <w:rPr>
          <w:color w:val="auto"/>
        </w:rPr>
        <w:t>&gt;</w:t>
      </w:r>
      <w:r w:rsidRPr="00C74599">
        <w:t xml:space="preserve"> Acesso em: 14 de Outubro de 2012.</w:t>
      </w:r>
    </w:p>
    <w:p w:rsidR="00C74599" w:rsidRPr="00C74599" w:rsidRDefault="00C74599" w:rsidP="00C74599">
      <w:pPr>
        <w:pStyle w:val="Default"/>
      </w:pPr>
    </w:p>
    <w:p w:rsidR="000B45C5" w:rsidRPr="00C74599" w:rsidRDefault="000B45C5" w:rsidP="00C745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599">
        <w:rPr>
          <w:rFonts w:ascii="Times New Roman" w:hAnsi="Times New Roman" w:cs="Times New Roman"/>
          <w:sz w:val="24"/>
          <w:szCs w:val="24"/>
        </w:rPr>
        <w:t xml:space="preserve">SILVA, José Afonso da Silva. </w:t>
      </w:r>
      <w:r w:rsidRPr="00C74599">
        <w:rPr>
          <w:rFonts w:ascii="Times New Roman" w:hAnsi="Times New Roman" w:cs="Times New Roman"/>
          <w:b/>
          <w:sz w:val="24"/>
          <w:szCs w:val="24"/>
        </w:rPr>
        <w:t>Direito Ambiental Constitucional.</w:t>
      </w:r>
      <w:r w:rsidRPr="00C74599">
        <w:rPr>
          <w:rFonts w:ascii="Times New Roman" w:hAnsi="Times New Roman" w:cs="Times New Roman"/>
          <w:sz w:val="24"/>
          <w:szCs w:val="24"/>
        </w:rPr>
        <w:t xml:space="preserve">  6º Ed. São Paulo: Malheiros, 2007.</w:t>
      </w:r>
    </w:p>
    <w:p w:rsidR="000B45C5" w:rsidRPr="00C74599" w:rsidRDefault="000B45C5" w:rsidP="00C745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599">
        <w:rPr>
          <w:rFonts w:ascii="Times New Roman" w:hAnsi="Times New Roman" w:cs="Times New Roman"/>
          <w:sz w:val="24"/>
          <w:szCs w:val="24"/>
        </w:rPr>
        <w:t xml:space="preserve">MENDES, Gilmar Ferreira. </w:t>
      </w:r>
      <w:r w:rsidRPr="00C74599">
        <w:rPr>
          <w:rFonts w:ascii="Times New Roman" w:hAnsi="Times New Roman" w:cs="Times New Roman"/>
          <w:b/>
          <w:sz w:val="24"/>
          <w:szCs w:val="24"/>
        </w:rPr>
        <w:t>Curso de Direito Constitucional</w:t>
      </w:r>
      <w:r w:rsidRPr="00C74599">
        <w:rPr>
          <w:rFonts w:ascii="Times New Roman" w:hAnsi="Times New Roman" w:cs="Times New Roman"/>
          <w:sz w:val="24"/>
          <w:szCs w:val="24"/>
        </w:rPr>
        <w:t xml:space="preserve">/ Gilmar Mendes Ferreira, Inocêncio Mártires Coelho, Paulo Gustavo </w:t>
      </w:r>
      <w:proofErr w:type="spellStart"/>
      <w:r w:rsidRPr="00C74599">
        <w:rPr>
          <w:rFonts w:ascii="Times New Roman" w:hAnsi="Times New Roman" w:cs="Times New Roman"/>
          <w:sz w:val="24"/>
          <w:szCs w:val="24"/>
        </w:rPr>
        <w:t>Gonet</w:t>
      </w:r>
      <w:proofErr w:type="spellEnd"/>
      <w:r w:rsidRPr="00C74599">
        <w:rPr>
          <w:rFonts w:ascii="Times New Roman" w:hAnsi="Times New Roman" w:cs="Times New Roman"/>
          <w:sz w:val="24"/>
          <w:szCs w:val="24"/>
        </w:rPr>
        <w:t xml:space="preserve"> Branco. 6. Ed. rev. e atual. – São Paulo: </w:t>
      </w:r>
      <w:proofErr w:type="gramStart"/>
      <w:r w:rsidRPr="00C74599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C74599"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0B45C5" w:rsidRPr="00C74599" w:rsidRDefault="000B45C5" w:rsidP="00C745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599">
        <w:rPr>
          <w:rFonts w:ascii="Times New Roman" w:hAnsi="Times New Roman" w:cs="Times New Roman"/>
          <w:sz w:val="24"/>
          <w:szCs w:val="24"/>
        </w:rPr>
        <w:t xml:space="preserve">BONAVIDES, Paulo. </w:t>
      </w:r>
      <w:r w:rsidRPr="00C74599">
        <w:rPr>
          <w:rFonts w:ascii="Times New Roman" w:hAnsi="Times New Roman" w:cs="Times New Roman"/>
          <w:b/>
          <w:sz w:val="24"/>
          <w:szCs w:val="24"/>
        </w:rPr>
        <w:t>Curso de Direito Constitucional</w:t>
      </w:r>
      <w:r w:rsidRPr="00C74599">
        <w:rPr>
          <w:rFonts w:ascii="Times New Roman" w:hAnsi="Times New Roman" w:cs="Times New Roman"/>
          <w:sz w:val="24"/>
          <w:szCs w:val="24"/>
        </w:rPr>
        <w:t xml:space="preserve">. 14. Ed. rev. e atual. - São Paulo: Malheiros, </w:t>
      </w:r>
      <w:proofErr w:type="gramStart"/>
      <w:r w:rsidRPr="00C74599">
        <w:rPr>
          <w:rFonts w:ascii="Times New Roman" w:hAnsi="Times New Roman" w:cs="Times New Roman"/>
          <w:sz w:val="24"/>
          <w:szCs w:val="24"/>
        </w:rPr>
        <w:t>2004</w:t>
      </w:r>
      <w:proofErr w:type="gramEnd"/>
    </w:p>
    <w:p w:rsidR="00564A8D" w:rsidRPr="00C74599" w:rsidRDefault="000B45C5" w:rsidP="00C745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599">
        <w:rPr>
          <w:rFonts w:ascii="Times New Roman" w:hAnsi="Times New Roman" w:cs="Times New Roman"/>
          <w:sz w:val="24"/>
          <w:szCs w:val="24"/>
        </w:rPr>
        <w:lastRenderedPageBreak/>
        <w:t xml:space="preserve">FERNANDES, Bernardo Gonçalves. </w:t>
      </w:r>
      <w:r w:rsidRPr="00C74599">
        <w:rPr>
          <w:rFonts w:ascii="Times New Roman" w:hAnsi="Times New Roman" w:cs="Times New Roman"/>
          <w:b/>
          <w:sz w:val="24"/>
          <w:szCs w:val="24"/>
        </w:rPr>
        <w:t>Curso de Direito Constitucional</w:t>
      </w:r>
      <w:r w:rsidRPr="00C74599">
        <w:rPr>
          <w:rFonts w:ascii="Times New Roman" w:hAnsi="Times New Roman" w:cs="Times New Roman"/>
          <w:sz w:val="24"/>
          <w:szCs w:val="24"/>
        </w:rPr>
        <w:t xml:space="preserve">/ Bernardo Gonçalves Fernandes. 3. Ed. rev. </w:t>
      </w:r>
      <w:proofErr w:type="spellStart"/>
      <w:r w:rsidRPr="00C74599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Pr="00C745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745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74599">
        <w:rPr>
          <w:rFonts w:ascii="Times New Roman" w:hAnsi="Times New Roman" w:cs="Times New Roman"/>
          <w:sz w:val="24"/>
          <w:szCs w:val="24"/>
        </w:rPr>
        <w:t xml:space="preserve"> atual. – R</w:t>
      </w:r>
      <w:r w:rsidR="00C74599">
        <w:rPr>
          <w:rFonts w:ascii="Times New Roman" w:hAnsi="Times New Roman" w:cs="Times New Roman"/>
          <w:sz w:val="24"/>
          <w:szCs w:val="24"/>
        </w:rPr>
        <w:t xml:space="preserve">io de Janeiro: </w:t>
      </w:r>
      <w:proofErr w:type="spellStart"/>
      <w:r w:rsidR="00C74599">
        <w:rPr>
          <w:rFonts w:ascii="Times New Roman" w:hAnsi="Times New Roman" w:cs="Times New Roman"/>
          <w:sz w:val="24"/>
          <w:szCs w:val="24"/>
        </w:rPr>
        <w:t>Lumen</w:t>
      </w:r>
      <w:proofErr w:type="spellEnd"/>
      <w:r w:rsidR="00C74599">
        <w:rPr>
          <w:rFonts w:ascii="Times New Roman" w:hAnsi="Times New Roman" w:cs="Times New Roman"/>
          <w:sz w:val="24"/>
          <w:szCs w:val="24"/>
        </w:rPr>
        <w:t xml:space="preserve"> Juris, 2011.</w:t>
      </w:r>
    </w:p>
    <w:p w:rsidR="000B45C5" w:rsidRPr="00C74599" w:rsidRDefault="00564A8D" w:rsidP="00C74599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74599">
        <w:rPr>
          <w:rFonts w:ascii="Times New Roman" w:hAnsi="Times New Roman" w:cs="Times New Roman"/>
          <w:sz w:val="24"/>
          <w:szCs w:val="24"/>
        </w:rPr>
        <w:t xml:space="preserve">_____________. </w:t>
      </w:r>
      <w:r w:rsidRPr="00C74599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Dois milhões de casas para os brasileiros. </w:t>
      </w:r>
      <w:r w:rsidR="00C74599" w:rsidRPr="00C74599">
        <w:rPr>
          <w:rFonts w:ascii="Times New Roman" w:hAnsi="Times New Roman" w:cs="Times New Roman"/>
          <w:bCs/>
          <w:sz w:val="24"/>
          <w:szCs w:val="24"/>
          <w:lang w:val="pt-PT"/>
        </w:rPr>
        <w:t>Disponivel em: &lt;</w:t>
      </w:r>
      <w:hyperlink r:id="rId18" w:history="1">
        <w:r w:rsidR="00C74599" w:rsidRPr="00C745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http://www.caixa.gov.br/habitacao/mcmv/index.asp&gt;Acesso em: 01/11/2012</w:t>
        </w:r>
        <w:r w:rsidR="00C74599" w:rsidRPr="00C7459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C74599" w:rsidRPr="00C745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74599" w:rsidRPr="00C74599" w:rsidRDefault="00C74599" w:rsidP="00C745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599">
        <w:rPr>
          <w:rFonts w:ascii="Times New Roman" w:hAnsi="Times New Roman" w:cs="Times New Roman"/>
          <w:b/>
          <w:sz w:val="24"/>
          <w:szCs w:val="24"/>
        </w:rPr>
        <w:t>Lei Orgânica do Município de São Luís</w:t>
      </w:r>
      <w:r w:rsidRPr="00C74599">
        <w:rPr>
          <w:rFonts w:ascii="Times New Roman" w:hAnsi="Times New Roman" w:cs="Times New Roman"/>
          <w:sz w:val="24"/>
          <w:szCs w:val="24"/>
        </w:rPr>
        <w:t xml:space="preserve">. Disponível em: &lt; </w:t>
      </w:r>
      <w:hyperlink r:id="rId19" w:history="1">
        <w:r w:rsidRPr="00C745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http://www.gepfs.ufma.br/legurb/Semad-Lei-Organica.pdf</w:t>
        </w:r>
      </w:hyperlink>
      <w:r w:rsidRPr="00C74599">
        <w:rPr>
          <w:rFonts w:ascii="Times New Roman" w:hAnsi="Times New Roman" w:cs="Times New Roman"/>
          <w:sz w:val="24"/>
          <w:szCs w:val="24"/>
        </w:rPr>
        <w:t xml:space="preserve"> &gt; Acesso em: 12/11/2012</w:t>
      </w:r>
    </w:p>
    <w:p w:rsidR="000B45C5" w:rsidRPr="00C74599" w:rsidRDefault="000B45C5" w:rsidP="00C745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B45C5" w:rsidRPr="00C74599" w:rsidSect="0093311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298" w:rsidRDefault="00412298" w:rsidP="000B45C5">
      <w:pPr>
        <w:spacing w:after="0" w:line="240" w:lineRule="auto"/>
      </w:pPr>
      <w:r>
        <w:separator/>
      </w:r>
    </w:p>
  </w:endnote>
  <w:endnote w:type="continuationSeparator" w:id="0">
    <w:p w:rsidR="00412298" w:rsidRDefault="00412298" w:rsidP="000B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altName w:val="Times New Roman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0544"/>
      <w:docPartObj>
        <w:docPartGallery w:val="Page Numbers (Bottom of Page)"/>
        <w:docPartUnique/>
      </w:docPartObj>
    </w:sdtPr>
    <w:sdtEndPr/>
    <w:sdtContent>
      <w:p w:rsidR="000B45C5" w:rsidRDefault="00F84FB6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59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B45C5" w:rsidRDefault="000B45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298" w:rsidRDefault="00412298" w:rsidP="000B45C5">
      <w:pPr>
        <w:spacing w:after="0" w:line="240" w:lineRule="auto"/>
      </w:pPr>
      <w:r>
        <w:separator/>
      </w:r>
    </w:p>
  </w:footnote>
  <w:footnote w:type="continuationSeparator" w:id="0">
    <w:p w:rsidR="00412298" w:rsidRDefault="00412298" w:rsidP="000B45C5">
      <w:pPr>
        <w:spacing w:after="0" w:line="240" w:lineRule="auto"/>
      </w:pPr>
      <w:r>
        <w:continuationSeparator/>
      </w:r>
    </w:p>
  </w:footnote>
  <w:footnote w:id="1">
    <w:p w:rsidR="000B45C5" w:rsidRPr="004059D7" w:rsidRDefault="000B45C5" w:rsidP="000B45C5">
      <w:pPr>
        <w:pStyle w:val="Textodenotaderodap"/>
        <w:tabs>
          <w:tab w:val="left" w:pos="2977"/>
          <w:tab w:val="left" w:pos="3544"/>
          <w:tab w:val="left" w:pos="3686"/>
        </w:tabs>
        <w:contextualSpacing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proofErr w:type="spellStart"/>
      <w:r w:rsidRPr="004059D7">
        <w:rPr>
          <w:rFonts w:ascii="Times New Roman" w:hAnsi="Times New Roman" w:cs="Times New Roman"/>
          <w:i/>
        </w:rPr>
        <w:t>Check</w:t>
      </w:r>
      <w:proofErr w:type="spellEnd"/>
      <w:r w:rsidRPr="004059D7">
        <w:rPr>
          <w:rFonts w:ascii="Times New Roman" w:hAnsi="Times New Roman" w:cs="Times New Roman"/>
        </w:rPr>
        <w:t xml:space="preserve"> de </w:t>
      </w:r>
      <w:proofErr w:type="spellStart"/>
      <w:r w:rsidRPr="004059D7">
        <w:rPr>
          <w:rFonts w:ascii="Times New Roman" w:hAnsi="Times New Roman" w:cs="Times New Roman"/>
          <w:i/>
        </w:rPr>
        <w:t>paper</w:t>
      </w:r>
      <w:proofErr w:type="spellEnd"/>
      <w:r w:rsidRPr="004059D7">
        <w:rPr>
          <w:rFonts w:ascii="Times New Roman" w:hAnsi="Times New Roman" w:cs="Times New Roman"/>
        </w:rPr>
        <w:t xml:space="preserve"> apresentado </w:t>
      </w:r>
      <w:proofErr w:type="gramStart"/>
      <w:r w:rsidRPr="004059D7">
        <w:rPr>
          <w:rFonts w:ascii="Times New Roman" w:hAnsi="Times New Roman" w:cs="Times New Roman"/>
        </w:rPr>
        <w:t>a</w:t>
      </w:r>
      <w:proofErr w:type="gramEnd"/>
      <w:r w:rsidRPr="004059D7">
        <w:rPr>
          <w:rFonts w:ascii="Times New Roman" w:hAnsi="Times New Roman" w:cs="Times New Roman"/>
        </w:rPr>
        <w:t xml:space="preserve"> disciplina de Direito Ambiental, da Unidade de Ensino Superior Dom Bosco - UNDB</w:t>
      </w:r>
    </w:p>
  </w:footnote>
  <w:footnote w:id="2">
    <w:p w:rsidR="000B45C5" w:rsidRPr="004059D7" w:rsidRDefault="000B45C5" w:rsidP="000B45C5">
      <w:pPr>
        <w:pStyle w:val="Textodenotaderodap"/>
        <w:rPr>
          <w:rFonts w:ascii="Times New Roman" w:hAnsi="Times New Roman" w:cs="Times New Roman"/>
        </w:rPr>
      </w:pPr>
      <w:r w:rsidRPr="004059D7">
        <w:rPr>
          <w:rStyle w:val="Refdenotaderodap"/>
          <w:rFonts w:ascii="Times New Roman" w:hAnsi="Times New Roman" w:cs="Times New Roman"/>
        </w:rPr>
        <w:footnoteRef/>
      </w:r>
      <w:r w:rsidRPr="004059D7">
        <w:rPr>
          <w:rFonts w:ascii="Times New Roman" w:hAnsi="Times New Roman" w:cs="Times New Roman"/>
        </w:rPr>
        <w:t xml:space="preserve"> Graduanda do 4º período do curso de Direito da UNDB</w:t>
      </w:r>
    </w:p>
  </w:footnote>
  <w:footnote w:id="3">
    <w:p w:rsidR="000B45C5" w:rsidRPr="004059D7" w:rsidRDefault="000B45C5" w:rsidP="000B45C5">
      <w:pPr>
        <w:pStyle w:val="Textodenotaderodap"/>
        <w:rPr>
          <w:rFonts w:ascii="Times New Roman" w:hAnsi="Times New Roman" w:cs="Times New Roman"/>
        </w:rPr>
      </w:pPr>
      <w:r w:rsidRPr="004059D7">
        <w:rPr>
          <w:rStyle w:val="Refdenotaderodap"/>
          <w:rFonts w:ascii="Times New Roman" w:hAnsi="Times New Roman" w:cs="Times New Roman"/>
        </w:rPr>
        <w:footnoteRef/>
      </w:r>
      <w:r w:rsidRPr="004059D7">
        <w:rPr>
          <w:rFonts w:ascii="Times New Roman" w:hAnsi="Times New Roman" w:cs="Times New Roman"/>
        </w:rPr>
        <w:t xml:space="preserve"> Graduanda do 4º período do curso de Direito da UNDB</w:t>
      </w:r>
    </w:p>
  </w:footnote>
  <w:footnote w:id="4">
    <w:p w:rsidR="000B45C5" w:rsidRPr="004059D7" w:rsidRDefault="000B45C5" w:rsidP="000B45C5">
      <w:pPr>
        <w:pStyle w:val="Textodenotaderodap"/>
        <w:rPr>
          <w:rFonts w:ascii="Times New Roman" w:hAnsi="Times New Roman" w:cs="Times New Roman"/>
        </w:rPr>
      </w:pPr>
      <w:r w:rsidRPr="004059D7">
        <w:rPr>
          <w:rStyle w:val="Refdenotaderodap"/>
          <w:rFonts w:ascii="Times New Roman" w:hAnsi="Times New Roman" w:cs="Times New Roman"/>
        </w:rPr>
        <w:footnoteRef/>
      </w:r>
      <w:r w:rsidRPr="004059D7">
        <w:rPr>
          <w:rFonts w:ascii="Times New Roman" w:hAnsi="Times New Roman" w:cs="Times New Roman"/>
        </w:rPr>
        <w:t xml:space="preserve"> Professora Mestre Orientadora </w:t>
      </w:r>
    </w:p>
  </w:footnote>
  <w:footnote w:id="5">
    <w:p w:rsidR="000B45C5" w:rsidRDefault="000B45C5" w:rsidP="000B45C5">
      <w:pPr>
        <w:pStyle w:val="Textodenotaderodap"/>
        <w:keepNext/>
        <w:keepLines/>
        <w:pageBreakBefore/>
        <w:widowControl w:val="0"/>
        <w:jc w:val="both"/>
        <w:rPr>
          <w:rFonts w:ascii="Times New Roman" w:hAnsi="Times New Roman" w:cs="Times New Roman"/>
        </w:rPr>
      </w:pPr>
      <w:r w:rsidRPr="00CD180A">
        <w:rPr>
          <w:rStyle w:val="Refdenotaderodap"/>
          <w:rFonts w:ascii="Times New Roman" w:hAnsi="Times New Roman" w:cs="Times New Roman"/>
        </w:rPr>
        <w:footnoteRef/>
      </w:r>
      <w:r w:rsidRPr="00CD180A">
        <w:rPr>
          <w:rFonts w:ascii="Times New Roman" w:hAnsi="Times New Roman" w:cs="Times New Roman"/>
        </w:rPr>
        <w:t xml:space="preserve"> O Minha Casa Minha Vida é um programa do governo federal que tem transformado o sonho da casa própria em realidade para muitas famílias brasileiras. Em geral, o Programa acontece em parceria com estados, municípios, empresas e entidades sem fins lucrativos.</w:t>
      </w:r>
      <w:r>
        <w:rPr>
          <w:rFonts w:ascii="Times New Roman" w:hAnsi="Times New Roman" w:cs="Times New Roman"/>
        </w:rPr>
        <w:t xml:space="preserve"> Disponível em &lt; </w:t>
      </w:r>
      <w:hyperlink r:id="rId1" w:history="1">
        <w:r w:rsidRPr="00C74599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http://www.caixa.gov.br/habitacao/mcmv/index.asp</w:t>
        </w:r>
      </w:hyperlink>
      <w:r>
        <w:rPr>
          <w:rFonts w:ascii="Times New Roman" w:hAnsi="Times New Roman" w:cs="Times New Roman"/>
        </w:rPr>
        <w:t>&gt;</w:t>
      </w:r>
    </w:p>
    <w:p w:rsidR="000B45C5" w:rsidRPr="00CD180A" w:rsidRDefault="000B45C5" w:rsidP="000B45C5">
      <w:pPr>
        <w:pStyle w:val="Textodenotaderodap"/>
        <w:keepNext/>
        <w:keepLines/>
        <w:pageBreakBefore/>
        <w:widowControl w:val="0"/>
        <w:jc w:val="both"/>
        <w:rPr>
          <w:rFonts w:ascii="Times New Roman" w:hAnsi="Times New Roman" w:cs="Times New Roman"/>
        </w:rPr>
      </w:pPr>
    </w:p>
  </w:footnote>
  <w:footnote w:id="6">
    <w:p w:rsidR="00A442CC" w:rsidRPr="00A442CC" w:rsidRDefault="00A442CC" w:rsidP="00A442CC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A442CC">
        <w:rPr>
          <w:rFonts w:ascii="Times New Roman" w:hAnsi="Times New Roman" w:cs="Times New Roman"/>
        </w:rPr>
        <w:t xml:space="preserve">O </w:t>
      </w:r>
      <w:r w:rsidRPr="00A442CC">
        <w:rPr>
          <w:rFonts w:ascii="Times New Roman" w:hAnsi="Times New Roman" w:cs="Times New Roman"/>
          <w:bCs/>
        </w:rPr>
        <w:t>corredor ecológico</w:t>
      </w:r>
      <w:r w:rsidRPr="00A442CC">
        <w:rPr>
          <w:rFonts w:ascii="Times New Roman" w:hAnsi="Times New Roman" w:cs="Times New Roman"/>
        </w:rPr>
        <w:t xml:space="preserve"> ou </w:t>
      </w:r>
      <w:r w:rsidRPr="00A442CC">
        <w:rPr>
          <w:rFonts w:ascii="Times New Roman" w:hAnsi="Times New Roman" w:cs="Times New Roman"/>
          <w:bCs/>
        </w:rPr>
        <w:t xml:space="preserve">corredor da </w:t>
      </w:r>
      <w:hyperlink r:id="rId2" w:history="1">
        <w:r w:rsidRPr="00A442CC">
          <w:rPr>
            <w:rStyle w:val="Hyperlink"/>
            <w:rFonts w:ascii="Times New Roman" w:hAnsi="Times New Roman" w:cs="Times New Roman"/>
            <w:bCs/>
            <w:color w:val="auto"/>
            <w:u w:val="none"/>
          </w:rPr>
          <w:t>biodiversidade</w:t>
        </w:r>
      </w:hyperlink>
      <w:r w:rsidRPr="00A442CC">
        <w:rPr>
          <w:rFonts w:ascii="Times New Roman" w:hAnsi="Times New Roman" w:cs="Times New Roman"/>
        </w:rPr>
        <w:t xml:space="preserve">  é destinado à </w:t>
      </w:r>
      <w:hyperlink r:id="rId3" w:history="1">
        <w:r w:rsidRPr="00A442CC">
          <w:rPr>
            <w:rStyle w:val="Hyperlink"/>
            <w:rFonts w:ascii="Times New Roman" w:hAnsi="Times New Roman" w:cs="Times New Roman"/>
            <w:color w:val="auto"/>
            <w:u w:val="none"/>
          </w:rPr>
          <w:t>conservação</w:t>
        </w:r>
      </w:hyperlink>
      <w:r w:rsidRPr="00A442CC">
        <w:rPr>
          <w:rFonts w:ascii="Times New Roman" w:hAnsi="Times New Roman" w:cs="Times New Roman"/>
        </w:rPr>
        <w:t xml:space="preserve"> ambiental em nível regional. É uma rede de áreas protegidas que passam por graus de ocupação humana.</w:t>
      </w:r>
    </w:p>
    <w:p w:rsidR="00A442CC" w:rsidRPr="00A442CC" w:rsidRDefault="00A442CC">
      <w:pPr>
        <w:pStyle w:val="Textodenotaderodap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6B07"/>
    <w:multiLevelType w:val="multilevel"/>
    <w:tmpl w:val="763AF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5C5"/>
    <w:rsid w:val="00016911"/>
    <w:rsid w:val="00091D04"/>
    <w:rsid w:val="000B45C5"/>
    <w:rsid w:val="002B30E2"/>
    <w:rsid w:val="003C681B"/>
    <w:rsid w:val="00412298"/>
    <w:rsid w:val="004F6112"/>
    <w:rsid w:val="00564A8D"/>
    <w:rsid w:val="005F27E8"/>
    <w:rsid w:val="006F3312"/>
    <w:rsid w:val="007B7756"/>
    <w:rsid w:val="007E2632"/>
    <w:rsid w:val="00933115"/>
    <w:rsid w:val="009C6265"/>
    <w:rsid w:val="00A442CC"/>
    <w:rsid w:val="00A76E55"/>
    <w:rsid w:val="00B0059C"/>
    <w:rsid w:val="00B5390F"/>
    <w:rsid w:val="00C2776A"/>
    <w:rsid w:val="00C74599"/>
    <w:rsid w:val="00DC0E71"/>
    <w:rsid w:val="00F26178"/>
    <w:rsid w:val="00F35AA4"/>
    <w:rsid w:val="00F8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5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45C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45C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B45C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B45C5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B4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45C5"/>
  </w:style>
  <w:style w:type="paragraph" w:styleId="PargrafodaLista">
    <w:name w:val="List Paragraph"/>
    <w:basedOn w:val="Normal"/>
    <w:uiPriority w:val="34"/>
    <w:qFormat/>
    <w:rsid w:val="000B45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4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5C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0B4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45C5"/>
  </w:style>
  <w:style w:type="character" w:customStyle="1" w:styleId="commentbody">
    <w:name w:val="commentbody"/>
    <w:basedOn w:val="Fontepargpadro"/>
    <w:rsid w:val="000B45C5"/>
  </w:style>
  <w:style w:type="paragraph" w:customStyle="1" w:styleId="Default">
    <w:name w:val="Default"/>
    <w:rsid w:val="000B4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0169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www.caixa.gov.br/habitacao/mcmv/index.asp%3eAcesso%20em:%2001/11/2012%2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noticias.uol.com.br/album/censoimagensdobrasil_album.htm" TargetMode="External"/><Relationship Id="rId17" Type="http://schemas.openxmlformats.org/officeDocument/2006/relationships/hyperlink" Target="http://www.direitoautoral.ufsc.br/casadinho/arquivos/i_estudo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ses.usp.br/teses/disponiveis/16/16137/tde-30032010-094658/pt-br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://www.infoescola.com/geografia/corredor-ecologico/%3e.%20Acesso%20em:%20%20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://www.gepfs.ufma.br/legurb/Semad-Lei-Organica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www.mma.gov.br/port/conama/res/res02/res30302.htm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foescola.com/geografia/corredor-ecologico/" TargetMode="External"/><Relationship Id="rId2" Type="http://schemas.openxmlformats.org/officeDocument/2006/relationships/hyperlink" Target="http://www.infoescola.com/geografia/biodiversidade/" TargetMode="External"/><Relationship Id="rId1" Type="http://schemas.openxmlformats.org/officeDocument/2006/relationships/hyperlink" Target="http://www.caixa.gov.br/habitacao/mcmv/index.as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F51AE-DA2F-46D0-9343-C6EB3E14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3329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Pedrosa</cp:lastModifiedBy>
  <cp:revision>7</cp:revision>
  <dcterms:created xsi:type="dcterms:W3CDTF">2012-11-11T20:02:00Z</dcterms:created>
  <dcterms:modified xsi:type="dcterms:W3CDTF">2012-11-13T16:38:00Z</dcterms:modified>
</cp:coreProperties>
</file>