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4D4" w:rsidRPr="00A951B2" w:rsidRDefault="002504D4" w:rsidP="00A951B2">
      <w:pPr>
        <w:spacing w:line="360" w:lineRule="auto"/>
        <w:jc w:val="center"/>
        <w:rPr>
          <w:rFonts w:ascii="Times New Roman" w:hAnsi="Times New Roman" w:cs="Times New Roman"/>
          <w:b/>
          <w:sz w:val="28"/>
          <w:szCs w:val="28"/>
        </w:rPr>
      </w:pPr>
      <w:r w:rsidRPr="002504D4">
        <w:rPr>
          <w:rFonts w:ascii="Times New Roman" w:hAnsi="Times New Roman" w:cs="Times New Roman"/>
          <w:b/>
          <w:sz w:val="28"/>
          <w:szCs w:val="28"/>
        </w:rPr>
        <w:t>Porte de drogas para consumo pessoal: descriminalização ou branda despenalização?</w:t>
      </w:r>
      <w:r>
        <w:rPr>
          <w:rStyle w:val="Refdenotaderodap"/>
          <w:rFonts w:ascii="Times New Roman" w:hAnsi="Times New Roman" w:cs="Times New Roman"/>
          <w:b/>
          <w:sz w:val="28"/>
          <w:szCs w:val="28"/>
        </w:rPr>
        <w:footnoteReference w:id="1"/>
      </w:r>
    </w:p>
    <w:p w:rsidR="002504D4" w:rsidRDefault="002504D4" w:rsidP="00A951B2">
      <w:pPr>
        <w:ind w:left="5103"/>
        <w:rPr>
          <w:rFonts w:ascii="Times New Roman" w:hAnsi="Times New Roman" w:cs="Times New Roman"/>
        </w:rPr>
      </w:pPr>
    </w:p>
    <w:p w:rsidR="007D7C9C" w:rsidRPr="000A1C09" w:rsidRDefault="002504D4" w:rsidP="0022110C">
      <w:pPr>
        <w:jc w:val="right"/>
        <w:rPr>
          <w:rFonts w:ascii="Times New Roman" w:hAnsi="Times New Roman" w:cs="Times New Roman"/>
          <w:i/>
          <w:sz w:val="20"/>
          <w:szCs w:val="20"/>
        </w:rPr>
      </w:pPr>
      <w:r w:rsidRPr="000A1C09">
        <w:rPr>
          <w:rFonts w:ascii="Times New Roman" w:hAnsi="Times New Roman" w:cs="Times New Roman"/>
          <w:i/>
          <w:sz w:val="20"/>
          <w:szCs w:val="20"/>
        </w:rPr>
        <w:t>Camilla Vilela R. Pereira</w:t>
      </w:r>
      <w:r w:rsidR="004D31A2" w:rsidRPr="000A1C09">
        <w:rPr>
          <w:rFonts w:ascii="Times New Roman" w:hAnsi="Times New Roman" w:cs="Times New Roman"/>
          <w:i/>
          <w:sz w:val="20"/>
          <w:szCs w:val="20"/>
        </w:rPr>
        <w:t>*</w:t>
      </w:r>
    </w:p>
    <w:p w:rsidR="002504D4" w:rsidRPr="000A1C09" w:rsidRDefault="002504D4" w:rsidP="0022110C">
      <w:pPr>
        <w:jc w:val="right"/>
        <w:rPr>
          <w:rFonts w:ascii="Times New Roman" w:hAnsi="Times New Roman" w:cs="Times New Roman"/>
          <w:i/>
          <w:sz w:val="20"/>
          <w:szCs w:val="20"/>
        </w:rPr>
      </w:pPr>
      <w:r w:rsidRPr="000A1C09">
        <w:rPr>
          <w:rFonts w:ascii="Times New Roman" w:hAnsi="Times New Roman" w:cs="Times New Roman"/>
          <w:i/>
          <w:sz w:val="20"/>
          <w:szCs w:val="20"/>
        </w:rPr>
        <w:t>Elaine Felipe Chaves</w:t>
      </w:r>
      <w:r w:rsidR="004D31A2" w:rsidRPr="000A1C09">
        <w:rPr>
          <w:rFonts w:ascii="Times New Roman" w:hAnsi="Times New Roman" w:cs="Times New Roman"/>
          <w:i/>
          <w:sz w:val="20"/>
          <w:szCs w:val="20"/>
        </w:rPr>
        <w:t>*</w:t>
      </w:r>
    </w:p>
    <w:p w:rsidR="002504D4" w:rsidRPr="000A1C09" w:rsidRDefault="002504D4" w:rsidP="0022110C">
      <w:pPr>
        <w:jc w:val="right"/>
        <w:rPr>
          <w:rFonts w:ascii="Times New Roman" w:hAnsi="Times New Roman" w:cs="Times New Roman"/>
          <w:i/>
          <w:sz w:val="20"/>
          <w:szCs w:val="20"/>
        </w:rPr>
      </w:pPr>
      <w:r w:rsidRPr="000A1C09">
        <w:rPr>
          <w:rFonts w:ascii="Times New Roman" w:hAnsi="Times New Roman" w:cs="Times New Roman"/>
          <w:i/>
          <w:sz w:val="20"/>
          <w:szCs w:val="20"/>
        </w:rPr>
        <w:t>Maria do Socorro Almeida Carvalho</w:t>
      </w:r>
      <w:r w:rsidR="004D31A2" w:rsidRPr="000A1C09">
        <w:rPr>
          <w:rFonts w:ascii="Times New Roman" w:hAnsi="Times New Roman" w:cs="Times New Roman"/>
          <w:i/>
          <w:sz w:val="20"/>
          <w:szCs w:val="20"/>
        </w:rPr>
        <w:t>**</w:t>
      </w:r>
    </w:p>
    <w:p w:rsidR="0003306C" w:rsidRDefault="0003306C" w:rsidP="0022110C">
      <w:pPr>
        <w:ind w:left="4536"/>
        <w:jc w:val="both"/>
        <w:rPr>
          <w:rFonts w:ascii="Times New Roman" w:hAnsi="Times New Roman" w:cs="Times New Roman"/>
          <w:i/>
        </w:rPr>
      </w:pPr>
    </w:p>
    <w:p w:rsidR="0003306C" w:rsidRDefault="0003306C" w:rsidP="0022110C">
      <w:pPr>
        <w:ind w:left="4536"/>
        <w:rPr>
          <w:rFonts w:ascii="Times New Roman" w:hAnsi="Times New Roman" w:cs="Times New Roman"/>
        </w:rPr>
      </w:pPr>
    </w:p>
    <w:p w:rsidR="0003306C" w:rsidRPr="000A1C09" w:rsidRDefault="0003306C" w:rsidP="0022110C">
      <w:pPr>
        <w:autoSpaceDE w:val="0"/>
        <w:autoSpaceDN w:val="0"/>
        <w:adjustRightInd w:val="0"/>
        <w:ind w:left="2268"/>
        <w:jc w:val="both"/>
        <w:rPr>
          <w:rFonts w:ascii="Times New Roman" w:hAnsi="Times New Roman" w:cs="Times New Roman"/>
          <w:color w:val="000000"/>
          <w:sz w:val="20"/>
          <w:szCs w:val="20"/>
        </w:rPr>
      </w:pPr>
      <w:r w:rsidRPr="000A1C09">
        <w:rPr>
          <w:rFonts w:ascii="Times New Roman" w:hAnsi="Times New Roman" w:cs="Times New Roman"/>
          <w:b/>
          <w:sz w:val="20"/>
          <w:szCs w:val="20"/>
        </w:rPr>
        <w:t>SUMÁRIO:</w:t>
      </w:r>
      <w:r w:rsidRPr="000A1C09">
        <w:rPr>
          <w:rFonts w:ascii="Times New Roman" w:hAnsi="Times New Roman" w:cs="Times New Roman"/>
          <w:sz w:val="20"/>
          <w:szCs w:val="20"/>
        </w:rPr>
        <w:t xml:space="preserve"> Introdução; 1 Breves considerações sobre a Lei 11.343/06; 2</w:t>
      </w:r>
      <w:r w:rsidRPr="000A1C09">
        <w:rPr>
          <w:rFonts w:ascii="Times New Roman" w:hAnsi="Times New Roman" w:cs="Times New Roman"/>
          <w:color w:val="000000"/>
          <w:sz w:val="20"/>
          <w:szCs w:val="20"/>
          <w:shd w:val="clear" w:color="auto" w:fill="FFFFFF"/>
        </w:rPr>
        <w:t xml:space="preserve"> </w:t>
      </w:r>
      <w:r w:rsidRPr="000A1C09">
        <w:rPr>
          <w:rFonts w:ascii="Times New Roman" w:hAnsi="Times New Roman" w:cs="Times New Roman"/>
          <w:color w:val="000000"/>
          <w:sz w:val="20"/>
          <w:szCs w:val="20"/>
        </w:rPr>
        <w:t xml:space="preserve">A Tutela do Porte para Uso Pessoal de Drogas sob a ótica do Sistema Penal Pátrio; </w:t>
      </w:r>
      <w:r w:rsidRPr="000A1C09">
        <w:rPr>
          <w:rFonts w:ascii="Times New Roman" w:hAnsi="Times New Roman" w:cs="Times New Roman"/>
          <w:sz w:val="20"/>
          <w:szCs w:val="20"/>
        </w:rPr>
        <w:t xml:space="preserve">3 </w:t>
      </w:r>
      <w:r w:rsidR="0071466C">
        <w:rPr>
          <w:rFonts w:ascii="Times New Roman" w:hAnsi="Times New Roman" w:cs="Times New Roman"/>
          <w:sz w:val="20"/>
          <w:szCs w:val="20"/>
        </w:rPr>
        <w:t xml:space="preserve">Análise da natureza jurídica do art. 28 </w:t>
      </w:r>
      <w:r w:rsidR="0071466C" w:rsidRPr="000A1C09">
        <w:rPr>
          <w:rFonts w:ascii="Times New Roman" w:hAnsi="Times New Roman" w:cs="Times New Roman"/>
          <w:sz w:val="20"/>
          <w:szCs w:val="20"/>
        </w:rPr>
        <w:t>da Lei 11.343/06</w:t>
      </w:r>
      <w:r w:rsidR="0071466C">
        <w:rPr>
          <w:rFonts w:ascii="Times New Roman" w:hAnsi="Times New Roman" w:cs="Times New Roman"/>
          <w:sz w:val="20"/>
          <w:szCs w:val="20"/>
        </w:rPr>
        <w:t>: descriminalização ou d</w:t>
      </w:r>
      <w:r w:rsidRPr="000A1C09">
        <w:rPr>
          <w:rFonts w:ascii="Times New Roman" w:hAnsi="Times New Roman" w:cs="Times New Roman"/>
          <w:sz w:val="20"/>
          <w:szCs w:val="20"/>
        </w:rPr>
        <w:t>espenalizaçã</w:t>
      </w:r>
      <w:r w:rsidR="0071466C">
        <w:rPr>
          <w:rFonts w:ascii="Times New Roman" w:hAnsi="Times New Roman" w:cs="Times New Roman"/>
          <w:sz w:val="20"/>
          <w:szCs w:val="20"/>
        </w:rPr>
        <w:t>o da conduta?</w:t>
      </w:r>
      <w:r w:rsidRPr="000A1C09">
        <w:rPr>
          <w:rFonts w:ascii="Times New Roman" w:hAnsi="Times New Roman" w:cs="Times New Roman"/>
          <w:sz w:val="20"/>
          <w:szCs w:val="20"/>
        </w:rPr>
        <w:t>; Considerações Finais; Referências.</w:t>
      </w:r>
    </w:p>
    <w:p w:rsidR="002504D4" w:rsidRDefault="002504D4" w:rsidP="0022110C">
      <w:pPr>
        <w:ind w:left="2268" w:firstLine="708"/>
        <w:jc w:val="both"/>
        <w:rPr>
          <w:rFonts w:ascii="Times New Roman" w:hAnsi="Times New Roman" w:cs="Times New Roman"/>
          <w:sz w:val="22"/>
          <w:szCs w:val="22"/>
        </w:rPr>
      </w:pPr>
    </w:p>
    <w:p w:rsidR="0003306C" w:rsidRDefault="0003306C" w:rsidP="0022110C">
      <w:pPr>
        <w:ind w:left="2268" w:firstLine="708"/>
        <w:jc w:val="both"/>
        <w:rPr>
          <w:rFonts w:ascii="Times New Roman" w:hAnsi="Times New Roman" w:cs="Times New Roman"/>
          <w:sz w:val="22"/>
          <w:szCs w:val="22"/>
        </w:rPr>
      </w:pPr>
    </w:p>
    <w:p w:rsidR="0003306C" w:rsidRDefault="0003306C" w:rsidP="0022110C">
      <w:pPr>
        <w:ind w:left="2268" w:firstLine="708"/>
        <w:jc w:val="center"/>
        <w:rPr>
          <w:rFonts w:ascii="Times New Roman" w:hAnsi="Times New Roman" w:cs="Times New Roman"/>
          <w:sz w:val="22"/>
          <w:szCs w:val="22"/>
        </w:rPr>
      </w:pPr>
    </w:p>
    <w:p w:rsidR="00A951B2" w:rsidRPr="005C2645" w:rsidRDefault="0003306C" w:rsidP="0071466C">
      <w:pPr>
        <w:spacing w:line="360" w:lineRule="auto"/>
        <w:jc w:val="center"/>
        <w:rPr>
          <w:rFonts w:ascii="Times New Roman" w:hAnsi="Times New Roman" w:cs="Times New Roman"/>
          <w:b/>
          <w:sz w:val="22"/>
          <w:szCs w:val="22"/>
        </w:rPr>
      </w:pPr>
      <w:r w:rsidRPr="00D61A86">
        <w:rPr>
          <w:rFonts w:ascii="Times New Roman" w:hAnsi="Times New Roman" w:cs="Times New Roman"/>
          <w:b/>
          <w:sz w:val="22"/>
          <w:szCs w:val="22"/>
        </w:rPr>
        <w:t xml:space="preserve">RESUMO </w:t>
      </w:r>
    </w:p>
    <w:p w:rsidR="009912FC" w:rsidRPr="003024A5" w:rsidRDefault="00A951B2" w:rsidP="0022110C">
      <w:pPr>
        <w:jc w:val="both"/>
        <w:rPr>
          <w:rFonts w:ascii="Times New Roman" w:hAnsi="Times New Roman" w:cs="Times New Roman"/>
          <w:color w:val="FF0000"/>
        </w:rPr>
      </w:pPr>
      <w:r>
        <w:rPr>
          <w:rFonts w:ascii="Times New Roman" w:hAnsi="Times New Roman" w:cs="Times New Roman"/>
          <w:noProof/>
          <w:color w:val="000000"/>
        </w:rPr>
        <w:t>Propõe o</w:t>
      </w:r>
      <w:r w:rsidR="009912FC">
        <w:rPr>
          <w:rFonts w:ascii="Times New Roman" w:hAnsi="Times New Roman" w:cs="Times New Roman"/>
          <w:noProof/>
          <w:color w:val="000000"/>
        </w:rPr>
        <w:t xml:space="preserve"> presente </w:t>
      </w:r>
      <w:r>
        <w:rPr>
          <w:rFonts w:ascii="Times New Roman" w:hAnsi="Times New Roman" w:cs="Times New Roman"/>
          <w:noProof/>
          <w:color w:val="000000"/>
        </w:rPr>
        <w:t xml:space="preserve">artigo a </w:t>
      </w:r>
      <w:r w:rsidR="005C2645">
        <w:rPr>
          <w:rFonts w:ascii="Times New Roman" w:hAnsi="Times New Roman" w:cs="Times New Roman"/>
        </w:rPr>
        <w:t>r</w:t>
      </w:r>
      <w:r w:rsidR="003024A5">
        <w:rPr>
          <w:rFonts w:ascii="Times New Roman" w:hAnsi="Times New Roman" w:cs="Times New Roman"/>
        </w:rPr>
        <w:t>efletir sobre a di</w:t>
      </w:r>
      <w:r w:rsidR="001636AD">
        <w:rPr>
          <w:rFonts w:ascii="Times New Roman" w:hAnsi="Times New Roman" w:cs="Times New Roman"/>
        </w:rPr>
        <w:t>s</w:t>
      </w:r>
      <w:r w:rsidR="003024A5">
        <w:rPr>
          <w:rFonts w:ascii="Times New Roman" w:hAnsi="Times New Roman" w:cs="Times New Roman"/>
        </w:rPr>
        <w:t>cussão</w:t>
      </w:r>
      <w:r w:rsidR="009912FC">
        <w:rPr>
          <w:rFonts w:ascii="Times New Roman" w:hAnsi="Times New Roman" w:cs="Times New Roman"/>
        </w:rPr>
        <w:t xml:space="preserve"> q</w:t>
      </w:r>
      <w:r>
        <w:rPr>
          <w:rFonts w:ascii="Times New Roman" w:hAnsi="Times New Roman" w:cs="Times New Roman"/>
        </w:rPr>
        <w:t>ue envolve a natureza jurídica d</w:t>
      </w:r>
      <w:r w:rsidR="009912FC">
        <w:rPr>
          <w:rFonts w:ascii="Times New Roman" w:hAnsi="Times New Roman" w:cs="Times New Roman"/>
        </w:rPr>
        <w:t>a con</w:t>
      </w:r>
      <w:r w:rsidR="003024A5">
        <w:rPr>
          <w:rFonts w:ascii="Times New Roman" w:hAnsi="Times New Roman" w:cs="Times New Roman"/>
        </w:rPr>
        <w:t>duta pre</w:t>
      </w:r>
      <w:r>
        <w:rPr>
          <w:rFonts w:ascii="Times New Roman" w:hAnsi="Times New Roman" w:cs="Times New Roman"/>
        </w:rPr>
        <w:t>vista no art. 28 da Lei 11.343/06</w:t>
      </w:r>
      <w:r w:rsidR="009912FC" w:rsidRPr="003D7072">
        <w:rPr>
          <w:rFonts w:ascii="Times New Roman" w:hAnsi="Times New Roman" w:cs="Times New Roman"/>
        </w:rPr>
        <w:t>,</w:t>
      </w:r>
      <w:r w:rsidR="009912FC">
        <w:rPr>
          <w:rFonts w:ascii="Times New Roman" w:hAnsi="Times New Roman" w:cs="Times New Roman"/>
        </w:rPr>
        <w:t xml:space="preserve"> </w:t>
      </w:r>
      <w:r w:rsidR="009912FC" w:rsidRPr="003D7072">
        <w:rPr>
          <w:rFonts w:ascii="Times New Roman" w:hAnsi="Times New Roman" w:cs="Times New Roman"/>
        </w:rPr>
        <w:t>po</w:t>
      </w:r>
      <w:r w:rsidR="009912FC">
        <w:rPr>
          <w:rFonts w:ascii="Times New Roman" w:hAnsi="Times New Roman" w:cs="Times New Roman"/>
        </w:rPr>
        <w:t>r</w:t>
      </w:r>
      <w:r w:rsidR="00D61A86">
        <w:rPr>
          <w:rFonts w:ascii="Times New Roman" w:hAnsi="Times New Roman" w:cs="Times New Roman"/>
        </w:rPr>
        <w:t xml:space="preserve"> </w:t>
      </w:r>
      <w:r w:rsidR="009912FC" w:rsidRPr="003D7072">
        <w:rPr>
          <w:rFonts w:ascii="Times New Roman" w:hAnsi="Times New Roman" w:cs="Times New Roman"/>
        </w:rPr>
        <w:t>meio</w:t>
      </w:r>
      <w:r w:rsidR="009912FC" w:rsidRPr="00B359A4">
        <w:rPr>
          <w:rFonts w:ascii="Times New Roman" w:hAnsi="Times New Roman" w:cs="Times New Roman"/>
        </w:rPr>
        <w:t xml:space="preserve"> de posições</w:t>
      </w:r>
      <w:r>
        <w:rPr>
          <w:rFonts w:ascii="Times New Roman" w:hAnsi="Times New Roman" w:cs="Times New Roman"/>
        </w:rPr>
        <w:t xml:space="preserve"> doutrinárias e jurisprudencial</w:t>
      </w:r>
      <w:r w:rsidR="009912FC" w:rsidRPr="00B359A4">
        <w:rPr>
          <w:rFonts w:ascii="Times New Roman" w:hAnsi="Times New Roman" w:cs="Times New Roman"/>
        </w:rPr>
        <w:t xml:space="preserve"> divergentes</w:t>
      </w:r>
      <w:r>
        <w:rPr>
          <w:rFonts w:ascii="Times New Roman" w:hAnsi="Times New Roman" w:cs="Times New Roman"/>
        </w:rPr>
        <w:t>. A discussão gerada decorre da não-previsão da sanção penal em reclusão ou detenção para a posse de drogas com uso pessoal, fato que levou a doutrina a considerar a descriminalização da conduta.</w:t>
      </w:r>
    </w:p>
    <w:p w:rsidR="009912FC" w:rsidRDefault="009912FC" w:rsidP="0022110C">
      <w:pPr>
        <w:jc w:val="both"/>
        <w:rPr>
          <w:rFonts w:ascii="Times New Roman" w:hAnsi="Times New Roman" w:cs="Times New Roman"/>
          <w:b/>
        </w:rPr>
      </w:pPr>
    </w:p>
    <w:p w:rsidR="00332EE9" w:rsidRDefault="00332EE9" w:rsidP="0022110C">
      <w:pPr>
        <w:jc w:val="both"/>
        <w:rPr>
          <w:rFonts w:ascii="Times New Roman" w:hAnsi="Times New Roman" w:cs="Times New Roman"/>
          <w:b/>
        </w:rPr>
      </w:pPr>
    </w:p>
    <w:p w:rsidR="009912FC" w:rsidRPr="00D61A86" w:rsidRDefault="009912FC" w:rsidP="0022110C">
      <w:pPr>
        <w:jc w:val="both"/>
        <w:rPr>
          <w:rFonts w:ascii="Times New Roman" w:hAnsi="Times New Roman" w:cs="Times New Roman"/>
          <w:color w:val="FF0000"/>
        </w:rPr>
      </w:pPr>
      <w:r>
        <w:rPr>
          <w:rFonts w:ascii="Times New Roman" w:hAnsi="Times New Roman" w:cs="Times New Roman"/>
          <w:b/>
        </w:rPr>
        <w:t>Palavras-chave:</w:t>
      </w:r>
      <w:r>
        <w:rPr>
          <w:rFonts w:ascii="Times New Roman" w:hAnsi="Times New Roman" w:cs="Times New Roman"/>
        </w:rPr>
        <w:t xml:space="preserve"> Drogas. Lei 11.343/2006. </w:t>
      </w:r>
      <w:r w:rsidR="005C2645" w:rsidRPr="005C2645">
        <w:rPr>
          <w:rFonts w:ascii="Times New Roman" w:hAnsi="Times New Roman" w:cs="Times New Roman"/>
        </w:rPr>
        <w:t>Descriminalização. Despenalizaçã</w:t>
      </w:r>
      <w:r w:rsidRPr="005C2645">
        <w:rPr>
          <w:rFonts w:ascii="Times New Roman" w:hAnsi="Times New Roman" w:cs="Times New Roman"/>
        </w:rPr>
        <w:t>o.</w:t>
      </w:r>
      <w:r w:rsidRPr="00D61A86">
        <w:rPr>
          <w:rFonts w:ascii="Times New Roman" w:hAnsi="Times New Roman" w:cs="Times New Roman"/>
          <w:color w:val="FF0000"/>
        </w:rPr>
        <w:t xml:space="preserve"> </w:t>
      </w:r>
    </w:p>
    <w:p w:rsidR="0003306C" w:rsidRPr="00D61A86" w:rsidRDefault="0003306C" w:rsidP="002211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1134"/>
        <w:jc w:val="both"/>
        <w:rPr>
          <w:rFonts w:ascii="Times New Roman" w:hAnsi="Times New Roman" w:cs="Times New Roman"/>
          <w:noProof/>
          <w:color w:val="FF0000"/>
        </w:rPr>
      </w:pPr>
    </w:p>
    <w:p w:rsidR="0003306C" w:rsidRDefault="0003306C" w:rsidP="0022110C">
      <w:pPr>
        <w:jc w:val="both"/>
        <w:rPr>
          <w:rFonts w:ascii="Times New Roman" w:hAnsi="Times New Roman" w:cs="Times New Roman"/>
          <w:sz w:val="22"/>
          <w:szCs w:val="22"/>
        </w:rPr>
      </w:pPr>
    </w:p>
    <w:p w:rsidR="004D31A2" w:rsidRPr="006E00A1" w:rsidRDefault="005C2645" w:rsidP="0022110C">
      <w:pPr>
        <w:spacing w:line="360" w:lineRule="auto"/>
        <w:jc w:val="both"/>
        <w:rPr>
          <w:rFonts w:ascii="Times New Roman" w:hAnsi="Times New Roman" w:cs="Times New Roman"/>
          <w:b/>
        </w:rPr>
      </w:pPr>
      <w:r w:rsidRPr="006E00A1">
        <w:rPr>
          <w:rFonts w:ascii="Times New Roman" w:hAnsi="Times New Roman" w:cs="Times New Roman"/>
          <w:b/>
        </w:rPr>
        <w:t>INTRODUÇÃ</w:t>
      </w:r>
      <w:r w:rsidR="009912FC" w:rsidRPr="006E00A1">
        <w:rPr>
          <w:rFonts w:ascii="Times New Roman" w:hAnsi="Times New Roman" w:cs="Times New Roman"/>
          <w:b/>
        </w:rPr>
        <w:t>O</w:t>
      </w:r>
    </w:p>
    <w:p w:rsidR="0022110C" w:rsidRDefault="0022110C" w:rsidP="0022110C">
      <w:pPr>
        <w:autoSpaceDE w:val="0"/>
        <w:autoSpaceDN w:val="0"/>
        <w:adjustRightInd w:val="0"/>
        <w:spacing w:line="360" w:lineRule="auto"/>
        <w:ind w:firstLine="1134"/>
        <w:jc w:val="both"/>
        <w:rPr>
          <w:rFonts w:ascii="Times New Roman" w:hAnsi="Times New Roman" w:cs="Times New Roman"/>
        </w:rPr>
      </w:pPr>
    </w:p>
    <w:p w:rsidR="00A31821" w:rsidRDefault="0022110C" w:rsidP="0022110C">
      <w:pPr>
        <w:autoSpaceDE w:val="0"/>
        <w:autoSpaceDN w:val="0"/>
        <w:adjustRightInd w:val="0"/>
        <w:spacing w:after="120" w:line="360" w:lineRule="auto"/>
        <w:ind w:firstLine="1134"/>
        <w:jc w:val="both"/>
        <w:rPr>
          <w:rFonts w:ascii="Times New Roman" w:hAnsi="Times New Roman" w:cs="Times New Roman"/>
          <w:noProof/>
          <w:color w:val="000000"/>
        </w:rPr>
      </w:pPr>
      <w:r w:rsidRPr="00EB4188">
        <w:rPr>
          <w:rFonts w:ascii="Times New Roman" w:hAnsi="Times New Roman" w:cs="Times New Roman"/>
          <w:noProof/>
          <w:color w:val="000000"/>
        </w:rPr>
        <w:t>A</w:t>
      </w:r>
      <w:r>
        <w:rPr>
          <w:rFonts w:ascii="Times New Roman" w:hAnsi="Times New Roman" w:cs="Times New Roman"/>
          <w:noProof/>
          <w:color w:val="000000"/>
        </w:rPr>
        <w:t xml:space="preserve"> Lei 11.343/2006 – Nova Lei de Drogas – t</w:t>
      </w:r>
      <w:r w:rsidRPr="00EB4188">
        <w:rPr>
          <w:rFonts w:ascii="Times New Roman" w:hAnsi="Times New Roman" w:cs="Times New Roman"/>
          <w:noProof/>
          <w:color w:val="000000"/>
        </w:rPr>
        <w:t xml:space="preserve">rouxe </w:t>
      </w:r>
      <w:r>
        <w:rPr>
          <w:rFonts w:ascii="Times New Roman" w:hAnsi="Times New Roman" w:cs="Times New Roman"/>
          <w:noProof/>
          <w:color w:val="000000"/>
        </w:rPr>
        <w:t>diversas modificações se a comparada</w:t>
      </w:r>
      <w:r w:rsidRPr="00EB4188">
        <w:rPr>
          <w:rFonts w:ascii="Times New Roman" w:hAnsi="Times New Roman" w:cs="Times New Roman"/>
          <w:noProof/>
          <w:color w:val="000000"/>
        </w:rPr>
        <w:t xml:space="preserve"> </w:t>
      </w:r>
      <w:r>
        <w:rPr>
          <w:rFonts w:ascii="Times New Roman" w:hAnsi="Times New Roman" w:cs="Times New Roman"/>
          <w:noProof/>
          <w:color w:val="000000"/>
        </w:rPr>
        <w:t>à</w:t>
      </w:r>
      <w:r w:rsidRPr="00EB4188">
        <w:rPr>
          <w:rFonts w:ascii="Times New Roman" w:hAnsi="Times New Roman" w:cs="Times New Roman"/>
          <w:noProof/>
          <w:color w:val="000000"/>
        </w:rPr>
        <w:t>s anteriores que trataram do mesmo assunto, o que deu ensejo a uma nova visão de política criminal antidrogas no país. Uma alteração em especial abriu um polêmico debate acerca de sua natureza</w:t>
      </w:r>
      <w:r>
        <w:rPr>
          <w:rFonts w:ascii="Times New Roman" w:hAnsi="Times New Roman" w:cs="Times New Roman"/>
          <w:noProof/>
          <w:color w:val="000000"/>
        </w:rPr>
        <w:t xml:space="preserve"> jurídica, que se refere ao artigo</w:t>
      </w:r>
      <w:r w:rsidRPr="00EB4188">
        <w:rPr>
          <w:rFonts w:ascii="Times New Roman" w:hAnsi="Times New Roman" w:cs="Times New Roman"/>
          <w:noProof/>
          <w:color w:val="000000"/>
        </w:rPr>
        <w:t xml:space="preserve"> 28, que prescreve a conduta da posse de drogas para consumo pessoal.</w:t>
      </w:r>
      <w:r>
        <w:rPr>
          <w:rFonts w:ascii="Times New Roman" w:hAnsi="Times New Roman" w:cs="Times New Roman"/>
          <w:noProof/>
          <w:color w:val="000000"/>
        </w:rPr>
        <w:t xml:space="preserve"> </w:t>
      </w:r>
    </w:p>
    <w:p w:rsidR="005C2645" w:rsidRPr="006E00A1" w:rsidRDefault="0022110C" w:rsidP="00A31821">
      <w:pPr>
        <w:autoSpaceDE w:val="0"/>
        <w:autoSpaceDN w:val="0"/>
        <w:adjustRightInd w:val="0"/>
        <w:spacing w:after="120" w:line="360" w:lineRule="auto"/>
        <w:ind w:firstLine="1134"/>
        <w:jc w:val="both"/>
        <w:rPr>
          <w:rFonts w:ascii="Times New Roman" w:hAnsi="Times New Roman" w:cs="Times New Roman"/>
        </w:rPr>
      </w:pPr>
      <w:r w:rsidRPr="00EB4188">
        <w:rPr>
          <w:rFonts w:ascii="Times New Roman" w:hAnsi="Times New Roman" w:cs="Times New Roman"/>
          <w:noProof/>
          <w:color w:val="000000"/>
        </w:rPr>
        <w:t>O cerne da questão é que tal artigo não comina pena de detenção ou reclusão, fato que levou a doutrina e a jurisprudência discutirem se houve a descriminalização dessa conduta pelo usuário de drogas.</w:t>
      </w:r>
      <w:r w:rsidR="00A31821">
        <w:rPr>
          <w:rFonts w:ascii="Times New Roman" w:hAnsi="Times New Roman" w:cs="Times New Roman"/>
        </w:rPr>
        <w:t xml:space="preserve"> Assim, o presente artigo, dividido em três capítulos, versará sobre a análise da criação dessa nova infração penal em nosso sistema punitivo. </w:t>
      </w:r>
      <w:r w:rsidR="004D31A2" w:rsidRPr="006E00A1">
        <w:rPr>
          <w:rFonts w:ascii="Times New Roman" w:hAnsi="Times New Roman" w:cs="Times New Roman"/>
        </w:rPr>
        <w:t xml:space="preserve">O artigo se dividirá em três capítulos, visando propiciar uma melhor </w:t>
      </w:r>
      <w:r w:rsidR="00A951B2">
        <w:rPr>
          <w:rFonts w:ascii="Times New Roman" w:hAnsi="Times New Roman" w:cs="Times New Roman"/>
        </w:rPr>
        <w:t xml:space="preserve">análise e compreensão do tema e o primeiro </w:t>
      </w:r>
      <w:r w:rsidR="004D31A2" w:rsidRPr="006E00A1">
        <w:rPr>
          <w:rFonts w:ascii="Times New Roman" w:hAnsi="Times New Roman" w:cs="Times New Roman"/>
        </w:rPr>
        <w:lastRenderedPageBreak/>
        <w:t>apresenta</w:t>
      </w:r>
      <w:r w:rsidR="00A951B2">
        <w:rPr>
          <w:rFonts w:ascii="Times New Roman" w:hAnsi="Times New Roman" w:cs="Times New Roman"/>
        </w:rPr>
        <w:t>rá</w:t>
      </w:r>
      <w:r w:rsidR="004D31A2" w:rsidRPr="006E00A1">
        <w:rPr>
          <w:rFonts w:ascii="Times New Roman" w:hAnsi="Times New Roman" w:cs="Times New Roman"/>
        </w:rPr>
        <w:t xml:space="preserve"> breves considerações acerca d</w:t>
      </w:r>
      <w:r w:rsidR="00A31821">
        <w:rPr>
          <w:rFonts w:ascii="Times New Roman" w:hAnsi="Times New Roman" w:cs="Times New Roman"/>
        </w:rPr>
        <w:t>a Lei 11.343/06</w:t>
      </w:r>
      <w:r w:rsidR="00A951B2">
        <w:rPr>
          <w:rFonts w:ascii="Times New Roman" w:hAnsi="Times New Roman" w:cs="Times New Roman"/>
        </w:rPr>
        <w:t xml:space="preserve"> – Lei de Drogas, que propiciando</w:t>
      </w:r>
      <w:r w:rsidR="00A31821">
        <w:rPr>
          <w:rFonts w:ascii="Times New Roman" w:hAnsi="Times New Roman" w:cs="Times New Roman"/>
        </w:rPr>
        <w:t xml:space="preserve"> um melhor embasamento teórico acerca do novo dispositivo legal.</w:t>
      </w:r>
    </w:p>
    <w:p w:rsidR="00C453DA" w:rsidRPr="00C453DA" w:rsidRDefault="004D31A2" w:rsidP="00C453DA">
      <w:pPr>
        <w:spacing w:after="120" w:line="360" w:lineRule="auto"/>
        <w:ind w:firstLine="1134"/>
        <w:jc w:val="both"/>
        <w:rPr>
          <w:rFonts w:ascii="Times New Roman" w:hAnsi="Times New Roman" w:cs="Times New Roman"/>
          <w:color w:val="000000"/>
          <w:shd w:val="clear" w:color="auto" w:fill="FFFFFF"/>
        </w:rPr>
      </w:pPr>
      <w:r w:rsidRPr="00C453DA">
        <w:rPr>
          <w:rFonts w:ascii="Times New Roman" w:hAnsi="Times New Roman" w:cs="Times New Roman"/>
        </w:rPr>
        <w:t xml:space="preserve">O segundo capítulo </w:t>
      </w:r>
      <w:r w:rsidR="00C453DA">
        <w:rPr>
          <w:rFonts w:ascii="Times New Roman" w:hAnsi="Times New Roman" w:cs="Times New Roman"/>
          <w:color w:val="000000"/>
          <w:shd w:val="clear" w:color="auto" w:fill="FFFFFF"/>
        </w:rPr>
        <w:t>trará</w:t>
      </w:r>
      <w:r w:rsidR="00C453DA" w:rsidRPr="00C453DA">
        <w:rPr>
          <w:rFonts w:ascii="Times New Roman" w:hAnsi="Times New Roman" w:cs="Times New Roman"/>
          <w:color w:val="000000"/>
          <w:shd w:val="clear" w:color="auto" w:fill="FFFFFF"/>
        </w:rPr>
        <w:t xml:space="preserve"> uma abordagem sucinta</w:t>
      </w:r>
      <w:r w:rsidR="00C453DA">
        <w:rPr>
          <w:rFonts w:ascii="Times New Roman" w:hAnsi="Times New Roman" w:cs="Times New Roman"/>
          <w:color w:val="000000"/>
          <w:shd w:val="clear" w:color="auto" w:fill="FFFFFF"/>
        </w:rPr>
        <w:t xml:space="preserve"> do estudo direcionado da conduta em questão, analisada sob a perspectiva</w:t>
      </w:r>
      <w:r w:rsidR="00C453DA" w:rsidRPr="00C453DA">
        <w:rPr>
          <w:rFonts w:ascii="Times New Roman" w:hAnsi="Times New Roman" w:cs="Times New Roman"/>
        </w:rPr>
        <w:t xml:space="preserve"> da Lei de Introdução ao Código Penal e do próprio Código, de modo a esclarecer quais são as penas adotadas no sistema penal e como as penas alternativas são encaradas no ordenamento jurídico. </w:t>
      </w:r>
    </w:p>
    <w:p w:rsidR="005C2645" w:rsidRPr="006E00A1" w:rsidRDefault="004D31A2" w:rsidP="0022110C">
      <w:pPr>
        <w:autoSpaceDE w:val="0"/>
        <w:autoSpaceDN w:val="0"/>
        <w:adjustRightInd w:val="0"/>
        <w:spacing w:after="120" w:line="360" w:lineRule="auto"/>
        <w:ind w:firstLine="1134"/>
        <w:jc w:val="both"/>
        <w:rPr>
          <w:rFonts w:ascii="Times New Roman" w:hAnsi="Times New Roman" w:cs="Times New Roman"/>
        </w:rPr>
      </w:pPr>
      <w:r w:rsidRPr="006E00A1">
        <w:rPr>
          <w:rFonts w:ascii="Times New Roman" w:hAnsi="Times New Roman" w:cs="Times New Roman"/>
        </w:rPr>
        <w:t xml:space="preserve">O terceiro e último capítulo trata essencialmente sobre a problemática estabelecida, ou seja, a natureza jurídica caracterizada à posse de drogas para consumo pessoal. Serão abordadas as discussões doutrinárias e jurisprudenciais a respeito da descriminalização ou despenalização da posse de drogas para o consumo por parte do usuário, diante das penas cominadas ao tipo penal descrito no artigo 28 da nova lei. </w:t>
      </w:r>
    </w:p>
    <w:p w:rsidR="004D31A2" w:rsidRPr="006E00A1" w:rsidRDefault="004D31A2" w:rsidP="0022110C">
      <w:pPr>
        <w:autoSpaceDE w:val="0"/>
        <w:autoSpaceDN w:val="0"/>
        <w:adjustRightInd w:val="0"/>
        <w:spacing w:after="120" w:line="360" w:lineRule="auto"/>
        <w:ind w:firstLine="1134"/>
        <w:jc w:val="both"/>
        <w:rPr>
          <w:rFonts w:ascii="Times New Roman" w:hAnsi="Times New Roman" w:cs="Times New Roman"/>
        </w:rPr>
      </w:pPr>
      <w:r w:rsidRPr="006E00A1">
        <w:rPr>
          <w:rFonts w:ascii="Times New Roman" w:hAnsi="Times New Roman" w:cs="Times New Roman"/>
        </w:rPr>
        <w:t>Este estudo não esgota o tema, pois, no universo jurídico, sempre se aduzem novos raciocínios. O int</w:t>
      </w:r>
      <w:r w:rsidR="00C453DA">
        <w:rPr>
          <w:rFonts w:ascii="Times New Roman" w:hAnsi="Times New Roman" w:cs="Times New Roman"/>
        </w:rPr>
        <w:t>uito é</w:t>
      </w:r>
      <w:r w:rsidRPr="006E00A1">
        <w:rPr>
          <w:rFonts w:ascii="Times New Roman" w:hAnsi="Times New Roman" w:cs="Times New Roman"/>
        </w:rPr>
        <w:t xml:space="preserve"> apenas de se apresentar uma coletânea de argumentos visando uma contribuição para que se amplie o interesse sobre a matéria.</w:t>
      </w:r>
    </w:p>
    <w:p w:rsidR="008265F1" w:rsidRPr="006E00A1" w:rsidRDefault="008265F1" w:rsidP="0022110C">
      <w:pPr>
        <w:autoSpaceDE w:val="0"/>
        <w:autoSpaceDN w:val="0"/>
        <w:adjustRightInd w:val="0"/>
        <w:spacing w:line="360" w:lineRule="auto"/>
        <w:jc w:val="both"/>
        <w:rPr>
          <w:rFonts w:ascii="Times New Roman" w:hAnsi="Times New Roman" w:cs="Times New Roman"/>
          <w:b/>
        </w:rPr>
      </w:pPr>
    </w:p>
    <w:p w:rsidR="005C2645" w:rsidRPr="0022110C" w:rsidRDefault="008265F1" w:rsidP="0022110C">
      <w:pPr>
        <w:autoSpaceDE w:val="0"/>
        <w:autoSpaceDN w:val="0"/>
        <w:adjustRightInd w:val="0"/>
        <w:spacing w:line="360" w:lineRule="auto"/>
        <w:jc w:val="both"/>
        <w:rPr>
          <w:rFonts w:ascii="Times New Roman" w:hAnsi="Times New Roman" w:cs="Times New Roman"/>
          <w:b/>
        </w:rPr>
      </w:pPr>
      <w:r w:rsidRPr="006E00A1">
        <w:rPr>
          <w:rFonts w:ascii="Times New Roman" w:hAnsi="Times New Roman" w:cs="Times New Roman"/>
          <w:b/>
        </w:rPr>
        <w:t>1 BREVES CONSIDERAÇÕES SOBRE A LEI 11.343/06</w:t>
      </w:r>
    </w:p>
    <w:p w:rsidR="0022110C" w:rsidRDefault="0022110C" w:rsidP="0022110C">
      <w:pPr>
        <w:autoSpaceDE w:val="0"/>
        <w:autoSpaceDN w:val="0"/>
        <w:adjustRightInd w:val="0"/>
        <w:spacing w:line="360" w:lineRule="auto"/>
        <w:ind w:firstLine="1134"/>
        <w:jc w:val="both"/>
        <w:rPr>
          <w:rFonts w:ascii="Times New Roman" w:hAnsi="Times New Roman" w:cs="Times New Roman"/>
        </w:rPr>
      </w:pPr>
    </w:p>
    <w:p w:rsidR="006F4C22" w:rsidRPr="00CC767C" w:rsidRDefault="006F4C22" w:rsidP="0022110C">
      <w:pPr>
        <w:autoSpaceDE w:val="0"/>
        <w:autoSpaceDN w:val="0"/>
        <w:adjustRightInd w:val="0"/>
        <w:spacing w:after="120" w:line="360" w:lineRule="auto"/>
        <w:ind w:firstLine="1134"/>
        <w:jc w:val="both"/>
        <w:rPr>
          <w:rFonts w:ascii="Times New Roman" w:hAnsi="Times New Roman" w:cs="Times New Roman"/>
        </w:rPr>
      </w:pPr>
      <w:r w:rsidRPr="00CC767C">
        <w:rPr>
          <w:rFonts w:ascii="Times New Roman" w:hAnsi="Times New Roman" w:cs="Times New Roman"/>
        </w:rPr>
        <w:t>Antes de se adentrar na política criminal adotada atualmente pelo ordenamento pátrio em relação à questão do consumo e do tráfico de drogas no Brasil, especialmente a adotada com o advento da Nova Lei de Drogas, lei</w:t>
      </w:r>
      <w:r w:rsidRPr="00CC767C">
        <w:rPr>
          <w:rFonts w:ascii="Times New Roman" w:hAnsi="Times New Roman" w:cs="Times New Roman"/>
          <w:i/>
          <w:iCs/>
        </w:rPr>
        <w:t xml:space="preserve"> </w:t>
      </w:r>
      <w:r w:rsidRPr="00CC767C">
        <w:rPr>
          <w:rFonts w:ascii="Times New Roman" w:hAnsi="Times New Roman" w:cs="Times New Roman"/>
        </w:rPr>
        <w:t>11.343/2006, e imprescindível se compreender o significado geral de política criminal. Na interpretação de Batista (1999, p.34)</w:t>
      </w:r>
      <w:r>
        <w:rPr>
          <w:rFonts w:ascii="Times New Roman" w:hAnsi="Times New Roman" w:cs="Times New Roman"/>
        </w:rPr>
        <w:t>:</w:t>
      </w:r>
    </w:p>
    <w:p w:rsidR="006F4C22" w:rsidRDefault="006F4C22" w:rsidP="0022110C">
      <w:pPr>
        <w:autoSpaceDE w:val="0"/>
        <w:autoSpaceDN w:val="0"/>
        <w:adjustRightInd w:val="0"/>
        <w:ind w:left="2268"/>
        <w:jc w:val="both"/>
        <w:rPr>
          <w:rFonts w:ascii="Times New Roman" w:hAnsi="Times New Roman" w:cs="Times New Roman"/>
          <w:sz w:val="20"/>
          <w:szCs w:val="20"/>
        </w:rPr>
      </w:pPr>
    </w:p>
    <w:p w:rsidR="006F4C22" w:rsidRPr="00CC767C" w:rsidRDefault="006F4C22" w:rsidP="0022110C">
      <w:pPr>
        <w:autoSpaceDE w:val="0"/>
        <w:autoSpaceDN w:val="0"/>
        <w:adjustRightInd w:val="0"/>
        <w:ind w:left="2268"/>
        <w:jc w:val="both"/>
        <w:rPr>
          <w:rFonts w:ascii="Times New Roman" w:hAnsi="Times New Roman" w:cs="Times New Roman"/>
          <w:sz w:val="20"/>
          <w:szCs w:val="20"/>
        </w:rPr>
      </w:pPr>
      <w:r w:rsidRPr="00CC767C">
        <w:rPr>
          <w:rFonts w:ascii="Times New Roman" w:hAnsi="Times New Roman" w:cs="Times New Roman"/>
          <w:sz w:val="20"/>
          <w:szCs w:val="20"/>
        </w:rPr>
        <w:t>Do incessante processo de mudança social, dos resultados que apresentem novas ou antigas propostas do direito penal, das revelações empíricas propiciadas pelo desempenho das instituições que integram o sistema penal, dos avanços e descobertas da criminologia, surgem princípios e recomendações para a reforma ou transformação da legislação criminal e dos órgãos encarregados de sua aplicação. A esse conjunto de princípios e recomendações denomina-se política criminal (BATISTA, 1999, p.34).</w:t>
      </w:r>
    </w:p>
    <w:p w:rsidR="006F4C22" w:rsidRDefault="006F4C22" w:rsidP="0022110C">
      <w:pPr>
        <w:autoSpaceDE w:val="0"/>
        <w:autoSpaceDN w:val="0"/>
        <w:adjustRightInd w:val="0"/>
        <w:spacing w:line="360" w:lineRule="auto"/>
        <w:jc w:val="both"/>
        <w:rPr>
          <w:rFonts w:ascii="Times New Roman" w:hAnsi="Times New Roman" w:cs="Times New Roman"/>
          <w:color w:val="000000"/>
          <w:sz w:val="20"/>
          <w:szCs w:val="20"/>
        </w:rPr>
      </w:pPr>
    </w:p>
    <w:p w:rsidR="00136F82" w:rsidRPr="0022110C" w:rsidRDefault="006F4C22" w:rsidP="0022110C">
      <w:pPr>
        <w:autoSpaceDE w:val="0"/>
        <w:autoSpaceDN w:val="0"/>
        <w:adjustRightInd w:val="0"/>
        <w:spacing w:after="120" w:line="360" w:lineRule="auto"/>
        <w:ind w:firstLine="1134"/>
        <w:jc w:val="both"/>
        <w:rPr>
          <w:rFonts w:ascii="Times New Roman" w:hAnsi="Times New Roman" w:cs="Times New Roman"/>
        </w:rPr>
      </w:pPr>
      <w:r w:rsidRPr="0022110C">
        <w:rPr>
          <w:rFonts w:ascii="Times New Roman" w:hAnsi="Times New Roman" w:cs="Times New Roman"/>
        </w:rPr>
        <w:t>Atualmente, observa-se uma nova configuração das políticas criminais no Brasil: a humanização da execução penal. Humanizar a execução penal tem como ponto central a idéia de ressocialização do condenado, que cumpre pena sob responsabilidade do Estado. Deve-se procurar aplicar a melhor forma, prática e teórica, de reeducação com a finalidade e facilitar sua reinserção na sociedade.</w:t>
      </w:r>
      <w:r w:rsidR="00136F82" w:rsidRPr="0022110C">
        <w:rPr>
          <w:rFonts w:ascii="Times New Roman" w:hAnsi="Times New Roman" w:cs="Times New Roman"/>
        </w:rPr>
        <w:t xml:space="preserve"> </w:t>
      </w:r>
    </w:p>
    <w:p w:rsidR="00136F82" w:rsidRPr="0022110C" w:rsidRDefault="006F4C22" w:rsidP="0022110C">
      <w:pPr>
        <w:autoSpaceDE w:val="0"/>
        <w:autoSpaceDN w:val="0"/>
        <w:adjustRightInd w:val="0"/>
        <w:spacing w:after="120" w:line="360" w:lineRule="auto"/>
        <w:ind w:firstLine="1134"/>
        <w:jc w:val="both"/>
        <w:rPr>
          <w:rFonts w:ascii="Times New Roman" w:hAnsi="Times New Roman" w:cs="Times New Roman"/>
        </w:rPr>
      </w:pPr>
      <w:r w:rsidRPr="0022110C">
        <w:rPr>
          <w:rFonts w:ascii="Times New Roman" w:hAnsi="Times New Roman" w:cs="Times New Roman"/>
        </w:rPr>
        <w:lastRenderedPageBreak/>
        <w:t>Este é o ponto fulcral da nova legislação de drogas; o legislador traz inovações em relação a assistência dada e da menor punibilidade de condutas relacionadas às drogas, entre elas em relação ao porte de drogas para uso próprio previsto no artigo 28.</w:t>
      </w:r>
      <w:r w:rsidR="00136F82" w:rsidRPr="0022110C">
        <w:rPr>
          <w:rFonts w:ascii="Times New Roman" w:hAnsi="Times New Roman" w:cs="Times New Roman"/>
        </w:rPr>
        <w:t xml:space="preserve"> </w:t>
      </w:r>
    </w:p>
    <w:p w:rsidR="00136F82" w:rsidRPr="0022110C" w:rsidRDefault="006F4C22" w:rsidP="0022110C">
      <w:pPr>
        <w:autoSpaceDE w:val="0"/>
        <w:autoSpaceDN w:val="0"/>
        <w:adjustRightInd w:val="0"/>
        <w:spacing w:after="120" w:line="360" w:lineRule="auto"/>
        <w:ind w:firstLine="1134"/>
        <w:jc w:val="both"/>
        <w:rPr>
          <w:rFonts w:ascii="Times New Roman" w:hAnsi="Times New Roman" w:cs="Times New Roman"/>
        </w:rPr>
      </w:pPr>
      <w:r w:rsidRPr="0022110C">
        <w:rPr>
          <w:rFonts w:ascii="Times New Roman" w:hAnsi="Times New Roman" w:cs="Times New Roman"/>
        </w:rPr>
        <w:t>A Lei nº 11.343/2006, a chamada nova lei de drogas, foi publicada em 24 de agosto de 2006 e entrou em vigor no dia 08 de Outubro de 2006. Em seu artigo 75 revogou expressamente as Leis n. 6.368/76 e n. 10.409/02, que, até então, cuidavam do assunto drogas no Brasil. A nova lei veio reger procedimentos processual e penal para os crimes que envolvem tais substancias entorpecentes bem como</w:t>
      </w:r>
      <w:r w:rsidRPr="0022110C">
        <w:rPr>
          <w:rFonts w:ascii="Times New Roman" w:eastAsia="Times New Roman" w:hAnsi="Times New Roman" w:cs="Times New Roman"/>
          <w:color w:val="000000"/>
          <w:lang w:eastAsia="pt-BR"/>
        </w:rPr>
        <w:t xml:space="preserve"> estabelecer novas medidas de prevenção ao uso indevido destas, prescrever mecanismos para reintegração social dos usuários e dependentes químicos e constituir o Sistema Nacional de Políticas Públicas sobre Drogas – SISNAD.</w:t>
      </w:r>
      <w:r w:rsidRPr="0022110C">
        <w:rPr>
          <w:rFonts w:ascii="Times New Roman" w:hAnsi="Times New Roman" w:cs="Times New Roman"/>
        </w:rPr>
        <w:t xml:space="preserve"> Todas as atividades tipificadas como criminosas que estavam previstas na lei anterior continuam contempladas no novo diploma legal, com uma nova e atualizada descrição típica. </w:t>
      </w:r>
    </w:p>
    <w:p w:rsidR="00136F82" w:rsidRPr="0022110C" w:rsidRDefault="006F4C22" w:rsidP="0022110C">
      <w:pPr>
        <w:autoSpaceDE w:val="0"/>
        <w:autoSpaceDN w:val="0"/>
        <w:adjustRightInd w:val="0"/>
        <w:spacing w:after="120" w:line="360" w:lineRule="auto"/>
        <w:ind w:firstLine="1134"/>
        <w:jc w:val="both"/>
        <w:rPr>
          <w:rFonts w:ascii="Times New Roman" w:hAnsi="Times New Roman" w:cs="Times New Roman"/>
        </w:rPr>
      </w:pPr>
      <w:r w:rsidRPr="0022110C">
        <w:rPr>
          <w:rFonts w:ascii="Times New Roman" w:eastAsia="Times New Roman" w:hAnsi="Times New Roman" w:cs="Times New Roman"/>
          <w:color w:val="000000"/>
          <w:lang w:eastAsia="pt-BR"/>
        </w:rPr>
        <w:t>Não se pode deixar de expor os preceitos esculpidos no parágrafo único do art. 1º da lei 11.343/06, o qual conceitua como drogas todas as substâncias ou produtos capazes de causar dependência química ou psíquica, conforme definido em lei ou em listas atualizadas periodicamente pelo Poder Executivo da União. A referida lei tem aplicação em todo âmbito jurídico nacional, englobando a União os Estados membros, o Distrito Federal e os Municípios.</w:t>
      </w:r>
      <w:r w:rsidR="00136F82" w:rsidRPr="0022110C">
        <w:rPr>
          <w:rFonts w:ascii="Times New Roman" w:hAnsi="Times New Roman" w:cs="Times New Roman"/>
        </w:rPr>
        <w:t xml:space="preserve"> </w:t>
      </w:r>
    </w:p>
    <w:p w:rsidR="00136F82" w:rsidRPr="0022110C" w:rsidRDefault="006F4C22" w:rsidP="0022110C">
      <w:pPr>
        <w:autoSpaceDE w:val="0"/>
        <w:autoSpaceDN w:val="0"/>
        <w:adjustRightInd w:val="0"/>
        <w:spacing w:after="120" w:line="360" w:lineRule="auto"/>
        <w:ind w:firstLine="1134"/>
        <w:jc w:val="both"/>
        <w:rPr>
          <w:rFonts w:ascii="Times New Roman" w:hAnsi="Times New Roman" w:cs="Times New Roman"/>
        </w:rPr>
      </w:pPr>
      <w:r w:rsidRPr="0022110C">
        <w:rPr>
          <w:rFonts w:ascii="Times New Roman" w:hAnsi="Times New Roman" w:cs="Times New Roman"/>
        </w:rPr>
        <w:t>O bem jurídico tutelado por esta lei é a saúde pública. De acordo com os ensinamentos de Capez:</w:t>
      </w:r>
    </w:p>
    <w:p w:rsidR="006F4C22" w:rsidRPr="00CC767C" w:rsidRDefault="006F4C22" w:rsidP="0022110C">
      <w:pPr>
        <w:autoSpaceDE w:val="0"/>
        <w:autoSpaceDN w:val="0"/>
        <w:adjustRightInd w:val="0"/>
        <w:spacing w:line="360" w:lineRule="auto"/>
        <w:ind w:firstLine="1134"/>
        <w:jc w:val="both"/>
        <w:rPr>
          <w:rFonts w:ascii="Times New Roman" w:hAnsi="Times New Roman" w:cs="Times New Roman"/>
        </w:rPr>
      </w:pPr>
      <w:r w:rsidRPr="00CC767C">
        <w:rPr>
          <w:rFonts w:ascii="Times New Roman" w:hAnsi="Times New Roman" w:cs="Times New Roman"/>
        </w:rPr>
        <w:t xml:space="preserve"> </w:t>
      </w:r>
    </w:p>
    <w:p w:rsidR="006F4C22" w:rsidRDefault="006F4C22" w:rsidP="0022110C">
      <w:pPr>
        <w:autoSpaceDE w:val="0"/>
        <w:autoSpaceDN w:val="0"/>
        <w:adjustRightInd w:val="0"/>
        <w:ind w:left="2268"/>
        <w:jc w:val="both"/>
        <w:rPr>
          <w:rFonts w:ascii="Times New Roman" w:hAnsi="Times New Roman" w:cs="Times New Roman"/>
          <w:sz w:val="20"/>
          <w:szCs w:val="20"/>
        </w:rPr>
      </w:pPr>
      <w:r w:rsidRPr="00CC767C">
        <w:rPr>
          <w:rFonts w:ascii="Times New Roman" w:hAnsi="Times New Roman" w:cs="Times New Roman"/>
          <w:sz w:val="20"/>
          <w:szCs w:val="20"/>
        </w:rPr>
        <w:t>“A disseminação ilícita efetiva e descontrolada da droga pode levar a destruição moral e efetiva de toda sociedade, solapando as suas bases e corroendo a estrutura. [...] coloca em situação de risco um número indeterminado de pessoas, cuja saúde, incolumidade física e vida são expostas a uma situação de perigo. Assim a lei protege a saúde da coletividade como bem jurídico principal”. (CAPEZ, 2007, p. 695).</w:t>
      </w:r>
    </w:p>
    <w:p w:rsidR="00136F82" w:rsidRDefault="00136F82" w:rsidP="0022110C">
      <w:pPr>
        <w:autoSpaceDE w:val="0"/>
        <w:autoSpaceDN w:val="0"/>
        <w:adjustRightInd w:val="0"/>
        <w:spacing w:line="360" w:lineRule="auto"/>
        <w:jc w:val="both"/>
        <w:rPr>
          <w:rFonts w:ascii="Times New Roman" w:hAnsi="Times New Roman" w:cs="Times New Roman"/>
          <w:sz w:val="20"/>
          <w:szCs w:val="20"/>
        </w:rPr>
      </w:pPr>
    </w:p>
    <w:p w:rsidR="00136F82" w:rsidRPr="0022110C" w:rsidRDefault="006F4C22" w:rsidP="0022110C">
      <w:pPr>
        <w:autoSpaceDE w:val="0"/>
        <w:autoSpaceDN w:val="0"/>
        <w:adjustRightInd w:val="0"/>
        <w:spacing w:after="120" w:line="360" w:lineRule="auto"/>
        <w:ind w:firstLine="1134"/>
        <w:jc w:val="both"/>
        <w:rPr>
          <w:rFonts w:ascii="Times New Roman" w:hAnsi="Times New Roman" w:cs="Times New Roman"/>
        </w:rPr>
      </w:pPr>
      <w:r w:rsidRPr="0022110C">
        <w:rPr>
          <w:rFonts w:ascii="Times New Roman" w:hAnsi="Times New Roman" w:cs="Times New Roman"/>
        </w:rPr>
        <w:t xml:space="preserve">Para Luiz Flávio Gomes (2006. p. 07), os eixos centrais da nova legislação passam, dentre outros, pelos seguintes pontos: (a) pretensão de se introduzir no Brasil uma sólida política de prevenção ao uso de drogas, de assistência e de reinserção social do usuário; (b) eliminação da pena de prisão ao usuário [...]; c) rigor punitivo com o traficante e financiador do tráfico; (d) clara distinção entre o traficante “profissional” e o ocasional; (e) </w:t>
      </w:r>
      <w:r w:rsidRPr="0022110C">
        <w:rPr>
          <w:rFonts w:ascii="Times New Roman" w:hAnsi="Times New Roman" w:cs="Times New Roman"/>
        </w:rPr>
        <w:lastRenderedPageBreak/>
        <w:t xml:space="preserve">louvável clareza na configuração do rito procedimental e (f) inequívoco intuito de que sejam apreendidos, arrecadados e, [...] leiloados os bens [...] obtidos com os delitos de drogas. </w:t>
      </w:r>
    </w:p>
    <w:p w:rsidR="00136F82" w:rsidRPr="0022110C" w:rsidRDefault="006F4C22" w:rsidP="0022110C">
      <w:pPr>
        <w:autoSpaceDE w:val="0"/>
        <w:autoSpaceDN w:val="0"/>
        <w:adjustRightInd w:val="0"/>
        <w:spacing w:after="120" w:line="360" w:lineRule="auto"/>
        <w:ind w:firstLine="1134"/>
        <w:jc w:val="both"/>
        <w:rPr>
          <w:rFonts w:ascii="Times New Roman" w:hAnsi="Times New Roman" w:cs="Times New Roman"/>
        </w:rPr>
      </w:pPr>
      <w:r w:rsidRPr="0022110C">
        <w:rPr>
          <w:rFonts w:ascii="Times New Roman" w:eastAsia="Times New Roman" w:hAnsi="Times New Roman" w:cs="Times New Roman"/>
          <w:color w:val="000000"/>
          <w:lang w:eastAsia="pt-BR"/>
        </w:rPr>
        <w:t xml:space="preserve">Destarte, com o advento </w:t>
      </w:r>
      <w:r w:rsidR="00136F82" w:rsidRPr="0022110C">
        <w:rPr>
          <w:rFonts w:ascii="Times New Roman" w:eastAsia="Times New Roman" w:hAnsi="Times New Roman" w:cs="Times New Roman"/>
          <w:color w:val="000000"/>
          <w:lang w:eastAsia="pt-BR"/>
        </w:rPr>
        <w:t>da lei 11.343/06 e com a consequ</w:t>
      </w:r>
      <w:r w:rsidRPr="0022110C">
        <w:rPr>
          <w:rFonts w:ascii="Times New Roman" w:eastAsia="Times New Roman" w:hAnsi="Times New Roman" w:cs="Times New Roman"/>
          <w:color w:val="000000"/>
          <w:lang w:eastAsia="pt-BR"/>
        </w:rPr>
        <w:t>ente revogação das leis 6.368/76 e 10.409/02, ocorreram mudanças significativas no que diz respeito às condutas e penas aplicadas a usuários de drogas ficando clara a</w:t>
      </w:r>
      <w:r w:rsidRPr="0022110C">
        <w:rPr>
          <w:rFonts w:ascii="Times New Roman" w:hAnsi="Times New Roman" w:cs="Times New Roman"/>
        </w:rPr>
        <w:t xml:space="preserve"> preocupação </w:t>
      </w:r>
      <w:r w:rsidRPr="0022110C">
        <w:rPr>
          <w:rFonts w:ascii="Times New Roman" w:hAnsi="Times New Roman" w:cs="Times New Roman"/>
          <w:color w:val="000000"/>
          <w:shd w:val="clear" w:color="auto" w:fill="FFFFFF"/>
        </w:rPr>
        <w:t>do legislador no que toca a assistência dada e punibilidade de condutas relacionadas ao porte de drogas para uso próprio no artigo 28, objeto deste estudo e que será analisado adiante.</w:t>
      </w:r>
      <w:r w:rsidR="00136F82" w:rsidRPr="0022110C">
        <w:rPr>
          <w:rFonts w:ascii="Times New Roman" w:hAnsi="Times New Roman" w:cs="Times New Roman"/>
        </w:rPr>
        <w:t xml:space="preserve"> </w:t>
      </w:r>
    </w:p>
    <w:p w:rsidR="004D31A2" w:rsidRPr="0022110C" w:rsidRDefault="006F4C22" w:rsidP="0022110C">
      <w:pPr>
        <w:autoSpaceDE w:val="0"/>
        <w:autoSpaceDN w:val="0"/>
        <w:adjustRightInd w:val="0"/>
        <w:spacing w:after="120" w:line="360" w:lineRule="auto"/>
        <w:ind w:firstLine="1134"/>
        <w:jc w:val="both"/>
        <w:rPr>
          <w:rFonts w:ascii="Times New Roman" w:hAnsi="Times New Roman" w:cs="Times New Roman"/>
        </w:rPr>
      </w:pPr>
      <w:r w:rsidRPr="0022110C">
        <w:rPr>
          <w:rFonts w:ascii="Times New Roman" w:eastAsia="Times New Roman" w:hAnsi="Times New Roman" w:cs="Times New Roman"/>
          <w:lang w:eastAsia="pt-BR"/>
        </w:rPr>
        <w:t xml:space="preserve">Não </w:t>
      </w:r>
      <w:r w:rsidRPr="0022110C">
        <w:rPr>
          <w:rFonts w:ascii="Times New Roman" w:eastAsia="Times New Roman" w:hAnsi="Times New Roman" w:cs="Times New Roman"/>
          <w:color w:val="000000"/>
          <w:lang w:eastAsia="pt-BR"/>
        </w:rPr>
        <w:t>há quaisquer dúvidas que a lei 11.343/06 trouxe avanços a política de combate às drogas, começando a galgar caminhos que se desentranham da noção arcaica de repressão ao uso de entorpecentes e abrindo os olhos para um problema que hodiernamente não é somente do Direito Penal, mas também de saúde pública. Todavia, assim como a outros diversos dispositivos normativos em vigor atualmente no Brasil, não se percebe junto à coletividade a eficácia social pretendida pela lei 11.343/2006. Esta nova lei de drogas sofre com a velha premissa de ser amplamente favorável a sociedade no plano abstrato, entretanto, deixando muito a desejar no âmbito objetivo e prático.</w:t>
      </w:r>
    </w:p>
    <w:p w:rsidR="00136F82" w:rsidRDefault="00136F82" w:rsidP="0022110C">
      <w:pPr>
        <w:autoSpaceDE w:val="0"/>
        <w:autoSpaceDN w:val="0"/>
        <w:adjustRightInd w:val="0"/>
        <w:spacing w:line="360" w:lineRule="auto"/>
        <w:jc w:val="both"/>
        <w:rPr>
          <w:rFonts w:ascii="Times New Roman" w:hAnsi="Times New Roman" w:cs="Times New Roman"/>
          <w:b/>
          <w:color w:val="000000"/>
        </w:rPr>
      </w:pPr>
    </w:p>
    <w:p w:rsidR="002D4876" w:rsidRPr="002D4876" w:rsidRDefault="002D4876" w:rsidP="0022110C">
      <w:pPr>
        <w:autoSpaceDE w:val="0"/>
        <w:autoSpaceDN w:val="0"/>
        <w:adjustRightInd w:val="0"/>
        <w:spacing w:line="360" w:lineRule="auto"/>
        <w:jc w:val="both"/>
        <w:rPr>
          <w:rFonts w:ascii="Times New Roman" w:hAnsi="Times New Roman" w:cs="Times New Roman"/>
          <w:b/>
        </w:rPr>
      </w:pPr>
      <w:r w:rsidRPr="002D4876">
        <w:rPr>
          <w:rFonts w:ascii="Times New Roman" w:hAnsi="Times New Roman" w:cs="Times New Roman"/>
          <w:b/>
          <w:color w:val="000000"/>
        </w:rPr>
        <w:t xml:space="preserve">2 A TUTELA DO PORTE PARA USO PESSOAL DE DROGAS </w:t>
      </w:r>
      <w:r w:rsidRPr="002D4876">
        <w:rPr>
          <w:rFonts w:ascii="Times New Roman" w:hAnsi="Times New Roman" w:cs="Times New Roman"/>
          <w:b/>
        </w:rPr>
        <w:t>SOB A ÓTICA DO SISTEMA PENAL PÁTRIO</w:t>
      </w:r>
    </w:p>
    <w:p w:rsidR="002D4876" w:rsidRPr="002D4876" w:rsidRDefault="002D4876" w:rsidP="0022110C">
      <w:pPr>
        <w:autoSpaceDE w:val="0"/>
        <w:autoSpaceDN w:val="0"/>
        <w:adjustRightInd w:val="0"/>
        <w:spacing w:line="360" w:lineRule="auto"/>
        <w:jc w:val="both"/>
        <w:rPr>
          <w:rFonts w:ascii="Times New Roman" w:hAnsi="Times New Roman" w:cs="Times New Roman"/>
          <w:b/>
        </w:rPr>
      </w:pPr>
    </w:p>
    <w:p w:rsidR="002D4876" w:rsidRPr="002D4876" w:rsidRDefault="002D4876" w:rsidP="0022110C">
      <w:pPr>
        <w:spacing w:after="120" w:line="360" w:lineRule="auto"/>
        <w:ind w:firstLine="1134"/>
        <w:jc w:val="both"/>
        <w:rPr>
          <w:rFonts w:ascii="Times New Roman" w:hAnsi="Times New Roman" w:cs="Times New Roman"/>
        </w:rPr>
      </w:pPr>
      <w:r w:rsidRPr="002D4876">
        <w:rPr>
          <w:rFonts w:ascii="Times New Roman" w:eastAsia="Times New Roman" w:hAnsi="Times New Roman" w:cs="Times New Roman"/>
          <w:lang w:eastAsia="pt-BR"/>
        </w:rPr>
        <w:t>Ao contrário do que muitos pensam, as drogas fazem parte de nosso cotidiano desde longínquas eras</w:t>
      </w:r>
      <w:r w:rsidRPr="002D4876">
        <w:rPr>
          <w:rFonts w:ascii="Times New Roman" w:hAnsi="Times New Roman" w:cs="Times New Roman"/>
        </w:rPr>
        <w:t>. Estudos demonstram que a história de convivência do homem com substancias entorpecentes é</w:t>
      </w:r>
      <w:r>
        <w:rPr>
          <w:rFonts w:ascii="Times New Roman" w:hAnsi="Times New Roman" w:cs="Times New Roman"/>
        </w:rPr>
        <w:t xml:space="preserve"> bem anterior ao início da Era C</w:t>
      </w:r>
      <w:r w:rsidRPr="002D4876">
        <w:rPr>
          <w:rFonts w:ascii="Times New Roman" w:hAnsi="Times New Roman" w:cs="Times New Roman"/>
        </w:rPr>
        <w:t xml:space="preserve">ristã. </w:t>
      </w:r>
      <w:r>
        <w:rPr>
          <w:rFonts w:ascii="Times New Roman" w:hAnsi="Times New Roman" w:cs="Times New Roman"/>
        </w:rPr>
        <w:t>Há séculos as drogas são usadas</w:t>
      </w:r>
      <w:r w:rsidRPr="002D4876">
        <w:rPr>
          <w:rFonts w:ascii="Times New Roman" w:hAnsi="Times New Roman" w:cs="Times New Roman"/>
        </w:rPr>
        <w:t xml:space="preserve"> de rituais indígenas a grandiosas comemorações romanas. </w:t>
      </w:r>
      <w:r w:rsidRPr="002D4876">
        <w:rPr>
          <w:rFonts w:ascii="Times New Roman" w:eastAsia="Times New Roman" w:hAnsi="Times New Roman" w:cs="Times New Roman"/>
          <w:lang w:eastAsia="pt-BR"/>
        </w:rPr>
        <w:t>Segundo</w:t>
      </w:r>
      <w:r w:rsidRPr="002D4876">
        <w:rPr>
          <w:rFonts w:ascii="Times New Roman" w:hAnsi="Times New Roman" w:cs="Times New Roman"/>
          <w:shd w:val="clear" w:color="auto" w:fill="FFFFFF"/>
        </w:rPr>
        <w:t xml:space="preserve"> Da Hora, (2008, p. 07) </w:t>
      </w:r>
      <w:r w:rsidRPr="002D4876">
        <w:rPr>
          <w:rFonts w:ascii="Times New Roman" w:eastAsia="Times New Roman" w:hAnsi="Times New Roman" w:cs="Times New Roman"/>
          <w:lang w:eastAsia="pt-BR"/>
        </w:rPr>
        <w:t xml:space="preserve">há registros do consumo de ópio (princípio ativo da Morfina, Codeína, Heroína, dentre outros) e Cannabis Sativa (Maconha) que datam 3.000 A.C. </w:t>
      </w:r>
      <w:r w:rsidRPr="002D4876">
        <w:rPr>
          <w:rFonts w:ascii="Times New Roman" w:hAnsi="Times New Roman" w:cs="Times New Roman"/>
        </w:rPr>
        <w:t>Tal constatação só reforça a tese de que situação tão complexa sociologicamente, também demanda vultoso esforço jurídico para controle. Nesse sentido está o pensamento de Giamberardino:</w:t>
      </w:r>
    </w:p>
    <w:p w:rsidR="002D4876" w:rsidRDefault="002D4876" w:rsidP="0022110C">
      <w:pPr>
        <w:ind w:left="2268"/>
        <w:jc w:val="both"/>
        <w:rPr>
          <w:rFonts w:ascii="Times New Roman" w:hAnsi="Times New Roman" w:cs="Times New Roman"/>
          <w:color w:val="000000"/>
          <w:sz w:val="20"/>
          <w:szCs w:val="20"/>
          <w:shd w:val="clear" w:color="auto" w:fill="FFFFFF"/>
        </w:rPr>
      </w:pPr>
    </w:p>
    <w:p w:rsidR="002D4876" w:rsidRPr="002D4876" w:rsidRDefault="002D4876" w:rsidP="0022110C">
      <w:pPr>
        <w:ind w:left="2268"/>
        <w:jc w:val="both"/>
        <w:rPr>
          <w:rFonts w:ascii="Times New Roman" w:hAnsi="Times New Roman" w:cs="Times New Roman"/>
          <w:color w:val="000000"/>
          <w:sz w:val="20"/>
          <w:szCs w:val="20"/>
          <w:shd w:val="clear" w:color="auto" w:fill="FFFFFF"/>
        </w:rPr>
      </w:pPr>
      <w:r w:rsidRPr="002D4876">
        <w:rPr>
          <w:rFonts w:ascii="Times New Roman" w:hAnsi="Times New Roman" w:cs="Times New Roman"/>
          <w:color w:val="000000"/>
          <w:sz w:val="20"/>
          <w:szCs w:val="20"/>
          <w:shd w:val="clear" w:color="auto" w:fill="FFFFFF"/>
        </w:rPr>
        <w:t xml:space="preserve">A forma como as agências de controle diferenciam o que seria considerado como tráfico ou como consumo pessoal, denota a subjetividade dos critérios utilizados para a vitimização ou a criminalização do indivíduo (GIAMBERARDINO, 2010, p.212-225). </w:t>
      </w:r>
    </w:p>
    <w:p w:rsidR="002D4876" w:rsidRPr="002D4876" w:rsidRDefault="002D4876" w:rsidP="0022110C">
      <w:pPr>
        <w:spacing w:line="360" w:lineRule="auto"/>
        <w:ind w:firstLine="708"/>
        <w:jc w:val="both"/>
        <w:rPr>
          <w:rFonts w:ascii="Times New Roman" w:hAnsi="Times New Roman" w:cs="Times New Roman"/>
          <w:bCs/>
        </w:rPr>
      </w:pPr>
    </w:p>
    <w:p w:rsidR="002D4876" w:rsidRDefault="002D4876" w:rsidP="0022110C">
      <w:pPr>
        <w:pStyle w:val="PargrafodaLista"/>
        <w:spacing w:after="120" w:line="360" w:lineRule="auto"/>
        <w:ind w:left="0" w:firstLine="1134"/>
        <w:jc w:val="both"/>
        <w:rPr>
          <w:rFonts w:ascii="Times New Roman" w:hAnsi="Times New Roman" w:cs="Times New Roman"/>
          <w:bCs/>
          <w:sz w:val="24"/>
          <w:szCs w:val="24"/>
        </w:rPr>
      </w:pPr>
      <w:r w:rsidRPr="002D4876">
        <w:rPr>
          <w:rFonts w:ascii="Times New Roman" w:hAnsi="Times New Roman" w:cs="Times New Roman"/>
          <w:bCs/>
          <w:sz w:val="24"/>
          <w:szCs w:val="24"/>
        </w:rPr>
        <w:t xml:space="preserve">A Lei de Introdução ao Código Penal (LICP) publicada em dezembro de 1941 e que passou a vigorar em janeiro do ano seguinte, estabeleceu a diferenciação entre crime e </w:t>
      </w:r>
      <w:r w:rsidRPr="002D4876">
        <w:rPr>
          <w:rFonts w:ascii="Times New Roman" w:hAnsi="Times New Roman" w:cs="Times New Roman"/>
          <w:bCs/>
          <w:sz w:val="24"/>
          <w:szCs w:val="24"/>
        </w:rPr>
        <w:lastRenderedPageBreak/>
        <w:t>contravenção pelo critério das penas, atribuindo sanções diferentes para cada infração penal considerando individualmente a gravidade delas. “Costuma-se afirmar, e com acerto, que o Brasil adotou o conceito bipartido de infração penal. Não é, entretanto, só esse o critério diferenciador das duas espécies de infração penal” (SILVA, 2006, p. 2).</w:t>
      </w:r>
      <w:r>
        <w:rPr>
          <w:rFonts w:ascii="Times New Roman" w:hAnsi="Times New Roman" w:cs="Times New Roman"/>
          <w:bCs/>
          <w:sz w:val="24"/>
          <w:szCs w:val="24"/>
        </w:rPr>
        <w:t xml:space="preserve"> </w:t>
      </w:r>
    </w:p>
    <w:p w:rsidR="002D4876" w:rsidRDefault="002D4876" w:rsidP="0022110C">
      <w:pPr>
        <w:pStyle w:val="PargrafodaLista"/>
        <w:spacing w:after="120" w:line="360" w:lineRule="auto"/>
        <w:ind w:left="0" w:firstLine="1134"/>
        <w:jc w:val="both"/>
        <w:rPr>
          <w:rFonts w:ascii="Times New Roman" w:hAnsi="Times New Roman" w:cs="Times New Roman"/>
          <w:bCs/>
          <w:sz w:val="24"/>
          <w:szCs w:val="24"/>
        </w:rPr>
      </w:pPr>
      <w:r w:rsidRPr="002D4876">
        <w:rPr>
          <w:rFonts w:ascii="Times New Roman" w:hAnsi="Times New Roman" w:cs="Times New Roman"/>
          <w:bCs/>
          <w:sz w:val="24"/>
          <w:szCs w:val="24"/>
        </w:rPr>
        <w:t>Diante disto, no que diz respeito à conduta de porte de droga para consumo pessoal sob a ótica da LICP “poder-se-ia concluir que o descrito no artigo 28 não é crime, pois não prevê pena de reclusão, nem de detenção.” Entretanto, o § 6º do artigo 28 prevê aplicação de multa como garantia do cumprimento das medidas educativas. Assim, também seria concluso que a conduta do artigo 28 é uma contravenção penal, já que a multa é cominada isoladamente.</w:t>
      </w:r>
      <w:r>
        <w:rPr>
          <w:rFonts w:ascii="Times New Roman" w:hAnsi="Times New Roman" w:cs="Times New Roman"/>
          <w:bCs/>
          <w:sz w:val="24"/>
          <w:szCs w:val="24"/>
        </w:rPr>
        <w:t xml:space="preserve"> </w:t>
      </w:r>
    </w:p>
    <w:p w:rsidR="002D4876" w:rsidRDefault="002D4876" w:rsidP="0022110C">
      <w:pPr>
        <w:pStyle w:val="PargrafodaLista"/>
        <w:spacing w:after="120" w:line="360" w:lineRule="auto"/>
        <w:ind w:left="0" w:firstLine="1134"/>
        <w:jc w:val="both"/>
        <w:rPr>
          <w:rFonts w:ascii="Times New Roman" w:hAnsi="Times New Roman" w:cs="Times New Roman"/>
          <w:bCs/>
          <w:sz w:val="24"/>
          <w:szCs w:val="24"/>
        </w:rPr>
      </w:pPr>
      <w:r w:rsidRPr="002D4876">
        <w:rPr>
          <w:rFonts w:ascii="Times New Roman" w:hAnsi="Times New Roman" w:cs="Times New Roman"/>
          <w:sz w:val="24"/>
          <w:szCs w:val="24"/>
        </w:rPr>
        <w:t>O Código Penal, por sua vez, na parte geral, reformada em 1984, estabeleceu penas diferentes das previstas pela LICP. O artigo 32 do CP divide as penas em três grupos: privativas de liberdade, restritivas de direitos e multa. Já art. 43 do mesmo diploma legal regula as penas restritivas de direitos, incluindo a prestação de serviço à comunidade ou a entidades públicas (inc. IV) </w:t>
      </w:r>
      <w:r w:rsidRPr="002D4876">
        <w:rPr>
          <w:rFonts w:ascii="Times New Roman" w:hAnsi="Times New Roman" w:cs="Times New Roman"/>
          <w:bCs/>
          <w:sz w:val="24"/>
          <w:szCs w:val="24"/>
        </w:rPr>
        <w:t>(SILVA, 2006, p. 3).</w:t>
      </w:r>
      <w:r>
        <w:rPr>
          <w:rFonts w:ascii="Times New Roman" w:hAnsi="Times New Roman" w:cs="Times New Roman"/>
          <w:bCs/>
          <w:sz w:val="24"/>
          <w:szCs w:val="24"/>
        </w:rPr>
        <w:t xml:space="preserve"> </w:t>
      </w:r>
    </w:p>
    <w:p w:rsidR="002D4876" w:rsidRDefault="002D4876" w:rsidP="0022110C">
      <w:pPr>
        <w:pStyle w:val="PargrafodaLista"/>
        <w:spacing w:after="120" w:line="360" w:lineRule="auto"/>
        <w:ind w:left="0" w:firstLine="1134"/>
        <w:jc w:val="both"/>
        <w:rPr>
          <w:rFonts w:ascii="Times New Roman" w:hAnsi="Times New Roman" w:cs="Times New Roman"/>
          <w:bCs/>
          <w:sz w:val="24"/>
          <w:szCs w:val="24"/>
        </w:rPr>
      </w:pPr>
      <w:r w:rsidRPr="002D4876">
        <w:rPr>
          <w:rFonts w:ascii="Times New Roman" w:hAnsi="Times New Roman" w:cs="Times New Roman"/>
          <w:sz w:val="24"/>
          <w:szCs w:val="24"/>
        </w:rPr>
        <w:t>Dentre as medidas educativas apresentadas no artigo 28 da Lei 11.343/06 está uma pena restritiva de direitos – a prestação de serviços à comunidade (inc. II). Assim, a legislação de drogas está em consonância com o Código Penal. “A novidade é que o legislador antecipou-se na possível solução que o juiz daria ao caso concreto, cominando a prestação de serviço à comunidade como pena principal, o que seria autorizado, em caráter de substituição, nas hipóteses do artigo 44 do Código Penal”</w:t>
      </w:r>
      <w:r w:rsidRPr="002D4876">
        <w:rPr>
          <w:rFonts w:ascii="Times New Roman" w:hAnsi="Times New Roman" w:cs="Times New Roman"/>
          <w:bCs/>
          <w:sz w:val="24"/>
          <w:szCs w:val="24"/>
        </w:rPr>
        <w:t xml:space="preserve"> (SILVA, 2006, p.3).</w:t>
      </w:r>
      <w:r>
        <w:rPr>
          <w:rFonts w:ascii="Times New Roman" w:hAnsi="Times New Roman" w:cs="Times New Roman"/>
          <w:bCs/>
          <w:sz w:val="24"/>
          <w:szCs w:val="24"/>
        </w:rPr>
        <w:t xml:space="preserve"> </w:t>
      </w:r>
    </w:p>
    <w:p w:rsidR="002D4876" w:rsidRDefault="002D4876" w:rsidP="0022110C">
      <w:pPr>
        <w:pStyle w:val="PargrafodaLista"/>
        <w:spacing w:after="120" w:line="360" w:lineRule="auto"/>
        <w:ind w:left="0" w:firstLine="1134"/>
        <w:jc w:val="both"/>
        <w:rPr>
          <w:rFonts w:ascii="Times New Roman" w:hAnsi="Times New Roman" w:cs="Times New Roman"/>
          <w:sz w:val="24"/>
          <w:szCs w:val="24"/>
        </w:rPr>
      </w:pPr>
      <w:r w:rsidRPr="002D4876">
        <w:rPr>
          <w:rFonts w:ascii="Times New Roman" w:hAnsi="Times New Roman" w:cs="Times New Roman"/>
          <w:sz w:val="24"/>
          <w:szCs w:val="24"/>
        </w:rPr>
        <w:t>A Constituição Federal de 1988 também é bastante clara ao prever penas, diferentes das elencadas na Lei de Introdução ao Código Penal. “A infração penal não se resume à cominação de pena de reclusão, detenção, prisão simples e multa, essa pode assumir outras feições, como a prestação de serviços à comunidade” (SILVA, 2009, p.10).</w:t>
      </w:r>
      <w:r>
        <w:rPr>
          <w:rFonts w:ascii="Times New Roman" w:hAnsi="Times New Roman" w:cs="Times New Roman"/>
          <w:sz w:val="24"/>
          <w:szCs w:val="24"/>
        </w:rPr>
        <w:t xml:space="preserve"> </w:t>
      </w:r>
    </w:p>
    <w:p w:rsidR="002D4876" w:rsidRDefault="002D4876" w:rsidP="0022110C">
      <w:pPr>
        <w:pStyle w:val="PargrafodaLista"/>
        <w:spacing w:after="120" w:line="360" w:lineRule="auto"/>
        <w:ind w:left="0" w:firstLine="1134"/>
        <w:jc w:val="both"/>
        <w:rPr>
          <w:rFonts w:ascii="Times New Roman" w:hAnsi="Times New Roman" w:cs="Times New Roman"/>
          <w:sz w:val="24"/>
          <w:szCs w:val="24"/>
        </w:rPr>
      </w:pPr>
      <w:r w:rsidRPr="002D4876">
        <w:rPr>
          <w:rFonts w:ascii="Times New Roman" w:hAnsi="Times New Roman" w:cs="Times New Roman"/>
          <w:sz w:val="24"/>
          <w:szCs w:val="24"/>
        </w:rPr>
        <w:t>Equivocado seria pensar em não se considerar ilícito penal as condutas que estipulam penas alternativas de modo direto, indo contra a tendência moderna de não encarceramento, pois além da Constituição, o Código Penal prevê outras espécies de penas no artigo 32. De modo que, é possível a adoção pelo legislador, de penas alternativas diretas (SILVA, 2009).</w:t>
      </w:r>
      <w:r>
        <w:rPr>
          <w:rFonts w:ascii="Times New Roman" w:hAnsi="Times New Roman" w:cs="Times New Roman"/>
          <w:sz w:val="24"/>
          <w:szCs w:val="24"/>
        </w:rPr>
        <w:t xml:space="preserve"> </w:t>
      </w:r>
    </w:p>
    <w:p w:rsidR="002D4876" w:rsidRDefault="002D4876" w:rsidP="0022110C">
      <w:pPr>
        <w:pStyle w:val="PargrafodaLista"/>
        <w:spacing w:after="120" w:line="360" w:lineRule="auto"/>
        <w:ind w:left="0" w:firstLine="1134"/>
        <w:jc w:val="both"/>
        <w:rPr>
          <w:rFonts w:ascii="Times New Roman" w:hAnsi="Times New Roman" w:cs="Times New Roman"/>
          <w:sz w:val="24"/>
          <w:szCs w:val="24"/>
        </w:rPr>
      </w:pPr>
      <w:r w:rsidRPr="002D4876">
        <w:rPr>
          <w:rFonts w:ascii="Times New Roman" w:hAnsi="Times New Roman" w:cs="Times New Roman"/>
          <w:sz w:val="24"/>
          <w:szCs w:val="24"/>
        </w:rPr>
        <w:t xml:space="preserve">Segundo Pablo (2009, p.12) deve ser dada ao artigo 28 da Nova Lei de Drogas uma interpretação constitucional, pois o artigo 5º, inciso XLVI da Constituição Federal possibilitou que a infração penal ficasse mais abrangente, não se restringindo somente nas hipóteses das penas referidas pela Lei de Introdução ao Código Penal. Tal inciso ampliou as </w:t>
      </w:r>
      <w:r w:rsidRPr="002D4876">
        <w:rPr>
          <w:rFonts w:ascii="Times New Roman" w:hAnsi="Times New Roman" w:cs="Times New Roman"/>
          <w:sz w:val="24"/>
          <w:szCs w:val="24"/>
        </w:rPr>
        <w:lastRenderedPageBreak/>
        <w:t>espécies de penas e prevê a privação ou restrição da liberdade, perda de bens, prestação social alternativa e suspensão ou interdição de direitos.</w:t>
      </w:r>
      <w:r>
        <w:rPr>
          <w:rFonts w:ascii="Times New Roman" w:hAnsi="Times New Roman" w:cs="Times New Roman"/>
          <w:sz w:val="24"/>
          <w:szCs w:val="24"/>
        </w:rPr>
        <w:t xml:space="preserve"> </w:t>
      </w:r>
    </w:p>
    <w:p w:rsidR="002D4876" w:rsidRDefault="002D4876" w:rsidP="0022110C">
      <w:pPr>
        <w:pStyle w:val="PargrafodaLista"/>
        <w:spacing w:after="120" w:line="360" w:lineRule="auto"/>
        <w:ind w:left="0" w:firstLine="1134"/>
        <w:jc w:val="both"/>
        <w:rPr>
          <w:rFonts w:ascii="Times New Roman" w:hAnsi="Times New Roman" w:cs="Times New Roman"/>
          <w:sz w:val="24"/>
          <w:szCs w:val="24"/>
        </w:rPr>
      </w:pPr>
      <w:r w:rsidRPr="002D4876">
        <w:rPr>
          <w:rFonts w:ascii="Times New Roman" w:hAnsi="Times New Roman" w:cs="Times New Roman"/>
          <w:sz w:val="24"/>
          <w:szCs w:val="24"/>
        </w:rPr>
        <w:t>Considerando que artigo 28 da Lei 11.343/2006 prevê a pena de prestação de serviços à comunidade, a sanção prevista no referido artigo está em consonância com a Constituição Federal, visto que se enquadra em uma das espécies previstas no inciso XLVI do artigo 5º da CF/88, qual seja, a prestação social alternativa.</w:t>
      </w:r>
      <w:r>
        <w:rPr>
          <w:rFonts w:ascii="Times New Roman" w:hAnsi="Times New Roman" w:cs="Times New Roman"/>
          <w:sz w:val="24"/>
          <w:szCs w:val="24"/>
        </w:rPr>
        <w:t xml:space="preserve"> </w:t>
      </w:r>
    </w:p>
    <w:p w:rsidR="0096249B" w:rsidRDefault="002D4876" w:rsidP="0022110C">
      <w:pPr>
        <w:pStyle w:val="PargrafodaLista"/>
        <w:spacing w:after="120" w:line="360" w:lineRule="auto"/>
        <w:ind w:left="0" w:firstLine="1134"/>
        <w:jc w:val="both"/>
        <w:rPr>
          <w:rFonts w:ascii="Times New Roman" w:hAnsi="Times New Roman" w:cs="Times New Roman"/>
          <w:color w:val="000000"/>
          <w:sz w:val="24"/>
          <w:szCs w:val="24"/>
        </w:rPr>
      </w:pPr>
      <w:r w:rsidRPr="002D4876">
        <w:rPr>
          <w:rFonts w:ascii="Times New Roman" w:hAnsi="Times New Roman" w:cs="Times New Roman"/>
          <w:color w:val="000000"/>
          <w:sz w:val="24"/>
          <w:szCs w:val="24"/>
        </w:rPr>
        <w:t>Pela análise dos textos legais retromencionados, pode-se concluir que a</w:t>
      </w:r>
      <w:r w:rsidRPr="002D4876">
        <w:rPr>
          <w:rFonts w:ascii="Times New Roman" w:hAnsi="Times New Roman" w:cs="Times New Roman"/>
          <w:color w:val="000000"/>
          <w:sz w:val="24"/>
          <w:szCs w:val="24"/>
          <w:shd w:val="clear" w:color="auto" w:fill="FFFFFF"/>
        </w:rPr>
        <w:t xml:space="preserve"> conduta de posse de droga para consumo pessoal descrita atualmente no artigo 28 da lei 11.34/2006, ganhou uma ilicitude inteiramente peculiar,</w:t>
      </w:r>
      <w:r w:rsidRPr="002D4876">
        <w:rPr>
          <w:rFonts w:ascii="Times New Roman" w:hAnsi="Times New Roman" w:cs="Times New Roman"/>
          <w:color w:val="000000"/>
          <w:sz w:val="24"/>
          <w:szCs w:val="24"/>
        </w:rPr>
        <w:t xml:space="preserve"> pois que o referido artigo comina uma pena restritiva de direitos – prestação de serviços à comunidade (inc II) -, bem como a multa (§ 6º, II).</w:t>
      </w:r>
    </w:p>
    <w:p w:rsidR="0022110C" w:rsidRPr="0022110C" w:rsidRDefault="0022110C" w:rsidP="0022110C">
      <w:pPr>
        <w:pStyle w:val="PargrafodaLista"/>
        <w:spacing w:after="0" w:line="360" w:lineRule="auto"/>
        <w:ind w:left="0" w:firstLine="1134"/>
        <w:jc w:val="both"/>
        <w:rPr>
          <w:rFonts w:ascii="Times New Roman" w:hAnsi="Times New Roman" w:cs="Times New Roman"/>
          <w:bCs/>
          <w:sz w:val="24"/>
          <w:szCs w:val="24"/>
        </w:rPr>
      </w:pPr>
    </w:p>
    <w:p w:rsidR="0096657E" w:rsidRPr="00CD6141" w:rsidRDefault="0022110C" w:rsidP="0022110C">
      <w:pPr>
        <w:pStyle w:val="SemEspaamento"/>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96657E" w:rsidRPr="00CD6141">
        <w:rPr>
          <w:rFonts w:ascii="Times New Roman" w:hAnsi="Times New Roman" w:cs="Times New Roman"/>
          <w:b/>
          <w:sz w:val="24"/>
          <w:szCs w:val="24"/>
        </w:rPr>
        <w:t>ANÁLISE</w:t>
      </w:r>
      <w:r w:rsidR="003D094A" w:rsidRPr="00CD6141">
        <w:rPr>
          <w:rFonts w:ascii="Times New Roman" w:hAnsi="Times New Roman" w:cs="Times New Roman"/>
          <w:b/>
          <w:sz w:val="24"/>
          <w:szCs w:val="24"/>
        </w:rPr>
        <w:t xml:space="preserve"> DA NATUREZA JURÍDICA DO</w:t>
      </w:r>
      <w:r w:rsidR="0096657E" w:rsidRPr="00CD6141">
        <w:rPr>
          <w:rFonts w:ascii="Times New Roman" w:hAnsi="Times New Roman" w:cs="Times New Roman"/>
          <w:b/>
          <w:sz w:val="24"/>
          <w:szCs w:val="24"/>
        </w:rPr>
        <w:t xml:space="preserve"> ART. 28 DA LEI 11.343/06: DESCRIMINALIZAÇÃO OU DESPENALIZAÇÃO DA CONDUTA?</w:t>
      </w:r>
    </w:p>
    <w:p w:rsidR="00E578DD" w:rsidRPr="00CD6141" w:rsidRDefault="00E578DD" w:rsidP="0022110C">
      <w:pPr>
        <w:spacing w:line="360" w:lineRule="auto"/>
        <w:jc w:val="both"/>
        <w:rPr>
          <w:rFonts w:ascii="Times New Roman" w:eastAsiaTheme="minorHAnsi" w:hAnsi="Times New Roman" w:cs="Times New Roman"/>
          <w:noProof/>
          <w:color w:val="000000"/>
        </w:rPr>
      </w:pPr>
    </w:p>
    <w:p w:rsidR="00BD7838" w:rsidRPr="00CD6141" w:rsidRDefault="00043FA9" w:rsidP="0022110C">
      <w:pPr>
        <w:spacing w:after="120" w:line="360" w:lineRule="auto"/>
        <w:ind w:firstLine="1134"/>
        <w:jc w:val="both"/>
        <w:rPr>
          <w:rFonts w:ascii="Times New Roman" w:eastAsiaTheme="minorHAnsi" w:hAnsi="Times New Roman" w:cs="Times New Roman"/>
          <w:noProof/>
          <w:color w:val="000000"/>
        </w:rPr>
      </w:pPr>
      <w:r w:rsidRPr="00CD6141">
        <w:rPr>
          <w:rFonts w:ascii="Times New Roman" w:eastAsiaTheme="minorHAnsi" w:hAnsi="Times New Roman" w:cs="Times New Roman"/>
          <w:noProof/>
          <w:color w:val="000000"/>
        </w:rPr>
        <w:t>Com o advento da lei 11.342/06, muito se discutiu na doutrina se de fato o legislador quis descriminalizar a conduta do porte de drogas para o uso pessoal</w:t>
      </w:r>
      <w:r w:rsidR="00ED56AF" w:rsidRPr="00CD6141">
        <w:rPr>
          <w:rStyle w:val="Refdenotaderodap"/>
          <w:rFonts w:ascii="Times New Roman" w:hAnsi="Times New Roman" w:cs="Times New Roman"/>
        </w:rPr>
        <w:footnoteReference w:id="2"/>
      </w:r>
      <w:r w:rsidRPr="00CD6141">
        <w:rPr>
          <w:rFonts w:ascii="Times New Roman" w:eastAsiaTheme="minorHAnsi" w:hAnsi="Times New Roman" w:cs="Times New Roman"/>
          <w:noProof/>
          <w:color w:val="000000"/>
        </w:rPr>
        <w:t>, pelo det</w:t>
      </w:r>
      <w:r w:rsidR="00457858" w:rsidRPr="00CD6141">
        <w:rPr>
          <w:rFonts w:ascii="Times New Roman" w:eastAsiaTheme="minorHAnsi" w:hAnsi="Times New Roman" w:cs="Times New Roman"/>
          <w:noProof/>
          <w:color w:val="000000"/>
        </w:rPr>
        <w:t>alhe de não estar previsto penas de reclusão ou detenç</w:t>
      </w:r>
      <w:r w:rsidR="00BD7838" w:rsidRPr="00CD6141">
        <w:rPr>
          <w:rFonts w:ascii="Times New Roman" w:eastAsiaTheme="minorHAnsi" w:hAnsi="Times New Roman" w:cs="Times New Roman"/>
          <w:noProof/>
          <w:color w:val="000000"/>
        </w:rPr>
        <w:t xml:space="preserve">ão. </w:t>
      </w:r>
    </w:p>
    <w:p w:rsidR="00ED56AF" w:rsidRPr="00CD6141" w:rsidRDefault="00BC63E5" w:rsidP="0022110C">
      <w:pPr>
        <w:spacing w:after="120" w:line="360" w:lineRule="auto"/>
        <w:ind w:firstLine="1134"/>
        <w:jc w:val="both"/>
        <w:rPr>
          <w:rFonts w:ascii="Times New Roman" w:hAnsi="Times New Roman" w:cs="Times New Roman"/>
        </w:rPr>
      </w:pPr>
      <w:r w:rsidRPr="00CD6141">
        <w:rPr>
          <w:rFonts w:ascii="Times New Roman" w:eastAsiaTheme="minorHAnsi" w:hAnsi="Times New Roman" w:cs="Times New Roman"/>
          <w:noProof/>
          <w:color w:val="000000"/>
        </w:rPr>
        <w:t>Assim</w:t>
      </w:r>
      <w:r w:rsidR="003D094A" w:rsidRPr="00CD6141">
        <w:rPr>
          <w:rFonts w:ascii="Times New Roman" w:eastAsiaTheme="minorHAnsi" w:hAnsi="Times New Roman" w:cs="Times New Roman"/>
          <w:noProof/>
          <w:color w:val="000000"/>
        </w:rPr>
        <w:t>,</w:t>
      </w:r>
      <w:r w:rsidR="00567710" w:rsidRPr="00CD6141">
        <w:rPr>
          <w:rFonts w:ascii="Times New Roman" w:eastAsiaTheme="minorHAnsi" w:hAnsi="Times New Roman" w:cs="Times New Roman"/>
          <w:noProof/>
          <w:color w:val="000000"/>
        </w:rPr>
        <w:t xml:space="preserve"> pode-se resumir duas</w:t>
      </w:r>
      <w:r w:rsidR="003D094A" w:rsidRPr="00CD6141">
        <w:rPr>
          <w:rFonts w:ascii="Times New Roman" w:eastAsiaTheme="minorHAnsi" w:hAnsi="Times New Roman" w:cs="Times New Roman"/>
          <w:noProof/>
          <w:color w:val="000000"/>
        </w:rPr>
        <w:t xml:space="preserve"> correntes de pen</w:t>
      </w:r>
      <w:r w:rsidR="00BD7838" w:rsidRPr="00CD6141">
        <w:rPr>
          <w:rFonts w:ascii="Times New Roman" w:eastAsiaTheme="minorHAnsi" w:hAnsi="Times New Roman" w:cs="Times New Roman"/>
          <w:noProof/>
          <w:color w:val="000000"/>
        </w:rPr>
        <w:t>samento a despeito da nova lei antidrogas</w:t>
      </w:r>
      <w:r w:rsidR="003D094A" w:rsidRPr="00CD6141">
        <w:rPr>
          <w:rFonts w:ascii="Times New Roman" w:eastAsiaTheme="minorHAnsi" w:hAnsi="Times New Roman" w:cs="Times New Roman"/>
          <w:noProof/>
          <w:color w:val="000000"/>
        </w:rPr>
        <w:t>: 1)</w:t>
      </w:r>
      <w:r w:rsidR="00F34FBD" w:rsidRPr="00CD6141">
        <w:rPr>
          <w:rFonts w:ascii="Times New Roman" w:eastAsiaTheme="minorHAnsi" w:hAnsi="Times New Roman" w:cs="Times New Roman"/>
          <w:noProof/>
          <w:color w:val="000000"/>
        </w:rPr>
        <w:t xml:space="preserve"> </w:t>
      </w:r>
      <w:r w:rsidR="003D094A" w:rsidRPr="00CD6141">
        <w:rPr>
          <w:rFonts w:ascii="Times New Roman" w:eastAsiaTheme="minorHAnsi" w:hAnsi="Times New Roman" w:cs="Times New Roman"/>
          <w:noProof/>
          <w:color w:val="000000"/>
        </w:rPr>
        <w:t>Fernando Capez</w:t>
      </w:r>
      <w:r w:rsidR="009E2A0D" w:rsidRPr="00CD6141">
        <w:rPr>
          <w:rFonts w:ascii="Times New Roman" w:eastAsiaTheme="minorHAnsi" w:hAnsi="Times New Roman" w:cs="Times New Roman"/>
          <w:noProof/>
          <w:color w:val="000000"/>
        </w:rPr>
        <w:t xml:space="preserve"> </w:t>
      </w:r>
      <w:r w:rsidR="00F34FBD" w:rsidRPr="00CD6141">
        <w:rPr>
          <w:rFonts w:ascii="Times New Roman" w:hAnsi="Times New Roman" w:cs="Times New Roman"/>
        </w:rPr>
        <w:t>argumenta</w:t>
      </w:r>
      <w:r w:rsidR="009E2A0D" w:rsidRPr="00CD6141">
        <w:rPr>
          <w:rFonts w:ascii="Times New Roman" w:hAnsi="Times New Roman" w:cs="Times New Roman"/>
        </w:rPr>
        <w:t xml:space="preserve"> que não ocorreu a</w:t>
      </w:r>
      <w:r w:rsidR="007D1F27" w:rsidRPr="00CD6141">
        <w:rPr>
          <w:rFonts w:ascii="Times New Roman" w:hAnsi="Times New Roman" w:cs="Times New Roman"/>
        </w:rPr>
        <w:t xml:space="preserve"> descriminalização, pois </w:t>
      </w:r>
      <w:r w:rsidR="009E2A0D" w:rsidRPr="00CD6141">
        <w:rPr>
          <w:rFonts w:ascii="Times New Roman" w:hAnsi="Times New Roman" w:cs="Times New Roman"/>
        </w:rPr>
        <w:t xml:space="preserve">o artigo </w:t>
      </w:r>
      <w:r w:rsidR="009E2A0D" w:rsidRPr="00CD6141">
        <w:rPr>
          <w:rFonts w:ascii="Times New Roman" w:hAnsi="Times New Roman" w:cs="Times New Roman"/>
        </w:rPr>
        <w:lastRenderedPageBreak/>
        <w:t xml:space="preserve">estar inserido no capítulo relativo aos crimes e às penas; 2) Opinião defendida por Luiz Flávio Gomes, afirmando que o art. 28 constitui uma infração penal </w:t>
      </w:r>
      <w:r w:rsidR="009E2A0D" w:rsidRPr="00CD6141">
        <w:rPr>
          <w:rFonts w:ascii="Times New Roman" w:hAnsi="Times New Roman" w:cs="Times New Roman"/>
          <w:i/>
        </w:rPr>
        <w:t>sui generis</w:t>
      </w:r>
      <w:r w:rsidR="00BA6DC2" w:rsidRPr="00CD6141">
        <w:rPr>
          <w:rFonts w:ascii="Times New Roman" w:hAnsi="Times New Roman" w:cs="Times New Roman"/>
        </w:rPr>
        <w:t xml:space="preserve"> e não</w:t>
      </w:r>
      <w:r w:rsidR="009E2A0D" w:rsidRPr="00CD6141">
        <w:rPr>
          <w:rFonts w:ascii="Times New Roman" w:hAnsi="Times New Roman" w:cs="Times New Roman"/>
        </w:rPr>
        <w:t xml:space="preserve"> </w:t>
      </w:r>
      <w:r w:rsidR="00BA6DC2" w:rsidRPr="00CD6141">
        <w:rPr>
          <w:rFonts w:ascii="Times New Roman" w:hAnsi="Times New Roman" w:cs="Times New Roman"/>
        </w:rPr>
        <w:t>“</w:t>
      </w:r>
      <w:r w:rsidR="009E2A0D" w:rsidRPr="00CD6141">
        <w:rPr>
          <w:rFonts w:ascii="Times New Roman" w:hAnsi="Times New Roman" w:cs="Times New Roman"/>
        </w:rPr>
        <w:t>crime</w:t>
      </w:r>
      <w:r w:rsidR="00BA6DC2" w:rsidRPr="00CD6141">
        <w:rPr>
          <w:rFonts w:ascii="Times New Roman" w:hAnsi="Times New Roman" w:cs="Times New Roman"/>
        </w:rPr>
        <w:t>”</w:t>
      </w:r>
      <w:r w:rsidR="009E2A0D" w:rsidRPr="00CD6141">
        <w:rPr>
          <w:rFonts w:ascii="Times New Roman" w:hAnsi="Times New Roman" w:cs="Times New Roman"/>
        </w:rPr>
        <w:t>, apesar de pertencer ao Direit</w:t>
      </w:r>
      <w:r w:rsidRPr="00CD6141">
        <w:rPr>
          <w:rFonts w:ascii="Times New Roman" w:hAnsi="Times New Roman" w:cs="Times New Roman"/>
        </w:rPr>
        <w:t>o Penal;  na verdade, ocorreu</w:t>
      </w:r>
      <w:r w:rsidR="009E2A0D" w:rsidRPr="00CD6141">
        <w:rPr>
          <w:rFonts w:ascii="Times New Roman" w:hAnsi="Times New Roman" w:cs="Times New Roman"/>
        </w:rPr>
        <w:t xml:space="preserve"> descriminalização</w:t>
      </w:r>
      <w:r w:rsidRPr="00CD6141">
        <w:rPr>
          <w:rFonts w:ascii="Times New Roman" w:hAnsi="Times New Roman" w:cs="Times New Roman"/>
        </w:rPr>
        <w:t xml:space="preserve"> formal, concomitante com uma branda </w:t>
      </w:r>
      <w:r w:rsidR="009E2A0D" w:rsidRPr="00CD6141">
        <w:rPr>
          <w:rFonts w:ascii="Times New Roman" w:hAnsi="Times New Roman" w:cs="Times New Roman"/>
        </w:rPr>
        <w:t>despenalizaç</w:t>
      </w:r>
      <w:r w:rsidRPr="00CD6141">
        <w:rPr>
          <w:rFonts w:ascii="Times New Roman" w:hAnsi="Times New Roman" w:cs="Times New Roman"/>
        </w:rPr>
        <w:t>ão.</w:t>
      </w:r>
      <w:r w:rsidR="00ED56AF" w:rsidRPr="00CD6141">
        <w:rPr>
          <w:rFonts w:ascii="Times New Roman" w:hAnsi="Times New Roman" w:cs="Times New Roman"/>
        </w:rPr>
        <w:t xml:space="preserve"> </w:t>
      </w:r>
    </w:p>
    <w:p w:rsidR="00BC63E5" w:rsidRPr="00CD6141" w:rsidRDefault="00BC63E5" w:rsidP="0022110C">
      <w:pPr>
        <w:spacing w:after="120" w:line="360" w:lineRule="auto"/>
        <w:ind w:firstLine="1134"/>
        <w:jc w:val="both"/>
        <w:rPr>
          <w:rFonts w:ascii="Times New Roman" w:hAnsi="Times New Roman" w:cs="Times New Roman"/>
        </w:rPr>
      </w:pPr>
      <w:r w:rsidRPr="00CD6141">
        <w:rPr>
          <w:rFonts w:ascii="Times New Roman" w:eastAsiaTheme="minorHAnsi" w:hAnsi="Times New Roman" w:cs="Times New Roman"/>
          <w:noProof/>
          <w:color w:val="000000"/>
        </w:rPr>
        <w:t xml:space="preserve">Sobre a primeira corrente, </w:t>
      </w:r>
      <w:r w:rsidR="00ED56AF" w:rsidRPr="00CD6141">
        <w:rPr>
          <w:rFonts w:ascii="Times New Roman" w:eastAsiaTheme="minorHAnsi" w:hAnsi="Times New Roman" w:cs="Times New Roman"/>
          <w:noProof/>
          <w:color w:val="000000"/>
        </w:rPr>
        <w:t>além do arg</w:t>
      </w:r>
      <w:r w:rsidR="00A217BB" w:rsidRPr="00CD6141">
        <w:rPr>
          <w:rFonts w:ascii="Times New Roman" w:eastAsiaTheme="minorHAnsi" w:hAnsi="Times New Roman" w:cs="Times New Roman"/>
          <w:noProof/>
          <w:color w:val="000000"/>
        </w:rPr>
        <w:t>umento de que o referido</w:t>
      </w:r>
      <w:r w:rsidR="001F4BFE" w:rsidRPr="00CD6141">
        <w:rPr>
          <w:rFonts w:ascii="Times New Roman" w:eastAsiaTheme="minorHAnsi" w:hAnsi="Times New Roman" w:cs="Times New Roman"/>
          <w:noProof/>
          <w:color w:val="000000"/>
        </w:rPr>
        <w:t xml:space="preserve"> dispositivo está inserido</w:t>
      </w:r>
      <w:r w:rsidR="00567710" w:rsidRPr="00CD6141">
        <w:rPr>
          <w:rFonts w:ascii="Times New Roman" w:eastAsiaTheme="minorHAnsi" w:hAnsi="Times New Roman" w:cs="Times New Roman"/>
          <w:noProof/>
          <w:color w:val="000000"/>
        </w:rPr>
        <w:t xml:space="preserve"> no Capítulo III, do Título III, intitulado "Dos crimes e das penas"</w:t>
      </w:r>
      <w:r w:rsidR="001F4BFE" w:rsidRPr="00CD6141">
        <w:rPr>
          <w:rFonts w:ascii="Times New Roman" w:eastAsiaTheme="minorHAnsi" w:hAnsi="Times New Roman" w:cs="Times New Roman"/>
          <w:noProof/>
          <w:color w:val="000000"/>
        </w:rPr>
        <w:t>, o parágrafo 4° menciona</w:t>
      </w:r>
      <w:r w:rsidR="00567710" w:rsidRPr="00CD6141">
        <w:rPr>
          <w:rFonts w:ascii="Times New Roman" w:eastAsiaTheme="minorHAnsi" w:hAnsi="Times New Roman" w:cs="Times New Roman"/>
          <w:noProof/>
          <w:color w:val="000000"/>
        </w:rPr>
        <w:t xml:space="preserve"> reincidência</w:t>
      </w:r>
      <w:r w:rsidR="001F4BFE" w:rsidRPr="00CD6141">
        <w:rPr>
          <w:rFonts w:ascii="Times New Roman" w:eastAsiaTheme="minorHAnsi" w:hAnsi="Times New Roman" w:cs="Times New Roman"/>
          <w:noProof/>
          <w:color w:val="000000"/>
        </w:rPr>
        <w:t xml:space="preserve"> e de acordo com o</w:t>
      </w:r>
      <w:r w:rsidR="00567710" w:rsidRPr="00CD6141">
        <w:rPr>
          <w:rFonts w:ascii="Times New Roman" w:eastAsiaTheme="minorHAnsi" w:hAnsi="Times New Roman" w:cs="Times New Roman"/>
          <w:noProof/>
          <w:color w:val="000000"/>
        </w:rPr>
        <w:t xml:space="preserve"> art. 63 do CP e 7° da LCP</w:t>
      </w:r>
      <w:r w:rsidR="001F4BFE" w:rsidRPr="00CD6141">
        <w:rPr>
          <w:rFonts w:ascii="Times New Roman" w:eastAsiaTheme="minorHAnsi" w:hAnsi="Times New Roman" w:cs="Times New Roman"/>
          <w:noProof/>
          <w:color w:val="000000"/>
        </w:rPr>
        <w:t>, o</w:t>
      </w:r>
      <w:r w:rsidR="00567710" w:rsidRPr="00CD6141">
        <w:rPr>
          <w:rFonts w:ascii="Times New Roman" w:eastAsiaTheme="minorHAnsi" w:hAnsi="Times New Roman" w:cs="Times New Roman"/>
          <w:noProof/>
          <w:color w:val="000000"/>
        </w:rPr>
        <w:t xml:space="preserve"> reincidente </w:t>
      </w:r>
      <w:r w:rsidR="001F4BFE" w:rsidRPr="00CD6141">
        <w:rPr>
          <w:rFonts w:ascii="Times New Roman" w:eastAsiaTheme="minorHAnsi" w:hAnsi="Times New Roman" w:cs="Times New Roman"/>
          <w:noProof/>
          <w:color w:val="000000"/>
        </w:rPr>
        <w:t xml:space="preserve">é </w:t>
      </w:r>
      <w:r w:rsidR="00567710" w:rsidRPr="00CD6141">
        <w:rPr>
          <w:rFonts w:ascii="Times New Roman" w:eastAsiaTheme="minorHAnsi" w:hAnsi="Times New Roman" w:cs="Times New Roman"/>
          <w:noProof/>
          <w:color w:val="000000"/>
        </w:rPr>
        <w:t>aquele</w:t>
      </w:r>
      <w:r w:rsidR="001F4BFE" w:rsidRPr="00CD6141">
        <w:rPr>
          <w:rFonts w:ascii="Times New Roman" w:eastAsiaTheme="minorHAnsi" w:hAnsi="Times New Roman" w:cs="Times New Roman"/>
          <w:noProof/>
          <w:color w:val="000000"/>
        </w:rPr>
        <w:t xml:space="preserve"> sujeito</w:t>
      </w:r>
      <w:r w:rsidR="00567710" w:rsidRPr="00CD6141">
        <w:rPr>
          <w:rFonts w:ascii="Times New Roman" w:eastAsiaTheme="minorHAnsi" w:hAnsi="Times New Roman" w:cs="Times New Roman"/>
          <w:noProof/>
          <w:color w:val="000000"/>
        </w:rPr>
        <w:t xml:space="preserve"> que</w:t>
      </w:r>
      <w:r w:rsidR="001F4BFE" w:rsidRPr="00CD6141">
        <w:rPr>
          <w:rFonts w:ascii="Times New Roman" w:eastAsiaTheme="minorHAnsi" w:hAnsi="Times New Roman" w:cs="Times New Roman"/>
          <w:noProof/>
          <w:color w:val="000000"/>
        </w:rPr>
        <w:t xml:space="preserve"> </w:t>
      </w:r>
      <w:r w:rsidR="00567710" w:rsidRPr="00CD6141">
        <w:rPr>
          <w:rFonts w:ascii="Times New Roman" w:eastAsiaTheme="minorHAnsi" w:hAnsi="Times New Roman" w:cs="Times New Roman"/>
          <w:noProof/>
          <w:color w:val="000000"/>
        </w:rPr>
        <w:t>pratica nova infração penal</w:t>
      </w:r>
      <w:r w:rsidR="001F4BFE" w:rsidRPr="00CD6141">
        <w:rPr>
          <w:rFonts w:ascii="Times New Roman" w:eastAsiaTheme="minorHAnsi" w:hAnsi="Times New Roman" w:cs="Times New Roman"/>
          <w:noProof/>
          <w:color w:val="000000"/>
        </w:rPr>
        <w:t>, depois da condenação por outro crime. Ademais, de forma</w:t>
      </w:r>
      <w:r w:rsidR="00E578DD" w:rsidRPr="00CD6141">
        <w:rPr>
          <w:rFonts w:ascii="Times New Roman" w:eastAsiaTheme="minorHAnsi" w:hAnsi="Times New Roman" w:cs="Times New Roman"/>
          <w:noProof/>
          <w:color w:val="000000"/>
        </w:rPr>
        <w:t xml:space="preserve"> objetiva, tem-se apresentado</w:t>
      </w:r>
      <w:r w:rsidR="001F4BFE" w:rsidRPr="00CD6141">
        <w:rPr>
          <w:rFonts w:ascii="Times New Roman" w:eastAsiaTheme="minorHAnsi" w:hAnsi="Times New Roman" w:cs="Times New Roman"/>
          <w:noProof/>
          <w:color w:val="000000"/>
        </w:rPr>
        <w:t xml:space="preserve"> outros argumentos como:</w:t>
      </w:r>
      <w:r w:rsidR="00ED56AF" w:rsidRPr="00CD6141">
        <w:rPr>
          <w:rFonts w:ascii="Times New Roman" w:eastAsiaTheme="minorHAnsi" w:hAnsi="Times New Roman" w:cs="Times New Roman"/>
          <w:noProof/>
          <w:color w:val="000000"/>
        </w:rPr>
        <w:t xml:space="preserve"> </w:t>
      </w:r>
      <w:r w:rsidR="001F4BFE" w:rsidRPr="00CD6141">
        <w:rPr>
          <w:rFonts w:ascii="Times New Roman" w:eastAsiaTheme="minorHAnsi" w:hAnsi="Times New Roman" w:cs="Times New Roman"/>
          <w:noProof/>
          <w:color w:val="000000"/>
        </w:rPr>
        <w:t>a</w:t>
      </w:r>
      <w:r w:rsidR="00567710" w:rsidRPr="00CD6141">
        <w:rPr>
          <w:rFonts w:ascii="Times New Roman" w:eastAsiaTheme="minorHAnsi" w:hAnsi="Times New Roman" w:cs="Times New Roman"/>
          <w:noProof/>
          <w:color w:val="000000"/>
        </w:rPr>
        <w:t xml:space="preserve">) o art. 30 da Lei 11.343/06 </w:t>
      </w:r>
      <w:r w:rsidR="001F4BFE" w:rsidRPr="00CD6141">
        <w:rPr>
          <w:rFonts w:ascii="Times New Roman" w:eastAsiaTheme="minorHAnsi" w:hAnsi="Times New Roman" w:cs="Times New Roman"/>
          <w:noProof/>
          <w:color w:val="000000"/>
        </w:rPr>
        <w:t>prevê a prescrição do porte</w:t>
      </w:r>
      <w:r w:rsidR="00567710" w:rsidRPr="00CD6141">
        <w:rPr>
          <w:rFonts w:ascii="Times New Roman" w:eastAsiaTheme="minorHAnsi" w:hAnsi="Times New Roman" w:cs="Times New Roman"/>
          <w:noProof/>
          <w:color w:val="000000"/>
        </w:rPr>
        <w:t xml:space="preserve"> de droga</w:t>
      </w:r>
      <w:r w:rsidR="001F4BFE" w:rsidRPr="00CD6141">
        <w:rPr>
          <w:rFonts w:ascii="Times New Roman" w:eastAsiaTheme="minorHAnsi" w:hAnsi="Times New Roman" w:cs="Times New Roman"/>
          <w:noProof/>
          <w:color w:val="000000"/>
        </w:rPr>
        <w:t>s para consumo próprio e somente</w:t>
      </w:r>
      <w:r w:rsidR="00567710" w:rsidRPr="00CD6141">
        <w:rPr>
          <w:rFonts w:ascii="Times New Roman" w:eastAsiaTheme="minorHAnsi" w:hAnsi="Times New Roman" w:cs="Times New Roman"/>
          <w:noProof/>
          <w:color w:val="000000"/>
        </w:rPr>
        <w:t xml:space="preserve"> os crimes (e con</w:t>
      </w:r>
      <w:r w:rsidR="001F4BFE" w:rsidRPr="00CD6141">
        <w:rPr>
          <w:rFonts w:ascii="Times New Roman" w:eastAsiaTheme="minorHAnsi" w:hAnsi="Times New Roman" w:cs="Times New Roman"/>
          <w:noProof/>
          <w:color w:val="000000"/>
        </w:rPr>
        <w:t>travenções penais) são passíveis de prescrição</w:t>
      </w:r>
      <w:r w:rsidR="00567710" w:rsidRPr="00CD6141">
        <w:rPr>
          <w:rFonts w:ascii="Times New Roman" w:eastAsiaTheme="minorHAnsi" w:hAnsi="Times New Roman" w:cs="Times New Roman"/>
          <w:noProof/>
          <w:color w:val="000000"/>
        </w:rPr>
        <w:t>;</w:t>
      </w:r>
      <w:r w:rsidR="00ED56AF" w:rsidRPr="00CD6141">
        <w:rPr>
          <w:rFonts w:ascii="Times New Roman" w:hAnsi="Times New Roman" w:cs="Times New Roman"/>
          <w:noProof/>
        </w:rPr>
        <w:t xml:space="preserve"> </w:t>
      </w:r>
      <w:r w:rsidR="007E0768" w:rsidRPr="00CD6141">
        <w:rPr>
          <w:rFonts w:ascii="Times New Roman" w:eastAsiaTheme="minorHAnsi" w:hAnsi="Times New Roman" w:cs="Times New Roman"/>
          <w:noProof/>
          <w:color w:val="000000"/>
        </w:rPr>
        <w:t>c</w:t>
      </w:r>
      <w:r w:rsidR="00567710" w:rsidRPr="00CD6141">
        <w:rPr>
          <w:rFonts w:ascii="Times New Roman" w:eastAsiaTheme="minorHAnsi" w:hAnsi="Times New Roman" w:cs="Times New Roman"/>
          <w:noProof/>
          <w:color w:val="000000"/>
        </w:rPr>
        <w:t xml:space="preserve">) </w:t>
      </w:r>
      <w:r w:rsidR="00A217BB" w:rsidRPr="00CD6141">
        <w:rPr>
          <w:rFonts w:ascii="Times New Roman" w:eastAsiaTheme="minorHAnsi" w:hAnsi="Times New Roman" w:cs="Times New Roman"/>
          <w:noProof/>
          <w:color w:val="000000"/>
        </w:rPr>
        <w:t xml:space="preserve">a conduta do art. 28 deve ser processada e julgada conforme </w:t>
      </w:r>
      <w:r w:rsidR="00567710" w:rsidRPr="00CD6141">
        <w:rPr>
          <w:rFonts w:ascii="Times New Roman" w:eastAsiaTheme="minorHAnsi" w:hAnsi="Times New Roman" w:cs="Times New Roman"/>
          <w:noProof/>
          <w:color w:val="000000"/>
        </w:rPr>
        <w:t>o procedimento sumaríssimo da lei d</w:t>
      </w:r>
      <w:r w:rsidR="00E578DD" w:rsidRPr="00CD6141">
        <w:rPr>
          <w:rFonts w:ascii="Times New Roman" w:eastAsiaTheme="minorHAnsi" w:hAnsi="Times New Roman" w:cs="Times New Roman"/>
          <w:noProof/>
          <w:color w:val="000000"/>
        </w:rPr>
        <w:t>os juizados, próprio para delitos</w:t>
      </w:r>
      <w:r w:rsidR="00567710" w:rsidRPr="00CD6141">
        <w:rPr>
          <w:rFonts w:ascii="Times New Roman" w:eastAsiaTheme="minorHAnsi" w:hAnsi="Times New Roman" w:cs="Times New Roman"/>
          <w:noProof/>
          <w:color w:val="000000"/>
        </w:rPr>
        <w:t xml:space="preserve"> de menor potencial ofensivo</w:t>
      </w:r>
      <w:r w:rsidR="007E0768" w:rsidRPr="00CD6141">
        <w:rPr>
          <w:rFonts w:ascii="Times New Roman" w:hAnsi="Times New Roman" w:cs="Times New Roman"/>
        </w:rPr>
        <w:t>;</w:t>
      </w:r>
      <w:r w:rsidR="007E0768" w:rsidRPr="00CD6141">
        <w:rPr>
          <w:rFonts w:ascii="Times New Roman" w:eastAsiaTheme="minorHAnsi" w:hAnsi="Times New Roman" w:cs="Times New Roman"/>
          <w:noProof/>
          <w:color w:val="000000"/>
        </w:rPr>
        <w:t xml:space="preserve"> d</w:t>
      </w:r>
      <w:r w:rsidR="00567710" w:rsidRPr="00CD6141">
        <w:rPr>
          <w:rFonts w:ascii="Times New Roman" w:eastAsiaTheme="minorHAnsi" w:hAnsi="Times New Roman" w:cs="Times New Roman"/>
          <w:noProof/>
          <w:color w:val="000000"/>
        </w:rPr>
        <w:t xml:space="preserve">) </w:t>
      </w:r>
      <w:r w:rsidR="007E0768" w:rsidRPr="00CD6141">
        <w:rPr>
          <w:rFonts w:ascii="Times New Roman" w:eastAsiaTheme="minorHAnsi" w:hAnsi="Times New Roman" w:cs="Times New Roman"/>
          <w:noProof/>
          <w:color w:val="000000"/>
        </w:rPr>
        <w:t>o art. 5º, XLVI, da CF prevê outras formas de individualização das penas fora</w:t>
      </w:r>
      <w:r w:rsidR="00567710" w:rsidRPr="00CD6141">
        <w:rPr>
          <w:rFonts w:ascii="Times New Roman" w:eastAsiaTheme="minorHAnsi" w:hAnsi="Times New Roman" w:cs="Times New Roman"/>
          <w:noProof/>
          <w:color w:val="000000"/>
        </w:rPr>
        <w:t xml:space="preserve"> a</w:t>
      </w:r>
      <w:r w:rsidR="007E0768" w:rsidRPr="00CD6141">
        <w:rPr>
          <w:rFonts w:ascii="Times New Roman" w:eastAsiaTheme="minorHAnsi" w:hAnsi="Times New Roman" w:cs="Times New Roman"/>
          <w:noProof/>
          <w:color w:val="000000"/>
        </w:rPr>
        <w:t>s</w:t>
      </w:r>
      <w:r w:rsidR="00567710" w:rsidRPr="00CD6141">
        <w:rPr>
          <w:rFonts w:ascii="Times New Roman" w:eastAsiaTheme="minorHAnsi" w:hAnsi="Times New Roman" w:cs="Times New Roman"/>
          <w:noProof/>
          <w:color w:val="000000"/>
        </w:rPr>
        <w:t xml:space="preserve"> de reclusão e detenção,</w:t>
      </w:r>
      <w:r w:rsidR="007E0768" w:rsidRPr="00CD6141">
        <w:rPr>
          <w:rFonts w:ascii="Times New Roman" w:eastAsiaTheme="minorHAnsi" w:hAnsi="Times New Roman" w:cs="Times New Roman"/>
          <w:noProof/>
          <w:color w:val="000000"/>
        </w:rPr>
        <w:t xml:space="preserve"> como a cominação de multas</w:t>
      </w:r>
      <w:r w:rsidR="003109A8" w:rsidRPr="00CD6141">
        <w:rPr>
          <w:rFonts w:ascii="Times New Roman" w:eastAsiaTheme="minorHAnsi" w:hAnsi="Times New Roman" w:cs="Times New Roman"/>
          <w:noProof/>
          <w:color w:val="000000"/>
        </w:rPr>
        <w:t xml:space="preserve"> e prestação social alternativa, que é o caso do art. 28</w:t>
      </w:r>
      <w:r w:rsidR="00567710" w:rsidRPr="00CD6141">
        <w:rPr>
          <w:rFonts w:ascii="Times New Roman" w:eastAsiaTheme="minorHAnsi" w:hAnsi="Times New Roman" w:cs="Times New Roman"/>
          <w:noProof/>
          <w:color w:val="000000"/>
        </w:rPr>
        <w:t>.</w:t>
      </w:r>
      <w:r w:rsidR="003109A8" w:rsidRPr="00CD6141">
        <w:rPr>
          <w:rFonts w:ascii="Times New Roman" w:eastAsiaTheme="minorHAnsi" w:hAnsi="Times New Roman" w:cs="Times New Roman"/>
          <w:noProof/>
          <w:color w:val="000000"/>
        </w:rPr>
        <w:t xml:space="preserve"> </w:t>
      </w:r>
      <w:r w:rsidR="007D1F27" w:rsidRPr="00CD6141">
        <w:rPr>
          <w:rFonts w:ascii="Times New Roman" w:hAnsi="Times New Roman" w:cs="Times New Roman"/>
        </w:rPr>
        <w:t>(GOMES, 2008</w:t>
      </w:r>
      <w:r w:rsidR="003109A8" w:rsidRPr="00CD6141">
        <w:rPr>
          <w:rFonts w:ascii="Times New Roman" w:hAnsi="Times New Roman" w:cs="Times New Roman"/>
        </w:rPr>
        <w:t>)</w:t>
      </w:r>
    </w:p>
    <w:p w:rsidR="007D1F27" w:rsidRPr="00CD6141" w:rsidRDefault="007D1F27" w:rsidP="0022110C">
      <w:pPr>
        <w:spacing w:after="120" w:line="360" w:lineRule="auto"/>
        <w:ind w:firstLine="1134"/>
        <w:jc w:val="both"/>
        <w:rPr>
          <w:rFonts w:ascii="Times New Roman" w:hAnsi="Times New Roman" w:cs="Times New Roman"/>
        </w:rPr>
      </w:pPr>
      <w:r w:rsidRPr="00CD6141">
        <w:rPr>
          <w:rFonts w:ascii="Times New Roman" w:hAnsi="Times New Roman" w:cs="Times New Roman"/>
        </w:rPr>
        <w:t xml:space="preserve">Fernando Capez (2007) segue a mesma linha de raciocínio e diz que não ocorreu a descriminalização da conduta prevista no art. 28 da Nova Lei de Drogas, pelo simples fato de estar inserido no capítulo relativo aos crimes e às penas. Portanto, o fato continua a ter natureza delituosa e as sanções são aplicadas somente por juiz criminal e mediante o devido processo legal, conforme o art. 48 dessa mesma lei. </w:t>
      </w:r>
    </w:p>
    <w:p w:rsidR="00F34FBD" w:rsidRPr="00CD6141" w:rsidRDefault="00F34FBD" w:rsidP="0022110C">
      <w:pPr>
        <w:spacing w:after="120" w:line="360" w:lineRule="auto"/>
        <w:ind w:firstLine="1134"/>
        <w:jc w:val="both"/>
        <w:rPr>
          <w:rFonts w:ascii="Times New Roman" w:eastAsiaTheme="minorHAnsi" w:hAnsi="Times New Roman" w:cs="Times New Roman"/>
          <w:noProof/>
          <w:color w:val="323232"/>
        </w:rPr>
      </w:pPr>
      <w:r w:rsidRPr="00CD6141">
        <w:rPr>
          <w:rFonts w:ascii="Times New Roman" w:eastAsiaTheme="minorHAnsi" w:hAnsi="Times New Roman" w:cs="Times New Roman"/>
          <w:noProof/>
          <w:color w:val="000000"/>
        </w:rPr>
        <w:t xml:space="preserve">Para o </w:t>
      </w:r>
      <w:r w:rsidRPr="00CD6141">
        <w:rPr>
          <w:rFonts w:ascii="Times New Roman" w:eastAsiaTheme="minorHAnsi" w:hAnsi="Times New Roman" w:cs="Times New Roman"/>
          <w:noProof/>
          <w:color w:val="323232"/>
        </w:rPr>
        <w:t>Min. Sepúlveda Pertence,</w:t>
      </w:r>
      <w:r w:rsidRPr="00CD6141">
        <w:rPr>
          <w:rFonts w:ascii="Times New Roman" w:eastAsiaTheme="minorHAnsi" w:hAnsi="Times New Roman" w:cs="Times New Roman"/>
          <w:noProof/>
          <w:color w:val="000000"/>
        </w:rPr>
        <w:t xml:space="preserve"> ocorreu somente uma despenalização da conduta inserta no art. 28, mas não </w:t>
      </w:r>
      <w:r w:rsidR="002C683A" w:rsidRPr="00CD6141">
        <w:rPr>
          <w:rFonts w:ascii="Times New Roman" w:eastAsiaTheme="minorHAnsi" w:hAnsi="Times New Roman" w:cs="Times New Roman"/>
          <w:noProof/>
          <w:color w:val="000000"/>
        </w:rPr>
        <w:t>há o que se</w:t>
      </w:r>
      <w:r w:rsidRPr="00CD6141">
        <w:rPr>
          <w:rFonts w:ascii="Times New Roman" w:eastAsiaTheme="minorHAnsi" w:hAnsi="Times New Roman" w:cs="Times New Roman"/>
          <w:noProof/>
          <w:color w:val="000000"/>
        </w:rPr>
        <w:t xml:space="preserve"> falar em </w:t>
      </w:r>
      <w:r w:rsidRPr="00CD6141">
        <w:rPr>
          <w:rFonts w:ascii="Times New Roman" w:eastAsiaTheme="minorHAnsi" w:hAnsi="Times New Roman" w:cs="Times New Roman"/>
          <w:i/>
          <w:noProof/>
          <w:color w:val="000000"/>
        </w:rPr>
        <w:t xml:space="preserve">abolitio criminis. </w:t>
      </w:r>
      <w:r w:rsidRPr="00CD6141">
        <w:rPr>
          <w:rFonts w:ascii="Times New Roman" w:eastAsiaTheme="minorHAnsi" w:hAnsi="Times New Roman" w:cs="Times New Roman"/>
          <w:noProof/>
          <w:color w:val="000000"/>
        </w:rPr>
        <w:t xml:space="preserve">(STF, RE 430.105-9-RJ, j. 13.02.07) </w:t>
      </w:r>
      <w:r w:rsidRPr="00CD6141">
        <w:rPr>
          <w:rFonts w:ascii="Times New Roman" w:eastAsiaTheme="minorHAnsi" w:hAnsi="Times New Roman" w:cs="Times New Roman"/>
          <w:noProof/>
          <w:color w:val="323232"/>
        </w:rPr>
        <w:t>Em seu voto, ele assevera que a conduta do usuário continua sendo penalmente punível e que o novo dispositivo tem implicações penais  e não revogou o art. 16 da antiga lei de tóxi</w:t>
      </w:r>
      <w:r w:rsidR="002C683A" w:rsidRPr="00CD6141">
        <w:rPr>
          <w:rFonts w:ascii="Times New Roman" w:eastAsiaTheme="minorHAnsi" w:hAnsi="Times New Roman" w:cs="Times New Roman"/>
          <w:noProof/>
          <w:color w:val="323232"/>
        </w:rPr>
        <w:t xml:space="preserve">cos: </w:t>
      </w:r>
    </w:p>
    <w:p w:rsidR="002C683A" w:rsidRPr="002C683A" w:rsidRDefault="002C683A" w:rsidP="0022110C">
      <w:pPr>
        <w:ind w:left="2268"/>
        <w:jc w:val="both"/>
        <w:rPr>
          <w:rFonts w:ascii="Times New Roman" w:eastAsiaTheme="minorHAnsi" w:hAnsi="Times New Roman" w:cs="Times New Roman"/>
          <w:noProof/>
          <w:color w:val="000000"/>
          <w:sz w:val="20"/>
          <w:szCs w:val="20"/>
        </w:rPr>
      </w:pPr>
      <w:r w:rsidRPr="002C683A">
        <w:rPr>
          <w:rFonts w:ascii="Times New Roman" w:eastAsiaTheme="minorHAnsi" w:hAnsi="Times New Roman" w:cs="Times New Roman"/>
          <w:noProof/>
          <w:color w:val="313131"/>
          <w:sz w:val="20"/>
          <w:szCs w:val="20"/>
        </w:rPr>
        <w:t>"</w:t>
      </w:r>
      <w:r w:rsidRPr="002C683A">
        <w:rPr>
          <w:rFonts w:ascii="Times New Roman" w:eastAsiaTheme="minorHAnsi" w:hAnsi="Times New Roman" w:cs="Times New Roman"/>
          <w:iCs/>
          <w:noProof/>
          <w:color w:val="313131"/>
          <w:sz w:val="20"/>
          <w:szCs w:val="20"/>
        </w:rPr>
        <w:t xml:space="preserve">EMENTA:I. Posse de droga para consumo pessoal: (art. 28 da L. 11.343/06 - nova lei de drogas): natureza jurídica de crime. 1. O art. </w:t>
      </w:r>
      <w:hyperlink r:id="rId7" w:history="1">
        <w:r w:rsidRPr="002C683A">
          <w:rPr>
            <w:rFonts w:ascii="Times New Roman" w:eastAsiaTheme="minorHAnsi" w:hAnsi="Times New Roman" w:cs="Times New Roman"/>
            <w:noProof/>
            <w:color w:val="265910"/>
            <w:sz w:val="20"/>
            <w:szCs w:val="20"/>
          </w:rPr>
          <w:t>1º</w:t>
        </w:r>
      </w:hyperlink>
      <w:r w:rsidRPr="002C683A">
        <w:rPr>
          <w:rFonts w:ascii="Times New Roman" w:eastAsiaTheme="minorHAnsi" w:hAnsi="Times New Roman" w:cs="Times New Roman"/>
          <w:iCs/>
          <w:noProof/>
          <w:color w:val="313131"/>
          <w:sz w:val="20"/>
          <w:szCs w:val="20"/>
        </w:rPr>
        <w:t xml:space="preserve"> da </w:t>
      </w:r>
      <w:hyperlink r:id="rId8" w:history="1">
        <w:r w:rsidRPr="002C683A">
          <w:rPr>
            <w:rFonts w:ascii="Times New Roman" w:eastAsiaTheme="minorHAnsi" w:hAnsi="Times New Roman" w:cs="Times New Roman"/>
            <w:noProof/>
            <w:color w:val="265910"/>
            <w:sz w:val="20"/>
            <w:szCs w:val="20"/>
          </w:rPr>
          <w:t>LICP</w:t>
        </w:r>
      </w:hyperlink>
      <w:r w:rsidRPr="002C683A">
        <w:rPr>
          <w:rFonts w:ascii="Times New Roman" w:eastAsiaTheme="minorHAnsi" w:hAnsi="Times New Roman" w:cs="Times New Roman"/>
          <w:iCs/>
          <w:noProof/>
          <w:color w:val="313131"/>
          <w:sz w:val="20"/>
          <w:szCs w:val="20"/>
        </w:rPr>
        <w:t xml:space="preserve"> - que se limita a estabelecer um critério que permite distinguir quando se está diante de um crime ou de uma contravenção - não obsta a que lei ordinária superveniente adote outros critérios gerais de distinção, ou estabeleça para determinado crime - como o fez o art. </w:t>
      </w:r>
      <w:hyperlink r:id="rId9" w:history="1">
        <w:r w:rsidRPr="002C683A">
          <w:rPr>
            <w:rFonts w:ascii="Times New Roman" w:eastAsiaTheme="minorHAnsi" w:hAnsi="Times New Roman" w:cs="Times New Roman"/>
            <w:noProof/>
            <w:color w:val="265910"/>
            <w:sz w:val="20"/>
            <w:szCs w:val="20"/>
          </w:rPr>
          <w:t>28</w:t>
        </w:r>
      </w:hyperlink>
      <w:r w:rsidRPr="002C683A">
        <w:rPr>
          <w:rFonts w:ascii="Times New Roman" w:eastAsiaTheme="minorHAnsi" w:hAnsi="Times New Roman" w:cs="Times New Roman"/>
          <w:iCs/>
          <w:noProof/>
          <w:color w:val="313131"/>
          <w:sz w:val="20"/>
          <w:szCs w:val="20"/>
        </w:rPr>
        <w:t xml:space="preserve"> da L. </w:t>
      </w:r>
      <w:hyperlink r:id="rId10" w:history="1">
        <w:r w:rsidRPr="002C683A">
          <w:rPr>
            <w:rFonts w:ascii="Times New Roman" w:eastAsiaTheme="minorHAnsi" w:hAnsi="Times New Roman" w:cs="Times New Roman"/>
            <w:noProof/>
            <w:color w:val="265910"/>
            <w:sz w:val="20"/>
            <w:szCs w:val="20"/>
          </w:rPr>
          <w:t>11.343</w:t>
        </w:r>
      </w:hyperlink>
      <w:r w:rsidRPr="002C683A">
        <w:rPr>
          <w:rFonts w:ascii="Times New Roman" w:eastAsiaTheme="minorHAnsi" w:hAnsi="Times New Roman" w:cs="Times New Roman"/>
          <w:iCs/>
          <w:noProof/>
          <w:color w:val="313131"/>
          <w:sz w:val="20"/>
          <w:szCs w:val="20"/>
        </w:rPr>
        <w:t xml:space="preserve">/06 - pena diversa da privação ou restrição da liberdade, a qual constitui somente uma das opções constitucionais passíveis de adoção pela lei incriminadora (CF/88, art. 5º, XLVI e XLVII). 2. Não se pode, na interpretação da L. </w:t>
      </w:r>
      <w:hyperlink r:id="rId11" w:history="1">
        <w:r w:rsidRPr="002C683A">
          <w:rPr>
            <w:rFonts w:ascii="Times New Roman" w:eastAsiaTheme="minorHAnsi" w:hAnsi="Times New Roman" w:cs="Times New Roman"/>
            <w:noProof/>
            <w:color w:val="265910"/>
            <w:sz w:val="20"/>
            <w:szCs w:val="20"/>
          </w:rPr>
          <w:t>11.343</w:t>
        </w:r>
      </w:hyperlink>
      <w:r w:rsidRPr="002C683A">
        <w:rPr>
          <w:rFonts w:ascii="Times New Roman" w:eastAsiaTheme="minorHAnsi" w:hAnsi="Times New Roman" w:cs="Times New Roman"/>
          <w:iCs/>
          <w:noProof/>
          <w:color w:val="313131"/>
          <w:sz w:val="20"/>
          <w:szCs w:val="20"/>
        </w:rPr>
        <w:t xml:space="preserve">/06, partir de um pressuposto desapreço do legislador pelo"rigor técnico", que o teria levado inadvertidamente a incluir as infrações relativas ao usuário de drogas em um capítulo denominado"Dos Crimes e das Penas", só a ele referentes. (L. </w:t>
      </w:r>
      <w:hyperlink r:id="rId12" w:history="1">
        <w:r w:rsidRPr="002C683A">
          <w:rPr>
            <w:rFonts w:ascii="Times New Roman" w:eastAsiaTheme="minorHAnsi" w:hAnsi="Times New Roman" w:cs="Times New Roman"/>
            <w:noProof/>
            <w:color w:val="265910"/>
            <w:sz w:val="20"/>
            <w:szCs w:val="20"/>
          </w:rPr>
          <w:t>11.343</w:t>
        </w:r>
      </w:hyperlink>
      <w:r w:rsidRPr="002C683A">
        <w:rPr>
          <w:rFonts w:ascii="Times New Roman" w:eastAsiaTheme="minorHAnsi" w:hAnsi="Times New Roman" w:cs="Times New Roman"/>
          <w:iCs/>
          <w:noProof/>
          <w:color w:val="313131"/>
          <w:sz w:val="20"/>
          <w:szCs w:val="20"/>
        </w:rPr>
        <w:t xml:space="preserve">/06, Título III, Capítulo III, arts. 27/30). 3. Ao uso da expressão"reincidência", também não se pode emprestar um sentido "popular", </w:t>
      </w:r>
      <w:r w:rsidRPr="002C683A">
        <w:rPr>
          <w:rFonts w:ascii="Times New Roman" w:eastAsiaTheme="minorHAnsi" w:hAnsi="Times New Roman" w:cs="Times New Roman"/>
          <w:iCs/>
          <w:noProof/>
          <w:color w:val="313131"/>
          <w:sz w:val="20"/>
          <w:szCs w:val="20"/>
        </w:rPr>
        <w:lastRenderedPageBreak/>
        <w:t xml:space="preserve">especialmente porque, em linha de princípio, somente disposição expressa em contrário na L. </w:t>
      </w:r>
      <w:hyperlink r:id="rId13" w:history="1">
        <w:r w:rsidRPr="002C683A">
          <w:rPr>
            <w:rFonts w:ascii="Times New Roman" w:eastAsiaTheme="minorHAnsi" w:hAnsi="Times New Roman" w:cs="Times New Roman"/>
            <w:noProof/>
            <w:color w:val="265910"/>
            <w:sz w:val="20"/>
            <w:szCs w:val="20"/>
          </w:rPr>
          <w:t>11.343</w:t>
        </w:r>
      </w:hyperlink>
      <w:r w:rsidRPr="002C683A">
        <w:rPr>
          <w:rFonts w:ascii="Times New Roman" w:eastAsiaTheme="minorHAnsi" w:hAnsi="Times New Roman" w:cs="Times New Roman"/>
          <w:iCs/>
          <w:noProof/>
          <w:color w:val="313131"/>
          <w:sz w:val="20"/>
          <w:szCs w:val="20"/>
        </w:rPr>
        <w:t xml:space="preserve">/06 afastaria a regra geral do C. Penal (C.Penal, art. 12). 4. Soma-se a tudo a previsão, como regra geral, ao processo de infrações atribuídas ao usuário de drogas, do rito estabelecido para os crimes de menor potencial ofensivo, possibilitando até mesmo a proposta de aplicação imediata da pena de que trata o art. </w:t>
      </w:r>
      <w:hyperlink r:id="rId14" w:history="1">
        <w:r w:rsidRPr="002C683A">
          <w:rPr>
            <w:rFonts w:ascii="Times New Roman" w:eastAsiaTheme="minorHAnsi" w:hAnsi="Times New Roman" w:cs="Times New Roman"/>
            <w:noProof/>
            <w:color w:val="265910"/>
            <w:sz w:val="20"/>
            <w:szCs w:val="20"/>
          </w:rPr>
          <w:t>76</w:t>
        </w:r>
      </w:hyperlink>
      <w:r w:rsidRPr="002C683A">
        <w:rPr>
          <w:rFonts w:ascii="Times New Roman" w:eastAsiaTheme="minorHAnsi" w:hAnsi="Times New Roman" w:cs="Times New Roman"/>
          <w:iCs/>
          <w:noProof/>
          <w:color w:val="313131"/>
          <w:sz w:val="20"/>
          <w:szCs w:val="20"/>
        </w:rPr>
        <w:t xml:space="preserve"> da L. </w:t>
      </w:r>
      <w:hyperlink r:id="rId15" w:history="1">
        <w:r w:rsidRPr="002C683A">
          <w:rPr>
            <w:rFonts w:ascii="Times New Roman" w:eastAsiaTheme="minorHAnsi" w:hAnsi="Times New Roman" w:cs="Times New Roman"/>
            <w:noProof/>
            <w:color w:val="265910"/>
            <w:sz w:val="20"/>
            <w:szCs w:val="20"/>
          </w:rPr>
          <w:t>9.099</w:t>
        </w:r>
      </w:hyperlink>
      <w:r w:rsidRPr="002C683A">
        <w:rPr>
          <w:rFonts w:ascii="Times New Roman" w:eastAsiaTheme="minorHAnsi" w:hAnsi="Times New Roman" w:cs="Times New Roman"/>
          <w:iCs/>
          <w:noProof/>
          <w:color w:val="313131"/>
          <w:sz w:val="20"/>
          <w:szCs w:val="20"/>
        </w:rPr>
        <w:t xml:space="preserve">/95 (art. 48, 1º e 5º), bem como a disciplina da prescrição segundo as regras do art. 107 e seguintes do C. Penal (L. </w:t>
      </w:r>
      <w:hyperlink r:id="rId16" w:history="1">
        <w:r w:rsidRPr="002C683A">
          <w:rPr>
            <w:rFonts w:ascii="Times New Roman" w:eastAsiaTheme="minorHAnsi" w:hAnsi="Times New Roman" w:cs="Times New Roman"/>
            <w:noProof/>
            <w:color w:val="265910"/>
            <w:sz w:val="20"/>
            <w:szCs w:val="20"/>
          </w:rPr>
          <w:t>11.343</w:t>
        </w:r>
      </w:hyperlink>
      <w:r w:rsidRPr="002C683A">
        <w:rPr>
          <w:rFonts w:ascii="Times New Roman" w:eastAsiaTheme="minorHAnsi" w:hAnsi="Times New Roman" w:cs="Times New Roman"/>
          <w:iCs/>
          <w:noProof/>
          <w:color w:val="313131"/>
          <w:sz w:val="20"/>
          <w:szCs w:val="20"/>
        </w:rPr>
        <w:t xml:space="preserve">, art. </w:t>
      </w:r>
      <w:hyperlink r:id="rId17" w:history="1">
        <w:r w:rsidRPr="002C683A">
          <w:rPr>
            <w:rFonts w:ascii="Times New Roman" w:eastAsiaTheme="minorHAnsi" w:hAnsi="Times New Roman" w:cs="Times New Roman"/>
            <w:noProof/>
            <w:color w:val="265910"/>
            <w:sz w:val="20"/>
            <w:szCs w:val="20"/>
          </w:rPr>
          <w:t>30</w:t>
        </w:r>
      </w:hyperlink>
      <w:r w:rsidRPr="002C683A">
        <w:rPr>
          <w:rFonts w:ascii="Times New Roman" w:eastAsiaTheme="minorHAnsi" w:hAnsi="Times New Roman" w:cs="Times New Roman"/>
          <w:iCs/>
          <w:noProof/>
          <w:color w:val="313131"/>
          <w:sz w:val="20"/>
          <w:szCs w:val="20"/>
        </w:rPr>
        <w:t xml:space="preserve">). 6. Ocorrência, pois, de "despenalização", entendida como exclusão, para o tipo, das penas privativas de liberdade. 7. Questão de ordem resolvida no sentido de que a L. </w:t>
      </w:r>
      <w:hyperlink r:id="rId18" w:history="1">
        <w:r w:rsidRPr="002C683A">
          <w:rPr>
            <w:rFonts w:ascii="Times New Roman" w:eastAsiaTheme="minorHAnsi" w:hAnsi="Times New Roman" w:cs="Times New Roman"/>
            <w:noProof/>
            <w:color w:val="265910"/>
            <w:sz w:val="20"/>
            <w:szCs w:val="20"/>
          </w:rPr>
          <w:t>11.343</w:t>
        </w:r>
      </w:hyperlink>
      <w:r w:rsidRPr="002C683A">
        <w:rPr>
          <w:rFonts w:ascii="Times New Roman" w:eastAsiaTheme="minorHAnsi" w:hAnsi="Times New Roman" w:cs="Times New Roman"/>
          <w:iCs/>
          <w:noProof/>
          <w:color w:val="313131"/>
          <w:sz w:val="20"/>
          <w:szCs w:val="20"/>
        </w:rPr>
        <w:t xml:space="preserve">/06 não implicou </w:t>
      </w:r>
      <w:r w:rsidRPr="002C683A">
        <w:rPr>
          <w:rFonts w:ascii="Times New Roman" w:eastAsiaTheme="minorHAnsi" w:hAnsi="Times New Roman" w:cs="Times New Roman"/>
          <w:noProof/>
          <w:color w:val="313131"/>
          <w:sz w:val="20"/>
          <w:szCs w:val="20"/>
        </w:rPr>
        <w:t xml:space="preserve">abolitio criminis </w:t>
      </w:r>
      <w:r w:rsidRPr="002C683A">
        <w:rPr>
          <w:rFonts w:ascii="Times New Roman" w:eastAsiaTheme="minorHAnsi" w:hAnsi="Times New Roman" w:cs="Times New Roman"/>
          <w:iCs/>
          <w:noProof/>
          <w:color w:val="313131"/>
          <w:sz w:val="20"/>
          <w:szCs w:val="20"/>
        </w:rPr>
        <w:t xml:space="preserve">(C.Penal, art. 107). II. Prescrição: consumação, à vista do art. </w:t>
      </w:r>
      <w:hyperlink r:id="rId19" w:history="1">
        <w:r w:rsidRPr="002C683A">
          <w:rPr>
            <w:rFonts w:ascii="Times New Roman" w:eastAsiaTheme="minorHAnsi" w:hAnsi="Times New Roman" w:cs="Times New Roman"/>
            <w:noProof/>
            <w:color w:val="265910"/>
            <w:sz w:val="20"/>
            <w:szCs w:val="20"/>
          </w:rPr>
          <w:t>30</w:t>
        </w:r>
      </w:hyperlink>
      <w:r w:rsidRPr="002C683A">
        <w:rPr>
          <w:rFonts w:ascii="Times New Roman" w:eastAsiaTheme="minorHAnsi" w:hAnsi="Times New Roman" w:cs="Times New Roman"/>
          <w:iCs/>
          <w:noProof/>
          <w:color w:val="313131"/>
          <w:sz w:val="20"/>
          <w:szCs w:val="20"/>
        </w:rPr>
        <w:t xml:space="preserve"> da L. </w:t>
      </w:r>
      <w:hyperlink r:id="rId20" w:history="1">
        <w:r w:rsidRPr="002C683A">
          <w:rPr>
            <w:rFonts w:ascii="Times New Roman" w:eastAsiaTheme="minorHAnsi" w:hAnsi="Times New Roman" w:cs="Times New Roman"/>
            <w:noProof/>
            <w:color w:val="265910"/>
            <w:sz w:val="20"/>
            <w:szCs w:val="20"/>
          </w:rPr>
          <w:t>11.343</w:t>
        </w:r>
      </w:hyperlink>
      <w:r w:rsidRPr="002C683A">
        <w:rPr>
          <w:rFonts w:ascii="Times New Roman" w:eastAsiaTheme="minorHAnsi" w:hAnsi="Times New Roman" w:cs="Times New Roman"/>
          <w:iCs/>
          <w:noProof/>
          <w:color w:val="313131"/>
          <w:sz w:val="20"/>
          <w:szCs w:val="20"/>
        </w:rPr>
        <w:t xml:space="preserve">/06, pelo decurso de mais de 2 anos dos fatos, sem qualquer causa interruptiva. III. Recurso extraordinário julgado prejudicado. </w:t>
      </w:r>
      <w:r w:rsidRPr="002C683A">
        <w:rPr>
          <w:rFonts w:ascii="Times New Roman" w:eastAsiaTheme="minorHAnsi" w:hAnsi="Times New Roman" w:cs="Times New Roman"/>
          <w:noProof/>
          <w:color w:val="313131"/>
          <w:sz w:val="20"/>
          <w:szCs w:val="20"/>
        </w:rPr>
        <w:t>" (DJe de 26/04/2007)</w:t>
      </w:r>
    </w:p>
    <w:p w:rsidR="002C683A" w:rsidRDefault="002C683A" w:rsidP="0022110C">
      <w:pPr>
        <w:spacing w:line="360" w:lineRule="auto"/>
        <w:ind w:firstLine="1134"/>
        <w:jc w:val="both"/>
        <w:rPr>
          <w:rFonts w:ascii="Times New Roman" w:eastAsiaTheme="minorHAnsi" w:hAnsi="Times New Roman" w:cs="Times New Roman"/>
          <w:noProof/>
          <w:color w:val="000000"/>
        </w:rPr>
      </w:pPr>
    </w:p>
    <w:p w:rsidR="00B50F2C" w:rsidRPr="00CD6141" w:rsidRDefault="00E578DD" w:rsidP="0022110C">
      <w:pPr>
        <w:spacing w:after="120" w:line="360" w:lineRule="auto"/>
        <w:ind w:firstLine="1134"/>
        <w:jc w:val="both"/>
        <w:rPr>
          <w:rFonts w:ascii="Times New Roman" w:eastAsiaTheme="minorHAnsi" w:hAnsi="Times New Roman" w:cs="Times New Roman"/>
          <w:noProof/>
          <w:color w:val="000000"/>
        </w:rPr>
      </w:pPr>
      <w:r w:rsidRPr="00CD6141">
        <w:rPr>
          <w:rFonts w:ascii="Times New Roman" w:eastAsiaTheme="minorHAnsi" w:hAnsi="Times New Roman" w:cs="Times New Roman"/>
          <w:noProof/>
          <w:color w:val="000000"/>
        </w:rPr>
        <w:t xml:space="preserve">Outra vertente sobre a natureza jurídica do art. 28 é representada por </w:t>
      </w:r>
      <w:r w:rsidR="009F025F" w:rsidRPr="00CD6141">
        <w:rPr>
          <w:rFonts w:ascii="Times New Roman" w:eastAsiaTheme="minorHAnsi" w:hAnsi="Times New Roman" w:cs="Times New Roman"/>
          <w:noProof/>
          <w:color w:val="000000"/>
        </w:rPr>
        <w:t>Luiz Flávio Gomes</w:t>
      </w:r>
      <w:r w:rsidR="006B216E" w:rsidRPr="00CD6141">
        <w:rPr>
          <w:rFonts w:ascii="Times New Roman" w:eastAsiaTheme="minorHAnsi" w:hAnsi="Times New Roman" w:cs="Times New Roman"/>
          <w:noProof/>
          <w:color w:val="000000"/>
        </w:rPr>
        <w:t xml:space="preserve"> (2008</w:t>
      </w:r>
      <w:r w:rsidRPr="00CD6141">
        <w:rPr>
          <w:rFonts w:ascii="Times New Roman" w:eastAsiaTheme="minorHAnsi" w:hAnsi="Times New Roman" w:cs="Times New Roman"/>
          <w:noProof/>
          <w:color w:val="000000"/>
        </w:rPr>
        <w:t>)</w:t>
      </w:r>
      <w:r w:rsidR="00B50F2C" w:rsidRPr="00CD6141">
        <w:rPr>
          <w:rFonts w:ascii="Times New Roman" w:eastAsiaTheme="minorHAnsi" w:hAnsi="Times New Roman" w:cs="Times New Roman"/>
          <w:noProof/>
          <w:color w:val="000000"/>
        </w:rPr>
        <w:t>, em que</w:t>
      </w:r>
      <w:r w:rsidR="006050C4" w:rsidRPr="00CD6141">
        <w:rPr>
          <w:rFonts w:ascii="Times New Roman" w:eastAsiaTheme="minorHAnsi" w:hAnsi="Times New Roman" w:cs="Times New Roman"/>
          <w:noProof/>
          <w:color w:val="000000"/>
        </w:rPr>
        <w:t xml:space="preserve"> </w:t>
      </w:r>
      <w:r w:rsidR="009F025F" w:rsidRPr="00CD6141">
        <w:rPr>
          <w:rFonts w:ascii="Times New Roman" w:eastAsiaTheme="minorHAnsi" w:hAnsi="Times New Roman" w:cs="Times New Roman"/>
          <w:noProof/>
          <w:color w:val="000000"/>
        </w:rPr>
        <w:t>é categórico ao afirmar que houve uma descriminalização formal</w:t>
      </w:r>
      <w:r w:rsidR="006B216E" w:rsidRPr="00CD6141">
        <w:rPr>
          <w:rFonts w:ascii="Times New Roman" w:eastAsiaTheme="minorHAnsi" w:hAnsi="Times New Roman" w:cs="Times New Roman"/>
          <w:noProof/>
          <w:color w:val="000000"/>
        </w:rPr>
        <w:t xml:space="preserve"> e despenalização</w:t>
      </w:r>
      <w:r w:rsidR="00B50F2C" w:rsidRPr="00CD6141">
        <w:rPr>
          <w:rFonts w:ascii="Times New Roman" w:eastAsiaTheme="minorHAnsi" w:hAnsi="Times New Roman" w:cs="Times New Roman"/>
          <w:noProof/>
          <w:color w:val="000000"/>
        </w:rPr>
        <w:t>, visto ter cessado</w:t>
      </w:r>
      <w:r w:rsidR="009F025F" w:rsidRPr="00CD6141">
        <w:rPr>
          <w:rFonts w:ascii="Times New Roman" w:eastAsiaTheme="minorHAnsi" w:hAnsi="Times New Roman" w:cs="Times New Roman"/>
          <w:noProof/>
          <w:color w:val="000000"/>
        </w:rPr>
        <w:t xml:space="preserve"> o caráter criminoso</w:t>
      </w:r>
      <w:r w:rsidR="006B216E" w:rsidRPr="00CD6141">
        <w:rPr>
          <w:rFonts w:ascii="Times New Roman" w:eastAsiaTheme="minorHAnsi" w:hAnsi="Times New Roman" w:cs="Times New Roman"/>
          <w:noProof/>
          <w:color w:val="000000"/>
        </w:rPr>
        <w:t xml:space="preserve"> do fato por não mais punir o usuário de drogas</w:t>
      </w:r>
      <w:r w:rsidR="009F025F" w:rsidRPr="00CD6141">
        <w:rPr>
          <w:rFonts w:ascii="Times New Roman" w:eastAsiaTheme="minorHAnsi" w:hAnsi="Times New Roman" w:cs="Times New Roman"/>
          <w:noProof/>
          <w:color w:val="000000"/>
        </w:rPr>
        <w:t xml:space="preserve"> com penas de reclusão ou detenção</w:t>
      </w:r>
      <w:r w:rsidR="006B216E" w:rsidRPr="00CD6141">
        <w:rPr>
          <w:rFonts w:ascii="Times New Roman" w:eastAsiaTheme="minorHAnsi" w:hAnsi="Times New Roman" w:cs="Times New Roman"/>
          <w:noProof/>
          <w:color w:val="000000"/>
        </w:rPr>
        <w:t>.</w:t>
      </w:r>
      <w:r w:rsidR="009F025F" w:rsidRPr="00CD6141">
        <w:rPr>
          <w:rFonts w:ascii="Times New Roman" w:eastAsiaTheme="minorHAnsi" w:hAnsi="Times New Roman" w:cs="Times New Roman"/>
          <w:noProof/>
          <w:color w:val="000000"/>
        </w:rPr>
        <w:t xml:space="preserve"> </w:t>
      </w:r>
      <w:r w:rsidR="006B216E" w:rsidRPr="00CD6141">
        <w:rPr>
          <w:rFonts w:ascii="Times New Roman" w:eastAsiaTheme="minorHAnsi" w:hAnsi="Times New Roman" w:cs="Times New Roman"/>
          <w:noProof/>
          <w:color w:val="000000"/>
        </w:rPr>
        <w:t>Diz ainda não se tratar de</w:t>
      </w:r>
      <w:r w:rsidR="009F025F" w:rsidRPr="00CD6141">
        <w:rPr>
          <w:rFonts w:ascii="Times New Roman" w:eastAsiaTheme="minorHAnsi" w:hAnsi="Times New Roman" w:cs="Times New Roman"/>
          <w:noProof/>
          <w:color w:val="000000"/>
        </w:rPr>
        <w:t xml:space="preserve"> infração administrativa</w:t>
      </w:r>
      <w:r w:rsidR="006B216E" w:rsidRPr="00CD6141">
        <w:rPr>
          <w:rFonts w:ascii="Times New Roman" w:eastAsiaTheme="minorHAnsi" w:hAnsi="Times New Roman" w:cs="Times New Roman"/>
          <w:noProof/>
          <w:color w:val="000000"/>
        </w:rPr>
        <w:t>, pois as sanções previstas</w:t>
      </w:r>
      <w:r w:rsidR="009F025F" w:rsidRPr="00CD6141">
        <w:rPr>
          <w:rFonts w:ascii="Times New Roman" w:eastAsiaTheme="minorHAnsi" w:hAnsi="Times New Roman" w:cs="Times New Roman"/>
          <w:noProof/>
          <w:color w:val="000000"/>
        </w:rPr>
        <w:t xml:space="preserve"> devem ser aplicadas p</w:t>
      </w:r>
      <w:r w:rsidR="006B216E" w:rsidRPr="00CD6141">
        <w:rPr>
          <w:rFonts w:ascii="Times New Roman" w:eastAsiaTheme="minorHAnsi" w:hAnsi="Times New Roman" w:cs="Times New Roman"/>
          <w:noProof/>
          <w:color w:val="000000"/>
        </w:rPr>
        <w:t>elo juiz dos juizados criminais</w:t>
      </w:r>
      <w:r w:rsidR="009F025F" w:rsidRPr="00CD6141">
        <w:rPr>
          <w:rFonts w:ascii="Times New Roman" w:eastAsiaTheme="minorHAnsi" w:hAnsi="Times New Roman" w:cs="Times New Roman"/>
          <w:noProof/>
          <w:color w:val="000000"/>
        </w:rPr>
        <w:t>. Se</w:t>
      </w:r>
      <w:r w:rsidR="006B216E" w:rsidRPr="00CD6141">
        <w:rPr>
          <w:rFonts w:ascii="Times New Roman" w:eastAsiaTheme="minorHAnsi" w:hAnsi="Times New Roman" w:cs="Times New Roman"/>
          <w:noProof/>
          <w:color w:val="000000"/>
        </w:rPr>
        <w:t>ndo assim, se não se trata de um crime, muito menos de</w:t>
      </w:r>
      <w:r w:rsidR="009F025F" w:rsidRPr="00CD6141">
        <w:rPr>
          <w:rFonts w:ascii="Times New Roman" w:eastAsiaTheme="minorHAnsi" w:hAnsi="Times New Roman" w:cs="Times New Roman"/>
          <w:noProof/>
          <w:color w:val="000000"/>
        </w:rPr>
        <w:t xml:space="preserve"> uma contravenção penal </w:t>
      </w:r>
      <w:r w:rsidR="006B216E" w:rsidRPr="00CD6141">
        <w:rPr>
          <w:rFonts w:ascii="Times New Roman" w:eastAsiaTheme="minorHAnsi" w:hAnsi="Times New Roman" w:cs="Times New Roman"/>
          <w:noProof/>
          <w:color w:val="000000"/>
        </w:rPr>
        <w:t xml:space="preserve">ou infração administrativa, o autor conclui dizendo que se está diante de uma infração penal </w:t>
      </w:r>
      <w:r w:rsidR="006B216E" w:rsidRPr="00CD6141">
        <w:rPr>
          <w:rFonts w:ascii="Times New Roman" w:eastAsiaTheme="minorHAnsi" w:hAnsi="Times New Roman" w:cs="Times New Roman"/>
          <w:i/>
          <w:noProof/>
          <w:color w:val="000000"/>
        </w:rPr>
        <w:t>sui generis</w:t>
      </w:r>
      <w:r w:rsidR="00B50F2C" w:rsidRPr="00CD6141">
        <w:rPr>
          <w:rFonts w:ascii="Times New Roman" w:eastAsiaTheme="minorHAnsi" w:hAnsi="Times New Roman" w:cs="Times New Roman"/>
          <w:noProof/>
          <w:color w:val="000000"/>
        </w:rPr>
        <w:t>. (p. 5)</w:t>
      </w:r>
      <w:r w:rsidR="006B216E" w:rsidRPr="00CD6141">
        <w:rPr>
          <w:rFonts w:ascii="Times New Roman" w:eastAsiaTheme="minorHAnsi" w:hAnsi="Times New Roman" w:cs="Times New Roman"/>
          <w:noProof/>
          <w:color w:val="000000"/>
        </w:rPr>
        <w:t xml:space="preserve"> </w:t>
      </w:r>
    </w:p>
    <w:p w:rsidR="009F025F" w:rsidRPr="00CD6141" w:rsidRDefault="00B50F2C" w:rsidP="0022110C">
      <w:pPr>
        <w:spacing w:after="120" w:line="360" w:lineRule="auto"/>
        <w:ind w:firstLine="1134"/>
        <w:jc w:val="both"/>
        <w:rPr>
          <w:rFonts w:ascii="Times New Roman" w:eastAsiaTheme="minorHAnsi" w:hAnsi="Times New Roman" w:cs="Times New Roman"/>
          <w:noProof/>
          <w:color w:val="000000"/>
        </w:rPr>
      </w:pPr>
      <w:r w:rsidRPr="00CD6141">
        <w:rPr>
          <w:rFonts w:ascii="Times New Roman" w:eastAsiaTheme="minorHAnsi" w:hAnsi="Times New Roman" w:cs="Times New Roman"/>
          <w:noProof/>
          <w:color w:val="000000"/>
        </w:rPr>
        <w:t xml:space="preserve">O autor supracitado elenca seus argumentos e defende: </w:t>
      </w:r>
      <w:r w:rsidR="009F025F" w:rsidRPr="00CD6141">
        <w:rPr>
          <w:rFonts w:ascii="Times New Roman" w:eastAsiaTheme="minorHAnsi" w:hAnsi="Times New Roman" w:cs="Times New Roman"/>
          <w:noProof/>
          <w:color w:val="000000"/>
        </w:rPr>
        <w:t xml:space="preserve">a) </w:t>
      </w:r>
      <w:r w:rsidRPr="00CD6141">
        <w:rPr>
          <w:rFonts w:ascii="Times New Roman" w:eastAsiaTheme="minorHAnsi" w:hAnsi="Times New Roman" w:cs="Times New Roman"/>
          <w:noProof/>
          <w:color w:val="000000"/>
        </w:rPr>
        <w:t>mesmo que o art. 28 esteja inserido no Capítulo III, com o Título “Dos crimes e das Penas”</w:t>
      </w:r>
      <w:r w:rsidR="009F025F" w:rsidRPr="00CD6141">
        <w:rPr>
          <w:rFonts w:ascii="Times New Roman" w:eastAsiaTheme="minorHAnsi" w:hAnsi="Times New Roman" w:cs="Times New Roman"/>
          <w:noProof/>
          <w:color w:val="000000"/>
        </w:rPr>
        <w:t>, não</w:t>
      </w:r>
      <w:r w:rsidRPr="00CD6141">
        <w:rPr>
          <w:rFonts w:ascii="Times New Roman" w:eastAsiaTheme="minorHAnsi" w:hAnsi="Times New Roman" w:cs="Times New Roman"/>
          <w:noProof/>
          <w:color w:val="000000"/>
        </w:rPr>
        <w:t xml:space="preserve"> é suficiente para atribuir por si só</w:t>
      </w:r>
      <w:r w:rsidR="009F025F" w:rsidRPr="00CD6141">
        <w:rPr>
          <w:rFonts w:ascii="Times New Roman" w:eastAsiaTheme="minorHAnsi" w:hAnsi="Times New Roman" w:cs="Times New Roman"/>
          <w:noProof/>
          <w:color w:val="000000"/>
        </w:rPr>
        <w:t xml:space="preserve"> a nat</w:t>
      </w:r>
      <w:r w:rsidRPr="00CD6141">
        <w:rPr>
          <w:rFonts w:ascii="Times New Roman" w:eastAsiaTheme="minorHAnsi" w:hAnsi="Times New Roman" w:cs="Times New Roman"/>
          <w:noProof/>
          <w:color w:val="000000"/>
        </w:rPr>
        <w:t>ureza de crime, exatamente pelo</w:t>
      </w:r>
      <w:r w:rsidR="009F025F" w:rsidRPr="00CD6141">
        <w:rPr>
          <w:rFonts w:ascii="Times New Roman" w:eastAsiaTheme="minorHAnsi" w:hAnsi="Times New Roman" w:cs="Times New Roman"/>
          <w:noProof/>
          <w:color w:val="000000"/>
        </w:rPr>
        <w:t xml:space="preserve"> legislador</w:t>
      </w:r>
      <w:r w:rsidRPr="00CD6141">
        <w:rPr>
          <w:rFonts w:ascii="Times New Roman" w:eastAsiaTheme="minorHAnsi" w:hAnsi="Times New Roman" w:cs="Times New Roman"/>
          <w:noProof/>
          <w:color w:val="000000"/>
        </w:rPr>
        <w:t xml:space="preserve"> já ter demonstrado</w:t>
      </w:r>
      <w:r w:rsidR="002130F2" w:rsidRPr="00CD6141">
        <w:rPr>
          <w:rFonts w:ascii="Times New Roman" w:eastAsiaTheme="minorHAnsi" w:hAnsi="Times New Roman" w:cs="Times New Roman"/>
          <w:noProof/>
          <w:color w:val="000000"/>
        </w:rPr>
        <w:t>,</w:t>
      </w:r>
      <w:r w:rsidRPr="00CD6141">
        <w:rPr>
          <w:rFonts w:ascii="Times New Roman" w:eastAsiaTheme="minorHAnsi" w:hAnsi="Times New Roman" w:cs="Times New Roman"/>
          <w:noProof/>
          <w:color w:val="000000"/>
        </w:rPr>
        <w:t xml:space="preserve"> em outros momentos</w:t>
      </w:r>
      <w:r w:rsidR="002130F2" w:rsidRPr="00CD6141">
        <w:rPr>
          <w:rFonts w:ascii="Times New Roman" w:eastAsiaTheme="minorHAnsi" w:hAnsi="Times New Roman" w:cs="Times New Roman"/>
          <w:noProof/>
          <w:color w:val="000000"/>
        </w:rPr>
        <w:t>,</w:t>
      </w:r>
      <w:r w:rsidRPr="00CD6141">
        <w:rPr>
          <w:rFonts w:ascii="Times New Roman" w:eastAsiaTheme="minorHAnsi" w:hAnsi="Times New Roman" w:cs="Times New Roman"/>
          <w:noProof/>
          <w:color w:val="000000"/>
        </w:rPr>
        <w:t xml:space="preserve"> seu desapreço</w:t>
      </w:r>
      <w:r w:rsidR="002130F2" w:rsidRPr="00CD6141">
        <w:rPr>
          <w:rFonts w:ascii="Times New Roman" w:eastAsiaTheme="minorHAnsi" w:hAnsi="Times New Roman" w:cs="Times New Roman"/>
          <w:noProof/>
          <w:color w:val="000000"/>
        </w:rPr>
        <w:t xml:space="preserve"> ao rigor técnico; basta lembrar que ele continua a rotular como crime o que de fato </w:t>
      </w:r>
      <w:r w:rsidR="009F025F" w:rsidRPr="00CD6141">
        <w:rPr>
          <w:rFonts w:ascii="Times New Roman" w:eastAsiaTheme="minorHAnsi" w:hAnsi="Times New Roman" w:cs="Times New Roman"/>
          <w:noProof/>
          <w:color w:val="000000"/>
        </w:rPr>
        <w:t>é mera infração político-administrativa</w:t>
      </w:r>
      <w:r w:rsidR="002130F2" w:rsidRPr="00CD6141">
        <w:rPr>
          <w:rFonts w:ascii="Times New Roman" w:eastAsiaTheme="minorHAnsi" w:hAnsi="Times New Roman" w:cs="Times New Roman"/>
          <w:noProof/>
          <w:color w:val="000000"/>
        </w:rPr>
        <w:t>, que são “os crimes e responsabilidade”, tratados na Lei 1.079/1950; b) a reincidência mencionada</w:t>
      </w:r>
      <w:r w:rsidR="009F025F" w:rsidRPr="00CD6141">
        <w:rPr>
          <w:rFonts w:ascii="Times New Roman" w:eastAsiaTheme="minorHAnsi" w:hAnsi="Times New Roman" w:cs="Times New Roman"/>
          <w:noProof/>
          <w:color w:val="000000"/>
        </w:rPr>
        <w:t xml:space="preserve"> </w:t>
      </w:r>
      <w:r w:rsidR="002130F2" w:rsidRPr="00CD6141">
        <w:rPr>
          <w:rFonts w:ascii="Times New Roman" w:eastAsiaTheme="minorHAnsi" w:hAnsi="Times New Roman" w:cs="Times New Roman"/>
          <w:noProof/>
          <w:color w:val="000000"/>
        </w:rPr>
        <w:t>no § 4º do art. 28 só busca o efeito de aumentar o tempo de cumprimento das medidas previstas no próprio dispositivo, e que pode ser entendido</w:t>
      </w:r>
      <w:r w:rsidR="009F025F" w:rsidRPr="00CD6141">
        <w:rPr>
          <w:rFonts w:ascii="Times New Roman" w:eastAsiaTheme="minorHAnsi" w:hAnsi="Times New Roman" w:cs="Times New Roman"/>
          <w:noProof/>
          <w:color w:val="000000"/>
        </w:rPr>
        <w:t xml:space="preserve"> claramente </w:t>
      </w:r>
      <w:r w:rsidR="002130F2" w:rsidRPr="00CD6141">
        <w:rPr>
          <w:rFonts w:ascii="Times New Roman" w:eastAsiaTheme="minorHAnsi" w:hAnsi="Times New Roman" w:cs="Times New Roman"/>
          <w:noProof/>
          <w:color w:val="000000"/>
        </w:rPr>
        <w:t xml:space="preserve">como </w:t>
      </w:r>
      <w:r w:rsidR="009F025F" w:rsidRPr="00CD6141">
        <w:rPr>
          <w:rFonts w:ascii="Times New Roman" w:eastAsiaTheme="minorHAnsi" w:hAnsi="Times New Roman" w:cs="Times New Roman"/>
          <w:noProof/>
          <w:color w:val="000000"/>
        </w:rPr>
        <w:t>a popular</w:t>
      </w:r>
      <w:r w:rsidR="002130F2" w:rsidRPr="00CD6141">
        <w:rPr>
          <w:rFonts w:ascii="Times New Roman" w:eastAsiaTheme="minorHAnsi" w:hAnsi="Times New Roman" w:cs="Times New Roman"/>
          <w:noProof/>
          <w:color w:val="000000"/>
        </w:rPr>
        <w:t xml:space="preserve"> reincidência ou a não técnica; </w:t>
      </w:r>
      <w:r w:rsidR="009F025F" w:rsidRPr="00CD6141">
        <w:rPr>
          <w:rFonts w:ascii="Times New Roman" w:eastAsiaTheme="minorHAnsi" w:hAnsi="Times New Roman" w:cs="Times New Roman"/>
          <w:noProof/>
          <w:color w:val="000000"/>
        </w:rPr>
        <w:t xml:space="preserve">c) </w:t>
      </w:r>
      <w:r w:rsidR="004439B9" w:rsidRPr="00CD6141">
        <w:rPr>
          <w:rFonts w:ascii="Times New Roman" w:eastAsiaTheme="minorHAnsi" w:hAnsi="Times New Roman" w:cs="Times New Roman"/>
          <w:noProof/>
          <w:color w:val="000000"/>
        </w:rPr>
        <w:t>sabe-se que atualmente a prescrição não é característica exclusiva</w:t>
      </w:r>
      <w:r w:rsidR="009F025F" w:rsidRPr="00CD6141">
        <w:rPr>
          <w:rFonts w:ascii="Times New Roman" w:eastAsiaTheme="minorHAnsi" w:hAnsi="Times New Roman" w:cs="Times New Roman"/>
          <w:noProof/>
          <w:color w:val="000000"/>
        </w:rPr>
        <w:t xml:space="preserve"> dos crimes</w:t>
      </w:r>
      <w:r w:rsidR="004439B9" w:rsidRPr="00CD6141">
        <w:rPr>
          <w:rFonts w:ascii="Times New Roman" w:eastAsiaTheme="minorHAnsi" w:hAnsi="Times New Roman" w:cs="Times New Roman"/>
          <w:noProof/>
          <w:color w:val="000000"/>
        </w:rPr>
        <w:t xml:space="preserve"> e das contravenções penais</w:t>
      </w:r>
      <w:r w:rsidR="009F025F" w:rsidRPr="00CD6141">
        <w:rPr>
          <w:rFonts w:ascii="Times New Roman" w:eastAsiaTheme="minorHAnsi" w:hAnsi="Times New Roman" w:cs="Times New Roman"/>
          <w:noProof/>
          <w:color w:val="000000"/>
        </w:rPr>
        <w:t>,</w:t>
      </w:r>
      <w:r w:rsidR="004439B9" w:rsidRPr="00CD6141">
        <w:rPr>
          <w:rFonts w:ascii="Times New Roman" w:eastAsiaTheme="minorHAnsi" w:hAnsi="Times New Roman" w:cs="Times New Roman"/>
          <w:noProof/>
          <w:color w:val="000000"/>
        </w:rPr>
        <w:t xml:space="preserve"> podendo ser aplicado</w:t>
      </w:r>
      <w:r w:rsidR="009F025F" w:rsidRPr="00CD6141">
        <w:rPr>
          <w:rFonts w:ascii="Times New Roman" w:eastAsiaTheme="minorHAnsi" w:hAnsi="Times New Roman" w:cs="Times New Roman"/>
          <w:noProof/>
          <w:color w:val="000000"/>
        </w:rPr>
        <w:t xml:space="preserve"> também aos atos infracionais</w:t>
      </w:r>
      <w:r w:rsidR="004439B9" w:rsidRPr="00CD6141">
        <w:rPr>
          <w:rFonts w:ascii="Times New Roman" w:eastAsiaTheme="minorHAnsi" w:hAnsi="Times New Roman" w:cs="Times New Roman"/>
          <w:noProof/>
          <w:color w:val="000000"/>
        </w:rPr>
        <w:t xml:space="preserve">, como tem decidido o STF de forma reiterada. Até mesmo </w:t>
      </w:r>
      <w:r w:rsidR="009F025F" w:rsidRPr="00CD6141">
        <w:rPr>
          <w:rFonts w:ascii="Times New Roman" w:eastAsiaTheme="minorHAnsi" w:hAnsi="Times New Roman" w:cs="Times New Roman"/>
          <w:noProof/>
          <w:color w:val="000000"/>
        </w:rPr>
        <w:t>as infra</w:t>
      </w:r>
      <w:r w:rsidR="004439B9" w:rsidRPr="00CD6141">
        <w:rPr>
          <w:rFonts w:ascii="Times New Roman" w:eastAsiaTheme="minorHAnsi" w:hAnsi="Times New Roman" w:cs="Times New Roman"/>
          <w:noProof/>
          <w:color w:val="000000"/>
        </w:rPr>
        <w:t>ções administrativas e</w:t>
      </w:r>
      <w:r w:rsidR="009F025F" w:rsidRPr="00CD6141">
        <w:rPr>
          <w:rFonts w:ascii="Times New Roman" w:eastAsiaTheme="minorHAnsi" w:hAnsi="Times New Roman" w:cs="Times New Roman"/>
          <w:noProof/>
          <w:color w:val="000000"/>
        </w:rPr>
        <w:t xml:space="preserve"> os ilícitos civis estão </w:t>
      </w:r>
      <w:r w:rsidR="004439B9" w:rsidRPr="00CD6141">
        <w:rPr>
          <w:rFonts w:ascii="Times New Roman" w:eastAsiaTheme="minorHAnsi" w:hAnsi="Times New Roman" w:cs="Times New Roman"/>
          <w:noProof/>
          <w:color w:val="000000"/>
        </w:rPr>
        <w:t>sofrem o efeito da prescrição, o que leva ao entendimento</w:t>
      </w:r>
      <w:r w:rsidR="009F025F" w:rsidRPr="00CD6141">
        <w:rPr>
          <w:rFonts w:ascii="Times New Roman" w:eastAsiaTheme="minorHAnsi" w:hAnsi="Times New Roman" w:cs="Times New Roman"/>
          <w:noProof/>
          <w:color w:val="000000"/>
        </w:rPr>
        <w:t xml:space="preserve"> </w:t>
      </w:r>
      <w:r w:rsidR="004439B9" w:rsidRPr="00CD6141">
        <w:rPr>
          <w:rFonts w:ascii="Times New Roman" w:eastAsiaTheme="minorHAnsi" w:hAnsi="Times New Roman" w:cs="Times New Roman"/>
          <w:noProof/>
          <w:color w:val="000000"/>
        </w:rPr>
        <w:t>de que tal instituto</w:t>
      </w:r>
      <w:r w:rsidR="009F025F" w:rsidRPr="00CD6141">
        <w:rPr>
          <w:rFonts w:ascii="Times New Roman" w:eastAsiaTheme="minorHAnsi" w:hAnsi="Times New Roman" w:cs="Times New Roman"/>
          <w:noProof/>
          <w:color w:val="000000"/>
        </w:rPr>
        <w:t xml:space="preserve"> </w:t>
      </w:r>
      <w:r w:rsidR="004439B9" w:rsidRPr="00CD6141">
        <w:rPr>
          <w:rFonts w:ascii="Times New Roman" w:eastAsiaTheme="minorHAnsi" w:hAnsi="Times New Roman" w:cs="Times New Roman"/>
          <w:noProof/>
          <w:color w:val="000000"/>
        </w:rPr>
        <w:t xml:space="preserve">não </w:t>
      </w:r>
      <w:r w:rsidR="009F025F" w:rsidRPr="00CD6141">
        <w:rPr>
          <w:rFonts w:ascii="Times New Roman" w:eastAsiaTheme="minorHAnsi" w:hAnsi="Times New Roman" w:cs="Times New Roman"/>
          <w:noProof/>
          <w:color w:val="000000"/>
        </w:rPr>
        <w:t>é</w:t>
      </w:r>
      <w:r w:rsidR="004439B9" w:rsidRPr="00CD6141">
        <w:rPr>
          <w:rFonts w:ascii="Times New Roman" w:eastAsiaTheme="minorHAnsi" w:hAnsi="Times New Roman" w:cs="Times New Roman"/>
          <w:noProof/>
          <w:color w:val="000000"/>
        </w:rPr>
        <w:t xml:space="preserve"> típico dos crimes.</w:t>
      </w:r>
      <w:r w:rsidR="009F025F" w:rsidRPr="00CD6141">
        <w:rPr>
          <w:rFonts w:ascii="Times New Roman" w:eastAsiaTheme="minorHAnsi" w:hAnsi="Times New Roman" w:cs="Times New Roman"/>
          <w:noProof/>
          <w:color w:val="000000"/>
        </w:rPr>
        <w:t xml:space="preserve"> </w:t>
      </w:r>
      <w:r w:rsidR="004439B9" w:rsidRPr="00CD6141">
        <w:rPr>
          <w:rFonts w:ascii="Times New Roman" w:eastAsiaTheme="minorHAnsi" w:hAnsi="Times New Roman" w:cs="Times New Roman"/>
          <w:noProof/>
          <w:color w:val="000000"/>
        </w:rPr>
        <w:t xml:space="preserve">(2008, p. </w:t>
      </w:r>
      <w:r w:rsidR="00136F82" w:rsidRPr="00CD6141">
        <w:rPr>
          <w:rFonts w:ascii="Times New Roman" w:eastAsiaTheme="minorHAnsi" w:hAnsi="Times New Roman" w:cs="Times New Roman"/>
          <w:noProof/>
          <w:color w:val="000000"/>
        </w:rPr>
        <w:t>0</w:t>
      </w:r>
      <w:r w:rsidR="004439B9" w:rsidRPr="00CD6141">
        <w:rPr>
          <w:rFonts w:ascii="Times New Roman" w:eastAsiaTheme="minorHAnsi" w:hAnsi="Times New Roman" w:cs="Times New Roman"/>
          <w:noProof/>
          <w:color w:val="000000"/>
        </w:rPr>
        <w:t xml:space="preserve">6) </w:t>
      </w:r>
    </w:p>
    <w:p w:rsidR="003109A8" w:rsidRPr="00CD6141" w:rsidRDefault="003109A8" w:rsidP="0022110C">
      <w:pPr>
        <w:spacing w:after="120" w:line="360" w:lineRule="auto"/>
        <w:ind w:firstLine="1134"/>
        <w:jc w:val="both"/>
        <w:rPr>
          <w:rFonts w:ascii="Times New Roman" w:eastAsiaTheme="minorHAnsi" w:hAnsi="Times New Roman" w:cs="Times New Roman"/>
          <w:noProof/>
          <w:color w:val="000000"/>
        </w:rPr>
      </w:pPr>
      <w:r w:rsidRPr="00CD6141">
        <w:rPr>
          <w:rFonts w:ascii="Times New Roman" w:eastAsiaTheme="minorHAnsi" w:hAnsi="Times New Roman" w:cs="Times New Roman"/>
          <w:noProof/>
          <w:color w:val="000000"/>
        </w:rPr>
        <w:t xml:space="preserve">Isaac Sabbá Guimarães (2007, p. 44) alega que não houve descriminalização, compreedendo que o novo dispositivo revela um certo cetiscismo do legislador na sanção penal como um instrumento verdadeiramente apto a proteger a saúde pública. Apesar de se ter estabelecido “uma categoria </w:t>
      </w:r>
      <w:r w:rsidRPr="00CD6141">
        <w:rPr>
          <w:rFonts w:ascii="Times New Roman" w:eastAsiaTheme="minorHAnsi" w:hAnsi="Times New Roman" w:cs="Times New Roman"/>
          <w:i/>
          <w:noProof/>
          <w:color w:val="000000"/>
        </w:rPr>
        <w:t>sui generis</w:t>
      </w:r>
      <w:r w:rsidRPr="00CD6141">
        <w:rPr>
          <w:rFonts w:ascii="Times New Roman" w:eastAsiaTheme="minorHAnsi" w:hAnsi="Times New Roman" w:cs="Times New Roman"/>
          <w:noProof/>
          <w:color w:val="000000"/>
        </w:rPr>
        <w:t xml:space="preserve"> da sanção penal (...) o legislador manteve, </w:t>
      </w:r>
      <w:r w:rsidRPr="00CD6141">
        <w:rPr>
          <w:rFonts w:ascii="Times New Roman" w:eastAsiaTheme="minorHAnsi" w:hAnsi="Times New Roman" w:cs="Times New Roman"/>
          <w:noProof/>
          <w:color w:val="000000"/>
        </w:rPr>
        <w:lastRenderedPageBreak/>
        <w:t xml:space="preserve">pretendendo um efeito meramente simbólico, a ameaça de imposição de penas para as condutas desviantes”. </w:t>
      </w:r>
    </w:p>
    <w:p w:rsidR="009F025F" w:rsidRPr="00CD6141" w:rsidRDefault="004439B9" w:rsidP="0022110C">
      <w:pPr>
        <w:spacing w:after="120" w:line="360" w:lineRule="auto"/>
        <w:ind w:firstLine="1134"/>
        <w:jc w:val="both"/>
        <w:rPr>
          <w:rFonts w:ascii="Times New Roman" w:eastAsiaTheme="minorHAnsi" w:hAnsi="Times New Roman" w:cs="Times New Roman"/>
          <w:noProof/>
          <w:color w:val="000000"/>
        </w:rPr>
      </w:pPr>
      <w:r w:rsidRPr="00CD6141">
        <w:rPr>
          <w:rFonts w:ascii="Times New Roman" w:eastAsiaTheme="minorHAnsi" w:hAnsi="Times New Roman" w:cs="Times New Roman"/>
          <w:noProof/>
          <w:color w:val="000000"/>
        </w:rPr>
        <w:t xml:space="preserve">Ainda sobre os argumentos de Luiz Flávio Gomes, </w:t>
      </w:r>
      <w:r w:rsidR="003109A8" w:rsidRPr="00CD6141">
        <w:rPr>
          <w:rFonts w:ascii="Times New Roman" w:eastAsiaTheme="minorHAnsi" w:hAnsi="Times New Roman" w:cs="Times New Roman"/>
          <w:noProof/>
          <w:color w:val="000000"/>
        </w:rPr>
        <w:t>ele comenta que a Lei dos J</w:t>
      </w:r>
      <w:r w:rsidR="009F025F" w:rsidRPr="00CD6141">
        <w:rPr>
          <w:rFonts w:ascii="Times New Roman" w:eastAsiaTheme="minorHAnsi" w:hAnsi="Times New Roman" w:cs="Times New Roman"/>
          <w:noProof/>
          <w:color w:val="000000"/>
        </w:rPr>
        <w:t xml:space="preserve">uizados </w:t>
      </w:r>
      <w:r w:rsidR="003109A8" w:rsidRPr="00CD6141">
        <w:rPr>
          <w:rFonts w:ascii="Times New Roman" w:eastAsiaTheme="minorHAnsi" w:hAnsi="Times New Roman" w:cs="Times New Roman"/>
          <w:noProof/>
          <w:color w:val="000000"/>
        </w:rPr>
        <w:t>Especiais (lei n. 9.099/1995) abarca os crimes</w:t>
      </w:r>
      <w:r w:rsidR="009F025F" w:rsidRPr="00CD6141">
        <w:rPr>
          <w:rFonts w:ascii="Times New Roman" w:eastAsiaTheme="minorHAnsi" w:hAnsi="Times New Roman" w:cs="Times New Roman"/>
          <w:noProof/>
          <w:color w:val="000000"/>
        </w:rPr>
        <w:t xml:space="preserve"> de menor potencial ofensivo</w:t>
      </w:r>
      <w:r w:rsidR="003109A8" w:rsidRPr="00CD6141">
        <w:rPr>
          <w:rFonts w:ascii="Times New Roman" w:eastAsiaTheme="minorHAnsi" w:hAnsi="Times New Roman" w:cs="Times New Roman"/>
          <w:noProof/>
          <w:color w:val="000000"/>
        </w:rPr>
        <w:t xml:space="preserve">, compreendidos entre </w:t>
      </w:r>
      <w:r w:rsidR="009F025F" w:rsidRPr="00CD6141">
        <w:rPr>
          <w:rFonts w:ascii="Times New Roman" w:eastAsiaTheme="minorHAnsi" w:hAnsi="Times New Roman" w:cs="Times New Roman"/>
          <w:noProof/>
          <w:color w:val="000000"/>
        </w:rPr>
        <w:t>as contravenções p</w:t>
      </w:r>
      <w:r w:rsidR="003109A8" w:rsidRPr="00CD6141">
        <w:rPr>
          <w:rFonts w:ascii="Times New Roman" w:eastAsiaTheme="minorHAnsi" w:hAnsi="Times New Roman" w:cs="Times New Roman"/>
          <w:noProof/>
          <w:color w:val="000000"/>
        </w:rPr>
        <w:t>enais e todos os delitos com sanção penal de</w:t>
      </w:r>
      <w:r w:rsidR="009F025F" w:rsidRPr="00CD6141">
        <w:rPr>
          <w:rFonts w:ascii="Times New Roman" w:eastAsiaTheme="minorHAnsi" w:hAnsi="Times New Roman" w:cs="Times New Roman"/>
          <w:noProof/>
          <w:color w:val="000000"/>
        </w:rPr>
        <w:t xml:space="preserve"> até dois anos;</w:t>
      </w:r>
      <w:r w:rsidR="003109A8" w:rsidRPr="00CD6141">
        <w:rPr>
          <w:rFonts w:ascii="Times New Roman" w:eastAsiaTheme="minorHAnsi" w:hAnsi="Times New Roman" w:cs="Times New Roman"/>
          <w:noProof/>
          <w:color w:val="000000"/>
        </w:rPr>
        <w:t xml:space="preserve"> isso significa dizer que</w:t>
      </w:r>
      <w:r w:rsidR="009F025F" w:rsidRPr="00CD6141">
        <w:rPr>
          <w:rFonts w:ascii="Times New Roman" w:eastAsiaTheme="minorHAnsi" w:hAnsi="Times New Roman" w:cs="Times New Roman"/>
          <w:noProof/>
          <w:color w:val="000000"/>
        </w:rPr>
        <w:t xml:space="preserve"> </w:t>
      </w:r>
      <w:r w:rsidR="003109A8" w:rsidRPr="00CD6141">
        <w:rPr>
          <w:rFonts w:ascii="Times New Roman" w:eastAsiaTheme="minorHAnsi" w:hAnsi="Times New Roman" w:cs="Times New Roman"/>
          <w:noProof/>
          <w:color w:val="000000"/>
        </w:rPr>
        <w:t>(...) “</w:t>
      </w:r>
      <w:r w:rsidR="009F025F" w:rsidRPr="00CD6141">
        <w:rPr>
          <w:rFonts w:ascii="Times New Roman" w:eastAsiaTheme="minorHAnsi" w:hAnsi="Times New Roman" w:cs="Times New Roman"/>
          <w:noProof/>
          <w:color w:val="000000"/>
        </w:rPr>
        <w:t>o legislador podia e pode adota</w:t>
      </w:r>
      <w:r w:rsidR="003109A8" w:rsidRPr="00CD6141">
        <w:rPr>
          <w:rFonts w:ascii="Times New Roman" w:eastAsiaTheme="minorHAnsi" w:hAnsi="Times New Roman" w:cs="Times New Roman"/>
          <w:noProof/>
          <w:color w:val="000000"/>
        </w:rPr>
        <w:t>r em relação a outras infrações – como a do art. 28 – o</w:t>
      </w:r>
      <w:r w:rsidR="009F025F" w:rsidRPr="00CD6141">
        <w:rPr>
          <w:rFonts w:ascii="Times New Roman" w:eastAsiaTheme="minorHAnsi" w:hAnsi="Times New Roman" w:cs="Times New Roman"/>
          <w:noProof/>
          <w:color w:val="000000"/>
        </w:rPr>
        <w:t xml:space="preserve"> </w:t>
      </w:r>
      <w:r w:rsidR="003109A8" w:rsidRPr="00CD6141">
        <w:rPr>
          <w:rFonts w:ascii="Times New Roman" w:eastAsiaTheme="minorHAnsi" w:hAnsi="Times New Roman" w:cs="Times New Roman"/>
          <w:noProof/>
          <w:color w:val="000000"/>
        </w:rPr>
        <w:t>mesmo procedimento dos juizados, como já tinha o feito no</w:t>
      </w:r>
      <w:r w:rsidR="009F025F" w:rsidRPr="00CD6141">
        <w:rPr>
          <w:rFonts w:ascii="Times New Roman" w:eastAsiaTheme="minorHAnsi" w:hAnsi="Times New Roman" w:cs="Times New Roman"/>
          <w:noProof/>
          <w:color w:val="000000"/>
        </w:rPr>
        <w:t xml:space="preserve"> Estat</w:t>
      </w:r>
      <w:r w:rsidR="003109A8" w:rsidRPr="00CD6141">
        <w:rPr>
          <w:rFonts w:ascii="Times New Roman" w:eastAsiaTheme="minorHAnsi" w:hAnsi="Times New Roman" w:cs="Times New Roman"/>
          <w:noProof/>
          <w:color w:val="000000"/>
        </w:rPr>
        <w:t xml:space="preserve">uto do Idoso. Sobre </w:t>
      </w:r>
      <w:r w:rsidR="009F025F" w:rsidRPr="00CD6141">
        <w:rPr>
          <w:rFonts w:ascii="Times New Roman" w:eastAsiaTheme="minorHAnsi" w:hAnsi="Times New Roman" w:cs="Times New Roman"/>
          <w:noProof/>
          <w:color w:val="000000"/>
        </w:rPr>
        <w:t xml:space="preserve">o art. 48, parágrafo 2°, </w:t>
      </w:r>
      <w:r w:rsidR="009B0DB2" w:rsidRPr="00CD6141">
        <w:rPr>
          <w:rFonts w:ascii="Times New Roman" w:eastAsiaTheme="minorHAnsi" w:hAnsi="Times New Roman" w:cs="Times New Roman"/>
          <w:noProof/>
          <w:color w:val="000000"/>
        </w:rPr>
        <w:t>o legislador deu</w:t>
      </w:r>
      <w:r w:rsidR="003109A8" w:rsidRPr="00CD6141">
        <w:rPr>
          <w:rFonts w:ascii="Times New Roman" w:eastAsiaTheme="minorHAnsi" w:hAnsi="Times New Roman" w:cs="Times New Roman"/>
          <w:noProof/>
          <w:color w:val="000000"/>
        </w:rPr>
        <w:t xml:space="preserve"> um clara demonstração</w:t>
      </w:r>
      <w:r w:rsidR="009B0DB2" w:rsidRPr="00CD6141">
        <w:rPr>
          <w:rFonts w:ascii="Times New Roman" w:eastAsiaTheme="minorHAnsi" w:hAnsi="Times New Roman" w:cs="Times New Roman"/>
          <w:noProof/>
          <w:color w:val="000000"/>
        </w:rPr>
        <w:t xml:space="preserve"> de que o usuário não é tratado como um criminoso, porque</w:t>
      </w:r>
      <w:r w:rsidR="003109A8" w:rsidRPr="00CD6141">
        <w:rPr>
          <w:rFonts w:ascii="Times New Roman" w:eastAsiaTheme="minorHAnsi" w:hAnsi="Times New Roman" w:cs="Times New Roman"/>
          <w:noProof/>
          <w:color w:val="000000"/>
        </w:rPr>
        <w:t xml:space="preserve"> </w:t>
      </w:r>
      <w:r w:rsidR="009B0DB2" w:rsidRPr="00CD6141">
        <w:rPr>
          <w:rFonts w:ascii="Times New Roman" w:eastAsiaTheme="minorHAnsi" w:hAnsi="Times New Roman" w:cs="Times New Roman"/>
          <w:noProof/>
          <w:color w:val="000000"/>
        </w:rPr>
        <w:t>determinou-se que ele</w:t>
      </w:r>
      <w:r w:rsidR="009F025F" w:rsidRPr="00CD6141">
        <w:rPr>
          <w:rFonts w:ascii="Times New Roman" w:eastAsiaTheme="minorHAnsi" w:hAnsi="Times New Roman" w:cs="Times New Roman"/>
          <w:noProof/>
          <w:color w:val="000000"/>
        </w:rPr>
        <w:t xml:space="preserve"> seja p</w:t>
      </w:r>
      <w:r w:rsidR="009B0DB2" w:rsidRPr="00CD6141">
        <w:rPr>
          <w:rFonts w:ascii="Times New Roman" w:eastAsiaTheme="minorHAnsi" w:hAnsi="Times New Roman" w:cs="Times New Roman"/>
          <w:noProof/>
          <w:color w:val="000000"/>
        </w:rPr>
        <w:t>rioritariamente levado ao juiz e não ao Delegado de Polícia</w:t>
      </w:r>
      <w:r w:rsidR="009F025F" w:rsidRPr="00CD6141">
        <w:rPr>
          <w:rFonts w:ascii="Times New Roman" w:eastAsiaTheme="minorHAnsi" w:hAnsi="Times New Roman" w:cs="Times New Roman"/>
          <w:noProof/>
          <w:color w:val="000000"/>
        </w:rPr>
        <w:t xml:space="preserve">, </w:t>
      </w:r>
      <w:r w:rsidR="009B0DB2" w:rsidRPr="00CD6141">
        <w:rPr>
          <w:rFonts w:ascii="Times New Roman" w:eastAsiaTheme="minorHAnsi" w:hAnsi="Times New Roman" w:cs="Times New Roman"/>
          <w:noProof/>
          <w:color w:val="000000"/>
        </w:rPr>
        <w:t>a exemplo do que já ocorria</w:t>
      </w:r>
      <w:r w:rsidR="009F025F" w:rsidRPr="00CD6141">
        <w:rPr>
          <w:rFonts w:ascii="Times New Roman" w:eastAsiaTheme="minorHAnsi" w:hAnsi="Times New Roman" w:cs="Times New Roman"/>
          <w:noProof/>
          <w:color w:val="000000"/>
        </w:rPr>
        <w:t xml:space="preserve"> com os autores de atos infracionais</w:t>
      </w:r>
      <w:r w:rsidR="009B0DB2" w:rsidRPr="00CD6141">
        <w:rPr>
          <w:rFonts w:ascii="Times New Roman" w:eastAsiaTheme="minorHAnsi" w:hAnsi="Times New Roman" w:cs="Times New Roman"/>
          <w:noProof/>
          <w:color w:val="000000"/>
        </w:rPr>
        <w:t xml:space="preserve">. A nova lei objetivou justamente isso, de não qualificar o usuário de drogas como criminoso, pois rotulá-lo como tal seria um “grave retrocesso punitivista e </w:t>
      </w:r>
      <w:r w:rsidR="009F025F" w:rsidRPr="00CD6141">
        <w:rPr>
          <w:rFonts w:ascii="Times New Roman" w:eastAsiaTheme="minorHAnsi" w:hAnsi="Times New Roman" w:cs="Times New Roman"/>
          <w:noProof/>
          <w:color w:val="000000"/>
        </w:rPr>
        <w:t>ideologicamente inco</w:t>
      </w:r>
      <w:r w:rsidR="009B0DB2" w:rsidRPr="00CD6141">
        <w:rPr>
          <w:rFonts w:ascii="Times New Roman" w:eastAsiaTheme="minorHAnsi" w:hAnsi="Times New Roman" w:cs="Times New Roman"/>
          <w:noProof/>
          <w:color w:val="000000"/>
        </w:rPr>
        <w:t>mpatível com o novo texto legal”</w:t>
      </w:r>
      <w:r w:rsidR="009F025F" w:rsidRPr="00CD6141">
        <w:rPr>
          <w:rFonts w:ascii="Times New Roman" w:eastAsiaTheme="minorHAnsi" w:hAnsi="Times New Roman" w:cs="Times New Roman"/>
          <w:noProof/>
          <w:color w:val="000000"/>
        </w:rPr>
        <w:t xml:space="preserve">. </w:t>
      </w:r>
      <w:r w:rsidR="009B0DB2" w:rsidRPr="00CD6141">
        <w:rPr>
          <w:rFonts w:ascii="Times New Roman" w:eastAsiaTheme="minorHAnsi" w:hAnsi="Times New Roman" w:cs="Times New Roman"/>
          <w:noProof/>
          <w:color w:val="000000"/>
        </w:rPr>
        <w:t xml:space="preserve">(2008, p. </w:t>
      </w:r>
      <w:r w:rsidR="00136F82" w:rsidRPr="00CD6141">
        <w:rPr>
          <w:rFonts w:ascii="Times New Roman" w:eastAsiaTheme="minorHAnsi" w:hAnsi="Times New Roman" w:cs="Times New Roman"/>
          <w:noProof/>
          <w:color w:val="000000"/>
        </w:rPr>
        <w:t>0</w:t>
      </w:r>
      <w:r w:rsidR="009B0DB2" w:rsidRPr="00CD6141">
        <w:rPr>
          <w:rFonts w:ascii="Times New Roman" w:eastAsiaTheme="minorHAnsi" w:hAnsi="Times New Roman" w:cs="Times New Roman"/>
          <w:noProof/>
          <w:color w:val="000000"/>
        </w:rPr>
        <w:t>6)</w:t>
      </w:r>
    </w:p>
    <w:p w:rsidR="000E201E" w:rsidRPr="00CD6141" w:rsidRDefault="008B195D" w:rsidP="0022110C">
      <w:pPr>
        <w:spacing w:after="120" w:line="360" w:lineRule="auto"/>
        <w:ind w:firstLine="1134"/>
        <w:jc w:val="both"/>
        <w:rPr>
          <w:rFonts w:ascii="Times New Roman" w:eastAsiaTheme="minorHAnsi" w:hAnsi="Times New Roman" w:cs="Times New Roman"/>
          <w:noProof/>
          <w:color w:val="000000"/>
        </w:rPr>
      </w:pPr>
      <w:r w:rsidRPr="00CD6141">
        <w:rPr>
          <w:rFonts w:ascii="Times New Roman" w:eastAsiaTheme="minorHAnsi" w:hAnsi="Times New Roman" w:cs="Times New Roman"/>
          <w:noProof/>
          <w:color w:val="000000"/>
        </w:rPr>
        <w:t>Isaac Sabbá Guimarães</w:t>
      </w:r>
      <w:r w:rsidR="00DE6A86" w:rsidRPr="00CD6141">
        <w:rPr>
          <w:rFonts w:ascii="Times New Roman" w:eastAsiaTheme="minorHAnsi" w:hAnsi="Times New Roman" w:cs="Times New Roman"/>
          <w:noProof/>
          <w:color w:val="000000"/>
        </w:rPr>
        <w:t xml:space="preserve"> (2007), em uma análise</w:t>
      </w:r>
      <w:r w:rsidRPr="00CD6141">
        <w:rPr>
          <w:rFonts w:ascii="Times New Roman" w:eastAsiaTheme="minorHAnsi" w:hAnsi="Times New Roman" w:cs="Times New Roman"/>
          <w:noProof/>
          <w:color w:val="000000"/>
        </w:rPr>
        <w:t xml:space="preserve"> crítica do art. 28, foi mais longe. Ele pontuou que o legislador deixou de enfrentar abertamente o problema político crimininal em torno do </w:t>
      </w:r>
      <w:r w:rsidR="009119EA" w:rsidRPr="00CD6141">
        <w:rPr>
          <w:rFonts w:ascii="Times New Roman" w:eastAsiaTheme="minorHAnsi" w:hAnsi="Times New Roman" w:cs="Times New Roman"/>
          <w:noProof/>
          <w:color w:val="000000"/>
        </w:rPr>
        <w:t>antigo dilema crimininalização x</w:t>
      </w:r>
      <w:r w:rsidRPr="00CD6141">
        <w:rPr>
          <w:rFonts w:ascii="Times New Roman" w:eastAsiaTheme="minorHAnsi" w:hAnsi="Times New Roman" w:cs="Times New Roman"/>
          <w:noProof/>
          <w:color w:val="000000"/>
        </w:rPr>
        <w:t xml:space="preserve"> descriminalização, porém, manter a conduta de posse de drogas para uso próprio como crime revela </w:t>
      </w:r>
      <w:r w:rsidR="009119EA" w:rsidRPr="00CD6141">
        <w:rPr>
          <w:rFonts w:ascii="Times New Roman" w:eastAsiaTheme="minorHAnsi" w:hAnsi="Times New Roman" w:cs="Times New Roman"/>
          <w:noProof/>
          <w:color w:val="000000"/>
        </w:rPr>
        <w:t>“</w:t>
      </w:r>
      <w:r w:rsidRPr="00CD6141">
        <w:rPr>
          <w:rFonts w:ascii="Times New Roman" w:eastAsiaTheme="minorHAnsi" w:hAnsi="Times New Roman" w:cs="Times New Roman"/>
          <w:noProof/>
          <w:color w:val="000000"/>
        </w:rPr>
        <w:t>um discurso</w:t>
      </w:r>
      <w:r w:rsidR="009119EA" w:rsidRPr="00CD6141">
        <w:rPr>
          <w:rFonts w:ascii="Times New Roman" w:eastAsiaTheme="minorHAnsi" w:hAnsi="Times New Roman" w:cs="Times New Roman"/>
          <w:noProof/>
          <w:color w:val="000000"/>
        </w:rPr>
        <w:t xml:space="preserve"> subjacente de desjudiciarização</w:t>
      </w:r>
      <w:r w:rsidR="00DE6A86" w:rsidRPr="00CD6141">
        <w:rPr>
          <w:rFonts w:ascii="Times New Roman" w:eastAsiaTheme="minorHAnsi" w:hAnsi="Times New Roman" w:cs="Times New Roman"/>
          <w:noProof/>
          <w:color w:val="000000"/>
        </w:rPr>
        <w:t>” porque o autor do fato não está mais submetido do processo judicial, em que tudo pode ser resolvido na audiência preliminar com a transação penal. O legislador apostou numa solução a longo prazo de uma realização da política jurídica despida do controle das leis, mas que infelizmente o juiz enfrentará várias dificuldades</w:t>
      </w:r>
      <w:r w:rsidR="003F2AC3" w:rsidRPr="00CD6141">
        <w:rPr>
          <w:rFonts w:ascii="Times New Roman" w:eastAsiaTheme="minorHAnsi" w:hAnsi="Times New Roman" w:cs="Times New Roman"/>
          <w:noProof/>
          <w:color w:val="000000"/>
        </w:rPr>
        <w:t>,</w:t>
      </w:r>
      <w:r w:rsidR="00DE6A86" w:rsidRPr="00CD6141">
        <w:rPr>
          <w:rFonts w:ascii="Times New Roman" w:eastAsiaTheme="minorHAnsi" w:hAnsi="Times New Roman" w:cs="Times New Roman"/>
          <w:noProof/>
          <w:color w:val="000000"/>
        </w:rPr>
        <w:t xml:space="preserve"> ao se deparar com os problemas estruturais presentes</w:t>
      </w:r>
      <w:r w:rsidR="003F2AC3" w:rsidRPr="00CD6141">
        <w:rPr>
          <w:rFonts w:ascii="Times New Roman" w:eastAsiaTheme="minorHAnsi" w:hAnsi="Times New Roman" w:cs="Times New Roman"/>
          <w:noProof/>
          <w:color w:val="000000"/>
        </w:rPr>
        <w:t xml:space="preserve"> nas grandes e pequenas cidades, para criar programas  e cursos educativos e de prestação de serviços comunitários exigidos pela lei.</w:t>
      </w:r>
      <w:r w:rsidR="009C286F" w:rsidRPr="00CD6141">
        <w:rPr>
          <w:rFonts w:ascii="Times New Roman" w:eastAsiaTheme="minorHAnsi" w:hAnsi="Times New Roman" w:cs="Times New Roman"/>
          <w:noProof/>
          <w:color w:val="000000"/>
        </w:rPr>
        <w:t xml:space="preserve"> (p. 47)</w:t>
      </w:r>
      <w:r w:rsidR="000E201E" w:rsidRPr="00CD6141">
        <w:rPr>
          <w:rFonts w:ascii="Times New Roman" w:eastAsiaTheme="minorHAnsi" w:hAnsi="Times New Roman" w:cs="Times New Roman"/>
          <w:noProof/>
          <w:color w:val="000000"/>
        </w:rPr>
        <w:t xml:space="preserve"> </w:t>
      </w:r>
    </w:p>
    <w:p w:rsidR="0084371D" w:rsidRPr="00CD6141" w:rsidRDefault="00907A27" w:rsidP="0022110C">
      <w:pPr>
        <w:spacing w:after="120" w:line="360" w:lineRule="auto"/>
        <w:ind w:firstLine="1134"/>
        <w:jc w:val="both"/>
        <w:rPr>
          <w:rFonts w:ascii="Times New Roman" w:eastAsiaTheme="minorHAnsi" w:hAnsi="Times New Roman" w:cs="Times New Roman"/>
          <w:noProof/>
          <w:color w:val="000000"/>
        </w:rPr>
      </w:pPr>
      <w:r w:rsidRPr="00CD6141">
        <w:rPr>
          <w:rFonts w:ascii="Times New Roman" w:hAnsi="Times New Roman" w:cs="Times New Roman"/>
          <w:noProof/>
        </w:rPr>
        <w:t xml:space="preserve">Complementando a segunda corrente, </w:t>
      </w:r>
      <w:r w:rsidR="00000F4B" w:rsidRPr="00CD6141">
        <w:rPr>
          <w:rFonts w:ascii="Times New Roman" w:hAnsi="Times New Roman" w:cs="Times New Roman"/>
          <w:noProof/>
        </w:rPr>
        <w:t xml:space="preserve">João José Leal (2007, p. </w:t>
      </w:r>
      <w:r w:rsidR="00136F82" w:rsidRPr="00CD6141">
        <w:rPr>
          <w:rFonts w:ascii="Times New Roman" w:hAnsi="Times New Roman" w:cs="Times New Roman"/>
          <w:noProof/>
        </w:rPr>
        <w:t>0</w:t>
      </w:r>
      <w:r w:rsidR="00000F4B" w:rsidRPr="00CD6141">
        <w:rPr>
          <w:rFonts w:ascii="Times New Roman" w:hAnsi="Times New Roman" w:cs="Times New Roman"/>
          <w:noProof/>
        </w:rPr>
        <w:t>6) postula que, e</w:t>
      </w:r>
      <w:r w:rsidR="000E201E" w:rsidRPr="00CD6141">
        <w:rPr>
          <w:rFonts w:ascii="Times New Roman" w:hAnsi="Times New Roman" w:cs="Times New Roman"/>
          <w:noProof/>
        </w:rPr>
        <w:t xml:space="preserve">m termos de Política Criminal, </w:t>
      </w:r>
      <w:r w:rsidR="00000F4B" w:rsidRPr="00CD6141">
        <w:rPr>
          <w:rFonts w:ascii="Times New Roman" w:hAnsi="Times New Roman" w:cs="Times New Roman"/>
          <w:noProof/>
        </w:rPr>
        <w:t>n</w:t>
      </w:r>
      <w:r w:rsidR="000E201E" w:rsidRPr="00CD6141">
        <w:rPr>
          <w:rFonts w:ascii="Times New Roman" w:hAnsi="Times New Roman" w:cs="Times New Roman"/>
          <w:noProof/>
        </w:rPr>
        <w:t>a Lei de Drogas</w:t>
      </w:r>
      <w:r w:rsidR="00000F4B" w:rsidRPr="00CD6141">
        <w:rPr>
          <w:rFonts w:ascii="Times New Roman" w:hAnsi="Times New Roman" w:cs="Times New Roman"/>
          <w:noProof/>
        </w:rPr>
        <w:t>, o legislador optou pela “</w:t>
      </w:r>
      <w:r w:rsidR="000E201E" w:rsidRPr="00CD6141">
        <w:rPr>
          <w:rFonts w:ascii="Times New Roman" w:hAnsi="Times New Roman" w:cs="Times New Roman"/>
          <w:iCs/>
          <w:noProof/>
        </w:rPr>
        <w:t>descriminalização branca</w:t>
      </w:r>
      <w:r w:rsidR="00000F4B" w:rsidRPr="00CD6141">
        <w:rPr>
          <w:rFonts w:ascii="Times New Roman" w:hAnsi="Times New Roman" w:cs="Times New Roman"/>
          <w:iCs/>
          <w:noProof/>
        </w:rPr>
        <w:t>”</w:t>
      </w:r>
      <w:r w:rsidR="000E201E" w:rsidRPr="00CD6141">
        <w:rPr>
          <w:rFonts w:ascii="Times New Roman" w:hAnsi="Times New Roman" w:cs="Times New Roman"/>
          <w:noProof/>
        </w:rPr>
        <w:t>.</w:t>
      </w:r>
      <w:r w:rsidR="00000F4B" w:rsidRPr="00CD6141">
        <w:rPr>
          <w:rFonts w:ascii="Times New Roman" w:hAnsi="Times New Roman" w:cs="Times New Roman"/>
          <w:noProof/>
        </w:rPr>
        <w:t xml:space="preserve"> Como não há previsão da pena privativa de liberdade</w:t>
      </w:r>
      <w:r w:rsidR="000E201E" w:rsidRPr="00CD6141">
        <w:rPr>
          <w:rFonts w:ascii="Times New Roman" w:hAnsi="Times New Roman" w:cs="Times New Roman"/>
          <w:noProof/>
        </w:rPr>
        <w:t xml:space="preserve"> </w:t>
      </w:r>
      <w:r w:rsidR="00000F4B" w:rsidRPr="00CD6141">
        <w:rPr>
          <w:rFonts w:ascii="Times New Roman" w:hAnsi="Times New Roman" w:cs="Times New Roman"/>
          <w:noProof/>
        </w:rPr>
        <w:t xml:space="preserve">nem para o caso de reincidência, </w:t>
      </w:r>
      <w:r w:rsidR="000E201E" w:rsidRPr="00CD6141">
        <w:rPr>
          <w:rFonts w:ascii="Times New Roman" w:hAnsi="Times New Roman" w:cs="Times New Roman"/>
          <w:noProof/>
        </w:rPr>
        <w:t>o</w:t>
      </w:r>
      <w:r w:rsidR="00000F4B" w:rsidRPr="00CD6141">
        <w:rPr>
          <w:rFonts w:ascii="Times New Roman" w:hAnsi="Times New Roman" w:cs="Times New Roman"/>
          <w:noProof/>
        </w:rPr>
        <w:t xml:space="preserve"> usuário acabou sendo</w:t>
      </w:r>
      <w:r w:rsidR="000E201E" w:rsidRPr="00CD6141">
        <w:rPr>
          <w:rFonts w:ascii="Times New Roman" w:hAnsi="Times New Roman" w:cs="Times New Roman"/>
          <w:noProof/>
        </w:rPr>
        <w:t xml:space="preserve"> </w:t>
      </w:r>
      <w:r w:rsidR="00000F4B" w:rsidRPr="00CD6141">
        <w:rPr>
          <w:rFonts w:ascii="Times New Roman" w:hAnsi="Times New Roman" w:cs="Times New Roman"/>
          <w:noProof/>
        </w:rPr>
        <w:t>excluído do controle penal, o que não deixa de ser inovador, já que</w:t>
      </w:r>
      <w:r w:rsidR="000E201E" w:rsidRPr="00CD6141">
        <w:rPr>
          <w:rFonts w:ascii="Times New Roman" w:hAnsi="Times New Roman" w:cs="Times New Roman"/>
          <w:noProof/>
        </w:rPr>
        <w:t xml:space="preserve"> o</w:t>
      </w:r>
      <w:r w:rsidR="00000F4B" w:rsidRPr="00CD6141">
        <w:rPr>
          <w:rFonts w:ascii="Times New Roman" w:hAnsi="Times New Roman" w:cs="Times New Roman"/>
          <w:noProof/>
        </w:rPr>
        <w:t xml:space="preserve"> nosso</w:t>
      </w:r>
      <w:r w:rsidR="000E201E" w:rsidRPr="00CD6141">
        <w:rPr>
          <w:rFonts w:ascii="Times New Roman" w:hAnsi="Times New Roman" w:cs="Times New Roman"/>
          <w:noProof/>
        </w:rPr>
        <w:t xml:space="preserve"> atual sistema penal </w:t>
      </w:r>
      <w:r w:rsidR="00000F4B" w:rsidRPr="00CD6141">
        <w:rPr>
          <w:rFonts w:ascii="Times New Roman" w:hAnsi="Times New Roman" w:cs="Times New Roman"/>
          <w:noProof/>
        </w:rPr>
        <w:t xml:space="preserve">se respalda na prisão como pressuposto para a validade e eficácia do sistema repressivo vigente. Dessa forma, pode-se argumentar que a Lei Antidrogas </w:t>
      </w:r>
      <w:r w:rsidR="0084371D" w:rsidRPr="00CD6141">
        <w:rPr>
          <w:rFonts w:ascii="Times New Roman" w:hAnsi="Times New Roman" w:cs="Times New Roman"/>
          <w:noProof/>
        </w:rPr>
        <w:t>criou</w:t>
      </w:r>
      <w:r w:rsidR="00000F4B" w:rsidRPr="00CD6141">
        <w:rPr>
          <w:rFonts w:ascii="Times New Roman" w:hAnsi="Times New Roman" w:cs="Times New Roman"/>
          <w:noProof/>
        </w:rPr>
        <w:t xml:space="preserve"> uma nova espécie de infração criminal quanto </w:t>
      </w:r>
      <w:r w:rsidR="0084371D" w:rsidRPr="00CD6141">
        <w:rPr>
          <w:rFonts w:ascii="Times New Roman" w:hAnsi="Times New Roman" w:cs="Times New Roman"/>
          <w:noProof/>
        </w:rPr>
        <w:t xml:space="preserve">à natureza das penas cominadas, já que que  conduta </w:t>
      </w:r>
      <w:r w:rsidR="00000F4B" w:rsidRPr="00CD6141">
        <w:rPr>
          <w:rFonts w:ascii="Times New Roman" w:hAnsi="Times New Roman" w:cs="Times New Roman"/>
          <w:noProof/>
        </w:rPr>
        <w:t>de consumir droga</w:t>
      </w:r>
      <w:r w:rsidR="0084371D" w:rsidRPr="00CD6141">
        <w:rPr>
          <w:rFonts w:ascii="Times New Roman" w:hAnsi="Times New Roman" w:cs="Times New Roman"/>
          <w:noProof/>
        </w:rPr>
        <w:t>s seria o único crime não punível</w:t>
      </w:r>
      <w:r w:rsidR="00000F4B" w:rsidRPr="00CD6141">
        <w:rPr>
          <w:rFonts w:ascii="Times New Roman" w:hAnsi="Times New Roman" w:cs="Times New Roman"/>
          <w:noProof/>
        </w:rPr>
        <w:t xml:space="preserve"> com pena de detenção ou reclusão, enq</w:t>
      </w:r>
      <w:r w:rsidR="0084371D" w:rsidRPr="00CD6141">
        <w:rPr>
          <w:rFonts w:ascii="Times New Roman" w:hAnsi="Times New Roman" w:cs="Times New Roman"/>
          <w:noProof/>
        </w:rPr>
        <w:t>uanto que todos os demais delitos, descritos</w:t>
      </w:r>
      <w:r w:rsidR="00000F4B" w:rsidRPr="00CD6141">
        <w:rPr>
          <w:rFonts w:ascii="Times New Roman" w:hAnsi="Times New Roman" w:cs="Times New Roman"/>
          <w:noProof/>
        </w:rPr>
        <w:t xml:space="preserve"> no Código Penal ou </w:t>
      </w:r>
      <w:r w:rsidR="00000F4B" w:rsidRPr="00CD6141">
        <w:rPr>
          <w:rFonts w:ascii="Times New Roman" w:hAnsi="Times New Roman" w:cs="Times New Roman"/>
          <w:noProof/>
        </w:rPr>
        <w:lastRenderedPageBreak/>
        <w:t>nas leis especiais, continuariam</w:t>
      </w:r>
      <w:r w:rsidR="0084371D" w:rsidRPr="00CD6141">
        <w:rPr>
          <w:rFonts w:ascii="Times New Roman" w:hAnsi="Times New Roman" w:cs="Times New Roman"/>
          <w:noProof/>
        </w:rPr>
        <w:t xml:space="preserve"> com a classificação legal pela condição</w:t>
      </w:r>
      <w:r w:rsidR="00000F4B" w:rsidRPr="00CD6141">
        <w:rPr>
          <w:rFonts w:ascii="Times New Roman" w:hAnsi="Times New Roman" w:cs="Times New Roman"/>
          <w:noProof/>
        </w:rPr>
        <w:t xml:space="preserve"> da pena privativa de liberdade.</w:t>
      </w:r>
      <w:r w:rsidR="00000F4B" w:rsidRPr="00CD6141">
        <w:rPr>
          <w:rFonts w:ascii="Times New Roman" w:eastAsiaTheme="minorHAnsi" w:hAnsi="Times New Roman" w:cs="Times New Roman"/>
          <w:noProof/>
          <w:color w:val="000000"/>
        </w:rPr>
        <w:t xml:space="preserve"> </w:t>
      </w:r>
    </w:p>
    <w:p w:rsidR="00362D1D" w:rsidRPr="00CD6141" w:rsidRDefault="00362D1D" w:rsidP="0022110C">
      <w:pPr>
        <w:spacing w:after="120" w:line="360" w:lineRule="auto"/>
        <w:ind w:firstLine="1134"/>
        <w:jc w:val="both"/>
        <w:rPr>
          <w:rFonts w:ascii="Times New Roman" w:eastAsiaTheme="minorHAnsi" w:hAnsi="Times New Roman" w:cs="Times New Roman"/>
          <w:noProof/>
          <w:color w:val="000000"/>
        </w:rPr>
      </w:pPr>
      <w:r w:rsidRPr="00CD6141">
        <w:rPr>
          <w:rFonts w:ascii="Times New Roman" w:hAnsi="Times New Roman" w:cs="Times New Roman"/>
          <w:noProof/>
        </w:rPr>
        <w:t>Diante disso, o referido autor acredita ser mais razoável o entendimento de que a Lei Antidrogas criou uma “infração penal inominada”, penalizada com novas alternativas de sanção, e que “(...) não contraria a diretiva genérica de classificação das infrações penais, emanada do referido dispositivo da Lei de Introdução ao Código Penal”. (2007, p. 07)</w:t>
      </w:r>
    </w:p>
    <w:p w:rsidR="0022110C" w:rsidRDefault="0022110C" w:rsidP="0022110C">
      <w:pPr>
        <w:pStyle w:val="SemEspaamento"/>
        <w:spacing w:line="360" w:lineRule="auto"/>
        <w:jc w:val="both"/>
        <w:rPr>
          <w:rFonts w:ascii="Times New Roman" w:hAnsi="Times New Roman" w:cs="Times New Roman"/>
          <w:b/>
          <w:sz w:val="24"/>
          <w:szCs w:val="24"/>
        </w:rPr>
      </w:pPr>
    </w:p>
    <w:p w:rsidR="00A30B64" w:rsidRPr="00CD6141" w:rsidRDefault="0096657E" w:rsidP="0022110C">
      <w:pPr>
        <w:pStyle w:val="SemEspaamento"/>
        <w:spacing w:line="360" w:lineRule="auto"/>
        <w:jc w:val="both"/>
        <w:rPr>
          <w:rFonts w:ascii="Times New Roman" w:hAnsi="Times New Roman" w:cs="Times New Roman"/>
          <w:b/>
          <w:sz w:val="24"/>
          <w:szCs w:val="24"/>
        </w:rPr>
      </w:pPr>
      <w:r w:rsidRPr="00CD6141">
        <w:rPr>
          <w:rFonts w:ascii="Times New Roman" w:hAnsi="Times New Roman" w:cs="Times New Roman"/>
          <w:b/>
          <w:sz w:val="24"/>
          <w:szCs w:val="24"/>
        </w:rPr>
        <w:t xml:space="preserve">CONSIDERAÇÕES </w:t>
      </w:r>
      <w:r w:rsidR="009F025F" w:rsidRPr="00CD6141">
        <w:rPr>
          <w:rFonts w:ascii="Times New Roman" w:hAnsi="Times New Roman" w:cs="Times New Roman"/>
          <w:b/>
          <w:sz w:val="24"/>
          <w:szCs w:val="24"/>
        </w:rPr>
        <w:t>FINAIS</w:t>
      </w:r>
    </w:p>
    <w:p w:rsidR="006050C4" w:rsidRPr="00CD6141" w:rsidRDefault="006050C4" w:rsidP="0022110C">
      <w:pPr>
        <w:pStyle w:val="SemEspaamento"/>
        <w:spacing w:line="360" w:lineRule="auto"/>
        <w:jc w:val="both"/>
        <w:rPr>
          <w:rFonts w:ascii="Times New Roman" w:hAnsi="Times New Roman" w:cs="Times New Roman"/>
          <w:b/>
          <w:sz w:val="24"/>
          <w:szCs w:val="24"/>
        </w:rPr>
      </w:pPr>
    </w:p>
    <w:p w:rsidR="0022110C" w:rsidRDefault="007D1F27" w:rsidP="0022110C">
      <w:pPr>
        <w:pStyle w:val="SemEspaamento"/>
        <w:spacing w:after="120" w:line="360" w:lineRule="auto"/>
        <w:ind w:firstLine="1134"/>
        <w:jc w:val="both"/>
        <w:rPr>
          <w:rFonts w:ascii="Times New Roman" w:eastAsiaTheme="minorHAnsi" w:hAnsi="Times New Roman" w:cs="Times New Roman"/>
          <w:noProof/>
          <w:color w:val="000000"/>
          <w:sz w:val="24"/>
          <w:szCs w:val="24"/>
        </w:rPr>
      </w:pPr>
      <w:r w:rsidRPr="00CD6141">
        <w:rPr>
          <w:rFonts w:ascii="Times New Roman" w:eastAsiaTheme="minorHAnsi" w:hAnsi="Times New Roman" w:cs="Times New Roman"/>
          <w:noProof/>
          <w:color w:val="000000"/>
          <w:sz w:val="24"/>
          <w:szCs w:val="24"/>
        </w:rPr>
        <w:t>Com o entendimento já assentado pela Corte Suprema desde a vigência da Nova Lei das Drogas, segue-se com a conclusão de que a conduta de portar drogas para consumo pessoal continua sendo penalmente punível</w:t>
      </w:r>
      <w:r w:rsidR="00EB3CF5">
        <w:rPr>
          <w:rFonts w:ascii="Times New Roman" w:eastAsiaTheme="minorHAnsi" w:hAnsi="Times New Roman" w:cs="Times New Roman"/>
          <w:noProof/>
          <w:color w:val="000000"/>
          <w:sz w:val="24"/>
          <w:szCs w:val="24"/>
        </w:rPr>
        <w:t xml:space="preserve"> e que houve uma branda despenalização</w:t>
      </w:r>
      <w:bookmarkStart w:id="0" w:name="_GoBack"/>
      <w:bookmarkEnd w:id="0"/>
      <w:r w:rsidR="007F1D98" w:rsidRPr="00CD6141">
        <w:rPr>
          <w:rFonts w:ascii="Times New Roman" w:eastAsiaTheme="minorHAnsi" w:hAnsi="Times New Roman" w:cs="Times New Roman"/>
          <w:noProof/>
          <w:color w:val="000000"/>
          <w:sz w:val="24"/>
          <w:szCs w:val="24"/>
        </w:rPr>
        <w:t xml:space="preserve">. </w:t>
      </w:r>
    </w:p>
    <w:p w:rsidR="007F1D98" w:rsidRPr="00CD6141" w:rsidRDefault="00485D9B" w:rsidP="0022110C">
      <w:pPr>
        <w:pStyle w:val="SemEspaamento"/>
        <w:spacing w:after="120" w:line="360" w:lineRule="auto"/>
        <w:ind w:firstLine="1134"/>
        <w:jc w:val="both"/>
        <w:rPr>
          <w:rFonts w:ascii="Times New Roman" w:eastAsiaTheme="minorHAnsi" w:hAnsi="Times New Roman" w:cs="Times New Roman"/>
          <w:noProof/>
          <w:color w:val="000000"/>
          <w:sz w:val="24"/>
          <w:szCs w:val="24"/>
        </w:rPr>
      </w:pPr>
      <w:r w:rsidRPr="00CD6141">
        <w:rPr>
          <w:rFonts w:ascii="Times New Roman" w:eastAsiaTheme="minorHAnsi" w:hAnsi="Times New Roman" w:cs="Times New Roman"/>
          <w:noProof/>
          <w:color w:val="000000"/>
          <w:sz w:val="24"/>
          <w:szCs w:val="24"/>
        </w:rPr>
        <w:t>Sabe-se que é</w:t>
      </w:r>
      <w:r w:rsidR="00920A1F" w:rsidRPr="00CD6141">
        <w:rPr>
          <w:rFonts w:ascii="Times New Roman" w:eastAsiaTheme="minorHAnsi" w:hAnsi="Times New Roman" w:cs="Times New Roman"/>
          <w:noProof/>
          <w:color w:val="000000"/>
          <w:sz w:val="24"/>
          <w:szCs w:val="24"/>
        </w:rPr>
        <w:t xml:space="preserve"> incontestável</w:t>
      </w:r>
      <w:r w:rsidRPr="00CD6141">
        <w:rPr>
          <w:rFonts w:ascii="Times New Roman" w:eastAsiaTheme="minorHAnsi" w:hAnsi="Times New Roman" w:cs="Times New Roman"/>
          <w:noProof/>
          <w:color w:val="000000"/>
          <w:sz w:val="24"/>
          <w:szCs w:val="24"/>
        </w:rPr>
        <w:t xml:space="preserve"> o fato de</w:t>
      </w:r>
      <w:r w:rsidR="00920A1F" w:rsidRPr="00CD6141">
        <w:rPr>
          <w:rFonts w:ascii="Times New Roman" w:eastAsiaTheme="minorHAnsi" w:hAnsi="Times New Roman" w:cs="Times New Roman"/>
          <w:noProof/>
          <w:color w:val="000000"/>
          <w:sz w:val="24"/>
          <w:szCs w:val="24"/>
        </w:rPr>
        <w:t xml:space="preserve"> que as penas privativas de liberdade não corrige</w:t>
      </w:r>
      <w:r w:rsidRPr="00CD6141">
        <w:rPr>
          <w:rFonts w:ascii="Times New Roman" w:eastAsiaTheme="minorHAnsi" w:hAnsi="Times New Roman" w:cs="Times New Roman"/>
          <w:noProof/>
          <w:color w:val="000000"/>
          <w:sz w:val="24"/>
          <w:szCs w:val="24"/>
        </w:rPr>
        <w:t>m</w:t>
      </w:r>
      <w:r w:rsidR="00920A1F" w:rsidRPr="00CD6141">
        <w:rPr>
          <w:rFonts w:ascii="Times New Roman" w:eastAsiaTheme="minorHAnsi" w:hAnsi="Times New Roman" w:cs="Times New Roman"/>
          <w:noProof/>
          <w:color w:val="000000"/>
          <w:sz w:val="24"/>
          <w:szCs w:val="24"/>
        </w:rPr>
        <w:t xml:space="preserve"> de maneira pontual o problema com os dependentes químicos: não reduz os danos e ainda os impede de ter acesso a um tratamento eficaz. Assim, </w:t>
      </w:r>
      <w:r w:rsidR="007F1D98" w:rsidRPr="00CD6141">
        <w:rPr>
          <w:rFonts w:ascii="Times New Roman" w:eastAsiaTheme="minorHAnsi" w:hAnsi="Times New Roman" w:cs="Times New Roman"/>
          <w:noProof/>
          <w:color w:val="000000"/>
          <w:sz w:val="24"/>
          <w:szCs w:val="24"/>
        </w:rPr>
        <w:t xml:space="preserve">é bastante contraditório rotular o usuário como um "tóxico-delinqüente", porque a intenção do legislador </w:t>
      </w:r>
      <w:r w:rsidR="00920A1F" w:rsidRPr="00CD6141">
        <w:rPr>
          <w:rFonts w:ascii="Times New Roman" w:eastAsiaTheme="minorHAnsi" w:hAnsi="Times New Roman" w:cs="Times New Roman"/>
          <w:noProof/>
          <w:color w:val="000000"/>
          <w:sz w:val="24"/>
          <w:szCs w:val="24"/>
        </w:rPr>
        <w:t>incide justamente em manejar</w:t>
      </w:r>
      <w:r w:rsidR="000B0918" w:rsidRPr="00CD6141">
        <w:rPr>
          <w:rFonts w:ascii="Times New Roman" w:eastAsiaTheme="minorHAnsi" w:hAnsi="Times New Roman" w:cs="Times New Roman"/>
          <w:noProof/>
          <w:color w:val="000000"/>
          <w:sz w:val="24"/>
          <w:szCs w:val="24"/>
        </w:rPr>
        <w:t xml:space="preserve"> esse assunto</w:t>
      </w:r>
      <w:r w:rsidR="00920A1F" w:rsidRPr="00CD6141">
        <w:rPr>
          <w:rFonts w:ascii="Times New Roman" w:eastAsiaTheme="minorHAnsi" w:hAnsi="Times New Roman" w:cs="Times New Roman"/>
          <w:noProof/>
          <w:color w:val="000000"/>
          <w:sz w:val="24"/>
          <w:szCs w:val="24"/>
        </w:rPr>
        <w:t xml:space="preserve"> de forma mais adequada</w:t>
      </w:r>
      <w:r w:rsidR="007F1D98" w:rsidRPr="00CD6141">
        <w:rPr>
          <w:rFonts w:ascii="Times New Roman" w:eastAsiaTheme="minorHAnsi" w:hAnsi="Times New Roman" w:cs="Times New Roman"/>
          <w:noProof/>
          <w:color w:val="000000"/>
          <w:sz w:val="24"/>
          <w:szCs w:val="24"/>
        </w:rPr>
        <w:t>, em que se tem atualmente como questão de saúde pública.</w:t>
      </w:r>
    </w:p>
    <w:p w:rsidR="00973E8E" w:rsidRPr="00CD6141" w:rsidRDefault="00907A27" w:rsidP="0022110C">
      <w:pPr>
        <w:spacing w:after="120" w:line="360" w:lineRule="auto"/>
        <w:ind w:firstLine="1134"/>
        <w:jc w:val="both"/>
        <w:rPr>
          <w:rFonts w:ascii="Times New Roman" w:hAnsi="Times New Roman" w:cs="Times New Roman"/>
          <w:iCs/>
          <w:noProof/>
        </w:rPr>
      </w:pPr>
      <w:r w:rsidRPr="00CD6141">
        <w:rPr>
          <w:rFonts w:ascii="Times New Roman" w:hAnsi="Times New Roman" w:cs="Times New Roman"/>
          <w:noProof/>
        </w:rPr>
        <w:t>E</w:t>
      </w:r>
      <w:r w:rsidR="00973E8E" w:rsidRPr="00CD6141">
        <w:rPr>
          <w:rFonts w:ascii="Times New Roman" w:hAnsi="Times New Roman" w:cs="Times New Roman"/>
          <w:noProof/>
        </w:rPr>
        <w:t xml:space="preserve"> foi por conta dessa intenção que o legislador acabou por criar uma figura inovadora no Direito Penal: a conduta </w:t>
      </w:r>
      <w:r w:rsidR="00973E8E" w:rsidRPr="00CD6141">
        <w:rPr>
          <w:rFonts w:ascii="Times New Roman" w:hAnsi="Times New Roman" w:cs="Times New Roman"/>
          <w:iCs/>
          <w:noProof/>
        </w:rPr>
        <w:t>de posse de drogas para consumo pessoal que não é considerada como contravenção penal ou crime, que são as espécies de infrações concebidas pelo nosso sistema penal repressivo</w:t>
      </w:r>
      <w:r w:rsidR="00FC6AD9" w:rsidRPr="00CD6141">
        <w:rPr>
          <w:rFonts w:ascii="Times New Roman" w:hAnsi="Times New Roman" w:cs="Times New Roman"/>
          <w:iCs/>
          <w:noProof/>
        </w:rPr>
        <w:t>, de acordo com o art. 1º da Lei de Introduç</w:t>
      </w:r>
      <w:r w:rsidR="00362D1D" w:rsidRPr="00CD6141">
        <w:rPr>
          <w:rFonts w:ascii="Times New Roman" w:hAnsi="Times New Roman" w:cs="Times New Roman"/>
          <w:iCs/>
          <w:noProof/>
        </w:rPr>
        <w:t>ão ao Código Penal</w:t>
      </w:r>
      <w:r w:rsidR="00485D9B" w:rsidRPr="00CD6141">
        <w:rPr>
          <w:rStyle w:val="Refdenotaderodap"/>
          <w:rFonts w:ascii="Times New Roman" w:hAnsi="Times New Roman" w:cs="Times New Roman"/>
        </w:rPr>
        <w:footnoteReference w:id="3"/>
      </w:r>
      <w:r w:rsidR="00485D9B" w:rsidRPr="00CD6141">
        <w:rPr>
          <w:rFonts w:ascii="Times New Roman" w:hAnsi="Times New Roman" w:cs="Times New Roman"/>
          <w:iCs/>
          <w:noProof/>
        </w:rPr>
        <w:t>.</w:t>
      </w:r>
      <w:r w:rsidR="00362D1D" w:rsidRPr="00CD6141">
        <w:rPr>
          <w:rFonts w:ascii="Times New Roman" w:hAnsi="Times New Roman" w:cs="Times New Roman"/>
          <w:iCs/>
          <w:noProof/>
        </w:rPr>
        <w:t xml:space="preserve"> </w:t>
      </w:r>
    </w:p>
    <w:p w:rsidR="00485D9B" w:rsidRPr="00907A27" w:rsidRDefault="00485D9B" w:rsidP="00332EE9">
      <w:pPr>
        <w:spacing w:after="120" w:line="360" w:lineRule="auto"/>
        <w:ind w:firstLine="1134"/>
        <w:jc w:val="both"/>
        <w:rPr>
          <w:rFonts w:ascii="Times New Roman" w:hAnsi="Times New Roman" w:cs="Times New Roman"/>
          <w:noProof/>
        </w:rPr>
      </w:pPr>
      <w:r w:rsidRPr="00CD6141">
        <w:rPr>
          <w:rFonts w:ascii="Times New Roman" w:hAnsi="Times New Roman" w:cs="Times New Roman"/>
          <w:noProof/>
        </w:rPr>
        <w:t>É necessário observar também que o parágrafo 1º do art. 28 da Nova Lei de Drogas, estabelece a aplicação das mesmas medidas, e não de penas, para quem semeia, cultiva ou colhe substâncias</w:t>
      </w:r>
      <w:r w:rsidR="00CD6141" w:rsidRPr="00CD6141">
        <w:rPr>
          <w:rFonts w:ascii="Times New Roman" w:hAnsi="Times New Roman" w:cs="Times New Roman"/>
          <w:noProof/>
        </w:rPr>
        <w:t xml:space="preserve"> para o consumo pessoal e que são</w:t>
      </w:r>
      <w:r w:rsidRPr="00CD6141">
        <w:rPr>
          <w:rFonts w:ascii="Times New Roman" w:hAnsi="Times New Roman" w:cs="Times New Roman"/>
          <w:noProof/>
        </w:rPr>
        <w:t xml:space="preserve"> capazes de gerar dependên</w:t>
      </w:r>
      <w:r w:rsidR="00CD6141" w:rsidRPr="00CD6141">
        <w:rPr>
          <w:rFonts w:ascii="Times New Roman" w:hAnsi="Times New Roman" w:cs="Times New Roman"/>
          <w:noProof/>
        </w:rPr>
        <w:t>cia química ou física. Isso é no mínimo contraditório se ponderarmos o que está disposto no capítulo desse artigo e que deve ser considerado para se repute</w:t>
      </w:r>
      <w:r w:rsidRPr="00CD6141">
        <w:rPr>
          <w:rFonts w:ascii="Times New Roman" w:hAnsi="Times New Roman" w:cs="Times New Roman"/>
          <w:noProof/>
        </w:rPr>
        <w:t xml:space="preserve"> a correta natureza jurídica</w:t>
      </w:r>
      <w:r w:rsidR="00CD6141" w:rsidRPr="00CD6141">
        <w:rPr>
          <w:rFonts w:ascii="Times New Roman" w:hAnsi="Times New Roman" w:cs="Times New Roman"/>
          <w:noProof/>
        </w:rPr>
        <w:t xml:space="preserve"> do novo dispositivo legal</w:t>
      </w:r>
      <w:r w:rsidR="00332EE9">
        <w:rPr>
          <w:rFonts w:ascii="Times New Roman" w:hAnsi="Times New Roman" w:cs="Times New Roman"/>
          <w:noProof/>
        </w:rPr>
        <w:t>.</w:t>
      </w:r>
    </w:p>
    <w:p w:rsidR="00D61A86" w:rsidRPr="00BC63E5" w:rsidRDefault="006E00A1" w:rsidP="006E00A1">
      <w:pPr>
        <w:pStyle w:val="SemEspaamento"/>
        <w:rPr>
          <w:rFonts w:ascii="Times New Roman" w:hAnsi="Times New Roman" w:cs="Times New Roman"/>
          <w:b/>
          <w:bCs/>
          <w:sz w:val="24"/>
          <w:szCs w:val="24"/>
        </w:rPr>
      </w:pPr>
      <w:r w:rsidRPr="00BC63E5">
        <w:rPr>
          <w:rFonts w:ascii="Times New Roman" w:hAnsi="Times New Roman" w:cs="Times New Roman"/>
          <w:b/>
          <w:bCs/>
          <w:sz w:val="24"/>
          <w:szCs w:val="24"/>
        </w:rPr>
        <w:lastRenderedPageBreak/>
        <w:t>REFERÊ</w:t>
      </w:r>
      <w:r w:rsidR="00D61A86" w:rsidRPr="00BC63E5">
        <w:rPr>
          <w:rFonts w:ascii="Times New Roman" w:hAnsi="Times New Roman" w:cs="Times New Roman"/>
          <w:b/>
          <w:bCs/>
          <w:sz w:val="24"/>
          <w:szCs w:val="24"/>
        </w:rPr>
        <w:t>NCIAS</w:t>
      </w:r>
    </w:p>
    <w:p w:rsidR="006E00A1" w:rsidRDefault="006E00A1" w:rsidP="006E00A1">
      <w:pPr>
        <w:rPr>
          <w:rFonts w:ascii="Times New Roman" w:hAnsi="Times New Roman" w:cs="Times New Roman"/>
        </w:rPr>
      </w:pPr>
    </w:p>
    <w:p w:rsidR="00045501" w:rsidRPr="00CC767C" w:rsidRDefault="00045501" w:rsidP="00045501">
      <w:pPr>
        <w:autoSpaceDE w:val="0"/>
        <w:autoSpaceDN w:val="0"/>
        <w:adjustRightInd w:val="0"/>
        <w:rPr>
          <w:rFonts w:ascii="Times New Roman" w:hAnsi="Times New Roman" w:cs="Times New Roman"/>
          <w:color w:val="000000"/>
        </w:rPr>
      </w:pPr>
      <w:r w:rsidRPr="00CC767C">
        <w:rPr>
          <w:rFonts w:ascii="Times New Roman" w:hAnsi="Times New Roman" w:cs="Times New Roman"/>
          <w:color w:val="000000"/>
        </w:rPr>
        <w:t xml:space="preserve">BATISTA, Nilo. </w:t>
      </w:r>
      <w:r w:rsidRPr="00CC767C">
        <w:rPr>
          <w:rFonts w:ascii="Times New Roman" w:hAnsi="Times New Roman" w:cs="Times New Roman"/>
          <w:b/>
          <w:bCs/>
          <w:color w:val="000000"/>
        </w:rPr>
        <w:t xml:space="preserve">Introdução Crítica ao Direito Penal Brasileiro. </w:t>
      </w:r>
      <w:r w:rsidRPr="00CC767C">
        <w:rPr>
          <w:rFonts w:ascii="Times New Roman" w:hAnsi="Times New Roman" w:cs="Times New Roman"/>
          <w:color w:val="333333"/>
        </w:rPr>
        <w:t>4ª Ed. Rio de Janeiro: Revan, 1999.</w:t>
      </w:r>
    </w:p>
    <w:p w:rsidR="00045501" w:rsidRDefault="00045501" w:rsidP="006E00A1">
      <w:pPr>
        <w:rPr>
          <w:rFonts w:ascii="Times New Roman" w:hAnsi="Times New Roman" w:cs="Times New Roman"/>
        </w:rPr>
      </w:pPr>
    </w:p>
    <w:p w:rsidR="008118CC" w:rsidRPr="008118CC" w:rsidRDefault="008118CC" w:rsidP="006E00A1">
      <w:pPr>
        <w:rPr>
          <w:rFonts w:ascii="Times New Roman" w:hAnsi="Times New Roman" w:cs="Times New Roman"/>
        </w:rPr>
      </w:pPr>
      <w:r w:rsidRPr="008118CC">
        <w:rPr>
          <w:rFonts w:ascii="Times New Roman" w:hAnsi="Times New Roman" w:cs="Times New Roman"/>
        </w:rPr>
        <w:t xml:space="preserve">CAPEZ, Fernando. </w:t>
      </w:r>
      <w:r w:rsidRPr="008118CC">
        <w:rPr>
          <w:rFonts w:ascii="Times New Roman" w:hAnsi="Times New Roman" w:cs="Times New Roman"/>
          <w:b/>
        </w:rPr>
        <w:t>Curso de Direito Penal</w:t>
      </w:r>
      <w:r w:rsidRPr="008118CC">
        <w:rPr>
          <w:rFonts w:ascii="Times New Roman" w:hAnsi="Times New Roman" w:cs="Times New Roman"/>
        </w:rPr>
        <w:t>, legislação penal especial. 2º Ed.</w:t>
      </w:r>
      <w:r w:rsidR="008A5880">
        <w:rPr>
          <w:rFonts w:ascii="Times New Roman" w:hAnsi="Times New Roman" w:cs="Times New Roman"/>
        </w:rPr>
        <w:t xml:space="preserve"> </w:t>
      </w:r>
      <w:r w:rsidRPr="008118CC">
        <w:rPr>
          <w:rFonts w:ascii="Times New Roman" w:hAnsi="Times New Roman" w:cs="Times New Roman"/>
        </w:rPr>
        <w:t>vol. 4 São Paulo: Saraiva, 2007.</w:t>
      </w:r>
    </w:p>
    <w:p w:rsidR="00D61A86" w:rsidRDefault="00D61A86" w:rsidP="006E00A1">
      <w:pPr>
        <w:pStyle w:val="SemEspaamento"/>
        <w:rPr>
          <w:rFonts w:ascii="Times New Roman" w:hAnsi="Times New Roman" w:cs="Times New Roman"/>
          <w:bCs/>
          <w:sz w:val="24"/>
          <w:szCs w:val="24"/>
        </w:rPr>
      </w:pPr>
    </w:p>
    <w:p w:rsidR="008118CC" w:rsidRDefault="008118CC" w:rsidP="006E00A1">
      <w:pPr>
        <w:shd w:val="clear" w:color="auto" w:fill="FFFFFF"/>
        <w:rPr>
          <w:rFonts w:ascii="Times New Roman" w:eastAsia="Times New Roman" w:hAnsi="Times New Roman" w:cs="Times New Roman"/>
          <w:lang w:eastAsia="pt-BR"/>
        </w:rPr>
      </w:pPr>
      <w:r>
        <w:rPr>
          <w:rFonts w:ascii="Times New Roman" w:eastAsia="Times New Roman" w:hAnsi="Times New Roman" w:cs="Times New Roman"/>
          <w:lang w:eastAsia="pt-BR"/>
        </w:rPr>
        <w:t>DA HORA</w:t>
      </w:r>
      <w:r w:rsidRPr="008118CC">
        <w:rPr>
          <w:rFonts w:ascii="Times New Roman" w:eastAsia="Times New Roman" w:hAnsi="Times New Roman" w:cs="Times New Roman"/>
          <w:lang w:eastAsia="pt-BR"/>
        </w:rPr>
        <w:t xml:space="preserve">, Lorenzo Martins Pompilio. NEM REPRESSÃO NEM EDUCAÇÃO – uma droga de cenário. / Lorenzo Martins Pompilio Da Hora. – Rio de Janeiro: UFRJ/ FE, 2008. 239 p. </w:t>
      </w:r>
    </w:p>
    <w:p w:rsidR="008118CC" w:rsidRPr="008118CC" w:rsidRDefault="008118CC" w:rsidP="006E00A1">
      <w:pPr>
        <w:shd w:val="clear" w:color="auto" w:fill="FFFFFF"/>
        <w:rPr>
          <w:rFonts w:ascii="Times New Roman" w:eastAsia="Times New Roman" w:hAnsi="Times New Roman" w:cs="Times New Roman"/>
          <w:lang w:eastAsia="pt-BR"/>
        </w:rPr>
      </w:pPr>
    </w:p>
    <w:p w:rsidR="008118CC" w:rsidRDefault="008118CC" w:rsidP="006E00A1">
      <w:pPr>
        <w:autoSpaceDE w:val="0"/>
        <w:autoSpaceDN w:val="0"/>
        <w:adjustRightInd w:val="0"/>
        <w:rPr>
          <w:rFonts w:ascii="Times New Roman" w:hAnsi="Times New Roman" w:cs="Times New Roman"/>
          <w:color w:val="000000"/>
          <w:shd w:val="clear" w:color="auto" w:fill="FFFFFF"/>
        </w:rPr>
      </w:pPr>
      <w:r w:rsidRPr="008118CC">
        <w:rPr>
          <w:rFonts w:ascii="Times New Roman" w:hAnsi="Times New Roman" w:cs="Times New Roman"/>
          <w:color w:val="000000"/>
          <w:shd w:val="clear" w:color="auto" w:fill="FFFFFF"/>
        </w:rPr>
        <w:t>GIAMBERARDINO, André Ribeiro. Tráfico de Drogas e o Conceito de Controle Social: reflexão entre a solidariedade e a violência.</w:t>
      </w:r>
      <w:r w:rsidRPr="008118CC">
        <w:rPr>
          <w:rStyle w:val="apple-converted-space"/>
          <w:rFonts w:ascii="Times New Roman" w:hAnsi="Times New Roman" w:cs="Times New Roman"/>
          <w:color w:val="000000"/>
          <w:shd w:val="clear" w:color="auto" w:fill="FFFFFF"/>
        </w:rPr>
        <w:t> </w:t>
      </w:r>
      <w:r w:rsidRPr="008118CC">
        <w:rPr>
          <w:rStyle w:val="Forte"/>
          <w:rFonts w:ascii="Times New Roman" w:hAnsi="Times New Roman" w:cs="Times New Roman"/>
          <w:color w:val="000000"/>
        </w:rPr>
        <w:t>Revista Brasileira de Ciências Criminais.</w:t>
      </w:r>
      <w:r w:rsidRPr="008118CC">
        <w:rPr>
          <w:rStyle w:val="apple-converted-space"/>
          <w:rFonts w:ascii="Times New Roman" w:hAnsi="Times New Roman" w:cs="Times New Roman"/>
          <w:color w:val="000000"/>
          <w:shd w:val="clear" w:color="auto" w:fill="FFFFFF"/>
        </w:rPr>
        <w:t> </w:t>
      </w:r>
      <w:r w:rsidRPr="008118CC">
        <w:rPr>
          <w:rFonts w:ascii="Times New Roman" w:hAnsi="Times New Roman" w:cs="Times New Roman"/>
          <w:color w:val="000000"/>
          <w:shd w:val="clear" w:color="auto" w:fill="FFFFFF"/>
        </w:rPr>
        <w:t>Ano 18, n. 83, mar/abr. São Paulo: Revista dos Tribunais, 2010, p. 185 – 230.</w:t>
      </w:r>
    </w:p>
    <w:p w:rsidR="008118CC" w:rsidRDefault="008118CC" w:rsidP="006E00A1">
      <w:pPr>
        <w:autoSpaceDE w:val="0"/>
        <w:autoSpaceDN w:val="0"/>
        <w:adjustRightInd w:val="0"/>
        <w:rPr>
          <w:rFonts w:ascii="Times New Roman" w:hAnsi="Times New Roman" w:cs="Times New Roman"/>
          <w:color w:val="000000"/>
          <w:shd w:val="clear" w:color="auto" w:fill="FFFFFF"/>
        </w:rPr>
      </w:pPr>
    </w:p>
    <w:p w:rsidR="008118CC" w:rsidRDefault="008118CC" w:rsidP="006E00A1">
      <w:pPr>
        <w:rPr>
          <w:rFonts w:ascii="Times New Roman" w:hAnsi="Times New Roman" w:cs="Times New Roman"/>
          <w:color w:val="000000"/>
          <w:shd w:val="clear" w:color="auto" w:fill="FFFFFF"/>
        </w:rPr>
      </w:pPr>
      <w:r w:rsidRPr="008118CC">
        <w:rPr>
          <w:rFonts w:ascii="Times New Roman" w:hAnsi="Times New Roman" w:cs="Times New Roman"/>
        </w:rPr>
        <w:t xml:space="preserve">GOMES, Luiz Flávio, et al. </w:t>
      </w:r>
      <w:r w:rsidRPr="008118CC">
        <w:rPr>
          <w:rFonts w:ascii="Times New Roman" w:hAnsi="Times New Roman" w:cs="Times New Roman"/>
          <w:b/>
          <w:bCs/>
        </w:rPr>
        <w:t xml:space="preserve">Nova Lei de Drogas Comentada. </w:t>
      </w:r>
      <w:r w:rsidRPr="008118CC">
        <w:rPr>
          <w:rFonts w:ascii="Times New Roman" w:hAnsi="Times New Roman" w:cs="Times New Roman"/>
          <w:color w:val="000000"/>
          <w:shd w:val="clear" w:color="auto" w:fill="FFFFFF"/>
        </w:rPr>
        <w:t>São Paulo: RT, 2006.</w:t>
      </w:r>
    </w:p>
    <w:p w:rsidR="00BC63E5" w:rsidRDefault="00BC63E5" w:rsidP="00BC63E5">
      <w:pPr>
        <w:widowControl w:val="0"/>
        <w:autoSpaceDE w:val="0"/>
        <w:autoSpaceDN w:val="0"/>
        <w:adjustRightInd w:val="0"/>
        <w:rPr>
          <w:rFonts w:ascii="Times New Roman" w:hAnsi="Times New Roman" w:cs="Times New Roman"/>
          <w:lang w:val="en-US"/>
        </w:rPr>
      </w:pPr>
    </w:p>
    <w:p w:rsidR="00BC63E5" w:rsidRPr="009C38A9" w:rsidRDefault="00BC63E5" w:rsidP="00BC63E5">
      <w:pPr>
        <w:widowControl w:val="0"/>
        <w:autoSpaceDE w:val="0"/>
        <w:autoSpaceDN w:val="0"/>
        <w:adjustRightInd w:val="0"/>
        <w:rPr>
          <w:rFonts w:ascii="Times New Roman" w:hAnsi="Times New Roman" w:cs="Times New Roman"/>
          <w:lang w:val="en-US"/>
        </w:rPr>
      </w:pPr>
      <w:r w:rsidRPr="009C38A9">
        <w:rPr>
          <w:rFonts w:ascii="Times New Roman" w:hAnsi="Times New Roman" w:cs="Times New Roman"/>
          <w:lang w:val="en-US"/>
        </w:rPr>
        <w:t xml:space="preserve">GOMES, Luiz Flávio. </w:t>
      </w:r>
      <w:r w:rsidRPr="009C38A9">
        <w:rPr>
          <w:rFonts w:ascii="Times New Roman" w:hAnsi="Times New Roman" w:cs="Times New Roman"/>
          <w:b/>
          <w:lang w:val="en-US"/>
        </w:rPr>
        <w:t>Usuário de drogas</w:t>
      </w:r>
      <w:r w:rsidRPr="009C38A9">
        <w:rPr>
          <w:rFonts w:ascii="Times New Roman" w:hAnsi="Times New Roman" w:cs="Times New Roman"/>
          <w:lang w:val="en-US"/>
        </w:rPr>
        <w:t>: a polêmica sobre a natureza jurídica ao art. 28 da Lei 11.343/06.</w:t>
      </w:r>
      <w:r>
        <w:rPr>
          <w:rFonts w:ascii="Times New Roman" w:hAnsi="Times New Roman" w:cs="Times New Roman"/>
          <w:lang w:val="en-US"/>
        </w:rPr>
        <w:t xml:space="preserve"> Disponível em: &lt;</w:t>
      </w:r>
      <w:r w:rsidRPr="009C38A9">
        <w:t xml:space="preserve"> </w:t>
      </w:r>
      <w:r w:rsidRPr="009C38A9">
        <w:rPr>
          <w:rFonts w:ascii="Times New Roman" w:hAnsi="Times New Roman" w:cs="Times New Roman"/>
          <w:lang w:val="en-US"/>
        </w:rPr>
        <w:t>http://www.egov.ufsc.br/portal/sites/default/files/anexos/13510-13511-1-PB.pdf</w:t>
      </w:r>
      <w:r>
        <w:rPr>
          <w:rFonts w:ascii="Times New Roman" w:hAnsi="Times New Roman" w:cs="Times New Roman"/>
          <w:lang w:val="en-US"/>
        </w:rPr>
        <w:t>&gt;.</w:t>
      </w:r>
    </w:p>
    <w:p w:rsidR="00BC63E5" w:rsidRDefault="00BC63E5" w:rsidP="00BC63E5">
      <w:pPr>
        <w:rPr>
          <w:rFonts w:ascii="Times New Roman" w:hAnsi="Times New Roman" w:cs="Times New Roman"/>
        </w:rPr>
      </w:pPr>
      <w:r>
        <w:rPr>
          <w:rFonts w:ascii="Times New Roman" w:hAnsi="Times New Roman" w:cs="Times New Roman"/>
        </w:rPr>
        <w:t>Acesso em: 23 ago de 2013.</w:t>
      </w:r>
    </w:p>
    <w:p w:rsidR="00BC63E5" w:rsidRDefault="00BC63E5" w:rsidP="00BC63E5">
      <w:pPr>
        <w:rPr>
          <w:rFonts w:ascii="Times New Roman" w:hAnsi="Times New Roman" w:cs="Times New Roman"/>
          <w:color w:val="0E0E0E"/>
          <w:lang w:val="en-US"/>
        </w:rPr>
      </w:pPr>
    </w:p>
    <w:p w:rsidR="00BC63E5" w:rsidRDefault="00BC63E5" w:rsidP="00BC63E5">
      <w:pPr>
        <w:rPr>
          <w:rFonts w:ascii="Times New Roman" w:hAnsi="Times New Roman" w:cs="Times New Roman"/>
          <w:color w:val="0E0E0E"/>
          <w:lang w:val="en-US"/>
        </w:rPr>
      </w:pPr>
      <w:r>
        <w:rPr>
          <w:rFonts w:ascii="Times New Roman" w:hAnsi="Times New Roman" w:cs="Times New Roman"/>
          <w:color w:val="0E0E0E"/>
          <w:lang w:val="en-US"/>
        </w:rPr>
        <w:t>GUIMARÃES, Isaac.</w:t>
      </w:r>
      <w:r w:rsidRPr="00C4040F">
        <w:rPr>
          <w:rFonts w:ascii="Times New Roman" w:hAnsi="Times New Roman" w:cs="Times New Roman"/>
          <w:color w:val="0E0E0E"/>
          <w:lang w:val="en-US"/>
        </w:rPr>
        <w:t xml:space="preserve"> A nova orientação político-criminal para o crime do uso de droga. </w:t>
      </w:r>
      <w:r w:rsidRPr="00C4040F">
        <w:rPr>
          <w:rFonts w:ascii="Times New Roman" w:hAnsi="Times New Roman" w:cs="Times New Roman"/>
          <w:b/>
          <w:bCs/>
          <w:color w:val="0E0E0E"/>
          <w:lang w:val="en-US"/>
        </w:rPr>
        <w:t>Revista CEJ</w:t>
      </w:r>
      <w:r>
        <w:rPr>
          <w:rFonts w:ascii="Times New Roman" w:hAnsi="Times New Roman" w:cs="Times New Roman"/>
          <w:color w:val="0E0E0E"/>
          <w:lang w:val="en-US"/>
        </w:rPr>
        <w:t>, ano XI, n. 37. Brasília, 2007. Disponível em: &lt;</w:t>
      </w:r>
      <w:hyperlink r:id="rId21" w:history="1">
        <w:r w:rsidRPr="00BC63E5">
          <w:rPr>
            <w:rStyle w:val="Hyperlink"/>
            <w:rFonts w:ascii="Times New Roman" w:hAnsi="Times New Roman" w:cs="Times New Roman"/>
            <w:color w:val="auto"/>
            <w:u w:val="none"/>
            <w:lang w:val="en-US"/>
          </w:rPr>
          <w:t>http://www2.cjf.jus.br/ojs2/index.php/revcej/article/view/875/1057</w:t>
        </w:r>
      </w:hyperlink>
      <w:r w:rsidRPr="00BC63E5">
        <w:rPr>
          <w:rFonts w:ascii="Times New Roman" w:hAnsi="Times New Roman" w:cs="Times New Roman"/>
          <w:lang w:val="en-US"/>
        </w:rPr>
        <w:t>&gt;.</w:t>
      </w:r>
      <w:r>
        <w:rPr>
          <w:rFonts w:ascii="Times New Roman" w:hAnsi="Times New Roman" w:cs="Times New Roman"/>
          <w:color w:val="0E0E0E"/>
          <w:lang w:val="en-US"/>
        </w:rPr>
        <w:t xml:space="preserve"> Acesso em: 23 ago de 2013.</w:t>
      </w:r>
    </w:p>
    <w:p w:rsidR="000E201E" w:rsidRDefault="000E201E" w:rsidP="00BC63E5">
      <w:pPr>
        <w:rPr>
          <w:rFonts w:ascii="Times New Roman" w:hAnsi="Times New Roman" w:cs="Times New Roman"/>
          <w:color w:val="0E0E0E"/>
          <w:lang w:val="en-US"/>
        </w:rPr>
      </w:pPr>
    </w:p>
    <w:p w:rsidR="000E201E" w:rsidRPr="000E201E" w:rsidRDefault="000E201E" w:rsidP="00000F4B">
      <w:pPr>
        <w:widowControl w:val="0"/>
        <w:autoSpaceDE w:val="0"/>
        <w:autoSpaceDN w:val="0"/>
        <w:adjustRightInd w:val="0"/>
        <w:ind w:right="-198"/>
        <w:rPr>
          <w:rFonts w:ascii="Times New Roman" w:hAnsi="Times New Roman" w:cs="Times New Roman"/>
          <w:lang w:val="en-US"/>
        </w:rPr>
      </w:pPr>
      <w:r w:rsidRPr="000E201E">
        <w:rPr>
          <w:rFonts w:ascii="Times New Roman" w:hAnsi="Times New Roman" w:cs="Times New Roman"/>
          <w:lang w:val="en-US"/>
        </w:rPr>
        <w:t xml:space="preserve">LEAL, João José. </w:t>
      </w:r>
      <w:r w:rsidRPr="00000F4B">
        <w:rPr>
          <w:rFonts w:ascii="Times New Roman" w:hAnsi="Times New Roman" w:cs="Times New Roman"/>
          <w:b/>
          <w:lang w:val="en-US"/>
        </w:rPr>
        <w:t>Política Criminal e a Lei nº 11.334/2006</w:t>
      </w:r>
      <w:r w:rsidRPr="000E201E">
        <w:rPr>
          <w:rFonts w:ascii="Times New Roman" w:hAnsi="Times New Roman" w:cs="Times New Roman"/>
          <w:lang w:val="en-US"/>
        </w:rPr>
        <w:t>: descriminalização da conduta de porte para consumo pessoal de drogas?</w:t>
      </w:r>
      <w:r>
        <w:rPr>
          <w:rFonts w:ascii="Times New Roman" w:hAnsi="Times New Roman" w:cs="Times New Roman"/>
          <w:lang w:val="en-US"/>
        </w:rPr>
        <w:t xml:space="preserve"> Disponível em</w:t>
      </w:r>
      <w:r w:rsidRPr="000E201E">
        <w:rPr>
          <w:rFonts w:ascii="Times New Roman" w:hAnsi="Times New Roman" w:cs="Times New Roman"/>
          <w:lang w:val="en-US"/>
        </w:rPr>
        <w:t xml:space="preserve">: </w:t>
      </w:r>
      <w:r>
        <w:rPr>
          <w:rFonts w:ascii="Times New Roman" w:hAnsi="Times New Roman" w:cs="Times New Roman"/>
          <w:lang w:val="en-US"/>
        </w:rPr>
        <w:t>&lt;</w:t>
      </w:r>
      <w:r w:rsidRPr="000E201E">
        <w:rPr>
          <w:rFonts w:ascii="Times New Roman" w:hAnsi="Times New Roman" w:cs="Times New Roman"/>
          <w:lang w:val="en-US"/>
        </w:rPr>
        <w:t>http://www.mundojuridico.adv.br</w:t>
      </w:r>
      <w:r w:rsidR="00000F4B">
        <w:rPr>
          <w:rFonts w:ascii="Times New Roman" w:hAnsi="Times New Roman" w:cs="Times New Roman"/>
          <w:lang w:val="en-US"/>
        </w:rPr>
        <w:t>&gt;</w:t>
      </w:r>
      <w:r w:rsidRPr="000E201E">
        <w:rPr>
          <w:rFonts w:ascii="Times New Roman" w:hAnsi="Times New Roman" w:cs="Times New Roman"/>
          <w:lang w:val="en-US"/>
        </w:rPr>
        <w:t>.</w:t>
      </w:r>
      <w:r w:rsidR="00000F4B">
        <w:rPr>
          <w:rFonts w:ascii="Times New Roman" w:hAnsi="Times New Roman" w:cs="Times New Roman"/>
          <w:lang w:val="en-US"/>
        </w:rPr>
        <w:t xml:space="preserve"> Acesso em: 05 out de 2013.</w:t>
      </w:r>
    </w:p>
    <w:p w:rsidR="008118CC" w:rsidRDefault="008118CC" w:rsidP="006E00A1">
      <w:pPr>
        <w:pStyle w:val="SemEspaamento"/>
        <w:rPr>
          <w:rFonts w:ascii="Times New Roman" w:hAnsi="Times New Roman" w:cs="Times New Roman"/>
          <w:bCs/>
          <w:sz w:val="24"/>
          <w:szCs w:val="24"/>
        </w:rPr>
      </w:pPr>
    </w:p>
    <w:p w:rsidR="008118CC" w:rsidRDefault="00D61A86" w:rsidP="006F4C22">
      <w:pPr>
        <w:autoSpaceDE w:val="0"/>
        <w:autoSpaceDN w:val="0"/>
        <w:adjustRightInd w:val="0"/>
        <w:rPr>
          <w:rFonts w:ascii="Times New Roman" w:hAnsi="Times New Roman" w:cs="Times New Roman"/>
        </w:rPr>
      </w:pPr>
      <w:r>
        <w:rPr>
          <w:rFonts w:ascii="Times New Roman" w:hAnsi="Times New Roman" w:cs="Times New Roman"/>
        </w:rPr>
        <w:t xml:space="preserve">SILVA, Davi André Costa. </w:t>
      </w:r>
      <w:r w:rsidRPr="00777E99">
        <w:rPr>
          <w:rFonts w:ascii="Times New Roman" w:hAnsi="Times New Roman" w:cs="Times New Roman"/>
          <w:bCs/>
        </w:rPr>
        <w:t>Art. 28 da Lei nº 11.343/06</w:t>
      </w:r>
      <w:r w:rsidRPr="00777E99">
        <w:rPr>
          <w:rFonts w:ascii="Times New Roman" w:hAnsi="Times New Roman" w:cs="Times New Roman"/>
          <w:b/>
          <w:bCs/>
        </w:rPr>
        <w:t> - </w:t>
      </w:r>
      <w:r w:rsidRPr="008118CC">
        <w:rPr>
          <w:rFonts w:ascii="Times New Roman" w:hAnsi="Times New Roman" w:cs="Times New Roman"/>
          <w:b/>
          <w:bCs/>
        </w:rPr>
        <w:t>Do tratamento diferenciado dado ao usuário de drogas: medida despenalizadora mista</w:t>
      </w:r>
      <w:r>
        <w:rPr>
          <w:rFonts w:ascii="Times New Roman" w:hAnsi="Times New Roman" w:cs="Times New Roman"/>
          <w:bCs/>
        </w:rPr>
        <w:t xml:space="preserve">. </w:t>
      </w:r>
      <w:r w:rsidRPr="00777E99">
        <w:rPr>
          <w:rFonts w:ascii="Times New Roman" w:hAnsi="Times New Roman" w:cs="Times New Roman"/>
          <w:bCs/>
        </w:rPr>
        <w:t>Disponível em</w:t>
      </w:r>
      <w:r w:rsidR="00BC63E5">
        <w:rPr>
          <w:rFonts w:ascii="Times New Roman" w:hAnsi="Times New Roman" w:cs="Times New Roman"/>
          <w:bCs/>
        </w:rPr>
        <w:t xml:space="preserve">: </w:t>
      </w:r>
      <w:r>
        <w:rPr>
          <w:rFonts w:ascii="Times New Roman" w:hAnsi="Times New Roman" w:cs="Times New Roman"/>
          <w:bCs/>
        </w:rPr>
        <w:t xml:space="preserve"> </w:t>
      </w:r>
      <w:r w:rsidR="00BC63E5">
        <w:rPr>
          <w:rFonts w:ascii="Times New Roman" w:hAnsi="Times New Roman" w:cs="Times New Roman"/>
          <w:bCs/>
        </w:rPr>
        <w:t>&lt;</w:t>
      </w:r>
      <w:r w:rsidR="008118CC" w:rsidRPr="008118CC">
        <w:rPr>
          <w:rFonts w:ascii="Times New Roman" w:hAnsi="Times New Roman" w:cs="Times New Roman"/>
        </w:rPr>
        <w:t>http://www.egov.ufsc.br/portal/sites/default/files/anexos/12623-12624-1-PB.htm</w:t>
      </w:r>
      <w:r w:rsidR="00BC63E5">
        <w:rPr>
          <w:rFonts w:ascii="Times New Roman" w:hAnsi="Times New Roman" w:cs="Times New Roman"/>
        </w:rPr>
        <w:t xml:space="preserve">&gt;. Acesso em: 05 out de </w:t>
      </w:r>
      <w:r w:rsidR="008118CC" w:rsidRPr="008118CC">
        <w:rPr>
          <w:rFonts w:ascii="Times New Roman" w:hAnsi="Times New Roman" w:cs="Times New Roman"/>
        </w:rPr>
        <w:t>2013</w:t>
      </w:r>
      <w:r>
        <w:rPr>
          <w:rFonts w:ascii="Times New Roman" w:hAnsi="Times New Roman" w:cs="Times New Roman"/>
        </w:rPr>
        <w:t>.</w:t>
      </w:r>
    </w:p>
    <w:p w:rsidR="00332EE9" w:rsidRDefault="00332EE9" w:rsidP="006F4C22">
      <w:pPr>
        <w:autoSpaceDE w:val="0"/>
        <w:autoSpaceDN w:val="0"/>
        <w:adjustRightInd w:val="0"/>
        <w:rPr>
          <w:rFonts w:ascii="Times New Roman" w:hAnsi="Times New Roman" w:cs="Times New Roman"/>
        </w:rPr>
      </w:pPr>
    </w:p>
    <w:p w:rsidR="00332EE9" w:rsidRPr="00332EE9" w:rsidRDefault="00332EE9" w:rsidP="006F4C22">
      <w:pPr>
        <w:autoSpaceDE w:val="0"/>
        <w:autoSpaceDN w:val="0"/>
        <w:adjustRightInd w:val="0"/>
        <w:rPr>
          <w:rFonts w:ascii="Times New Roman" w:hAnsi="Times New Roman" w:cs="Times New Roman"/>
        </w:rPr>
      </w:pPr>
      <w:r w:rsidRPr="00332EE9">
        <w:rPr>
          <w:rFonts w:ascii="Times" w:eastAsiaTheme="minorHAnsi" w:hAnsi="Times" w:cs="Times"/>
          <w:lang w:val="en-US"/>
        </w:rPr>
        <w:t>SILVA, Pablo José Oliveira Furtado da. Adequação Constitucional do artigo 28 da lei 11.343/06: descriminalização formal, descriminalização substancial ou despenalização? Disponível em</w:t>
      </w:r>
      <w:r>
        <w:rPr>
          <w:rFonts w:ascii="Times" w:eastAsiaTheme="minorHAnsi" w:hAnsi="Times" w:cs="Times"/>
          <w:lang w:val="en-US"/>
        </w:rPr>
        <w:t>:</w:t>
      </w:r>
      <w:r w:rsidRPr="00332EE9">
        <w:rPr>
          <w:rFonts w:ascii="Times" w:eastAsiaTheme="minorHAnsi" w:hAnsi="Times" w:cs="Times"/>
          <w:lang w:val="en-US"/>
        </w:rPr>
        <w:t xml:space="preserve"> </w:t>
      </w:r>
      <w:r>
        <w:rPr>
          <w:rFonts w:ascii="Times" w:eastAsiaTheme="minorHAnsi" w:hAnsi="Times" w:cs="Times"/>
          <w:lang w:val="en-US"/>
        </w:rPr>
        <w:t>&lt;</w:t>
      </w:r>
      <w:r w:rsidRPr="00332EE9">
        <w:rPr>
          <w:rFonts w:ascii="Times" w:eastAsiaTheme="minorHAnsi" w:hAnsi="Times" w:cs="Times"/>
          <w:lang w:val="en-US"/>
        </w:rPr>
        <w:t>http://www.lfg.com.br</w:t>
      </w:r>
      <w:r>
        <w:rPr>
          <w:rFonts w:ascii="Times" w:eastAsiaTheme="minorHAnsi" w:hAnsi="Times" w:cs="Times"/>
          <w:lang w:val="en-US"/>
        </w:rPr>
        <w:t>&gt;</w:t>
      </w:r>
      <w:r w:rsidRPr="00332EE9">
        <w:rPr>
          <w:rFonts w:ascii="Times" w:eastAsiaTheme="minorHAnsi" w:hAnsi="Times" w:cs="Times"/>
          <w:lang w:val="en-US"/>
        </w:rPr>
        <w:t>. Acesso em 05.out.2013.</w:t>
      </w:r>
    </w:p>
    <w:p w:rsidR="008118CC" w:rsidRPr="008118CC" w:rsidRDefault="008118CC" w:rsidP="008118CC">
      <w:pPr>
        <w:jc w:val="both"/>
        <w:rPr>
          <w:rFonts w:ascii="Times New Roman" w:hAnsi="Times New Roman" w:cs="Times New Roman"/>
        </w:rPr>
      </w:pPr>
    </w:p>
    <w:sectPr w:rsidR="008118CC" w:rsidRPr="008118CC" w:rsidSect="005C2645">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854" w:rsidRDefault="00415854" w:rsidP="002504D4">
      <w:r>
        <w:separator/>
      </w:r>
    </w:p>
  </w:endnote>
  <w:endnote w:type="continuationSeparator" w:id="0">
    <w:p w:rsidR="00415854" w:rsidRDefault="00415854" w:rsidP="002504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Helvetica Neue">
    <w:altName w:val="Malgun Gothic"/>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854" w:rsidRDefault="00415854" w:rsidP="002504D4">
      <w:r>
        <w:separator/>
      </w:r>
    </w:p>
  </w:footnote>
  <w:footnote w:type="continuationSeparator" w:id="0">
    <w:p w:rsidR="00415854" w:rsidRDefault="00415854" w:rsidP="002504D4">
      <w:r>
        <w:continuationSeparator/>
      </w:r>
    </w:p>
  </w:footnote>
  <w:footnote w:id="1">
    <w:p w:rsidR="00A951B2" w:rsidRPr="0003306C" w:rsidRDefault="00A951B2" w:rsidP="004D31A2">
      <w:pPr>
        <w:pStyle w:val="Textodenotaderodap"/>
        <w:rPr>
          <w:rFonts w:ascii="Times New Roman" w:hAnsi="Times New Roman" w:cs="Times New Roman"/>
        </w:rPr>
      </w:pPr>
      <w:r>
        <w:rPr>
          <w:rStyle w:val="Refdenotaderodap"/>
        </w:rPr>
        <w:footnoteRef/>
      </w:r>
      <w:r>
        <w:rPr>
          <w:rFonts w:ascii="Times New Roman" w:hAnsi="Times New Roman" w:cs="Times New Roman"/>
        </w:rPr>
        <w:t>Paper apresentado à disciplina Direito Penal Especial III da Unidade de Ensino Superior Dom Bosco. *</w:t>
      </w:r>
      <w:r w:rsidRPr="0003306C">
        <w:rPr>
          <w:rFonts w:ascii="Times New Roman" w:hAnsi="Times New Roman" w:cs="Times New Roman"/>
        </w:rPr>
        <w:t>Graduandas no curso de Direito da Unidade de Ensino Superior Dom Bosco (UNDB).</w:t>
      </w:r>
    </w:p>
    <w:p w:rsidR="00A951B2" w:rsidRPr="00C4179E" w:rsidRDefault="00A951B2" w:rsidP="004D31A2">
      <w:pPr>
        <w:pStyle w:val="Textodenotaderodap"/>
        <w:rPr>
          <w:rFonts w:ascii="Times New Roman" w:hAnsi="Times New Roman" w:cs="Times New Roman"/>
        </w:rPr>
      </w:pPr>
      <w:r>
        <w:t>**</w:t>
      </w:r>
      <w:r>
        <w:rPr>
          <w:rFonts w:ascii="Times New Roman" w:hAnsi="Times New Roman" w:cs="Times New Roman"/>
        </w:rPr>
        <w:t>Professora, orientadora.</w:t>
      </w:r>
    </w:p>
    <w:p w:rsidR="00A951B2" w:rsidRDefault="00A951B2" w:rsidP="004D31A2">
      <w:pPr>
        <w:pStyle w:val="Textodenotaderodap"/>
      </w:pPr>
    </w:p>
  </w:footnote>
  <w:footnote w:id="2">
    <w:p w:rsidR="00A951B2" w:rsidRPr="00ED56AF" w:rsidRDefault="00A951B2" w:rsidP="00ED56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heme="minorHAnsi" w:hAnsi="Times New Roman" w:cs="Times New Roman"/>
          <w:noProof/>
          <w:color w:val="000000"/>
          <w:sz w:val="20"/>
          <w:szCs w:val="20"/>
        </w:rPr>
      </w:pPr>
      <w:r w:rsidRPr="00ED56AF">
        <w:rPr>
          <w:rStyle w:val="Refdenotaderodap"/>
          <w:rFonts w:ascii="Times New Roman" w:hAnsi="Times New Roman" w:cs="Times New Roman"/>
          <w:noProof/>
          <w:sz w:val="20"/>
          <w:szCs w:val="20"/>
        </w:rPr>
        <w:footnoteRef/>
      </w:r>
      <w:r w:rsidRPr="00ED56AF">
        <w:rPr>
          <w:rFonts w:ascii="Times New Roman" w:hAnsi="Times New Roman" w:cs="Times New Roman"/>
          <w:noProof/>
          <w:sz w:val="20"/>
          <w:szCs w:val="20"/>
        </w:rPr>
        <w:t xml:space="preserve"> </w:t>
      </w:r>
      <w:r w:rsidRPr="00ED56AF">
        <w:rPr>
          <w:rFonts w:ascii="Times New Roman" w:eastAsiaTheme="minorHAnsi" w:hAnsi="Times New Roman" w:cs="Times New Roman"/>
          <w:noProof/>
          <w:color w:val="000000"/>
          <w:sz w:val="20"/>
          <w:szCs w:val="20"/>
        </w:rPr>
        <w:t>Art. 28. Quem adquirir, guardar, tiver em depósito, transportar ou trouxer consigo, para consumo pessoal, drogas sem autorização ou em desacordo com determinação legal ou regulamentar será submetido às seguintes penas: I - advertência sobre os efeitos das drogas; II - prestação de serviços à comunidade; III - medida educativa de comparecimento a programa ou curso educativo.</w:t>
      </w:r>
    </w:p>
    <w:p w:rsidR="00A951B2" w:rsidRPr="00ED56AF" w:rsidRDefault="00A951B2" w:rsidP="00ED56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heme="minorHAnsi" w:hAnsi="Times New Roman" w:cs="Times New Roman"/>
          <w:noProof/>
          <w:color w:val="000000"/>
          <w:sz w:val="20"/>
          <w:szCs w:val="20"/>
        </w:rPr>
      </w:pPr>
      <w:r w:rsidRPr="00ED56AF">
        <w:rPr>
          <w:rFonts w:ascii="Times New Roman" w:eastAsiaTheme="minorHAnsi" w:hAnsi="Times New Roman" w:cs="Times New Roman"/>
          <w:noProof/>
          <w:color w:val="000000"/>
          <w:sz w:val="20"/>
          <w:szCs w:val="20"/>
        </w:rPr>
        <w:t>§1o Às mesmas medidas submete-se quem, para seu consumo pessoal, semeia, cultiva ou colhe plantas destinadas à preparação de pequena quantidade de substância ou produto capaz de causar dependência física ou psíquica.</w:t>
      </w:r>
    </w:p>
    <w:p w:rsidR="00A951B2" w:rsidRPr="00ED56AF" w:rsidRDefault="00A951B2" w:rsidP="00ED56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heme="minorHAnsi" w:hAnsi="Times New Roman" w:cs="Times New Roman"/>
          <w:noProof/>
          <w:color w:val="000000"/>
          <w:sz w:val="20"/>
          <w:szCs w:val="20"/>
        </w:rPr>
      </w:pPr>
      <w:r w:rsidRPr="00ED56AF">
        <w:rPr>
          <w:rFonts w:ascii="Times New Roman" w:eastAsiaTheme="minorHAnsi" w:hAnsi="Times New Roman" w:cs="Times New Roman"/>
          <w:noProof/>
          <w:color w:val="000000"/>
          <w:sz w:val="20"/>
          <w:szCs w:val="20"/>
        </w:rPr>
        <w:t>§2o Para determinar se a droga destinava-se a consumo pessoal, o juiz atenderá à natureza e à quantidade da substância apreendida, ao local e às condições em que se desenvolveu a ação, às circunstâncias sociais e pessoais, bem como à conduta e aos antecedentes do agente.</w:t>
      </w:r>
    </w:p>
    <w:p w:rsidR="00A951B2" w:rsidRPr="00ED56AF" w:rsidRDefault="00A951B2" w:rsidP="00ED56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heme="minorHAnsi" w:hAnsi="Times New Roman" w:cs="Times New Roman"/>
          <w:noProof/>
          <w:color w:val="000000"/>
          <w:sz w:val="20"/>
          <w:szCs w:val="20"/>
        </w:rPr>
      </w:pPr>
      <w:r w:rsidRPr="00ED56AF">
        <w:rPr>
          <w:rFonts w:ascii="Times New Roman" w:eastAsiaTheme="minorHAnsi" w:hAnsi="Times New Roman" w:cs="Times New Roman"/>
          <w:noProof/>
          <w:color w:val="000000"/>
          <w:sz w:val="20"/>
          <w:szCs w:val="20"/>
        </w:rPr>
        <w:t>§3o As penas previstas nos incisos II e III do caput deste artigo serão aplicadas pelo prazo máximo de 5 (cinco) meses.</w:t>
      </w:r>
    </w:p>
    <w:p w:rsidR="00A951B2" w:rsidRPr="00ED56AF" w:rsidRDefault="00A951B2" w:rsidP="00ED56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heme="minorHAnsi" w:hAnsi="Times New Roman" w:cs="Times New Roman"/>
          <w:noProof/>
          <w:color w:val="000000"/>
          <w:sz w:val="20"/>
          <w:szCs w:val="20"/>
        </w:rPr>
      </w:pPr>
      <w:r w:rsidRPr="00ED56AF">
        <w:rPr>
          <w:rFonts w:ascii="Times New Roman" w:eastAsiaTheme="minorHAnsi" w:hAnsi="Times New Roman" w:cs="Times New Roman"/>
          <w:noProof/>
          <w:color w:val="000000"/>
          <w:sz w:val="20"/>
          <w:szCs w:val="20"/>
        </w:rPr>
        <w:t>§4o Em caso de reincidência, as penas previstas nos incisos II e III do caput deste artigo serão aplicadas pelo prazo máximo de 10 (dez) meses.</w:t>
      </w:r>
    </w:p>
    <w:p w:rsidR="00A951B2" w:rsidRPr="00ED56AF" w:rsidRDefault="00A951B2" w:rsidP="00ED56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heme="minorHAnsi" w:hAnsi="Times New Roman" w:cs="Times New Roman"/>
          <w:noProof/>
          <w:color w:val="000000"/>
          <w:sz w:val="20"/>
          <w:szCs w:val="20"/>
        </w:rPr>
      </w:pPr>
      <w:r w:rsidRPr="00ED56AF">
        <w:rPr>
          <w:rFonts w:ascii="Times New Roman" w:eastAsiaTheme="minorHAnsi" w:hAnsi="Times New Roman" w:cs="Times New Roman"/>
          <w:noProof/>
          <w:color w:val="000000"/>
          <w:sz w:val="20"/>
          <w:szCs w:val="20"/>
        </w:rPr>
        <w:t>§5o A prestação de serviços à comunidade será cumprida em programas comunitários, entidades educacionais ou assistenciais, hospitais, estabelecimentos congêneres, públicos ou privados sem fins lucrativos, que se ocupem, preferencialmente, da prevenção do consumo ou da recuperação de usuários e dependentes de drogas.§6o Para garantia do cumprimento das medidas educativas a que se refere o caput, nos incisos I, II e III, a que injustificadamente se recuse o agente, poderá o juiz submetê-lo, sucessivamente a: I - admoestação verbal;</w:t>
      </w:r>
    </w:p>
    <w:p w:rsidR="00A951B2" w:rsidRPr="00ED56AF" w:rsidRDefault="00A951B2" w:rsidP="00ED56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heme="minorHAnsi" w:hAnsi="Times New Roman" w:cs="Times New Roman"/>
          <w:noProof/>
          <w:color w:val="000000"/>
          <w:sz w:val="20"/>
          <w:szCs w:val="20"/>
        </w:rPr>
      </w:pPr>
      <w:r w:rsidRPr="00ED56AF">
        <w:rPr>
          <w:rFonts w:ascii="Times New Roman" w:eastAsiaTheme="minorHAnsi" w:hAnsi="Times New Roman" w:cs="Times New Roman"/>
          <w:noProof/>
          <w:color w:val="000000"/>
          <w:sz w:val="20"/>
          <w:szCs w:val="20"/>
        </w:rPr>
        <w:t>II - multa.</w:t>
      </w:r>
    </w:p>
    <w:p w:rsidR="00A951B2" w:rsidRPr="00ED56AF" w:rsidRDefault="00A951B2" w:rsidP="00ED56AF">
      <w:pPr>
        <w:pStyle w:val="Textodenotaderodap"/>
        <w:jc w:val="both"/>
        <w:rPr>
          <w:rFonts w:ascii="Times New Roman" w:hAnsi="Times New Roman" w:cs="Times New Roman"/>
          <w:noProof/>
        </w:rPr>
      </w:pPr>
      <w:r w:rsidRPr="00ED56AF">
        <w:rPr>
          <w:rFonts w:ascii="Times New Roman" w:eastAsiaTheme="minorHAnsi" w:hAnsi="Times New Roman" w:cs="Times New Roman"/>
          <w:noProof/>
          <w:color w:val="000000"/>
        </w:rPr>
        <w:t>§ 7o O juiz determinará ao Poder Público que coloque à disposição do infrator, gratuitamente, estabelecimento de saúde, preferencialmente ambulatorial, para tratamento especializado.</w:t>
      </w:r>
    </w:p>
    <w:p w:rsidR="00A951B2" w:rsidRPr="00ED56AF" w:rsidRDefault="00A951B2" w:rsidP="00ED56AF">
      <w:pPr>
        <w:pStyle w:val="Textodenotaderodap"/>
        <w:rPr>
          <w:noProof/>
        </w:rPr>
      </w:pPr>
    </w:p>
  </w:footnote>
  <w:footnote w:id="3">
    <w:p w:rsidR="00A951B2" w:rsidRPr="00485D9B" w:rsidRDefault="00A951B2" w:rsidP="00485D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noProof/>
          <w:sz w:val="20"/>
          <w:szCs w:val="20"/>
        </w:rPr>
      </w:pPr>
      <w:r w:rsidRPr="00485D9B">
        <w:rPr>
          <w:rStyle w:val="Refdenotaderodap"/>
          <w:rFonts w:ascii="Times New Roman" w:hAnsi="Times New Roman" w:cs="Times New Roman"/>
          <w:noProof/>
          <w:sz w:val="20"/>
          <w:szCs w:val="20"/>
        </w:rPr>
        <w:footnoteRef/>
      </w:r>
      <w:r w:rsidRPr="00485D9B">
        <w:rPr>
          <w:rFonts w:ascii="Times New Roman" w:hAnsi="Times New Roman" w:cs="Times New Roman"/>
          <w:noProof/>
          <w:sz w:val="20"/>
          <w:szCs w:val="20"/>
        </w:rPr>
        <w:t xml:space="preserve"> </w:t>
      </w:r>
      <w:r w:rsidRPr="00485D9B">
        <w:rPr>
          <w:rFonts w:ascii="Times New Roman" w:hAnsi="Times New Roman" w:cs="Times New Roman"/>
          <w:iCs/>
          <w:noProof/>
          <w:sz w:val="20"/>
          <w:szCs w:val="20"/>
        </w:rPr>
        <w:t>“</w:t>
      </w:r>
      <w:r w:rsidRPr="00485D9B">
        <w:rPr>
          <w:rFonts w:ascii="Times New Roman" w:eastAsiaTheme="minorHAnsi" w:hAnsi="Times New Roman" w:cs="Times New Roman"/>
          <w:noProof/>
          <w:color w:val="1A1A1A"/>
          <w:sz w:val="20"/>
          <w:szCs w:val="20"/>
        </w:rPr>
        <w:t>Considera-se crime a infração penal que a lei comina pena de reclusão ou de detenção, quer isoladamente, quer alternativa ou cumulativamente com a pena de multa; contravenção, a infração penal a que a lei comina, isoladamente, pena de prisão simples ou de multa, ou ambas. alternativa ou cumulativamente”</w:t>
      </w:r>
      <w:r w:rsidRPr="00485D9B">
        <w:rPr>
          <w:rFonts w:ascii="Helvetica Neue" w:eastAsiaTheme="minorHAnsi" w:hAnsi="Helvetica Neue" w:cs="Helvetica Neue"/>
          <w:color w:val="1A1A1A"/>
          <w:sz w:val="20"/>
          <w:szCs w:val="20"/>
          <w:lang w:val="en-US"/>
        </w:rPr>
        <w:t xml:space="preserve"> </w:t>
      </w:r>
    </w:p>
    <w:p w:rsidR="00A951B2" w:rsidRPr="00ED56AF" w:rsidRDefault="00A951B2" w:rsidP="00485D9B">
      <w:pPr>
        <w:pStyle w:val="Textodenotaderodap"/>
        <w:rPr>
          <w:noProof/>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1"/>
    <w:footnote w:id="0"/>
  </w:footnotePr>
  <w:endnotePr>
    <w:endnote w:id="-1"/>
    <w:endnote w:id="0"/>
  </w:endnotePr>
  <w:compat/>
  <w:rsids>
    <w:rsidRoot w:val="002504D4"/>
    <w:rsid w:val="00000F4B"/>
    <w:rsid w:val="00015F22"/>
    <w:rsid w:val="0003306C"/>
    <w:rsid w:val="00043FA9"/>
    <w:rsid w:val="00045501"/>
    <w:rsid w:val="000A1C09"/>
    <w:rsid w:val="000B0918"/>
    <w:rsid w:val="000E201E"/>
    <w:rsid w:val="00136F82"/>
    <w:rsid w:val="001636AD"/>
    <w:rsid w:val="001F4BFE"/>
    <w:rsid w:val="002130F2"/>
    <w:rsid w:val="0022110C"/>
    <w:rsid w:val="002504D4"/>
    <w:rsid w:val="00254CB9"/>
    <w:rsid w:val="002C683A"/>
    <w:rsid w:val="002D4876"/>
    <w:rsid w:val="003024A5"/>
    <w:rsid w:val="003109A8"/>
    <w:rsid w:val="0031407A"/>
    <w:rsid w:val="00332EE9"/>
    <w:rsid w:val="00362D1D"/>
    <w:rsid w:val="00396EAF"/>
    <w:rsid w:val="003D094A"/>
    <w:rsid w:val="003F2AC3"/>
    <w:rsid w:val="00400D56"/>
    <w:rsid w:val="00415854"/>
    <w:rsid w:val="004439B9"/>
    <w:rsid w:val="00457858"/>
    <w:rsid w:val="00485D9B"/>
    <w:rsid w:val="004D31A2"/>
    <w:rsid w:val="00567710"/>
    <w:rsid w:val="005C2645"/>
    <w:rsid w:val="006050C4"/>
    <w:rsid w:val="00652106"/>
    <w:rsid w:val="006B216E"/>
    <w:rsid w:val="006D2D9D"/>
    <w:rsid w:val="006E00A1"/>
    <w:rsid w:val="006F4C22"/>
    <w:rsid w:val="0071466C"/>
    <w:rsid w:val="007D1F27"/>
    <w:rsid w:val="007D7C9C"/>
    <w:rsid w:val="007E0768"/>
    <w:rsid w:val="007F1D98"/>
    <w:rsid w:val="008118CC"/>
    <w:rsid w:val="008265F1"/>
    <w:rsid w:val="0084371D"/>
    <w:rsid w:val="008A5880"/>
    <w:rsid w:val="008B195D"/>
    <w:rsid w:val="00907A27"/>
    <w:rsid w:val="009119EA"/>
    <w:rsid w:val="00920A1F"/>
    <w:rsid w:val="0096249B"/>
    <w:rsid w:val="0096657E"/>
    <w:rsid w:val="00973E8E"/>
    <w:rsid w:val="009912FC"/>
    <w:rsid w:val="009B0DB2"/>
    <w:rsid w:val="009C286F"/>
    <w:rsid w:val="009E2A0D"/>
    <w:rsid w:val="009F025F"/>
    <w:rsid w:val="00A217BB"/>
    <w:rsid w:val="00A30B64"/>
    <w:rsid w:val="00A31821"/>
    <w:rsid w:val="00A951B2"/>
    <w:rsid w:val="00B07C42"/>
    <w:rsid w:val="00B22357"/>
    <w:rsid w:val="00B50F2C"/>
    <w:rsid w:val="00BA6DC2"/>
    <w:rsid w:val="00BC63E5"/>
    <w:rsid w:val="00BD7838"/>
    <w:rsid w:val="00C453DA"/>
    <w:rsid w:val="00CC70C4"/>
    <w:rsid w:val="00CD6141"/>
    <w:rsid w:val="00D61A86"/>
    <w:rsid w:val="00DE6A86"/>
    <w:rsid w:val="00DF2633"/>
    <w:rsid w:val="00DF7FD1"/>
    <w:rsid w:val="00E578DD"/>
    <w:rsid w:val="00EB3CF5"/>
    <w:rsid w:val="00ED56AF"/>
    <w:rsid w:val="00F34FBD"/>
    <w:rsid w:val="00F445FE"/>
    <w:rsid w:val="00FC6AD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4D4"/>
    <w:pPr>
      <w:spacing w:after="0" w:line="240" w:lineRule="auto"/>
    </w:pPr>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2504D4"/>
    <w:rPr>
      <w:sz w:val="20"/>
      <w:szCs w:val="20"/>
    </w:rPr>
  </w:style>
  <w:style w:type="character" w:customStyle="1" w:styleId="TextodenotaderodapChar">
    <w:name w:val="Texto de nota de rodapé Char"/>
    <w:basedOn w:val="Fontepargpadro"/>
    <w:link w:val="Textodenotaderodap"/>
    <w:uiPriority w:val="99"/>
    <w:rsid w:val="002504D4"/>
    <w:rPr>
      <w:rFonts w:eastAsiaTheme="minorEastAsia"/>
      <w:sz w:val="20"/>
      <w:szCs w:val="20"/>
    </w:rPr>
  </w:style>
  <w:style w:type="character" w:styleId="Refdenotaderodap">
    <w:name w:val="footnote reference"/>
    <w:basedOn w:val="Fontepargpadro"/>
    <w:uiPriority w:val="99"/>
    <w:semiHidden/>
    <w:unhideWhenUsed/>
    <w:rsid w:val="002504D4"/>
    <w:rPr>
      <w:vertAlign w:val="superscript"/>
    </w:rPr>
  </w:style>
  <w:style w:type="paragraph" w:styleId="PargrafodaLista">
    <w:name w:val="List Paragraph"/>
    <w:basedOn w:val="Normal"/>
    <w:uiPriority w:val="34"/>
    <w:qFormat/>
    <w:rsid w:val="004D31A2"/>
    <w:pPr>
      <w:spacing w:after="200" w:line="276" w:lineRule="auto"/>
      <w:ind w:left="720"/>
      <w:contextualSpacing/>
    </w:pPr>
    <w:rPr>
      <w:sz w:val="22"/>
      <w:szCs w:val="22"/>
      <w:lang w:eastAsia="pt-BR"/>
    </w:rPr>
  </w:style>
  <w:style w:type="paragraph" w:styleId="SemEspaamento">
    <w:name w:val="No Spacing"/>
    <w:uiPriority w:val="1"/>
    <w:qFormat/>
    <w:rsid w:val="004D31A2"/>
    <w:pPr>
      <w:spacing w:after="0" w:line="240" w:lineRule="auto"/>
    </w:pPr>
    <w:rPr>
      <w:rFonts w:eastAsiaTheme="minorEastAsia"/>
      <w:lang w:eastAsia="pt-BR"/>
    </w:rPr>
  </w:style>
  <w:style w:type="character" w:styleId="Hyperlink">
    <w:name w:val="Hyperlink"/>
    <w:basedOn w:val="Fontepargpadro"/>
    <w:uiPriority w:val="99"/>
    <w:unhideWhenUsed/>
    <w:rsid w:val="008118CC"/>
    <w:rPr>
      <w:color w:val="0000FF" w:themeColor="hyperlink"/>
      <w:u w:val="single"/>
    </w:rPr>
  </w:style>
  <w:style w:type="character" w:customStyle="1" w:styleId="apple-converted-space">
    <w:name w:val="apple-converted-space"/>
    <w:basedOn w:val="Fontepargpadro"/>
    <w:rsid w:val="008118CC"/>
  </w:style>
  <w:style w:type="character" w:styleId="Forte">
    <w:name w:val="Strong"/>
    <w:basedOn w:val="Fontepargpadro"/>
    <w:uiPriority w:val="22"/>
    <w:qFormat/>
    <w:rsid w:val="008118CC"/>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4D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504D4"/>
    <w:rPr>
      <w:sz w:val="20"/>
      <w:szCs w:val="20"/>
    </w:rPr>
  </w:style>
  <w:style w:type="character" w:customStyle="1" w:styleId="FootnoteTextChar">
    <w:name w:val="Footnote Text Char"/>
    <w:basedOn w:val="DefaultParagraphFont"/>
    <w:link w:val="FootnoteText"/>
    <w:uiPriority w:val="99"/>
    <w:rsid w:val="002504D4"/>
    <w:rPr>
      <w:rFonts w:eastAsiaTheme="minorEastAsia"/>
      <w:sz w:val="20"/>
      <w:szCs w:val="20"/>
    </w:rPr>
  </w:style>
  <w:style w:type="character" w:styleId="FootnoteReference">
    <w:name w:val="footnote reference"/>
    <w:basedOn w:val="DefaultParagraphFont"/>
    <w:uiPriority w:val="99"/>
    <w:semiHidden/>
    <w:unhideWhenUsed/>
    <w:rsid w:val="002504D4"/>
    <w:rPr>
      <w:vertAlign w:val="superscript"/>
    </w:rPr>
  </w:style>
  <w:style w:type="paragraph" w:styleId="ListParagraph">
    <w:name w:val="List Paragraph"/>
    <w:basedOn w:val="Normal"/>
    <w:uiPriority w:val="34"/>
    <w:qFormat/>
    <w:rsid w:val="004D31A2"/>
    <w:pPr>
      <w:spacing w:after="200" w:line="276" w:lineRule="auto"/>
      <w:ind w:left="720"/>
      <w:contextualSpacing/>
    </w:pPr>
    <w:rPr>
      <w:sz w:val="22"/>
      <w:szCs w:val="22"/>
      <w:lang w:eastAsia="pt-BR"/>
    </w:rPr>
  </w:style>
  <w:style w:type="paragraph" w:styleId="NoSpacing">
    <w:name w:val="No Spacing"/>
    <w:uiPriority w:val="1"/>
    <w:qFormat/>
    <w:rsid w:val="004D31A2"/>
    <w:pPr>
      <w:spacing w:after="0" w:line="240" w:lineRule="auto"/>
    </w:pPr>
    <w:rPr>
      <w:rFonts w:eastAsiaTheme="minorEastAsia"/>
      <w:lang w:eastAsia="pt-BR"/>
    </w:rPr>
  </w:style>
  <w:style w:type="character" w:styleId="Hyperlink">
    <w:name w:val="Hyperlink"/>
    <w:basedOn w:val="DefaultParagraphFont"/>
    <w:uiPriority w:val="99"/>
    <w:unhideWhenUsed/>
    <w:rsid w:val="008118CC"/>
    <w:rPr>
      <w:color w:val="0000FF" w:themeColor="hyperlink"/>
      <w:u w:val="single"/>
    </w:rPr>
  </w:style>
  <w:style w:type="character" w:customStyle="1" w:styleId="apple-converted-space">
    <w:name w:val="apple-converted-space"/>
    <w:basedOn w:val="DefaultParagraphFont"/>
    <w:rsid w:val="008118CC"/>
  </w:style>
  <w:style w:type="character" w:styleId="Strong">
    <w:name w:val="Strong"/>
    <w:basedOn w:val="DefaultParagraphFont"/>
    <w:uiPriority w:val="22"/>
    <w:qFormat/>
    <w:rsid w:val="008118CC"/>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legislacao/126682/lei-de-introdu%C3%A7%C3%A3o-ao-c%C3%B3digo-penal-decreto-lei-3914-41" TargetMode="External"/><Relationship Id="rId13" Type="http://schemas.openxmlformats.org/officeDocument/2006/relationships/hyperlink" Target="http://www.jusbrasil.com.br/legislacao/95503/lei-de-t%C3%B3xicos-lei-11343-06" TargetMode="External"/><Relationship Id="rId18" Type="http://schemas.openxmlformats.org/officeDocument/2006/relationships/hyperlink" Target="http://www.jusbrasil.com.br/legislacao/95503/lei-de-t%C3%B3xicos-lei-11343-06" TargetMode="External"/><Relationship Id="rId3" Type="http://schemas.openxmlformats.org/officeDocument/2006/relationships/settings" Target="settings.xml"/><Relationship Id="rId21" Type="http://schemas.openxmlformats.org/officeDocument/2006/relationships/hyperlink" Target="http://www2.cjf.jus.br/ojs2/index.php/revcej/article/view/875/1057" TargetMode="External"/><Relationship Id="rId7" Type="http://schemas.openxmlformats.org/officeDocument/2006/relationships/hyperlink" Target="http://www.jusbrasil.com.br/legislacao/126682/lei-de-introdu%C3%A7%C3%A3o-ao-c%C3%B3digo-penal-decreto-lei-3914-41" TargetMode="External"/><Relationship Id="rId12" Type="http://schemas.openxmlformats.org/officeDocument/2006/relationships/hyperlink" Target="http://www.jusbrasil.com.br/legislacao/95503/lei-de-t%C3%B3xicos-lei-11343-06" TargetMode="External"/><Relationship Id="rId17" Type="http://schemas.openxmlformats.org/officeDocument/2006/relationships/hyperlink" Target="http://www.jusbrasil.com.br/legislacao/95503/lei-de-t%C3%B3xicos-lei-11343-06" TargetMode="External"/><Relationship Id="rId2" Type="http://schemas.openxmlformats.org/officeDocument/2006/relationships/styles" Target="styles.xml"/><Relationship Id="rId16" Type="http://schemas.openxmlformats.org/officeDocument/2006/relationships/hyperlink" Target="http://www.jusbrasil.com.br/legislacao/95503/lei-de-t%C3%B3xicos-lei-11343-06" TargetMode="External"/><Relationship Id="rId20" Type="http://schemas.openxmlformats.org/officeDocument/2006/relationships/hyperlink" Target="http://www.jusbrasil.com.br/legislacao/95503/lei-de-t%C3%B3xicos-lei-11343-0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jusbrasil.com.br/legislacao/95503/lei-de-t%C3%B3xicos-lei-11343-06"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www.jusbrasil.com.br/legislacao/103497/lei-dos-juizados-especiais-lei-9099-95" TargetMode="External"/><Relationship Id="rId23" Type="http://schemas.openxmlformats.org/officeDocument/2006/relationships/theme" Target="theme/theme1.xml"/><Relationship Id="rId10" Type="http://schemas.openxmlformats.org/officeDocument/2006/relationships/hyperlink" Target="http://www.jusbrasil.com.br/legislacao/95503/lei-de-t%C3%B3xicos-lei-11343-06" TargetMode="External"/><Relationship Id="rId19" Type="http://schemas.openxmlformats.org/officeDocument/2006/relationships/hyperlink" Target="http://www.jusbrasil.com.br/legislacao/95503/lei-de-t%C3%B3xicos-lei-11343-06" TargetMode="External"/><Relationship Id="rId4" Type="http://schemas.openxmlformats.org/officeDocument/2006/relationships/webSettings" Target="webSettings.xml"/><Relationship Id="rId9" Type="http://schemas.openxmlformats.org/officeDocument/2006/relationships/hyperlink" Target="http://www.jusbrasil.com.br/legislacao/95503/lei-de-t%C3%B3xicos-lei-11343-06" TargetMode="External"/><Relationship Id="rId14" Type="http://schemas.openxmlformats.org/officeDocument/2006/relationships/hyperlink" Target="http://www.jusbrasil.com.br/legislacao/103497/lei-dos-juizados-especiais-lei-9099-95"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B729F-B10F-42B2-A312-9875F651A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4278</Words>
  <Characters>23105</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Computador</dc:creator>
  <cp:lastModifiedBy>vilela</cp:lastModifiedBy>
  <cp:revision>2</cp:revision>
  <dcterms:created xsi:type="dcterms:W3CDTF">2015-08-11T11:13:00Z</dcterms:created>
  <dcterms:modified xsi:type="dcterms:W3CDTF">2015-08-11T11:13:00Z</dcterms:modified>
</cp:coreProperties>
</file>