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52" w:rsidRDefault="00A33352" w:rsidP="00A3335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885825" cy="876100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63" cy="87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352" w:rsidRPr="00177E93" w:rsidRDefault="00A33352" w:rsidP="00A33352">
      <w:pPr>
        <w:spacing w:after="0" w:line="240" w:lineRule="auto"/>
        <w:jc w:val="center"/>
        <w:rPr>
          <w:b/>
          <w:sz w:val="24"/>
          <w:szCs w:val="24"/>
        </w:rPr>
      </w:pPr>
      <w:r w:rsidRPr="00177E93">
        <w:rPr>
          <w:b/>
          <w:sz w:val="24"/>
          <w:szCs w:val="24"/>
        </w:rPr>
        <w:t>UNIVERSIDADE FEDERAL DO PA</w:t>
      </w:r>
      <w:r>
        <w:rPr>
          <w:b/>
          <w:sz w:val="24"/>
          <w:szCs w:val="24"/>
        </w:rPr>
        <w:t>R</w:t>
      </w:r>
      <w:r w:rsidRPr="00177E93">
        <w:rPr>
          <w:b/>
          <w:sz w:val="24"/>
          <w:szCs w:val="24"/>
        </w:rPr>
        <w:t>Á</w:t>
      </w:r>
    </w:p>
    <w:p w:rsidR="00A33352" w:rsidRPr="00177E93" w:rsidRDefault="00A33352" w:rsidP="00A33352">
      <w:pPr>
        <w:spacing w:after="0" w:line="240" w:lineRule="auto"/>
        <w:jc w:val="center"/>
        <w:rPr>
          <w:b/>
          <w:sz w:val="24"/>
          <w:szCs w:val="24"/>
        </w:rPr>
      </w:pPr>
      <w:r w:rsidRPr="00177E93">
        <w:rPr>
          <w:b/>
          <w:sz w:val="24"/>
          <w:szCs w:val="24"/>
        </w:rPr>
        <w:t>PLANO NACIONAL DE FORMAÇÃO DOS PROFESSORES DA EDUCAÇÃO BÁSICA – PARFOR</w:t>
      </w:r>
    </w:p>
    <w:p w:rsidR="00A33352" w:rsidRPr="00177E93" w:rsidRDefault="00A33352" w:rsidP="00A33352">
      <w:pPr>
        <w:spacing w:after="0" w:line="240" w:lineRule="auto"/>
        <w:jc w:val="center"/>
        <w:rPr>
          <w:b/>
          <w:sz w:val="24"/>
          <w:szCs w:val="24"/>
        </w:rPr>
      </w:pPr>
      <w:r w:rsidRPr="00177E93">
        <w:rPr>
          <w:b/>
          <w:sz w:val="24"/>
          <w:szCs w:val="24"/>
        </w:rPr>
        <w:t xml:space="preserve">LICENCIATURA EM </w:t>
      </w:r>
      <w:r>
        <w:rPr>
          <w:b/>
          <w:sz w:val="24"/>
          <w:szCs w:val="24"/>
        </w:rPr>
        <w:t>EDUCAÇÃO FÍSICA</w:t>
      </w:r>
    </w:p>
    <w:p w:rsidR="00A33352" w:rsidRPr="00177E93" w:rsidRDefault="00A33352" w:rsidP="00A33352">
      <w:pPr>
        <w:spacing w:after="0" w:line="240" w:lineRule="auto"/>
        <w:jc w:val="center"/>
        <w:rPr>
          <w:b/>
          <w:sz w:val="24"/>
          <w:szCs w:val="24"/>
        </w:rPr>
      </w:pPr>
      <w:r w:rsidRPr="00177E93">
        <w:rPr>
          <w:b/>
          <w:sz w:val="24"/>
          <w:szCs w:val="24"/>
        </w:rPr>
        <w:t>PROJETO DE AÇÃO INTERDISCIPLINAR</w:t>
      </w:r>
    </w:p>
    <w:tbl>
      <w:tblPr>
        <w:tblStyle w:val="Tabelacomgrade"/>
        <w:tblW w:w="10173" w:type="dxa"/>
        <w:tblLook w:val="04A0"/>
      </w:tblPr>
      <w:tblGrid>
        <w:gridCol w:w="6340"/>
        <w:gridCol w:w="3833"/>
      </w:tblGrid>
      <w:tr w:rsidR="00A33352" w:rsidTr="00DD2368">
        <w:tc>
          <w:tcPr>
            <w:tcW w:w="10173" w:type="dxa"/>
            <w:gridSpan w:val="2"/>
          </w:tcPr>
          <w:p w:rsidR="00A33352" w:rsidRPr="00DB7EAB" w:rsidRDefault="00A33352" w:rsidP="00DD2368">
            <w:pPr>
              <w:tabs>
                <w:tab w:val="center" w:pos="4500"/>
              </w:tabs>
              <w:spacing w:line="360" w:lineRule="auto"/>
              <w:rPr>
                <w:b/>
                <w:color w:val="5F497A" w:themeColor="accent4" w:themeShade="BF"/>
                <w:sz w:val="24"/>
                <w:szCs w:val="24"/>
              </w:rPr>
            </w:pPr>
            <w:r w:rsidRPr="00DB7EAB">
              <w:rPr>
                <w:b/>
                <w:color w:val="5F497A" w:themeColor="accent4" w:themeShade="BF"/>
                <w:sz w:val="24"/>
                <w:szCs w:val="24"/>
              </w:rPr>
              <w:tab/>
              <w:t xml:space="preserve">Projeto de Intervenção Pedagógica </w:t>
            </w:r>
            <w:proofErr w:type="gramStart"/>
            <w:r w:rsidRPr="00DB7EAB">
              <w:rPr>
                <w:b/>
                <w:color w:val="5F497A" w:themeColor="accent4" w:themeShade="BF"/>
                <w:sz w:val="24"/>
                <w:szCs w:val="24"/>
              </w:rPr>
              <w:t xml:space="preserve">( </w:t>
            </w:r>
            <w:proofErr w:type="gramEnd"/>
            <w:r w:rsidRPr="00DB7EAB">
              <w:rPr>
                <w:b/>
                <w:color w:val="5F497A" w:themeColor="accent4" w:themeShade="BF"/>
                <w:sz w:val="24"/>
                <w:szCs w:val="24"/>
              </w:rPr>
              <w:t>ensino )</w:t>
            </w:r>
          </w:p>
        </w:tc>
      </w:tr>
      <w:tr w:rsidR="00A33352" w:rsidTr="00DD2368">
        <w:tc>
          <w:tcPr>
            <w:tcW w:w="10173" w:type="dxa"/>
            <w:gridSpan w:val="2"/>
          </w:tcPr>
          <w:p w:rsidR="00A33352" w:rsidRPr="00DB7EAB" w:rsidRDefault="00A33352" w:rsidP="00DD2368">
            <w:pPr>
              <w:spacing w:line="276" w:lineRule="auto"/>
              <w:rPr>
                <w:b/>
                <w:color w:val="5F497A" w:themeColor="accent4" w:themeShade="BF"/>
                <w:sz w:val="24"/>
                <w:szCs w:val="24"/>
              </w:rPr>
            </w:pPr>
            <w:r w:rsidRPr="00DB7EAB">
              <w:rPr>
                <w:b/>
                <w:color w:val="5F497A" w:themeColor="accent4" w:themeShade="BF"/>
                <w:sz w:val="24"/>
                <w:szCs w:val="24"/>
              </w:rPr>
              <w:t xml:space="preserve">TÍTULO: </w:t>
            </w:r>
            <w:r w:rsidR="00306473">
              <w:rPr>
                <w:b/>
                <w:color w:val="5F497A" w:themeColor="accent4" w:themeShade="BF"/>
                <w:sz w:val="24"/>
                <w:szCs w:val="24"/>
              </w:rPr>
              <w:t>Circuito Esportivo: “Visitando e Integrando a Desportividade na Educação”</w:t>
            </w:r>
          </w:p>
        </w:tc>
      </w:tr>
      <w:tr w:rsidR="00A33352" w:rsidTr="00DD2368">
        <w:tc>
          <w:tcPr>
            <w:tcW w:w="10173" w:type="dxa"/>
            <w:gridSpan w:val="2"/>
            <w:tcBorders>
              <w:bottom w:val="single" w:sz="4" w:space="0" w:color="auto"/>
            </w:tcBorders>
          </w:tcPr>
          <w:p w:rsidR="00A33352" w:rsidRPr="00177E93" w:rsidRDefault="00A33352" w:rsidP="00DD2368">
            <w:pPr>
              <w:rPr>
                <w:b/>
                <w:sz w:val="24"/>
                <w:szCs w:val="24"/>
              </w:rPr>
            </w:pPr>
            <w:r w:rsidRPr="00177E93">
              <w:rPr>
                <w:b/>
                <w:sz w:val="24"/>
                <w:szCs w:val="24"/>
              </w:rPr>
              <w:t>Discente</w:t>
            </w:r>
            <w:r>
              <w:rPr>
                <w:b/>
                <w:sz w:val="24"/>
                <w:szCs w:val="24"/>
              </w:rPr>
              <w:t>s</w:t>
            </w:r>
            <w:r w:rsidRPr="00177E93">
              <w:rPr>
                <w:b/>
                <w:sz w:val="24"/>
                <w:szCs w:val="24"/>
              </w:rPr>
              <w:t>:</w:t>
            </w:r>
          </w:p>
        </w:tc>
      </w:tr>
      <w:tr w:rsidR="00A33352" w:rsidTr="00DD2368">
        <w:tc>
          <w:tcPr>
            <w:tcW w:w="6340" w:type="dxa"/>
          </w:tcPr>
          <w:p w:rsidR="00A33352" w:rsidRPr="00177E93" w:rsidRDefault="00A33352" w:rsidP="00DD2368">
            <w:pPr>
              <w:jc w:val="center"/>
              <w:rPr>
                <w:b/>
                <w:sz w:val="24"/>
                <w:szCs w:val="24"/>
              </w:rPr>
            </w:pPr>
            <w:r w:rsidRPr="00177E93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3833" w:type="dxa"/>
          </w:tcPr>
          <w:p w:rsidR="00A33352" w:rsidRPr="00177E93" w:rsidRDefault="00A33352" w:rsidP="00DD2368">
            <w:pPr>
              <w:jc w:val="center"/>
              <w:rPr>
                <w:b/>
                <w:sz w:val="24"/>
                <w:szCs w:val="24"/>
              </w:rPr>
            </w:pPr>
            <w:r w:rsidRPr="00177E93">
              <w:rPr>
                <w:b/>
                <w:sz w:val="24"/>
                <w:szCs w:val="24"/>
              </w:rPr>
              <w:t>Nº de Matrícula</w:t>
            </w:r>
          </w:p>
        </w:tc>
      </w:tr>
      <w:tr w:rsidR="00A33352" w:rsidTr="00DD2368">
        <w:tc>
          <w:tcPr>
            <w:tcW w:w="6340" w:type="dxa"/>
          </w:tcPr>
          <w:p w:rsidR="00A33352" w:rsidRPr="00177E93" w:rsidRDefault="00A33352" w:rsidP="00DD2368">
            <w:pPr>
              <w:rPr>
                <w:b/>
                <w:sz w:val="24"/>
                <w:szCs w:val="24"/>
              </w:rPr>
            </w:pPr>
            <w:r w:rsidRPr="00177E93">
              <w:rPr>
                <w:b/>
                <w:sz w:val="24"/>
                <w:szCs w:val="24"/>
              </w:rPr>
              <w:t xml:space="preserve">1 </w:t>
            </w:r>
            <w:r>
              <w:rPr>
                <w:b/>
                <w:sz w:val="24"/>
                <w:szCs w:val="24"/>
              </w:rPr>
              <w:t>– Agenil da Silva Ferreira</w:t>
            </w:r>
          </w:p>
        </w:tc>
        <w:tc>
          <w:tcPr>
            <w:tcW w:w="3833" w:type="dxa"/>
          </w:tcPr>
          <w:p w:rsidR="00A33352" w:rsidRDefault="008E63A2" w:rsidP="00DD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3352">
              <w:rPr>
                <w:sz w:val="24"/>
                <w:szCs w:val="24"/>
              </w:rPr>
              <w:t>11659000245</w:t>
            </w:r>
          </w:p>
        </w:tc>
      </w:tr>
      <w:tr w:rsidR="00A33352" w:rsidTr="00DD2368">
        <w:tc>
          <w:tcPr>
            <w:tcW w:w="6340" w:type="dxa"/>
          </w:tcPr>
          <w:p w:rsidR="00A33352" w:rsidRPr="00177E93" w:rsidRDefault="00A33352" w:rsidP="00DD2368">
            <w:pPr>
              <w:rPr>
                <w:b/>
                <w:sz w:val="24"/>
                <w:szCs w:val="24"/>
              </w:rPr>
            </w:pPr>
            <w:r w:rsidRPr="00177E93">
              <w:rPr>
                <w:b/>
                <w:sz w:val="24"/>
                <w:szCs w:val="24"/>
              </w:rPr>
              <w:t xml:space="preserve">2 </w:t>
            </w:r>
            <w:r>
              <w:rPr>
                <w:b/>
                <w:sz w:val="24"/>
                <w:szCs w:val="24"/>
              </w:rPr>
              <w:t>–Aldeneide da Costa Pereira</w:t>
            </w:r>
          </w:p>
        </w:tc>
        <w:tc>
          <w:tcPr>
            <w:tcW w:w="3833" w:type="dxa"/>
          </w:tcPr>
          <w:p w:rsidR="00A33352" w:rsidRDefault="00A33352" w:rsidP="00DD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11659000445</w:t>
            </w:r>
          </w:p>
        </w:tc>
      </w:tr>
      <w:tr w:rsidR="00A33352" w:rsidTr="00DD2368">
        <w:tc>
          <w:tcPr>
            <w:tcW w:w="6340" w:type="dxa"/>
          </w:tcPr>
          <w:p w:rsidR="00A33352" w:rsidRPr="00177E93" w:rsidRDefault="00A33352" w:rsidP="00DD2368">
            <w:pPr>
              <w:rPr>
                <w:b/>
                <w:sz w:val="24"/>
                <w:szCs w:val="24"/>
              </w:rPr>
            </w:pPr>
            <w:r w:rsidRPr="00177E93">
              <w:rPr>
                <w:b/>
                <w:sz w:val="24"/>
                <w:szCs w:val="24"/>
              </w:rPr>
              <w:t xml:space="preserve">3 </w:t>
            </w:r>
            <w:r>
              <w:rPr>
                <w:b/>
                <w:sz w:val="24"/>
                <w:szCs w:val="24"/>
              </w:rPr>
              <w:t>– Deivith Silva Diniz</w:t>
            </w:r>
          </w:p>
        </w:tc>
        <w:tc>
          <w:tcPr>
            <w:tcW w:w="3833" w:type="dxa"/>
          </w:tcPr>
          <w:p w:rsidR="00A33352" w:rsidRDefault="00A33352" w:rsidP="00DD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11659000745</w:t>
            </w:r>
          </w:p>
        </w:tc>
      </w:tr>
      <w:tr w:rsidR="00A33352" w:rsidTr="00DD2368">
        <w:tc>
          <w:tcPr>
            <w:tcW w:w="6340" w:type="dxa"/>
          </w:tcPr>
          <w:p w:rsidR="00A33352" w:rsidRPr="00177E93" w:rsidRDefault="00A33352" w:rsidP="00DD2368">
            <w:pPr>
              <w:rPr>
                <w:b/>
                <w:sz w:val="24"/>
                <w:szCs w:val="24"/>
              </w:rPr>
            </w:pPr>
            <w:proofErr w:type="gramStart"/>
            <w:r w:rsidRPr="00177E93">
              <w:rPr>
                <w:b/>
                <w:sz w:val="24"/>
                <w:szCs w:val="24"/>
              </w:rPr>
              <w:t xml:space="preserve">4 </w:t>
            </w:r>
            <w:r>
              <w:rPr>
                <w:b/>
                <w:sz w:val="24"/>
                <w:szCs w:val="24"/>
              </w:rPr>
              <w:t>– Gerson Silva</w:t>
            </w:r>
            <w:proofErr w:type="gramEnd"/>
            <w:r>
              <w:rPr>
                <w:b/>
                <w:sz w:val="24"/>
                <w:szCs w:val="24"/>
              </w:rPr>
              <w:t xml:space="preserve"> de Brito</w:t>
            </w:r>
          </w:p>
        </w:tc>
        <w:tc>
          <w:tcPr>
            <w:tcW w:w="3833" w:type="dxa"/>
          </w:tcPr>
          <w:p w:rsidR="00A33352" w:rsidRDefault="00A33352" w:rsidP="00DD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11659001445</w:t>
            </w:r>
          </w:p>
        </w:tc>
      </w:tr>
      <w:tr w:rsidR="00A33352" w:rsidTr="00DD2368">
        <w:tc>
          <w:tcPr>
            <w:tcW w:w="6340" w:type="dxa"/>
          </w:tcPr>
          <w:p w:rsidR="00A33352" w:rsidRPr="00177E93" w:rsidRDefault="00A33352" w:rsidP="00DD236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– Josimara Oliveira Góes</w:t>
            </w:r>
          </w:p>
        </w:tc>
        <w:tc>
          <w:tcPr>
            <w:tcW w:w="3833" w:type="dxa"/>
          </w:tcPr>
          <w:p w:rsidR="00A33352" w:rsidRDefault="00A33352" w:rsidP="00DD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11659000345</w:t>
            </w:r>
          </w:p>
        </w:tc>
      </w:tr>
      <w:tr w:rsidR="00A33352" w:rsidTr="00DD2368">
        <w:tc>
          <w:tcPr>
            <w:tcW w:w="6340" w:type="dxa"/>
          </w:tcPr>
          <w:p w:rsidR="00A33352" w:rsidRPr="00177E93" w:rsidRDefault="00A33352" w:rsidP="00DD2368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6 - Sydney Pinto</w:t>
            </w:r>
            <w:proofErr w:type="gramEnd"/>
            <w:r>
              <w:rPr>
                <w:b/>
                <w:sz w:val="24"/>
                <w:szCs w:val="24"/>
              </w:rPr>
              <w:t xml:space="preserve"> dos Santos</w:t>
            </w:r>
          </w:p>
        </w:tc>
        <w:tc>
          <w:tcPr>
            <w:tcW w:w="3833" w:type="dxa"/>
          </w:tcPr>
          <w:p w:rsidR="00A33352" w:rsidRDefault="00A33352" w:rsidP="00DD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11659003245</w:t>
            </w:r>
          </w:p>
        </w:tc>
      </w:tr>
      <w:tr w:rsidR="00A33352" w:rsidTr="00DD2368">
        <w:tc>
          <w:tcPr>
            <w:tcW w:w="6340" w:type="dxa"/>
          </w:tcPr>
          <w:p w:rsidR="00A33352" w:rsidRDefault="00A33352" w:rsidP="00DD23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– Valdinei Paixão da Silva</w:t>
            </w:r>
          </w:p>
        </w:tc>
        <w:tc>
          <w:tcPr>
            <w:tcW w:w="3833" w:type="dxa"/>
          </w:tcPr>
          <w:p w:rsidR="00A33352" w:rsidRDefault="00A33352" w:rsidP="00DD2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11659003345</w:t>
            </w:r>
          </w:p>
        </w:tc>
      </w:tr>
    </w:tbl>
    <w:p w:rsidR="00A33352" w:rsidRDefault="00A33352" w:rsidP="00A33352">
      <w:pPr>
        <w:rPr>
          <w:sz w:val="24"/>
          <w:szCs w:val="24"/>
        </w:rPr>
      </w:pPr>
    </w:p>
    <w:tbl>
      <w:tblPr>
        <w:tblStyle w:val="Tabelacomgrade"/>
        <w:tblW w:w="10173" w:type="dxa"/>
        <w:tblLook w:val="04A0"/>
      </w:tblPr>
      <w:tblGrid>
        <w:gridCol w:w="10173"/>
      </w:tblGrid>
      <w:tr w:rsidR="00A33352" w:rsidTr="00DD2368">
        <w:tc>
          <w:tcPr>
            <w:tcW w:w="10173" w:type="dxa"/>
          </w:tcPr>
          <w:p w:rsidR="00A33352" w:rsidRPr="00E27463" w:rsidRDefault="00A33352" w:rsidP="00DD2368">
            <w:pPr>
              <w:tabs>
                <w:tab w:val="left" w:pos="338"/>
                <w:tab w:val="center" w:pos="4497"/>
              </w:tabs>
              <w:spacing w:line="276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E27463">
              <w:rPr>
                <w:color w:val="17365D" w:themeColor="text2" w:themeShade="BF"/>
                <w:sz w:val="24"/>
                <w:szCs w:val="24"/>
              </w:rPr>
              <w:tab/>
            </w:r>
            <w:r w:rsidRPr="00E27463">
              <w:rPr>
                <w:color w:val="17365D" w:themeColor="text2" w:themeShade="BF"/>
                <w:sz w:val="24"/>
                <w:szCs w:val="24"/>
              </w:rPr>
              <w:tab/>
            </w:r>
            <w:r w:rsidRPr="00E27463">
              <w:rPr>
                <w:b/>
                <w:color w:val="17365D" w:themeColor="text2" w:themeShade="BF"/>
                <w:sz w:val="24"/>
                <w:szCs w:val="24"/>
              </w:rPr>
              <w:t>Tipo de Projeto</w:t>
            </w:r>
          </w:p>
          <w:p w:rsidR="00A33352" w:rsidRPr="00E27463" w:rsidRDefault="00A33352" w:rsidP="00DD2368">
            <w:pPr>
              <w:tabs>
                <w:tab w:val="left" w:pos="338"/>
                <w:tab w:val="center" w:pos="4497"/>
              </w:tabs>
              <w:spacing w:line="276" w:lineRule="auto"/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color w:val="17365D" w:themeColor="text2" w:themeShade="BF"/>
                <w:sz w:val="24"/>
                <w:szCs w:val="24"/>
              </w:rPr>
              <w:t>(COMUNITÁRIO/ESPORTIVO/SOCIAL)</w:t>
            </w:r>
          </w:p>
        </w:tc>
      </w:tr>
      <w:tr w:rsidR="00A33352" w:rsidTr="00DD2368">
        <w:tc>
          <w:tcPr>
            <w:tcW w:w="10173" w:type="dxa"/>
          </w:tcPr>
          <w:p w:rsidR="00A33352" w:rsidRDefault="00A33352" w:rsidP="00DD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Evento escolar COMUNITÁRIO/SOCIAL: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x )</w:t>
            </w:r>
          </w:p>
        </w:tc>
      </w:tr>
      <w:tr w:rsidR="00A33352" w:rsidTr="00DD2368">
        <w:tc>
          <w:tcPr>
            <w:tcW w:w="10173" w:type="dxa"/>
          </w:tcPr>
          <w:p w:rsidR="00A33352" w:rsidRDefault="00A33352" w:rsidP="00153A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Conteúdo de Esportes: Futebol, Voleibol,  ( </w:t>
            </w:r>
            <w:r w:rsidR="00153A8F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)</w:t>
            </w:r>
          </w:p>
        </w:tc>
      </w:tr>
    </w:tbl>
    <w:p w:rsidR="00A33352" w:rsidRDefault="00A33352" w:rsidP="00A33352">
      <w:pPr>
        <w:rPr>
          <w:sz w:val="24"/>
          <w:szCs w:val="24"/>
        </w:rPr>
      </w:pPr>
    </w:p>
    <w:tbl>
      <w:tblPr>
        <w:tblStyle w:val="Tabelacomgrade"/>
        <w:tblW w:w="10173" w:type="dxa"/>
        <w:tblLook w:val="04A0"/>
      </w:tblPr>
      <w:tblGrid>
        <w:gridCol w:w="10173"/>
      </w:tblGrid>
      <w:tr w:rsidR="00A33352" w:rsidTr="00DD2368">
        <w:tc>
          <w:tcPr>
            <w:tcW w:w="10173" w:type="dxa"/>
          </w:tcPr>
          <w:p w:rsidR="00A33352" w:rsidRPr="00E27463" w:rsidRDefault="00A33352" w:rsidP="00DD2368">
            <w:pPr>
              <w:spacing w:line="360" w:lineRule="auto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E27463">
              <w:rPr>
                <w:b/>
                <w:color w:val="365F91" w:themeColor="accent1" w:themeShade="BF"/>
                <w:sz w:val="24"/>
                <w:szCs w:val="24"/>
              </w:rPr>
              <w:t>Estrutura:</w:t>
            </w:r>
          </w:p>
        </w:tc>
      </w:tr>
      <w:tr w:rsidR="00A33352" w:rsidTr="00DD2368">
        <w:tc>
          <w:tcPr>
            <w:tcW w:w="10173" w:type="dxa"/>
            <w:tcBorders>
              <w:bottom w:val="single" w:sz="4" w:space="0" w:color="auto"/>
            </w:tcBorders>
          </w:tcPr>
          <w:p w:rsidR="00A33352" w:rsidRPr="00E27463" w:rsidRDefault="00A33352" w:rsidP="00DD2368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E27463">
              <w:rPr>
                <w:b/>
                <w:color w:val="365F91" w:themeColor="accent1" w:themeShade="BF"/>
                <w:sz w:val="24"/>
                <w:szCs w:val="24"/>
              </w:rPr>
              <w:t>Justificativa</w:t>
            </w:r>
          </w:p>
        </w:tc>
      </w:tr>
      <w:tr w:rsidR="00A33352" w:rsidTr="00DD2368">
        <w:tc>
          <w:tcPr>
            <w:tcW w:w="10173" w:type="dxa"/>
            <w:tcBorders>
              <w:bottom w:val="single" w:sz="4" w:space="0" w:color="auto"/>
            </w:tcBorders>
          </w:tcPr>
          <w:p w:rsidR="00A33352" w:rsidRDefault="00A33352" w:rsidP="00DD2368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</w:p>
          <w:p w:rsidR="00A33352" w:rsidRDefault="00A33352" w:rsidP="00A763EB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 virtude da falta de um torneio ou um campeonato que faça ou proponha a integração entre os </w:t>
            </w:r>
            <w:r w:rsidR="000D77C7">
              <w:rPr>
                <w:sz w:val="24"/>
                <w:szCs w:val="24"/>
              </w:rPr>
              <w:t>funcionários da Educação</w:t>
            </w:r>
            <w:r>
              <w:rPr>
                <w:sz w:val="24"/>
                <w:szCs w:val="24"/>
              </w:rPr>
              <w:t xml:space="preserve"> das comunidades de Santa Maria do Uruará, Itamucuri (Mocambo e Pirisca) e Igarapé Açu, </w:t>
            </w:r>
            <w:r w:rsidRPr="004464B8">
              <w:rPr>
                <w:b/>
                <w:sz w:val="24"/>
                <w:szCs w:val="24"/>
              </w:rPr>
              <w:t>os acadêmicos do Curso de Licenciatura em Educação Física</w:t>
            </w:r>
            <w:r w:rsidR="00A763EB">
              <w:rPr>
                <w:b/>
                <w:sz w:val="24"/>
                <w:szCs w:val="24"/>
              </w:rPr>
              <w:t xml:space="preserve"> UFPA/PARFOR</w:t>
            </w:r>
            <w:r>
              <w:rPr>
                <w:sz w:val="24"/>
                <w:szCs w:val="24"/>
              </w:rPr>
              <w:t>, Região do Uruará, margem direita do Rio Amazonas do Município de Prainha,</w:t>
            </w:r>
            <w:r w:rsidR="003064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prop</w:t>
            </w:r>
            <w:r w:rsidR="000D77C7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</w:t>
            </w:r>
            <w:r w:rsidR="000D77C7">
              <w:rPr>
                <w:sz w:val="24"/>
                <w:szCs w:val="24"/>
              </w:rPr>
              <w:t>eram</w:t>
            </w:r>
            <w:r>
              <w:rPr>
                <w:sz w:val="24"/>
                <w:szCs w:val="24"/>
              </w:rPr>
              <w:t xml:space="preserve"> a elaboração e execução deste projeto de </w:t>
            </w:r>
            <w:r w:rsidRPr="004464B8">
              <w:rPr>
                <w:b/>
                <w:sz w:val="24"/>
                <w:szCs w:val="24"/>
              </w:rPr>
              <w:t>VISITAÇÃO MÚTUA</w:t>
            </w:r>
            <w:r w:rsidR="00306473">
              <w:rPr>
                <w:b/>
                <w:sz w:val="24"/>
                <w:szCs w:val="24"/>
              </w:rPr>
              <w:t xml:space="preserve">, </w:t>
            </w:r>
            <w:r w:rsidR="00306473">
              <w:rPr>
                <w:sz w:val="24"/>
                <w:szCs w:val="24"/>
              </w:rPr>
              <w:t xml:space="preserve">denominado de </w:t>
            </w:r>
            <w:r w:rsidR="00306473" w:rsidRPr="008E63A2">
              <w:rPr>
                <w:b/>
                <w:i/>
                <w:sz w:val="24"/>
                <w:szCs w:val="24"/>
              </w:rPr>
              <w:t>Circuito Esportivo: “Visitando e Integrando a Desportividade na Educação”</w:t>
            </w:r>
            <w:r>
              <w:rPr>
                <w:sz w:val="24"/>
                <w:szCs w:val="24"/>
              </w:rPr>
              <w:t>, e que tem a finalidade principal de viabiliza</w:t>
            </w:r>
            <w:r w:rsidR="00A763EB">
              <w:rPr>
                <w:sz w:val="24"/>
                <w:szCs w:val="24"/>
              </w:rPr>
              <w:t>ção,</w:t>
            </w:r>
            <w:r>
              <w:rPr>
                <w:sz w:val="24"/>
                <w:szCs w:val="24"/>
              </w:rPr>
              <w:t xml:space="preserve"> a oportuni</w:t>
            </w:r>
            <w:r w:rsidR="00A763EB">
              <w:rPr>
                <w:sz w:val="24"/>
                <w:szCs w:val="24"/>
              </w:rPr>
              <w:t>zação</w:t>
            </w:r>
            <w:r>
              <w:rPr>
                <w:sz w:val="24"/>
                <w:szCs w:val="24"/>
              </w:rPr>
              <w:t xml:space="preserve"> e desenvolv</w:t>
            </w:r>
            <w:r w:rsidR="00A763EB">
              <w:rPr>
                <w:sz w:val="24"/>
                <w:szCs w:val="24"/>
              </w:rPr>
              <w:t>imento</w:t>
            </w:r>
            <w:r w:rsidR="00084D94">
              <w:rPr>
                <w:sz w:val="24"/>
                <w:szCs w:val="24"/>
              </w:rPr>
              <w:t xml:space="preserve"> entre os</w:t>
            </w:r>
            <w:r w:rsidR="00A763EB"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rofessores</w:t>
            </w:r>
            <w:r w:rsidR="00A763EB">
              <w:rPr>
                <w:sz w:val="24"/>
                <w:szCs w:val="24"/>
              </w:rPr>
              <w:t>, funcionários</w:t>
            </w:r>
            <w:r>
              <w:rPr>
                <w:sz w:val="24"/>
                <w:szCs w:val="24"/>
              </w:rPr>
              <w:t xml:space="preserve"> das escolas das comunidades envolvidas</w:t>
            </w:r>
            <w:r w:rsidR="00084D94">
              <w:rPr>
                <w:sz w:val="24"/>
                <w:szCs w:val="24"/>
              </w:rPr>
              <w:t xml:space="preserve"> de modalidades esportivas (futebol: masculino e feminino; voleibol: masculino e feminino</w:t>
            </w:r>
            <w:r>
              <w:rPr>
                <w:sz w:val="24"/>
                <w:szCs w:val="24"/>
              </w:rPr>
              <w:t xml:space="preserve">. Assim propondo trabalhar </w:t>
            </w:r>
            <w:proofErr w:type="gramStart"/>
            <w:r>
              <w:rPr>
                <w:sz w:val="24"/>
                <w:szCs w:val="24"/>
              </w:rPr>
              <w:t>a cooperação, a humildade, numa perspectiva sócio</w:t>
            </w:r>
            <w:proofErr w:type="gramEnd"/>
            <w:r>
              <w:rPr>
                <w:sz w:val="24"/>
                <w:szCs w:val="24"/>
              </w:rPr>
              <w:t xml:space="preserve"> - cooperativa, respeitando as </w:t>
            </w:r>
            <w:r w:rsidRPr="00250BC5">
              <w:rPr>
                <w:sz w:val="24"/>
                <w:szCs w:val="24"/>
                <w:u w:val="single"/>
              </w:rPr>
              <w:t>diferenças psicomotoras, sociais, culturais,</w:t>
            </w:r>
            <w:r>
              <w:rPr>
                <w:sz w:val="24"/>
                <w:szCs w:val="24"/>
                <w:u w:val="single"/>
              </w:rPr>
              <w:t xml:space="preserve"> psicológicas</w:t>
            </w:r>
            <w:r>
              <w:rPr>
                <w:sz w:val="24"/>
                <w:szCs w:val="24"/>
              </w:rPr>
              <w:t xml:space="preserve">, e regionais dos </w:t>
            </w:r>
            <w:r>
              <w:rPr>
                <w:sz w:val="24"/>
                <w:szCs w:val="24"/>
              </w:rPr>
              <w:lastRenderedPageBreak/>
              <w:t xml:space="preserve">agentes do processo educacional envolvido, assim como implementando uma nova diretriz na formação docente, no sentido de trabalhar e desenvolver novas metodologias, através de elaboração de planos condizentes com a realidade dos indivíduos envolvidos neste circuito </w:t>
            </w:r>
            <w:proofErr w:type="spellStart"/>
            <w:r>
              <w:rPr>
                <w:sz w:val="24"/>
                <w:szCs w:val="24"/>
              </w:rPr>
              <w:t>quadrianual</w:t>
            </w:r>
            <w:proofErr w:type="spellEnd"/>
            <w:r>
              <w:rPr>
                <w:sz w:val="24"/>
                <w:szCs w:val="24"/>
              </w:rPr>
              <w:t xml:space="preserve">, perfazendo o </w:t>
            </w:r>
            <w:r w:rsidRPr="00C4123A">
              <w:rPr>
                <w:rFonts w:cstheme="minorHAnsi"/>
                <w:sz w:val="24"/>
                <w:szCs w:val="24"/>
              </w:rPr>
              <w:t>aperfeiçoamento e o desenvolvimento das competências corporais (mot</w:t>
            </w:r>
            <w:r>
              <w:rPr>
                <w:rFonts w:cstheme="minorHAnsi"/>
                <w:sz w:val="24"/>
                <w:szCs w:val="24"/>
              </w:rPr>
              <w:t>ora, afetiva, cognitiva e moral</w:t>
            </w:r>
            <w:r w:rsidRPr="00C4123A">
              <w:rPr>
                <w:rFonts w:cstheme="minorHAnsi"/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Possibilitando a integração e a participação mais assídua dos docentes. Sendo que, neste Projeto, pode-se mostrar as limitações existentes, não levando ou considerando a força e a competitividade como os únicos objetivos a serem alcançados, porém, lembrando que o insucesso e a derrota, sejam elas individual ou coletiva façam parte deste processo, e que não deve ser tomada como um fator de pura incapacidade física ou moral, e sim de compartilhamento de situações regionais diferentes a que o indivíduo está propenso. No entanto, o respeito, a compartilhamento, integração e a inter-relação social, devem ser os pontos mais elevados, especialmente entre os participantes deste projeto, tendo em vista que, a participação e a integração entre os indivíduos são os aspectos mais fundamentais da realização ou execução do evento. </w:t>
            </w:r>
          </w:p>
        </w:tc>
      </w:tr>
    </w:tbl>
    <w:p w:rsidR="00A33352" w:rsidRDefault="00A33352" w:rsidP="00A33352">
      <w:pPr>
        <w:rPr>
          <w:sz w:val="24"/>
          <w:szCs w:val="24"/>
        </w:rPr>
      </w:pPr>
    </w:p>
    <w:tbl>
      <w:tblPr>
        <w:tblStyle w:val="Tabelacomgrade"/>
        <w:tblW w:w="10173" w:type="dxa"/>
        <w:tblLayout w:type="fixed"/>
        <w:tblLook w:val="04A0"/>
      </w:tblPr>
      <w:tblGrid>
        <w:gridCol w:w="10173"/>
      </w:tblGrid>
      <w:tr w:rsidR="00A33352" w:rsidTr="00DD2368">
        <w:tc>
          <w:tcPr>
            <w:tcW w:w="10173" w:type="dxa"/>
          </w:tcPr>
          <w:p w:rsidR="00A33352" w:rsidRDefault="00A33352" w:rsidP="00DD236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3352" w:rsidTr="00DD2368">
        <w:tc>
          <w:tcPr>
            <w:tcW w:w="10173" w:type="dxa"/>
          </w:tcPr>
          <w:p w:rsidR="00A33352" w:rsidRDefault="00A33352" w:rsidP="00DD2368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A33352" w:rsidRDefault="00A33352" w:rsidP="00DD2368">
            <w:pPr>
              <w:spacing w:line="360" w:lineRule="auto"/>
              <w:rPr>
                <w:sz w:val="24"/>
                <w:szCs w:val="24"/>
              </w:rPr>
            </w:pPr>
            <w:r w:rsidRPr="00C0297B">
              <w:rPr>
                <w:b/>
                <w:sz w:val="24"/>
                <w:szCs w:val="24"/>
              </w:rPr>
              <w:t>Objetivo Geral:</w:t>
            </w:r>
            <w:r>
              <w:rPr>
                <w:sz w:val="24"/>
                <w:szCs w:val="24"/>
              </w:rPr>
              <w:t xml:space="preserve"> Realizar no decorrer dos quatro anos o </w:t>
            </w:r>
            <w:r w:rsidR="00CF6079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rojeto de </w:t>
            </w:r>
            <w:r w:rsidR="00CF6079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isitação mútua entre as comunidades envolvidas. </w:t>
            </w:r>
          </w:p>
          <w:p w:rsidR="00A33352" w:rsidRPr="00C0297B" w:rsidRDefault="00A33352" w:rsidP="00DD2368">
            <w:pPr>
              <w:spacing w:line="360" w:lineRule="auto"/>
              <w:rPr>
                <w:b/>
                <w:sz w:val="24"/>
                <w:szCs w:val="24"/>
              </w:rPr>
            </w:pPr>
            <w:r w:rsidRPr="00C0297B">
              <w:rPr>
                <w:b/>
                <w:sz w:val="24"/>
                <w:szCs w:val="24"/>
              </w:rPr>
              <w:t xml:space="preserve">Objetivos específicos: </w:t>
            </w:r>
          </w:p>
          <w:p w:rsidR="00A33352" w:rsidRDefault="00A33352" w:rsidP="00DD2368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0F5821">
              <w:rPr>
                <w:sz w:val="24"/>
                <w:szCs w:val="24"/>
              </w:rPr>
              <w:t>Prop</w:t>
            </w:r>
            <w:r>
              <w:rPr>
                <w:sz w:val="24"/>
                <w:szCs w:val="24"/>
              </w:rPr>
              <w:t xml:space="preserve">or </w:t>
            </w:r>
            <w:proofErr w:type="gramStart"/>
            <w:r>
              <w:rPr>
                <w:sz w:val="24"/>
                <w:szCs w:val="24"/>
              </w:rPr>
              <w:t>a integração sócio</w:t>
            </w:r>
            <w:proofErr w:type="gramEnd"/>
            <w:r w:rsidR="000D77C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cultural</w:t>
            </w:r>
            <w:r w:rsidR="000D77C7">
              <w:rPr>
                <w:sz w:val="24"/>
                <w:szCs w:val="24"/>
              </w:rPr>
              <w:t xml:space="preserve"> es</w:t>
            </w:r>
            <w:r w:rsidR="00CF6079">
              <w:rPr>
                <w:sz w:val="24"/>
                <w:szCs w:val="24"/>
              </w:rPr>
              <w:t>p</w:t>
            </w:r>
            <w:r w:rsidR="000D77C7">
              <w:rPr>
                <w:sz w:val="24"/>
                <w:szCs w:val="24"/>
              </w:rPr>
              <w:t>ortiva</w:t>
            </w:r>
            <w:r>
              <w:rPr>
                <w:sz w:val="24"/>
                <w:szCs w:val="24"/>
              </w:rPr>
              <w:t xml:space="preserve"> entre os (as) participantes nas visitações;</w:t>
            </w:r>
          </w:p>
          <w:p w:rsidR="00A33352" w:rsidRDefault="00A33352" w:rsidP="00DD2368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Trabalhar o companheirismo e cooperação envolvendo os participantes;</w:t>
            </w:r>
          </w:p>
          <w:p w:rsidR="00A33352" w:rsidRDefault="00A33352" w:rsidP="00DD2368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Estabelecer o lado participativo entre os integrantes n</w:t>
            </w:r>
            <w:r w:rsidR="006E78B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divers</w:t>
            </w:r>
            <w:r w:rsidR="006E78B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 w:rsidR="006E78B3">
              <w:rPr>
                <w:sz w:val="24"/>
                <w:szCs w:val="24"/>
              </w:rPr>
              <w:t>modalidades a</w:t>
            </w:r>
            <w:r>
              <w:rPr>
                <w:sz w:val="24"/>
                <w:szCs w:val="24"/>
              </w:rPr>
              <w:t>presentad</w:t>
            </w:r>
            <w:r w:rsidR="006E78B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s;</w:t>
            </w:r>
          </w:p>
          <w:p w:rsidR="00A33352" w:rsidRDefault="00A33352" w:rsidP="00DD2368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Promover o corpo dos agentes envolvidos, como sujeito e não como objeto;</w:t>
            </w:r>
          </w:p>
          <w:p w:rsidR="00A33352" w:rsidRPr="0073138D" w:rsidRDefault="00A33352" w:rsidP="00DD2368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Incentivar a transcendência dos indivíduos de ambos os</w:t>
            </w:r>
            <w:r w:rsidRPr="0073138D">
              <w:rPr>
                <w:sz w:val="24"/>
                <w:szCs w:val="24"/>
              </w:rPr>
              <w:t xml:space="preserve"> sexo</w:t>
            </w:r>
            <w:r>
              <w:rPr>
                <w:sz w:val="24"/>
                <w:szCs w:val="24"/>
              </w:rPr>
              <w:t>s em todos os jogos apresentados e colocados em prática;</w:t>
            </w:r>
          </w:p>
          <w:p w:rsidR="00A33352" w:rsidRPr="000F5821" w:rsidRDefault="00A33352" w:rsidP="000D77C7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Propiciar a melhoria do condicionamento físico e da saúde dos participantes nos movimentos executados n</w:t>
            </w:r>
            <w:r w:rsidR="000D77C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 w:rsidR="000D77C7">
              <w:rPr>
                <w:sz w:val="24"/>
                <w:szCs w:val="24"/>
              </w:rPr>
              <w:t>modalidades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A33352" w:rsidTr="00DD2368">
        <w:tc>
          <w:tcPr>
            <w:tcW w:w="10173" w:type="dxa"/>
          </w:tcPr>
          <w:p w:rsidR="00A33352" w:rsidRDefault="00A33352" w:rsidP="00DD236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33352" w:rsidTr="00DD2368">
        <w:tc>
          <w:tcPr>
            <w:tcW w:w="10173" w:type="dxa"/>
          </w:tcPr>
          <w:p w:rsidR="00A33352" w:rsidRDefault="00A33352" w:rsidP="00DD2368">
            <w:pPr>
              <w:jc w:val="both"/>
              <w:rPr>
                <w:b/>
                <w:sz w:val="24"/>
                <w:szCs w:val="24"/>
              </w:rPr>
            </w:pPr>
          </w:p>
          <w:p w:rsidR="00A33352" w:rsidRDefault="00A33352" w:rsidP="00DD2368">
            <w:pPr>
              <w:jc w:val="both"/>
              <w:rPr>
                <w:sz w:val="24"/>
                <w:szCs w:val="24"/>
              </w:rPr>
            </w:pPr>
            <w:r w:rsidRPr="009B0881">
              <w:rPr>
                <w:b/>
                <w:sz w:val="24"/>
                <w:szCs w:val="24"/>
              </w:rPr>
              <w:t>Local</w:t>
            </w:r>
            <w:r w:rsidR="00A763EB">
              <w:rPr>
                <w:b/>
                <w:sz w:val="24"/>
                <w:szCs w:val="24"/>
              </w:rPr>
              <w:t xml:space="preserve"> (is)</w:t>
            </w:r>
            <w:r w:rsidRPr="009B0881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Comunidades: Santa Maria do Uruará, Itamucuri (Mocambo e Pirisca) e Igarapé Açu.</w:t>
            </w:r>
          </w:p>
          <w:p w:rsidR="00A33352" w:rsidRDefault="00A33352" w:rsidP="00DD2368">
            <w:pPr>
              <w:jc w:val="both"/>
              <w:rPr>
                <w:sz w:val="24"/>
                <w:szCs w:val="24"/>
              </w:rPr>
            </w:pPr>
          </w:p>
          <w:p w:rsidR="00A33352" w:rsidRDefault="00A33352" w:rsidP="00DD2368">
            <w:pPr>
              <w:jc w:val="both"/>
              <w:rPr>
                <w:b/>
                <w:sz w:val="24"/>
                <w:szCs w:val="24"/>
              </w:rPr>
            </w:pPr>
          </w:p>
          <w:p w:rsidR="00A33352" w:rsidRDefault="00A33352" w:rsidP="00DD2368">
            <w:pPr>
              <w:jc w:val="both"/>
              <w:rPr>
                <w:sz w:val="24"/>
                <w:szCs w:val="24"/>
              </w:rPr>
            </w:pPr>
            <w:r w:rsidRPr="009B0881">
              <w:rPr>
                <w:b/>
                <w:sz w:val="24"/>
                <w:szCs w:val="24"/>
              </w:rPr>
              <w:t>Público Alvo:</w:t>
            </w:r>
            <w:r>
              <w:rPr>
                <w:sz w:val="24"/>
                <w:szCs w:val="24"/>
              </w:rPr>
              <w:t xml:space="preserve"> Profissionais da Educação, discentes das escolas envolvidas e comunitários.</w:t>
            </w:r>
          </w:p>
          <w:p w:rsidR="00A33352" w:rsidRDefault="00A33352" w:rsidP="00DD2368">
            <w:pPr>
              <w:jc w:val="both"/>
              <w:rPr>
                <w:sz w:val="24"/>
                <w:szCs w:val="24"/>
              </w:rPr>
            </w:pPr>
          </w:p>
          <w:p w:rsidR="00A33352" w:rsidRDefault="00A33352" w:rsidP="00DD2368">
            <w:pPr>
              <w:jc w:val="both"/>
              <w:rPr>
                <w:sz w:val="24"/>
                <w:szCs w:val="24"/>
              </w:rPr>
            </w:pPr>
            <w:r w:rsidRPr="009B0881">
              <w:rPr>
                <w:b/>
                <w:sz w:val="24"/>
                <w:szCs w:val="24"/>
              </w:rPr>
              <w:t>Período de desenvolvimento:</w:t>
            </w:r>
            <w:r>
              <w:rPr>
                <w:sz w:val="24"/>
                <w:szCs w:val="24"/>
              </w:rPr>
              <w:t xml:space="preserve"> anos de 2012, 2013, 2014 e 2015.</w:t>
            </w:r>
          </w:p>
          <w:p w:rsidR="00A33352" w:rsidRDefault="00A33352" w:rsidP="00DD2368">
            <w:pPr>
              <w:jc w:val="both"/>
              <w:rPr>
                <w:sz w:val="24"/>
                <w:szCs w:val="24"/>
              </w:rPr>
            </w:pPr>
          </w:p>
          <w:p w:rsidR="00A33352" w:rsidRDefault="00A33352" w:rsidP="00DD2368">
            <w:pPr>
              <w:jc w:val="both"/>
              <w:rPr>
                <w:sz w:val="24"/>
                <w:szCs w:val="24"/>
              </w:rPr>
            </w:pPr>
            <w:r w:rsidRPr="004464B8">
              <w:rPr>
                <w:b/>
                <w:sz w:val="24"/>
                <w:szCs w:val="24"/>
              </w:rPr>
              <w:t xml:space="preserve">Carga Horária: </w:t>
            </w:r>
            <w:r w:rsidR="009025C4">
              <w:rPr>
                <w:sz w:val="24"/>
                <w:szCs w:val="24"/>
              </w:rPr>
              <w:t>250h</w:t>
            </w:r>
          </w:p>
          <w:p w:rsidR="00A33352" w:rsidRDefault="00A33352" w:rsidP="00DD2368">
            <w:pPr>
              <w:jc w:val="both"/>
              <w:rPr>
                <w:sz w:val="24"/>
                <w:szCs w:val="24"/>
              </w:rPr>
            </w:pPr>
          </w:p>
          <w:p w:rsidR="00A33352" w:rsidRPr="004464B8" w:rsidRDefault="00A33352" w:rsidP="00DD2368">
            <w:pPr>
              <w:jc w:val="both"/>
              <w:rPr>
                <w:sz w:val="24"/>
                <w:szCs w:val="24"/>
              </w:rPr>
            </w:pPr>
            <w:r w:rsidRPr="004464B8">
              <w:rPr>
                <w:b/>
                <w:sz w:val="24"/>
                <w:szCs w:val="24"/>
              </w:rPr>
              <w:t>Início do Projeto:</w:t>
            </w:r>
            <w:r>
              <w:rPr>
                <w:sz w:val="24"/>
                <w:szCs w:val="24"/>
              </w:rPr>
              <w:t xml:space="preserve"> março de 2012 a dezembro de 2015.</w:t>
            </w:r>
          </w:p>
          <w:p w:rsidR="00A33352" w:rsidRDefault="00A33352" w:rsidP="00DD2368">
            <w:pPr>
              <w:jc w:val="both"/>
              <w:rPr>
                <w:sz w:val="24"/>
                <w:szCs w:val="24"/>
              </w:rPr>
            </w:pPr>
          </w:p>
          <w:p w:rsidR="00A33352" w:rsidRDefault="00A33352" w:rsidP="00DD236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Estratégias de Execução</w:t>
            </w:r>
            <w:r w:rsidRPr="009B0881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(Metodologia):</w:t>
            </w:r>
          </w:p>
          <w:p w:rsidR="00A33352" w:rsidRDefault="00A33352" w:rsidP="00DD2368">
            <w:pPr>
              <w:jc w:val="both"/>
              <w:rPr>
                <w:sz w:val="24"/>
                <w:szCs w:val="24"/>
              </w:rPr>
            </w:pPr>
          </w:p>
          <w:p w:rsidR="00A33352" w:rsidRDefault="00A33352" w:rsidP="00DD2368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início do Projeto</w:t>
            </w:r>
            <w:proofErr w:type="gramStart"/>
            <w:r>
              <w:rPr>
                <w:sz w:val="24"/>
                <w:szCs w:val="24"/>
              </w:rPr>
              <w:t>, dar-se-á</w:t>
            </w:r>
            <w:proofErr w:type="gramEnd"/>
            <w:r>
              <w:rPr>
                <w:sz w:val="24"/>
                <w:szCs w:val="24"/>
              </w:rPr>
              <w:t xml:space="preserve"> da seguinte forma: elaborar-se-á um circuito de visitações entre as três comunidades em que os acadêmicos do Curso de Licenciatura em Educação Física </w:t>
            </w:r>
            <w:r w:rsidR="000D77C7">
              <w:rPr>
                <w:sz w:val="24"/>
                <w:szCs w:val="24"/>
              </w:rPr>
              <w:t>estão</w:t>
            </w:r>
            <w:r>
              <w:rPr>
                <w:sz w:val="24"/>
                <w:szCs w:val="24"/>
              </w:rPr>
              <w:t xml:space="preserve"> lo</w:t>
            </w:r>
            <w:r w:rsidR="000D77C7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ados, onde as atividades</w:t>
            </w:r>
            <w:r w:rsidR="000D77C7">
              <w:rPr>
                <w:sz w:val="24"/>
                <w:szCs w:val="24"/>
              </w:rPr>
              <w:t xml:space="preserve"> fossem realizadas</w:t>
            </w:r>
            <w:r>
              <w:rPr>
                <w:sz w:val="24"/>
                <w:szCs w:val="24"/>
              </w:rPr>
              <w:t xml:space="preserve"> de uma forma em que se respeitasse as características regionais, coletivas, individuais, as peculiaridades, dos agentes envolvidos no projeto, promovendo assim a inclusão dos profissionais da educação, assim como dos discentes envolvidos no processo. Dessa forma, os jogos variariam conforme </w:t>
            </w:r>
            <w:proofErr w:type="gramStart"/>
            <w:r>
              <w:rPr>
                <w:sz w:val="24"/>
                <w:szCs w:val="24"/>
              </w:rPr>
              <w:t>os objetivos a serem alcançados, que deveriam está</w:t>
            </w:r>
            <w:proofErr w:type="gramEnd"/>
            <w:r>
              <w:rPr>
                <w:sz w:val="24"/>
                <w:szCs w:val="24"/>
              </w:rPr>
              <w:t xml:space="preserve"> relacionados com fundamentos do futebol </w:t>
            </w:r>
            <w:r w:rsidR="00306473">
              <w:rPr>
                <w:sz w:val="24"/>
                <w:szCs w:val="24"/>
              </w:rPr>
              <w:t>de campo (masculino e feminino) e</w:t>
            </w:r>
            <w:r>
              <w:rPr>
                <w:sz w:val="24"/>
                <w:szCs w:val="24"/>
              </w:rPr>
              <w:t xml:space="preserve"> voleibol (masculino e feminino).</w:t>
            </w:r>
          </w:p>
          <w:p w:rsidR="00A33352" w:rsidRDefault="00A33352" w:rsidP="00DD2368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Assim, cada comunidade, ficaria responsável por apresentar sua equipe na comunidade vizinha, dependendo e respeitando os interesses tanto da visitante como também da visitada. Sendo o dia mais propício o</w:t>
            </w:r>
            <w:r w:rsidR="000D77C7">
              <w:rPr>
                <w:sz w:val="24"/>
                <w:szCs w:val="24"/>
              </w:rPr>
              <w:t xml:space="preserve"> sábado ou o</w:t>
            </w:r>
            <w:r>
              <w:rPr>
                <w:sz w:val="24"/>
                <w:szCs w:val="24"/>
              </w:rPr>
              <w:t xml:space="preserve"> domingo na sua totalidade ou parcial. </w:t>
            </w:r>
          </w:p>
          <w:p w:rsidR="00A33352" w:rsidRDefault="00A33352" w:rsidP="00DD2368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</w:p>
          <w:p w:rsidR="00A33352" w:rsidRDefault="00A33352" w:rsidP="00DD236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8B27A1">
              <w:rPr>
                <w:b/>
                <w:sz w:val="24"/>
                <w:szCs w:val="24"/>
              </w:rPr>
              <w:t>ecursos Humanos:</w:t>
            </w:r>
            <w:r>
              <w:rPr>
                <w:sz w:val="24"/>
                <w:szCs w:val="24"/>
              </w:rPr>
              <w:t xml:space="preserve"> Acadêmicos do curso de Educação Física, Profissionais da Educação, discentes das escolas envolvidas, e comunidade em geral.</w:t>
            </w:r>
          </w:p>
          <w:p w:rsidR="00A33352" w:rsidRDefault="00A33352" w:rsidP="00DD236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33352" w:rsidRDefault="00A33352" w:rsidP="00DD23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81FD0">
              <w:rPr>
                <w:b/>
                <w:sz w:val="24"/>
                <w:szCs w:val="24"/>
              </w:rPr>
              <w:t>Recursos Materiais:</w:t>
            </w:r>
            <w:r>
              <w:rPr>
                <w:sz w:val="24"/>
                <w:szCs w:val="24"/>
              </w:rPr>
              <w:t xml:space="preserve"> bolas (voleibol, futebol), redes, apitos, camisas ou uniformes de equipes esportivas, veículos para transporte (caminhões, ônibus, motocicletas, outros veículos).</w:t>
            </w:r>
          </w:p>
          <w:p w:rsidR="00A33352" w:rsidRDefault="00A33352" w:rsidP="00DD236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A33352" w:rsidRPr="00B0786C" w:rsidRDefault="00A33352" w:rsidP="00DD23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0786C">
              <w:rPr>
                <w:b/>
                <w:sz w:val="24"/>
                <w:szCs w:val="24"/>
              </w:rPr>
              <w:t>Espaço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campos de futebol, quadra de voleibol, espaço abertos das escolas.</w:t>
            </w:r>
          </w:p>
          <w:p w:rsidR="00A33352" w:rsidRDefault="00A33352" w:rsidP="00DD2368">
            <w:pPr>
              <w:jc w:val="both"/>
              <w:rPr>
                <w:sz w:val="24"/>
                <w:szCs w:val="24"/>
              </w:rPr>
            </w:pPr>
          </w:p>
          <w:p w:rsidR="00A33352" w:rsidRDefault="00A33352" w:rsidP="00DD2368">
            <w:pPr>
              <w:jc w:val="both"/>
              <w:rPr>
                <w:sz w:val="24"/>
                <w:szCs w:val="24"/>
              </w:rPr>
            </w:pPr>
          </w:p>
          <w:p w:rsidR="00A33352" w:rsidRDefault="00A33352" w:rsidP="00DD2368">
            <w:pPr>
              <w:jc w:val="both"/>
              <w:rPr>
                <w:b/>
                <w:sz w:val="24"/>
                <w:szCs w:val="24"/>
              </w:rPr>
            </w:pPr>
            <w:r w:rsidRPr="00081FD0">
              <w:rPr>
                <w:b/>
                <w:sz w:val="24"/>
                <w:szCs w:val="24"/>
              </w:rPr>
              <w:t>Cronograma:</w:t>
            </w:r>
          </w:p>
          <w:p w:rsidR="00A33352" w:rsidRDefault="00A33352" w:rsidP="00DD2368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Style w:val="Tabelacomgrade"/>
              <w:tblW w:w="10060" w:type="dxa"/>
              <w:tblLayout w:type="fixed"/>
              <w:tblLook w:val="04A0"/>
            </w:tblPr>
            <w:tblGrid>
              <w:gridCol w:w="1980"/>
              <w:gridCol w:w="992"/>
              <w:gridCol w:w="851"/>
              <w:gridCol w:w="992"/>
              <w:gridCol w:w="850"/>
              <w:gridCol w:w="851"/>
              <w:gridCol w:w="850"/>
              <w:gridCol w:w="851"/>
              <w:gridCol w:w="850"/>
              <w:gridCol w:w="993"/>
            </w:tblGrid>
            <w:tr w:rsidR="00A33352" w:rsidTr="00DD2368">
              <w:tc>
                <w:tcPr>
                  <w:tcW w:w="1980" w:type="dxa"/>
                  <w:tcBorders>
                    <w:tl2br w:val="single" w:sz="4" w:space="0" w:color="auto"/>
                  </w:tcBorders>
                </w:tcPr>
                <w:p w:rsidR="00A33352" w:rsidRDefault="00A33352" w:rsidP="00DD2368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Dia/Mês/Ano</w:t>
                  </w:r>
                </w:p>
                <w:p w:rsidR="00A33352" w:rsidRDefault="00A33352" w:rsidP="00DD2368">
                  <w:pPr>
                    <w:rPr>
                      <w:sz w:val="24"/>
                      <w:szCs w:val="24"/>
                    </w:rPr>
                  </w:pPr>
                </w:p>
                <w:p w:rsidR="00A33352" w:rsidRDefault="00A33352" w:rsidP="00DD2368">
                  <w:pPr>
                    <w:rPr>
                      <w:sz w:val="24"/>
                      <w:szCs w:val="24"/>
                    </w:rPr>
                  </w:pPr>
                </w:p>
                <w:p w:rsidR="00A33352" w:rsidRDefault="00A33352" w:rsidP="00DD2368">
                  <w:pPr>
                    <w:rPr>
                      <w:sz w:val="24"/>
                      <w:szCs w:val="24"/>
                    </w:rPr>
                  </w:pPr>
                </w:p>
                <w:p w:rsidR="00A33352" w:rsidRDefault="00A33352" w:rsidP="00DD236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Atividade</w:t>
                  </w: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Mar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2012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2013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2014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Abr.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2012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2013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2014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Mai.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2012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2013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2014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Jun.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2012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2013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2014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Ago.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2012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2013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2014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Set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2012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2013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2014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Out.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2012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2013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2014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Nov.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2012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2013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2014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993" w:type="dxa"/>
                </w:tcPr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Dez.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2012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2013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2014</w:t>
                  </w:r>
                </w:p>
                <w:p w:rsidR="00A33352" w:rsidRDefault="00A33352" w:rsidP="00DD236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2015</w:t>
                  </w:r>
                </w:p>
              </w:tc>
            </w:tr>
            <w:tr w:rsidR="00A33352" w:rsidTr="00DD2368">
              <w:tc>
                <w:tcPr>
                  <w:tcW w:w="1980" w:type="dxa"/>
                </w:tcPr>
                <w:p w:rsidR="00A33352" w:rsidRDefault="00A33352" w:rsidP="00DD236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Visita a Com. Açu e Itamucuri</w:t>
                  </w: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33352" w:rsidTr="00DD2368">
              <w:tc>
                <w:tcPr>
                  <w:tcW w:w="1980" w:type="dxa"/>
                </w:tcPr>
                <w:p w:rsidR="00A33352" w:rsidRDefault="00A33352" w:rsidP="00DD236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Visita à com. </w:t>
                  </w:r>
                  <w:proofErr w:type="gramStart"/>
                  <w:r>
                    <w:rPr>
                      <w:sz w:val="24"/>
                      <w:szCs w:val="24"/>
                    </w:rPr>
                    <w:t>Sta.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lastRenderedPageBreak/>
                    <w:t>Maria do Uruará.</w:t>
                  </w: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X</w:t>
                  </w: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33352" w:rsidTr="00DD2368">
              <w:tc>
                <w:tcPr>
                  <w:tcW w:w="1980" w:type="dxa"/>
                </w:tcPr>
                <w:p w:rsidR="00A33352" w:rsidRDefault="00A33352" w:rsidP="00DD236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Visita a Comunidade de Itamucuri</w:t>
                  </w: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33352" w:rsidTr="00DD2368">
              <w:tc>
                <w:tcPr>
                  <w:tcW w:w="1980" w:type="dxa"/>
                </w:tcPr>
                <w:p w:rsidR="00A33352" w:rsidRDefault="00A33352" w:rsidP="00DD236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Visita à Com. de Igarapé Açu.</w:t>
                  </w: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33352" w:rsidTr="00DD2368">
              <w:tc>
                <w:tcPr>
                  <w:tcW w:w="1980" w:type="dxa"/>
                </w:tcPr>
                <w:p w:rsidR="00A33352" w:rsidRDefault="00A33352" w:rsidP="00DD236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Visita à Com. de </w:t>
                  </w:r>
                  <w:proofErr w:type="gramStart"/>
                  <w:r>
                    <w:rPr>
                      <w:sz w:val="24"/>
                      <w:szCs w:val="24"/>
                    </w:rPr>
                    <w:t>Sta.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Maria do Uruará.</w:t>
                  </w: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33352" w:rsidTr="00DD2368">
              <w:tc>
                <w:tcPr>
                  <w:tcW w:w="1980" w:type="dxa"/>
                </w:tcPr>
                <w:p w:rsidR="00A33352" w:rsidRDefault="00A33352" w:rsidP="00DD236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Visita à Com. de Igarapé Açu.</w:t>
                  </w: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33352" w:rsidTr="00DD2368">
              <w:tc>
                <w:tcPr>
                  <w:tcW w:w="1980" w:type="dxa"/>
                </w:tcPr>
                <w:p w:rsidR="00A33352" w:rsidRDefault="00A33352" w:rsidP="00DD236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Visita à Com. de Itamucuri.</w:t>
                  </w: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33352" w:rsidTr="00DD2368">
              <w:tc>
                <w:tcPr>
                  <w:tcW w:w="1980" w:type="dxa"/>
                </w:tcPr>
                <w:p w:rsidR="00A33352" w:rsidRDefault="00A33352" w:rsidP="00DD236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Visita à Com. de Santa Maria Uruará.</w:t>
                  </w: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33352" w:rsidTr="00DD2368">
              <w:tc>
                <w:tcPr>
                  <w:tcW w:w="1980" w:type="dxa"/>
                </w:tcPr>
                <w:p w:rsidR="00A33352" w:rsidRDefault="00A33352" w:rsidP="00DD236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Visita às Com. Igarapé Açu, Itamucuri e Santa Maria</w:t>
                  </w: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A33352" w:rsidRDefault="00A33352" w:rsidP="00DD2368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</w:t>
                  </w:r>
                </w:p>
              </w:tc>
            </w:tr>
          </w:tbl>
          <w:p w:rsidR="00A33352" w:rsidRDefault="00A33352" w:rsidP="00DD2368">
            <w:pPr>
              <w:jc w:val="both"/>
              <w:rPr>
                <w:sz w:val="24"/>
                <w:szCs w:val="24"/>
              </w:rPr>
            </w:pPr>
          </w:p>
        </w:tc>
      </w:tr>
    </w:tbl>
    <w:p w:rsidR="00A33352" w:rsidRDefault="00A33352" w:rsidP="00A33352">
      <w:pPr>
        <w:rPr>
          <w:sz w:val="24"/>
          <w:szCs w:val="24"/>
        </w:rPr>
      </w:pPr>
    </w:p>
    <w:tbl>
      <w:tblPr>
        <w:tblStyle w:val="Tabelacomgrade"/>
        <w:tblW w:w="10173" w:type="dxa"/>
        <w:tblLook w:val="04A0"/>
      </w:tblPr>
      <w:tblGrid>
        <w:gridCol w:w="10173"/>
      </w:tblGrid>
      <w:tr w:rsidR="00A33352" w:rsidTr="00DD2368">
        <w:tc>
          <w:tcPr>
            <w:tcW w:w="10173" w:type="dxa"/>
          </w:tcPr>
          <w:p w:rsidR="00A33352" w:rsidRPr="0034614D" w:rsidRDefault="00A33352" w:rsidP="00DD2368">
            <w:pPr>
              <w:jc w:val="center"/>
              <w:rPr>
                <w:b/>
                <w:color w:val="1F497D" w:themeColor="text2"/>
                <w:sz w:val="24"/>
                <w:szCs w:val="24"/>
              </w:rPr>
            </w:pPr>
            <w:r w:rsidRPr="0034614D">
              <w:rPr>
                <w:b/>
                <w:color w:val="1F497D" w:themeColor="text2"/>
                <w:sz w:val="24"/>
                <w:szCs w:val="24"/>
              </w:rPr>
              <w:t>Resultados Esperados</w:t>
            </w:r>
          </w:p>
        </w:tc>
      </w:tr>
      <w:tr w:rsidR="00A33352" w:rsidTr="00DD2368">
        <w:tc>
          <w:tcPr>
            <w:tcW w:w="10173" w:type="dxa"/>
          </w:tcPr>
          <w:p w:rsidR="00A33352" w:rsidRDefault="00A33352" w:rsidP="000D77C7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Espera-se que haja, com a apresentação e execução deste projeto, uma maior participação e entusiasmo por parte dos participantes nas aulas de Educação Física, pois os mesmos poderão vivenciar os diferentes movimentos</w:t>
            </w:r>
            <w:r w:rsidR="000D77C7">
              <w:rPr>
                <w:sz w:val="24"/>
                <w:szCs w:val="24"/>
              </w:rPr>
              <w:t xml:space="preserve"> executados nas atividades esportivas</w:t>
            </w:r>
            <w:r>
              <w:rPr>
                <w:sz w:val="24"/>
                <w:szCs w:val="24"/>
              </w:rPr>
              <w:t xml:space="preserve">, promovendo o cooperativismo e as peculiaridades de cada participante. Assim como, “objetivando uma nova consciência e incorporando o conhecimento adquirido nos diversos setores da vida”, e viabilizando, especialmente, a inclusão de todos os discentes no processo ensino-aprendizagem. </w:t>
            </w:r>
          </w:p>
        </w:tc>
      </w:tr>
    </w:tbl>
    <w:p w:rsidR="00A33352" w:rsidRDefault="00A33352" w:rsidP="00A33352">
      <w:pPr>
        <w:rPr>
          <w:sz w:val="24"/>
          <w:szCs w:val="24"/>
        </w:rPr>
      </w:pPr>
    </w:p>
    <w:tbl>
      <w:tblPr>
        <w:tblStyle w:val="Tabelacomgrade"/>
        <w:tblW w:w="10173" w:type="dxa"/>
        <w:tblLook w:val="04A0"/>
      </w:tblPr>
      <w:tblGrid>
        <w:gridCol w:w="10173"/>
      </w:tblGrid>
      <w:tr w:rsidR="00A33352" w:rsidTr="00DD2368">
        <w:tc>
          <w:tcPr>
            <w:tcW w:w="10173" w:type="dxa"/>
          </w:tcPr>
          <w:p w:rsidR="00A33352" w:rsidRPr="0034614D" w:rsidRDefault="00A33352" w:rsidP="00DD2368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34614D">
              <w:rPr>
                <w:b/>
                <w:color w:val="365F91" w:themeColor="accent1" w:themeShade="BF"/>
                <w:sz w:val="24"/>
                <w:szCs w:val="24"/>
              </w:rPr>
              <w:t>Referências</w:t>
            </w:r>
          </w:p>
        </w:tc>
      </w:tr>
      <w:tr w:rsidR="00A33352" w:rsidTr="00DD2368">
        <w:tc>
          <w:tcPr>
            <w:tcW w:w="10173" w:type="dxa"/>
          </w:tcPr>
          <w:p w:rsidR="00A33352" w:rsidRDefault="00A33352" w:rsidP="00DD2368">
            <w:pPr>
              <w:tabs>
                <w:tab w:val="left" w:pos="-72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A33352" w:rsidRDefault="00A33352" w:rsidP="00DD2368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BRASIL. Congresso Nacional. </w:t>
            </w:r>
            <w:r w:rsidRPr="003D7BA3">
              <w:rPr>
                <w:rFonts w:ascii="Arial" w:hAnsi="Arial" w:cs="Arial"/>
                <w:b/>
                <w:i/>
              </w:rPr>
              <w:t>Constituição Federal Brasileira</w:t>
            </w:r>
            <w:r>
              <w:rPr>
                <w:rFonts w:ascii="Arial" w:hAnsi="Arial" w:cs="Arial"/>
              </w:rPr>
              <w:t>. Art. 3</w:t>
            </w:r>
            <w:r>
              <w:rPr>
                <w:rFonts w:ascii="Arial" w:hAnsi="Arial" w:cs="Arial"/>
                <w:sz w:val="24"/>
              </w:rPr>
              <w:t>º e</w:t>
            </w:r>
            <w:r>
              <w:rPr>
                <w:rFonts w:ascii="Arial" w:hAnsi="Arial" w:cs="Arial"/>
              </w:rPr>
              <w:t xml:space="preserve"> 217. Brasília, 1988.</w:t>
            </w: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_______. </w:t>
            </w:r>
            <w:r>
              <w:rPr>
                <w:rFonts w:ascii="Arial" w:hAnsi="Arial" w:cs="Arial"/>
                <w:b/>
              </w:rPr>
              <w:t xml:space="preserve">Secretaria de Educação Fundamental. </w:t>
            </w:r>
            <w:r w:rsidRPr="003D7BA3">
              <w:rPr>
                <w:rFonts w:ascii="Arial" w:hAnsi="Arial" w:cs="Arial"/>
                <w:b/>
                <w:i/>
              </w:rPr>
              <w:t>Parâmetros Curriculares Nacionais: Educação Física</w:t>
            </w:r>
            <w:r>
              <w:rPr>
                <w:rFonts w:ascii="Arial" w:hAnsi="Arial" w:cs="Arial"/>
              </w:rPr>
              <w:t>. Brasília: MEC/SEF, 1997.</w:t>
            </w: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_______. </w:t>
            </w:r>
            <w:r>
              <w:rPr>
                <w:rFonts w:ascii="Arial" w:hAnsi="Arial" w:cs="Arial"/>
                <w:b/>
              </w:rPr>
              <w:t xml:space="preserve">Secretaria de Educação Fundamental. </w:t>
            </w:r>
            <w:r w:rsidRPr="003D7BA3">
              <w:rPr>
                <w:rFonts w:ascii="Arial" w:hAnsi="Arial" w:cs="Arial"/>
                <w:b/>
                <w:i/>
              </w:rPr>
              <w:t>Parâmetros Curricu</w:t>
            </w:r>
            <w:r>
              <w:rPr>
                <w:rFonts w:ascii="Arial" w:hAnsi="Arial" w:cs="Arial"/>
                <w:b/>
                <w:i/>
              </w:rPr>
              <w:t>lares Nacionais: Apresentação dos Temas Transversais e Ética</w:t>
            </w:r>
            <w:r>
              <w:rPr>
                <w:rFonts w:ascii="Arial" w:hAnsi="Arial" w:cs="Arial"/>
              </w:rPr>
              <w:t>. Brasília: MEC/SEF, 1997, p. 19- 83.</w:t>
            </w: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_______. </w:t>
            </w:r>
            <w:r>
              <w:rPr>
                <w:rFonts w:ascii="Arial" w:hAnsi="Arial" w:cs="Arial"/>
                <w:b/>
              </w:rPr>
              <w:t xml:space="preserve">Secretaria de Educação Fundamental. </w:t>
            </w:r>
            <w:r w:rsidRPr="003D7BA3">
              <w:rPr>
                <w:rFonts w:ascii="Arial" w:hAnsi="Arial" w:cs="Arial"/>
                <w:b/>
                <w:i/>
              </w:rPr>
              <w:t>Parâmetros Curricu</w:t>
            </w:r>
            <w:r>
              <w:rPr>
                <w:rFonts w:ascii="Arial" w:hAnsi="Arial" w:cs="Arial"/>
                <w:b/>
                <w:i/>
              </w:rPr>
              <w:t>lares Nacionais: Meio Ambiente e Saúde.</w:t>
            </w:r>
            <w:r>
              <w:rPr>
                <w:rFonts w:ascii="Arial" w:hAnsi="Arial" w:cs="Arial"/>
              </w:rPr>
              <w:t xml:space="preserve"> Brasília: MEC/SEF, 1997, p. 111 – 122.</w:t>
            </w: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. </w:t>
            </w: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BROTTO, F.. </w:t>
            </w:r>
            <w:r w:rsidRPr="003D7BA3">
              <w:rPr>
                <w:rFonts w:ascii="Arial" w:hAnsi="Arial" w:cs="Arial"/>
                <w:b/>
                <w:i/>
              </w:rPr>
              <w:t>O Jogo e o Esporte como exercício de Convivência</w:t>
            </w:r>
            <w:r>
              <w:rPr>
                <w:rFonts w:ascii="Arial" w:hAnsi="Arial" w:cs="Arial"/>
              </w:rPr>
              <w:t>. 1990.</w:t>
            </w: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GALLARDO, J. S. P. </w:t>
            </w:r>
            <w:r w:rsidRPr="00443280">
              <w:rPr>
                <w:rFonts w:ascii="Arial" w:hAnsi="Arial" w:cs="Arial"/>
                <w:b/>
                <w:i/>
              </w:rPr>
              <w:t>Prática de Ensino em Educação Física: A criança em Movimento.</w:t>
            </w:r>
            <w:r>
              <w:rPr>
                <w:rFonts w:ascii="Arial" w:hAnsi="Arial" w:cs="Arial"/>
              </w:rPr>
              <w:t xml:space="preserve"> São Paulo: FTD, 2009.</w:t>
            </w: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5A49E0">
              <w:rPr>
                <w:rFonts w:ascii="Arial" w:hAnsi="Arial" w:cs="Arial"/>
              </w:rPr>
              <w:t>GRILO, J</w:t>
            </w:r>
            <w:r>
              <w:rPr>
                <w:rFonts w:ascii="Arial" w:hAnsi="Arial" w:cs="Arial"/>
              </w:rPr>
              <w:t>.</w:t>
            </w:r>
            <w:r w:rsidRPr="005A49E0">
              <w:rPr>
                <w:rFonts w:ascii="Arial" w:hAnsi="Arial" w:cs="Arial"/>
              </w:rPr>
              <w:t xml:space="preserve"> R</w:t>
            </w:r>
            <w:r>
              <w:rPr>
                <w:rFonts w:ascii="Arial" w:hAnsi="Arial" w:cs="Arial"/>
              </w:rPr>
              <w:t>.</w:t>
            </w:r>
            <w:r w:rsidRPr="005A49E0">
              <w:rPr>
                <w:rFonts w:ascii="Arial" w:hAnsi="Arial" w:cs="Arial"/>
              </w:rPr>
              <w:t xml:space="preserve"> B</w:t>
            </w:r>
            <w:r>
              <w:rPr>
                <w:rFonts w:ascii="Arial" w:hAnsi="Arial" w:cs="Arial"/>
              </w:rPr>
              <w:t>.</w:t>
            </w:r>
            <w:r w:rsidRPr="003D7BA3">
              <w:rPr>
                <w:rFonts w:ascii="Arial" w:hAnsi="Arial" w:cs="Arial"/>
                <w:b/>
                <w:i/>
              </w:rPr>
              <w:t xml:space="preserve">Jogando... </w:t>
            </w:r>
            <w:proofErr w:type="gramStart"/>
            <w:r w:rsidRPr="003D7BA3">
              <w:rPr>
                <w:rFonts w:ascii="Arial" w:hAnsi="Arial" w:cs="Arial"/>
                <w:b/>
                <w:i/>
              </w:rPr>
              <w:t>juntos</w:t>
            </w:r>
            <w:proofErr w:type="gramEnd"/>
            <w:r>
              <w:rPr>
                <w:rFonts w:ascii="Arial" w:hAnsi="Arial" w:cs="Arial"/>
                <w:b/>
              </w:rPr>
              <w:t xml:space="preserve">. In: </w:t>
            </w:r>
            <w:r>
              <w:rPr>
                <w:rFonts w:ascii="Arial" w:hAnsi="Arial" w:cs="Arial"/>
              </w:rPr>
              <w:t xml:space="preserve">Revista Mundo Jovem. Março/2004. </w:t>
            </w:r>
            <w:proofErr w:type="gramStart"/>
            <w:r>
              <w:rPr>
                <w:rFonts w:ascii="Arial" w:hAnsi="Arial" w:cs="Arial"/>
              </w:rPr>
              <w:t>pag.</w:t>
            </w:r>
            <w:proofErr w:type="gramEnd"/>
            <w:r>
              <w:rPr>
                <w:rFonts w:ascii="Arial" w:hAnsi="Arial" w:cs="Arial"/>
              </w:rPr>
              <w:t xml:space="preserve"> 09.</w:t>
            </w: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33352" w:rsidRPr="00E27CD7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HALL. E. T. </w:t>
            </w:r>
            <w:r w:rsidRPr="00A763F1">
              <w:rPr>
                <w:rFonts w:ascii="Arial" w:hAnsi="Arial" w:cs="Arial"/>
                <w:b/>
                <w:i/>
              </w:rPr>
              <w:t>A Dimensão Oculta.</w:t>
            </w:r>
            <w:r>
              <w:rPr>
                <w:rFonts w:ascii="Arial" w:hAnsi="Arial" w:cs="Arial"/>
              </w:rPr>
              <w:t xml:space="preserve"> Trad.: Sônia Coutinho. Rio de Janeiro: F. Alves, 1977.</w:t>
            </w: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33352" w:rsidRPr="003D7BA3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MOREIRA, W.W.</w:t>
            </w:r>
            <w:r w:rsidRPr="003D7BA3">
              <w:rPr>
                <w:rFonts w:ascii="Arial" w:hAnsi="Arial" w:cs="Arial"/>
                <w:b/>
                <w:i/>
              </w:rPr>
              <w:t>Educação Física: Perspectivas para o século XXI</w:t>
            </w:r>
            <w:r w:rsidRPr="003D7BA3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</w:rPr>
              <w:t xml:space="preserve"> 1992. In: Mundo Jovem: Um Jornal de Ideias. Porto Alegre. 2004.</w:t>
            </w: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ORLICK. T. </w:t>
            </w:r>
            <w:r>
              <w:rPr>
                <w:rFonts w:ascii="Arial" w:hAnsi="Arial" w:cs="Arial"/>
                <w:b/>
              </w:rPr>
              <w:t>Vencendo a competição</w:t>
            </w:r>
            <w:r>
              <w:rPr>
                <w:rFonts w:ascii="Arial" w:hAnsi="Arial" w:cs="Arial"/>
              </w:rPr>
              <w:t>. 1978.</w:t>
            </w: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A33352" w:rsidRDefault="00A33352" w:rsidP="00DD2368">
            <w:pPr>
              <w:tabs>
                <w:tab w:val="left" w:pos="-720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SOLER, R. </w:t>
            </w:r>
            <w:r w:rsidRPr="00721A1C">
              <w:rPr>
                <w:rFonts w:ascii="Arial" w:hAnsi="Arial" w:cs="Arial"/>
                <w:b/>
              </w:rPr>
              <w:t>170 Jogos Cooperativos:</w:t>
            </w:r>
            <w:r w:rsidRPr="00721A1C">
              <w:rPr>
                <w:rFonts w:ascii="Arial" w:hAnsi="Arial" w:cs="Arial"/>
                <w:b/>
                <w:i/>
              </w:rPr>
              <w:t>Aprendendo a jogar o Grande Jogo da Vida.</w:t>
            </w:r>
            <w:r>
              <w:rPr>
                <w:rFonts w:ascii="Arial" w:hAnsi="Arial" w:cs="Arial"/>
              </w:rPr>
              <w:t xml:space="preserve"> Rio de Janeiro: Sprint, 2011.</w:t>
            </w:r>
          </w:p>
          <w:p w:rsidR="00A33352" w:rsidRDefault="00A33352" w:rsidP="00DD2368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</w:p>
          <w:p w:rsidR="00A33352" w:rsidRDefault="00A33352" w:rsidP="00DD2368">
            <w:pPr>
              <w:tabs>
                <w:tab w:val="left" w:pos="-72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A33352" w:rsidRDefault="00A33352" w:rsidP="00A33352">
      <w:pPr>
        <w:rPr>
          <w:sz w:val="24"/>
          <w:szCs w:val="24"/>
        </w:rPr>
      </w:pPr>
    </w:p>
    <w:tbl>
      <w:tblPr>
        <w:tblStyle w:val="Tabelacomgrade"/>
        <w:tblW w:w="10173" w:type="dxa"/>
        <w:tblLook w:val="04A0"/>
      </w:tblPr>
      <w:tblGrid>
        <w:gridCol w:w="10173"/>
      </w:tblGrid>
      <w:tr w:rsidR="00A33352" w:rsidTr="00DD2368">
        <w:tc>
          <w:tcPr>
            <w:tcW w:w="10173" w:type="dxa"/>
          </w:tcPr>
          <w:p w:rsidR="00A33352" w:rsidRPr="00EE414D" w:rsidRDefault="00A33352" w:rsidP="00DD2368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EE414D">
              <w:rPr>
                <w:b/>
                <w:color w:val="17365D" w:themeColor="text2" w:themeShade="BF"/>
                <w:sz w:val="24"/>
                <w:szCs w:val="24"/>
              </w:rPr>
              <w:t>Observações Gerais</w:t>
            </w:r>
          </w:p>
        </w:tc>
      </w:tr>
      <w:tr w:rsidR="00A33352" w:rsidTr="00DD2368">
        <w:tc>
          <w:tcPr>
            <w:tcW w:w="10173" w:type="dxa"/>
          </w:tcPr>
          <w:p w:rsidR="00A33352" w:rsidRPr="00FD797B" w:rsidRDefault="00A33352" w:rsidP="00DD2368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Projeto será executado nos dias de</w:t>
            </w:r>
            <w:r w:rsidR="000D77C7">
              <w:rPr>
                <w:sz w:val="24"/>
                <w:szCs w:val="24"/>
              </w:rPr>
              <w:t xml:space="preserve"> sábado ou</w:t>
            </w:r>
            <w:r>
              <w:rPr>
                <w:sz w:val="24"/>
                <w:szCs w:val="24"/>
              </w:rPr>
              <w:t xml:space="preserve"> domingo dos meses do ano, a partir de março a dezembro, e referente aos anos de 2012, 2013, 2014 e 2015 nas comunidades ora envolvidas. Com início e término das atividades esportivas em períodos variados e dependendo das necessidades dos profissionais da educação, destes locais relacionados. Podendo ainda, este PROJETO, ser flexível e sofrer modificações, como incluir no seu circuito novas comunidades</w:t>
            </w:r>
            <w:r w:rsidR="006E78B3">
              <w:rPr>
                <w:sz w:val="24"/>
                <w:szCs w:val="24"/>
              </w:rPr>
              <w:t>, assim como outras modalidades esportivas</w:t>
            </w:r>
            <w:bookmarkStart w:id="0" w:name="_GoBack"/>
            <w:bookmarkEnd w:id="0"/>
            <w:r>
              <w:rPr>
                <w:sz w:val="24"/>
                <w:szCs w:val="24"/>
              </w:rPr>
              <w:t>.</w:t>
            </w:r>
          </w:p>
        </w:tc>
      </w:tr>
    </w:tbl>
    <w:p w:rsidR="00A33352" w:rsidRDefault="00A33352" w:rsidP="00A33352">
      <w:pPr>
        <w:rPr>
          <w:sz w:val="24"/>
          <w:szCs w:val="24"/>
        </w:rPr>
      </w:pPr>
    </w:p>
    <w:p w:rsidR="000D77C7" w:rsidRDefault="000D77C7" w:rsidP="00A33352">
      <w:pPr>
        <w:rPr>
          <w:sz w:val="24"/>
          <w:szCs w:val="24"/>
        </w:rPr>
      </w:pPr>
    </w:p>
    <w:p w:rsidR="000D77C7" w:rsidRDefault="00A33352" w:rsidP="00A33352">
      <w:pPr>
        <w:rPr>
          <w:sz w:val="24"/>
          <w:szCs w:val="24"/>
        </w:rPr>
      </w:pPr>
      <w:r>
        <w:rPr>
          <w:sz w:val="24"/>
          <w:szCs w:val="24"/>
        </w:rPr>
        <w:t>Data: 20 / 03 / 2012.</w:t>
      </w:r>
    </w:p>
    <w:p w:rsidR="00A33352" w:rsidRDefault="000D77C7" w:rsidP="00A33352">
      <w:pPr>
        <w:rPr>
          <w:sz w:val="24"/>
          <w:szCs w:val="24"/>
        </w:rPr>
      </w:pPr>
      <w:r>
        <w:rPr>
          <w:sz w:val="24"/>
          <w:szCs w:val="24"/>
        </w:rPr>
        <w:t>Assi</w:t>
      </w:r>
      <w:r w:rsidR="00A33352">
        <w:rPr>
          <w:sz w:val="24"/>
          <w:szCs w:val="24"/>
        </w:rPr>
        <w:t xml:space="preserve">natura dos </w:t>
      </w:r>
      <w:r>
        <w:rPr>
          <w:sz w:val="24"/>
          <w:szCs w:val="24"/>
        </w:rPr>
        <w:t>Proponentes</w:t>
      </w:r>
      <w:r w:rsidR="00A33352">
        <w:rPr>
          <w:sz w:val="24"/>
          <w:szCs w:val="24"/>
        </w:rPr>
        <w:t>:</w:t>
      </w:r>
    </w:p>
    <w:p w:rsidR="009025C4" w:rsidRDefault="009025C4" w:rsidP="009025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9025C4" w:rsidRDefault="009025C4" w:rsidP="009025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9025C4" w:rsidRDefault="009025C4" w:rsidP="009025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</w:t>
      </w:r>
    </w:p>
    <w:p w:rsidR="009025C4" w:rsidRDefault="009025C4" w:rsidP="009025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9025C4" w:rsidRDefault="009025C4" w:rsidP="009025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9025C4" w:rsidRDefault="009025C4" w:rsidP="009025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9025C4" w:rsidRDefault="009025C4" w:rsidP="009025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9025C4" w:rsidRDefault="009025C4" w:rsidP="009025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9025C4" w:rsidRDefault="009025C4" w:rsidP="009025C4">
      <w:pPr>
        <w:jc w:val="center"/>
        <w:rPr>
          <w:sz w:val="24"/>
          <w:szCs w:val="24"/>
        </w:rPr>
      </w:pPr>
    </w:p>
    <w:p w:rsidR="009025C4" w:rsidRDefault="009025C4" w:rsidP="00A33352">
      <w:pPr>
        <w:rPr>
          <w:sz w:val="24"/>
          <w:szCs w:val="24"/>
        </w:rPr>
      </w:pPr>
    </w:p>
    <w:p w:rsidR="00A33352" w:rsidRDefault="00A33352" w:rsidP="00A33352">
      <w:pPr>
        <w:rPr>
          <w:sz w:val="24"/>
          <w:szCs w:val="24"/>
        </w:rPr>
      </w:pPr>
    </w:p>
    <w:sectPr w:rsidR="00A33352" w:rsidSect="004464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3226"/>
    <w:multiLevelType w:val="hybridMultilevel"/>
    <w:tmpl w:val="86B2C2BE"/>
    <w:lvl w:ilvl="0" w:tplc="7E9EDC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0200"/>
    <w:rsid w:val="00001D86"/>
    <w:rsid w:val="00084D94"/>
    <w:rsid w:val="000D77C7"/>
    <w:rsid w:val="000E1F8D"/>
    <w:rsid w:val="000F6297"/>
    <w:rsid w:val="00153A8F"/>
    <w:rsid w:val="0016044F"/>
    <w:rsid w:val="00210200"/>
    <w:rsid w:val="00217EE7"/>
    <w:rsid w:val="00242961"/>
    <w:rsid w:val="002D7097"/>
    <w:rsid w:val="002F2EE5"/>
    <w:rsid w:val="00306473"/>
    <w:rsid w:val="00443280"/>
    <w:rsid w:val="004464B8"/>
    <w:rsid w:val="00474A4E"/>
    <w:rsid w:val="00572251"/>
    <w:rsid w:val="00594048"/>
    <w:rsid w:val="00695060"/>
    <w:rsid w:val="006E60D7"/>
    <w:rsid w:val="006E78B3"/>
    <w:rsid w:val="007922D6"/>
    <w:rsid w:val="007A0A3C"/>
    <w:rsid w:val="008844C7"/>
    <w:rsid w:val="0089340A"/>
    <w:rsid w:val="008B74FC"/>
    <w:rsid w:val="008E63A2"/>
    <w:rsid w:val="009025C4"/>
    <w:rsid w:val="0091337B"/>
    <w:rsid w:val="00935E68"/>
    <w:rsid w:val="00A33352"/>
    <w:rsid w:val="00A3727F"/>
    <w:rsid w:val="00A740DC"/>
    <w:rsid w:val="00A763EB"/>
    <w:rsid w:val="00A763F1"/>
    <w:rsid w:val="00A93A4E"/>
    <w:rsid w:val="00B0786C"/>
    <w:rsid w:val="00BE4B04"/>
    <w:rsid w:val="00C20DA3"/>
    <w:rsid w:val="00C54A52"/>
    <w:rsid w:val="00C97070"/>
    <w:rsid w:val="00CE79BF"/>
    <w:rsid w:val="00CF6079"/>
    <w:rsid w:val="00D0389B"/>
    <w:rsid w:val="00D03E52"/>
    <w:rsid w:val="00D51DC9"/>
    <w:rsid w:val="00DE495D"/>
    <w:rsid w:val="00F342C4"/>
    <w:rsid w:val="00F610D2"/>
    <w:rsid w:val="00FA1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10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1020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10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1020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1358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lurdes</dc:creator>
  <cp:lastModifiedBy>Ezilda Aragão Brasil</cp:lastModifiedBy>
  <cp:revision>40</cp:revision>
  <dcterms:created xsi:type="dcterms:W3CDTF">2012-03-12T15:52:00Z</dcterms:created>
  <dcterms:modified xsi:type="dcterms:W3CDTF">2014-10-03T12:04:00Z</dcterms:modified>
</cp:coreProperties>
</file>