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84" w:rsidRDefault="00E02D14">
      <w:pPr>
        <w:pStyle w:val="Padro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A NATUREZA JURÍDICA DA CONDUTA PREVISTA NO ART. 28 DA LEI DE DROGAS: DESCRIMINALIZAÇÃO OU DESPENALIZAÇÃO.</w:t>
      </w:r>
      <w:r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2"/>
      </w:r>
    </w:p>
    <w:p w:rsidR="00220B84" w:rsidRDefault="00220B84">
      <w:pPr>
        <w:pStyle w:val="Padro"/>
        <w:spacing w:after="0" w:line="100" w:lineRule="atLeast"/>
        <w:jc w:val="center"/>
      </w:pPr>
    </w:p>
    <w:p w:rsidR="00E02D14" w:rsidRDefault="00E02D14">
      <w:pPr>
        <w:pStyle w:val="Padro"/>
        <w:spacing w:after="0" w:line="100" w:lineRule="atLeast"/>
        <w:jc w:val="center"/>
      </w:pPr>
    </w:p>
    <w:p w:rsidR="00220B84" w:rsidRDefault="00E02D14">
      <w:pPr>
        <w:pStyle w:val="SemEspaamento"/>
        <w:jc w:val="right"/>
      </w:pPr>
      <w:r>
        <w:rPr>
          <w:rFonts w:ascii="Times New Roman" w:hAnsi="Times New Roman" w:cs="Times New Roman"/>
          <w:i/>
          <w:sz w:val="20"/>
          <w:szCs w:val="20"/>
        </w:rPr>
        <w:t>Eva Danielle Silva Pedrosa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3"/>
      </w:r>
    </w:p>
    <w:p w:rsidR="00220B84" w:rsidRDefault="00E02D14">
      <w:pPr>
        <w:pStyle w:val="SemEspaamento"/>
        <w:jc w:val="right"/>
      </w:pPr>
      <w:r>
        <w:rPr>
          <w:rFonts w:ascii="Times New Roman" w:hAnsi="Times New Roman" w:cs="Times New Roman"/>
          <w:i/>
          <w:sz w:val="20"/>
          <w:szCs w:val="20"/>
        </w:rPr>
        <w:t xml:space="preserve">Letícia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Nicácio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Araújo Feitosa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4"/>
      </w:r>
    </w:p>
    <w:p w:rsidR="00220B84" w:rsidRDefault="00E02D14">
      <w:pPr>
        <w:pStyle w:val="SemEspaamento"/>
        <w:jc w:val="right"/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Luenna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Costa Oliveira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5"/>
      </w:r>
    </w:p>
    <w:p w:rsidR="00220B84" w:rsidRDefault="00E02D14">
      <w:pPr>
        <w:pStyle w:val="SemEspaamento"/>
        <w:jc w:val="right"/>
      </w:pPr>
      <w:r>
        <w:rPr>
          <w:rFonts w:ascii="Times New Roman" w:hAnsi="Times New Roman" w:cs="Times New Roman"/>
          <w:i/>
          <w:sz w:val="20"/>
          <w:szCs w:val="20"/>
        </w:rPr>
        <w:t>Maria do Socorro Almeida de Carvalho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6"/>
      </w: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E02D14">
      <w:pPr>
        <w:pStyle w:val="SemEspaamento"/>
        <w:ind w:left="3402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Sumário</w:t>
      </w:r>
      <w:r>
        <w:rPr>
          <w:rFonts w:ascii="Times New Roman" w:hAnsi="Times New Roman" w:cs="Times New Roman"/>
          <w:sz w:val="20"/>
          <w:szCs w:val="20"/>
        </w:rPr>
        <w:t xml:space="preserve">: Introdução; 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antiga e a nova lei de drogas; 2 Breve conceito de crime; 3 Natureza Jurídica do art. 28 da lei 11.343/06; 3.1 Descriminalização; 3.2 </w:t>
      </w:r>
      <w:proofErr w:type="spellStart"/>
      <w:r>
        <w:rPr>
          <w:rFonts w:ascii="Times New Roman" w:hAnsi="Times New Roman" w:cs="Times New Roman"/>
          <w:sz w:val="20"/>
          <w:szCs w:val="20"/>
        </w:rPr>
        <w:t>Despenalização</w:t>
      </w:r>
      <w:proofErr w:type="spellEnd"/>
      <w:r>
        <w:rPr>
          <w:rFonts w:ascii="Times New Roman" w:hAnsi="Times New Roman" w:cs="Times New Roman"/>
          <w:sz w:val="20"/>
          <w:szCs w:val="20"/>
        </w:rPr>
        <w:t>; 3.3 Posição do STF; Considerações Finais; Referência.</w:t>
      </w:r>
    </w:p>
    <w:p w:rsidR="00220B84" w:rsidRDefault="00220B84">
      <w:pPr>
        <w:pStyle w:val="SemEspaamento"/>
        <w:jc w:val="center"/>
      </w:pPr>
    </w:p>
    <w:p w:rsidR="00220B84" w:rsidRDefault="00220B84">
      <w:pPr>
        <w:pStyle w:val="SemEspaamento"/>
        <w:jc w:val="center"/>
      </w:pPr>
    </w:p>
    <w:p w:rsidR="00220B84" w:rsidRDefault="00220B84">
      <w:pPr>
        <w:pStyle w:val="SemEspaamento"/>
        <w:jc w:val="center"/>
      </w:pPr>
    </w:p>
    <w:p w:rsidR="00220B84" w:rsidRDefault="00E02D14">
      <w:pPr>
        <w:pStyle w:val="SemEspaamento"/>
        <w:jc w:val="center"/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220B84" w:rsidRDefault="00220B84">
      <w:pPr>
        <w:pStyle w:val="SemEspaamento"/>
        <w:jc w:val="center"/>
      </w:pPr>
    </w:p>
    <w:p w:rsidR="00220B84" w:rsidRDefault="00E02D14">
      <w:pPr>
        <w:pStyle w:val="SemEspaamento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 presente pesquisa aborda a celeuma dou</w:t>
      </w:r>
      <w:r>
        <w:rPr>
          <w:rFonts w:ascii="Times New Roman" w:hAnsi="Times New Roman" w:cs="Times New Roman"/>
          <w:sz w:val="24"/>
          <w:szCs w:val="24"/>
        </w:rPr>
        <w:t>trinária resultante da mudança da lei n° 6.368/76 para a lei n° 11. 343/06, correspondentes, respectivamente, a antiga e a nova lei de drogas, pois enquanto a lei anterior previa pena com restrição de liberdade ou multa para quem portasse entorpecentes par</w:t>
      </w:r>
      <w:r>
        <w:rPr>
          <w:rFonts w:ascii="Times New Roman" w:hAnsi="Times New Roman" w:cs="Times New Roman"/>
          <w:sz w:val="24"/>
          <w:szCs w:val="24"/>
        </w:rPr>
        <w:t xml:space="preserve">a consumo próprio, a lei posterior apenas prevê aos usuários de drogas advertência, prestação de serviços à comunidade e comparecimento a programas educativos, deste modo tal alteração cominou em controvérsias 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natureza jurídica deste crime, se a m</w:t>
      </w:r>
      <w:r>
        <w:rPr>
          <w:rFonts w:ascii="Times New Roman" w:hAnsi="Times New Roman" w:cs="Times New Roman"/>
          <w:sz w:val="24"/>
          <w:szCs w:val="24"/>
        </w:rPr>
        <w:t xml:space="preserve">odificação na lei resultou em uma descriminalização ou apenas uma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despenalização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desta conduta.</w:t>
      </w:r>
    </w:p>
    <w:p w:rsidR="00220B84" w:rsidRDefault="00E02D14">
      <w:pPr>
        <w:pStyle w:val="SemEspaamento"/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PALAVRA CHAVE: Drogas;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despenalização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>; descriminalização; usuário; art. 28.</w:t>
      </w: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E02D14">
      <w:pPr>
        <w:pStyle w:val="SemEspaamento"/>
      </w:pPr>
      <w:r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220B84" w:rsidRDefault="00220B84">
      <w:pPr>
        <w:pStyle w:val="SemEspaamento"/>
      </w:pPr>
    </w:p>
    <w:p w:rsidR="00220B84" w:rsidRDefault="00E02D14">
      <w:pPr>
        <w:pStyle w:val="Padro"/>
        <w:spacing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O conceito de Drogas segundo a definição do observatório brasileiro</w:t>
      </w:r>
      <w:r>
        <w:rPr>
          <w:rFonts w:ascii="Times New Roman" w:hAnsi="Times New Roman" w:cs="Times New Roman"/>
          <w:sz w:val="24"/>
          <w:szCs w:val="24"/>
        </w:rPr>
        <w:t xml:space="preserve"> de Informações sobre Drogas (OBID) é qualquer substancia não produzida pelo organismo capaz de atuar sobre um ou mais de seus sistemas, produzindo alterações em seu funcionamento. Assim, o porte de drogas para consumo próprio está expresso no Código Penal</w:t>
      </w:r>
      <w:r>
        <w:rPr>
          <w:rFonts w:ascii="Times New Roman" w:hAnsi="Times New Roman" w:cs="Times New Roman"/>
          <w:sz w:val="24"/>
          <w:szCs w:val="24"/>
        </w:rPr>
        <w:t xml:space="preserve"> porque é uma conduta que afeta saúde e segurança pública. </w:t>
      </w:r>
    </w:p>
    <w:p w:rsidR="00220B84" w:rsidRDefault="00E02D14">
      <w:pPr>
        <w:pStyle w:val="Padro"/>
        <w:spacing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Inicialmente esta conduta fora regida pela lei n° 6.368/76, a qual penalizava o usuário com detenção de seis meses a dois anos e multa de vinte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cinquenta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dias-multa. Atualmente a lei que prevê a</w:t>
      </w:r>
      <w:r>
        <w:rPr>
          <w:rFonts w:ascii="Times New Roman" w:hAnsi="Times New Roman" w:cs="Times New Roman"/>
          <w:sz w:val="24"/>
          <w:szCs w:val="24"/>
        </w:rPr>
        <w:t xml:space="preserve"> conduta do porte de drogas é a lei n° 11. 343/06, a qual não determina mais a pena privativa de liberdade ou restritiva de direito. A partir da nova lei de drogas, o agente sofre então apenas advertência, prestação de serviços à comunidade e compareciment</w:t>
      </w:r>
      <w:r>
        <w:rPr>
          <w:rFonts w:ascii="Times New Roman" w:hAnsi="Times New Roman" w:cs="Times New Roman"/>
          <w:sz w:val="24"/>
          <w:szCs w:val="24"/>
        </w:rPr>
        <w:t xml:space="preserve">o a programas educativos, o que dividiu doutrinadores e tribunais 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natureza jurídica desta conduta, pois o conceito de crime sempre esteve relacionado a uma pena. Por isto, muitos autores defendem que o fato de abolir a pena privativa de liberdade </w:t>
      </w:r>
      <w:r>
        <w:rPr>
          <w:rFonts w:ascii="Times New Roman" w:hAnsi="Times New Roman" w:cs="Times New Roman"/>
          <w:sz w:val="24"/>
          <w:szCs w:val="24"/>
        </w:rPr>
        <w:t>para o porte de drogas recai na descriminalização deste ato, o que indica a retirada do caráter criminoso da conduta, ou seja, não configura mais uma infração penal, enquanto outros doutrinadores buscam razão em outros pontos do ordenamento, como na Consti</w:t>
      </w:r>
      <w:r>
        <w:rPr>
          <w:rFonts w:ascii="Times New Roman" w:hAnsi="Times New Roman" w:cs="Times New Roman"/>
          <w:sz w:val="24"/>
          <w:szCs w:val="24"/>
        </w:rPr>
        <w:t xml:space="preserve">tuição Federal que em seu art. 5° XLVI, que adota ao conceito crime varias modalidades de pena, e uma delas é a prestação social alternativa, e assim afirmam que com o advento da nova lei ocorreu apenas uma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despenalização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>, que significa que a conduta tem s</w:t>
      </w:r>
      <w:r>
        <w:rPr>
          <w:rFonts w:ascii="Times New Roman" w:hAnsi="Times New Roman" w:cs="Times New Roman"/>
          <w:sz w:val="24"/>
          <w:szCs w:val="24"/>
        </w:rPr>
        <w:t>im caráter de crime, porém possui penas mais brandas.</w:t>
      </w:r>
    </w:p>
    <w:p w:rsidR="00220B84" w:rsidRDefault="00E02D14">
      <w:pPr>
        <w:pStyle w:val="Padro"/>
        <w:spacing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presente pesquisa exploratória fará uma analisa dos diversos posicionamentos 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temática utilizando-se do método indutivo, se dividirá em partes, primeiramente para analisar a antiga e a nova le</w:t>
      </w:r>
      <w:r>
        <w:rPr>
          <w:rFonts w:ascii="Times New Roman" w:hAnsi="Times New Roman" w:cs="Times New Roman"/>
          <w:sz w:val="24"/>
          <w:szCs w:val="24"/>
        </w:rPr>
        <w:t>i de drogas, esclarecer de forma breve o conceito de crime para o direito penal para então adentrar no questionamento quanto a natureza jurídica da conduta de porte de entorpecentes para consumo próprio, estudo que será feito abordando os argumentos para a</w:t>
      </w:r>
      <w:r>
        <w:rPr>
          <w:rFonts w:ascii="Times New Roman" w:hAnsi="Times New Roman" w:cs="Times New Roman"/>
          <w:sz w:val="24"/>
          <w:szCs w:val="24"/>
        </w:rPr>
        <w:t xml:space="preserve"> teoria da descriminalização,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despenalização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finalizando com o posicionamento do STF sobre o assunto.</w:t>
      </w:r>
    </w:p>
    <w:p w:rsidR="00220B84" w:rsidRDefault="00220B84">
      <w:pPr>
        <w:pStyle w:val="SemEspaamento"/>
      </w:pPr>
    </w:p>
    <w:p w:rsidR="00220B84" w:rsidRDefault="00E02D14">
      <w:pPr>
        <w:pStyle w:val="SemEspaamento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ANTIGA E A NOVA LEI DE DROGAS</w:t>
      </w:r>
    </w:p>
    <w:p w:rsidR="00220B84" w:rsidRDefault="00220B84">
      <w:pPr>
        <w:pStyle w:val="SemEspaamento"/>
      </w:pP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nova Lei de Drogas (lei 11.343/06) alterou drasticamente vários conceitos e definições dos artigos constantes na </w:t>
      </w:r>
      <w:r>
        <w:rPr>
          <w:rFonts w:ascii="Times New Roman" w:hAnsi="Times New Roman" w:cs="Times New Roman"/>
          <w:sz w:val="24"/>
          <w:szCs w:val="24"/>
        </w:rPr>
        <w:t xml:space="preserve">lei de drogas anterior (lei 6368/76). Uma das mudanças mais significativas foi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substituição da expressão “substância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entorpecente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determine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dependência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física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psíquica” pelo termo “droga” que, como explica a professora Solange de Oliveira Ramos</w:t>
      </w:r>
      <w:r>
        <w:rPr>
          <w:rFonts w:ascii="Times New Roman" w:hAnsi="Times New Roman" w:cs="Times New Roman"/>
          <w:sz w:val="24"/>
          <w:szCs w:val="24"/>
        </w:rPr>
        <w:t xml:space="preserve">, não é restrito à categoria de entorpecentes ou de substâncias causadoras de dependência física ou psíquica, ampliando para todas as substâncias ou produtos com potencial de causar dependência, porém condicionadas à inserção em dispositivo legal </w:t>
      </w:r>
      <w:r>
        <w:rPr>
          <w:rFonts w:ascii="Times New Roman" w:hAnsi="Times New Roman" w:cs="Times New Roman"/>
          <w:sz w:val="24"/>
          <w:szCs w:val="24"/>
        </w:rPr>
        <w:lastRenderedPageBreak/>
        <w:t>competent</w:t>
      </w:r>
      <w:r>
        <w:rPr>
          <w:rFonts w:ascii="Times New Roman" w:hAnsi="Times New Roman" w:cs="Times New Roman"/>
          <w:sz w:val="24"/>
          <w:szCs w:val="24"/>
        </w:rPr>
        <w:t>e, publicadas periodicamente pelo Ministério da Saúde, segundo estabelece o art. 14, I, a, do Decreto n. 5912/06.</w:t>
      </w: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Outra importante mudança foi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introdução do artigo 33, par. 3º na nova lei, que separou a conduta de oferecer droga para pessoa de seu relaci</w:t>
      </w:r>
      <w:r>
        <w:rPr>
          <w:rFonts w:ascii="Times New Roman" w:hAnsi="Times New Roman" w:cs="Times New Roman"/>
          <w:sz w:val="24"/>
          <w:szCs w:val="24"/>
        </w:rPr>
        <w:t>onamento do tráfico de drogas. Sob a ótica da antiga lei, estas condutas eram vistas da mesma forma, pois quem oferecia drogas para qualquer pessoa, independentemente de ser ou não do seu relacionamento, estaria cometendo o crime de tráfico.</w:t>
      </w: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Contudo, o que</w:t>
      </w:r>
      <w:r>
        <w:rPr>
          <w:rFonts w:ascii="Times New Roman" w:hAnsi="Times New Roman" w:cs="Times New Roman"/>
          <w:sz w:val="24"/>
          <w:szCs w:val="24"/>
        </w:rPr>
        <w:t xml:space="preserve"> mais chama atenção é a nova forma do legislador encarar o porte de drogas para consumo próprio, o que causou verdadeira revolução na doutrina. A lei anterior previa pena de detenção para esta conduta,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verbis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220B84" w:rsidRDefault="00E02D14">
      <w:pPr>
        <w:pStyle w:val="Corpodetexto"/>
        <w:spacing w:after="0"/>
        <w:ind w:left="2268"/>
        <w:jc w:val="both"/>
      </w:pPr>
      <w:r>
        <w:rPr>
          <w:rFonts w:cs="Times New Roman"/>
        </w:rPr>
        <w:t xml:space="preserve">“Art. 16. Adquirir, guardar ou trazer </w:t>
      </w:r>
      <w:proofErr w:type="gramStart"/>
      <w:r>
        <w:rPr>
          <w:rFonts w:cs="Times New Roman"/>
        </w:rPr>
        <w:t>consi</w:t>
      </w:r>
      <w:r>
        <w:rPr>
          <w:rFonts w:cs="Times New Roman"/>
        </w:rPr>
        <w:t>go</w:t>
      </w:r>
      <w:proofErr w:type="gramEnd"/>
      <w:r>
        <w:rPr>
          <w:rFonts w:cs="Times New Roman"/>
        </w:rPr>
        <w:t>, para o uso próprio, substância entorpecente ou que determine dependência física ou psíquica, sem autorização ou em desacordo com determinação legal ou regulamentar:</w:t>
      </w:r>
    </w:p>
    <w:p w:rsidR="00220B84" w:rsidRDefault="00E02D14">
      <w:pPr>
        <w:pStyle w:val="Corpodetexto"/>
        <w:spacing w:after="0"/>
        <w:ind w:left="2268"/>
        <w:jc w:val="both"/>
      </w:pPr>
      <w:r>
        <w:rPr>
          <w:rFonts w:cs="Times New Roman"/>
        </w:rPr>
        <w:t xml:space="preserve">Pena - Detenção, de </w:t>
      </w:r>
      <w:proofErr w:type="gramStart"/>
      <w:r>
        <w:rPr>
          <w:rFonts w:cs="Times New Roman"/>
        </w:rPr>
        <w:t>6</w:t>
      </w:r>
      <w:proofErr w:type="gramEnd"/>
      <w:r>
        <w:rPr>
          <w:rFonts w:cs="Times New Roman"/>
        </w:rPr>
        <w:t xml:space="preserve"> (seis) meses a 2 (dois) anos, e pagamento de (vinte) a 50 </w:t>
      </w:r>
      <w:r>
        <w:rPr>
          <w:rFonts w:cs="Times New Roman"/>
        </w:rPr>
        <w:t>(cinqüenta) dias-multa.”</w:t>
      </w: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Esta visão foi radicalmente alterada no art. 28 da Lei 11.343/06, que prevê a mesma conduta, porém uma punição totalmente diferente, com aplicação de penas alternativas e medidas educativas:</w:t>
      </w:r>
    </w:p>
    <w:p w:rsidR="00220B84" w:rsidRDefault="00E02D14">
      <w:pPr>
        <w:pStyle w:val="Corpodetexto"/>
        <w:spacing w:after="0"/>
        <w:ind w:left="2268"/>
        <w:jc w:val="both"/>
      </w:pPr>
      <w:r>
        <w:rPr>
          <w:rFonts w:cs="Times New Roman"/>
          <w:color w:val="000000"/>
        </w:rPr>
        <w:t xml:space="preserve">“Art. 28. Quem </w:t>
      </w:r>
      <w:proofErr w:type="gramStart"/>
      <w:r>
        <w:rPr>
          <w:rFonts w:cs="Times New Roman"/>
          <w:color w:val="000000"/>
        </w:rPr>
        <w:t>adquirir,</w:t>
      </w:r>
      <w:proofErr w:type="gramEnd"/>
      <w:r>
        <w:rPr>
          <w:rFonts w:cs="Times New Roman"/>
          <w:color w:val="000000"/>
        </w:rPr>
        <w:t xml:space="preserve"> guardar, tiver </w:t>
      </w:r>
      <w:r>
        <w:rPr>
          <w:rFonts w:cs="Times New Roman"/>
          <w:color w:val="000000"/>
        </w:rPr>
        <w:t>em depósito, transportar ou trouxer consigo, para consumo pessoal, drogas sem autorização ou em desacordo com determinação legal ou regulamentar será submetido às seguintes penas:</w:t>
      </w:r>
    </w:p>
    <w:p w:rsidR="00220B84" w:rsidRDefault="00E02D14">
      <w:pPr>
        <w:pStyle w:val="Corpodetexto"/>
        <w:spacing w:after="0"/>
        <w:ind w:left="2268"/>
        <w:jc w:val="both"/>
      </w:pPr>
      <w:r>
        <w:rPr>
          <w:rFonts w:cs="Times New Roman"/>
          <w:color w:val="000000"/>
        </w:rPr>
        <w:t>I - advertência sobre os efeitos das drogas;</w:t>
      </w:r>
    </w:p>
    <w:p w:rsidR="00220B84" w:rsidRDefault="00E02D14">
      <w:pPr>
        <w:pStyle w:val="Corpodetexto"/>
        <w:spacing w:after="0"/>
        <w:ind w:left="2268"/>
        <w:jc w:val="both"/>
      </w:pPr>
      <w:r>
        <w:rPr>
          <w:rFonts w:cs="Times New Roman"/>
          <w:color w:val="000000"/>
        </w:rPr>
        <w:t>II - prestação de serviços à co</w:t>
      </w:r>
      <w:r>
        <w:rPr>
          <w:rFonts w:cs="Times New Roman"/>
          <w:color w:val="000000"/>
        </w:rPr>
        <w:t>munidade;</w:t>
      </w:r>
    </w:p>
    <w:p w:rsidR="00220B84" w:rsidRDefault="00E02D14">
      <w:pPr>
        <w:pStyle w:val="Corpodetexto"/>
        <w:spacing w:after="0"/>
        <w:ind w:left="2268"/>
        <w:jc w:val="both"/>
      </w:pPr>
      <w:proofErr w:type="gramStart"/>
      <w:r>
        <w:rPr>
          <w:rFonts w:cs="Times New Roman"/>
          <w:color w:val="000000"/>
        </w:rPr>
        <w:t>III - medida educativa de comparecimento a programa ou curso educativo.”</w:t>
      </w:r>
      <w:proofErr w:type="gramEnd"/>
    </w:p>
    <w:p w:rsidR="00220B84" w:rsidRDefault="00220B84">
      <w:pPr>
        <w:pStyle w:val="Corpodetexto"/>
        <w:spacing w:after="0"/>
        <w:ind w:left="2268"/>
        <w:jc w:val="both"/>
      </w:pPr>
    </w:p>
    <w:p w:rsidR="00220B84" w:rsidRDefault="00E02D14">
      <w:pPr>
        <w:pStyle w:val="Corpodetexto"/>
        <w:spacing w:before="120" w:line="360" w:lineRule="auto"/>
        <w:ind w:firstLine="1134"/>
        <w:jc w:val="both"/>
      </w:pPr>
      <w:r>
        <w:rPr>
          <w:rFonts w:cs="Times New Roman"/>
          <w:color w:val="000000"/>
        </w:rPr>
        <w:t xml:space="preserve">Houve uma ampliação no alcance das punições previstas neste artigo, abrangendo também aquele semeia, cultiva ou colhe plantas destinadas à preparação de pequena quantidade </w:t>
      </w:r>
      <w:r>
        <w:rPr>
          <w:rFonts w:cs="Times New Roman"/>
          <w:color w:val="000000"/>
        </w:rPr>
        <w:t xml:space="preserve">de substância ou produto capaz de causar dependência física ou psíquica, conforme redação do § 1º do referido artigo. Contudo, este parágrafo pode causar confusão e estranhamento quando lido pela primeira vez, posto que </w:t>
      </w:r>
      <w:proofErr w:type="gramStart"/>
      <w:r>
        <w:rPr>
          <w:rFonts w:cs="Times New Roman"/>
          <w:color w:val="000000"/>
        </w:rPr>
        <w:t>é</w:t>
      </w:r>
      <w:proofErr w:type="gramEnd"/>
      <w:r>
        <w:rPr>
          <w:rFonts w:cs="Times New Roman"/>
          <w:color w:val="000000"/>
        </w:rPr>
        <w:t xml:space="preserve"> semelhante ao crime de tráfico. Po</w:t>
      </w:r>
      <w:r>
        <w:rPr>
          <w:rFonts w:cs="Times New Roman"/>
          <w:color w:val="000000"/>
        </w:rPr>
        <w:t>r isto, o próprio legislador determina os critérios para fazer esta diferenciação, no § 2º do ar. 28:</w:t>
      </w:r>
    </w:p>
    <w:p w:rsidR="00220B84" w:rsidRDefault="00E02D14">
      <w:pPr>
        <w:pStyle w:val="Corpodetexto"/>
        <w:spacing w:after="0"/>
        <w:ind w:left="2268"/>
        <w:jc w:val="both"/>
      </w:pPr>
      <w:r>
        <w:rPr>
          <w:rFonts w:cs="Times New Roman"/>
          <w:color w:val="000000"/>
        </w:rPr>
        <w:t>“§ 2</w:t>
      </w:r>
      <w:r>
        <w:rPr>
          <w:rFonts w:cs="Times New Roman"/>
          <w:color w:val="000000"/>
          <w:position w:val="14"/>
          <w:u w:val="single"/>
        </w:rPr>
        <w:t>o</w:t>
      </w:r>
      <w:r>
        <w:rPr>
          <w:rFonts w:cs="Times New Roman"/>
          <w:color w:val="000000"/>
        </w:rPr>
        <w:t xml:space="preserve"> Para determinar se a droga destinava-se a consumo pessoal, o juiz atenderá à natureza e à quantidade da substância apreendida, ao local e às condiçõ</w:t>
      </w:r>
      <w:r>
        <w:rPr>
          <w:rFonts w:cs="Times New Roman"/>
          <w:color w:val="000000"/>
        </w:rPr>
        <w:t xml:space="preserve">es em que se desenvolveu a ação, às circunstâncias </w:t>
      </w:r>
      <w:r>
        <w:rPr>
          <w:rFonts w:cs="Times New Roman"/>
          <w:color w:val="000000"/>
        </w:rPr>
        <w:lastRenderedPageBreak/>
        <w:t>sociais e pessoais, bem como à conduta e aos antecedentes do agente.”</w:t>
      </w:r>
    </w:p>
    <w:p w:rsidR="00220B84" w:rsidRDefault="00E02D14">
      <w:pPr>
        <w:pStyle w:val="Corpodetexto"/>
        <w:spacing w:before="120" w:line="360" w:lineRule="auto"/>
        <w:ind w:firstLine="1134"/>
        <w:jc w:val="both"/>
      </w:pPr>
      <w:r>
        <w:rPr>
          <w:rFonts w:cs="Times New Roman"/>
          <w:color w:val="000000"/>
        </w:rPr>
        <w:t xml:space="preserve">Com exceção da pena de advertência, que possui </w:t>
      </w:r>
      <w:proofErr w:type="spellStart"/>
      <w:r>
        <w:rPr>
          <w:rFonts w:cs="Times New Roman"/>
          <w:color w:val="000000"/>
        </w:rPr>
        <w:t>exaurimento</w:t>
      </w:r>
      <w:proofErr w:type="spellEnd"/>
      <w:r>
        <w:rPr>
          <w:rFonts w:cs="Times New Roman"/>
          <w:color w:val="000000"/>
        </w:rPr>
        <w:t xml:space="preserve"> imediato, há uma limitação no tempo de aplicação das penas previstas nos § </w:t>
      </w:r>
      <w:proofErr w:type="spellStart"/>
      <w:r>
        <w:rPr>
          <w:rFonts w:cs="Times New Roman"/>
          <w:color w:val="000000"/>
        </w:rPr>
        <w:t>§</w:t>
      </w:r>
      <w:proofErr w:type="spellEnd"/>
      <w:r>
        <w:rPr>
          <w:rFonts w:cs="Times New Roman"/>
          <w:color w:val="000000"/>
        </w:rPr>
        <w:t xml:space="preserve"> 3º e 4º, os quais determinam a duração máxima de </w:t>
      </w:r>
      <w:proofErr w:type="gramStart"/>
      <w:r>
        <w:rPr>
          <w:rFonts w:cs="Times New Roman"/>
          <w:color w:val="000000"/>
        </w:rPr>
        <w:t>5</w:t>
      </w:r>
      <w:proofErr w:type="gramEnd"/>
      <w:r>
        <w:rPr>
          <w:rFonts w:cs="Times New Roman"/>
          <w:color w:val="000000"/>
        </w:rPr>
        <w:t xml:space="preserve"> meses para os agentes sem antecedentes em conduta semelhante e de 10 meses para os reincidentes.</w:t>
      </w:r>
    </w:p>
    <w:p w:rsidR="00220B84" w:rsidRDefault="00E02D14">
      <w:pPr>
        <w:pStyle w:val="Corpodetexto"/>
        <w:spacing w:before="120" w:line="360" w:lineRule="auto"/>
        <w:ind w:firstLine="1134"/>
        <w:jc w:val="both"/>
      </w:pPr>
      <w:r>
        <w:rPr>
          <w:rFonts w:cs="Times New Roman"/>
          <w:color w:val="000000"/>
        </w:rPr>
        <w:t>O legislador determinou, também, a forma como a prestação de serviços à comunidade, sanção prevista no inci</w:t>
      </w:r>
      <w:r>
        <w:rPr>
          <w:rFonts w:cs="Times New Roman"/>
          <w:color w:val="000000"/>
        </w:rPr>
        <w:t>so II do art. 28 da nova lei, deverá ser cumprida:</w:t>
      </w:r>
    </w:p>
    <w:p w:rsidR="00220B84" w:rsidRDefault="00E02D14">
      <w:pPr>
        <w:pStyle w:val="Corpodetexto"/>
        <w:spacing w:after="0"/>
        <w:ind w:left="2268"/>
        <w:jc w:val="both"/>
      </w:pPr>
      <w:r>
        <w:rPr>
          <w:rFonts w:cs="Times New Roman"/>
          <w:color w:val="000000"/>
        </w:rPr>
        <w:t>“§ 5</w:t>
      </w:r>
      <w:r>
        <w:rPr>
          <w:rFonts w:cs="Times New Roman"/>
          <w:color w:val="000000"/>
          <w:position w:val="14"/>
          <w:u w:val="single"/>
        </w:rPr>
        <w:t>o</w:t>
      </w:r>
      <w:r>
        <w:rPr>
          <w:rFonts w:cs="Times New Roman"/>
          <w:color w:val="000000"/>
        </w:rPr>
        <w:t xml:space="preserve"> A prestação de serviços à comunidade será cumprida em programas comunitários, entidades educacionais ou assistenciais, hospitais, estabelecimentos congêneres, públicos ou privados sem fins lucrativos</w:t>
      </w:r>
      <w:r>
        <w:rPr>
          <w:rFonts w:cs="Times New Roman"/>
          <w:color w:val="000000"/>
        </w:rPr>
        <w:t>, que se ocupem, preferencialmente, da prevenção do consumo ou da recuperação de usuários e dependentes de drogas.</w:t>
      </w:r>
    </w:p>
    <w:p w:rsidR="00220B84" w:rsidRDefault="00E02D14">
      <w:pPr>
        <w:pStyle w:val="Corpodetexto"/>
        <w:spacing w:after="0"/>
        <w:ind w:left="2268"/>
        <w:jc w:val="both"/>
      </w:pPr>
      <w:r>
        <w:rPr>
          <w:rFonts w:cs="Times New Roman"/>
          <w:color w:val="000000"/>
        </w:rPr>
        <w:t>§ 6</w:t>
      </w:r>
      <w:r>
        <w:rPr>
          <w:rFonts w:cs="Times New Roman"/>
          <w:color w:val="000000"/>
          <w:position w:val="14"/>
          <w:u w:val="single"/>
        </w:rPr>
        <w:t>o</w:t>
      </w:r>
      <w:r>
        <w:rPr>
          <w:rFonts w:cs="Times New Roman"/>
          <w:color w:val="000000"/>
        </w:rPr>
        <w:t xml:space="preserve"> Para garantia do cumprimento das medidas educativas a que se refere o caput, nos incisos I, II e III, a que injustificadamente se recuse</w:t>
      </w:r>
      <w:r>
        <w:rPr>
          <w:rFonts w:cs="Times New Roman"/>
          <w:color w:val="000000"/>
        </w:rPr>
        <w:t xml:space="preserve"> o agente, poderá o juiz submetê-lo, sucessivamente a:</w:t>
      </w:r>
    </w:p>
    <w:p w:rsidR="00220B84" w:rsidRDefault="00E02D14">
      <w:pPr>
        <w:pStyle w:val="Corpodetexto"/>
        <w:spacing w:after="0"/>
        <w:ind w:left="2268"/>
        <w:jc w:val="both"/>
      </w:pPr>
      <w:r>
        <w:rPr>
          <w:rFonts w:cs="Times New Roman"/>
          <w:color w:val="000000"/>
        </w:rPr>
        <w:t>I - admoestação verbal;</w:t>
      </w:r>
    </w:p>
    <w:p w:rsidR="00220B84" w:rsidRDefault="00E02D14">
      <w:pPr>
        <w:pStyle w:val="Corpodetexto"/>
        <w:spacing w:after="0"/>
        <w:ind w:left="2268"/>
        <w:jc w:val="both"/>
      </w:pPr>
      <w:proofErr w:type="gramStart"/>
      <w:r>
        <w:rPr>
          <w:rFonts w:cs="Times New Roman"/>
          <w:color w:val="000000"/>
        </w:rPr>
        <w:t>II - multa.”</w:t>
      </w:r>
      <w:proofErr w:type="gramEnd"/>
    </w:p>
    <w:p w:rsidR="00220B84" w:rsidRDefault="00220B84">
      <w:pPr>
        <w:pStyle w:val="Corpodetexto"/>
        <w:spacing w:after="0"/>
        <w:ind w:left="2268"/>
        <w:jc w:val="both"/>
      </w:pPr>
    </w:p>
    <w:p w:rsidR="00220B84" w:rsidRDefault="00E02D14">
      <w:pPr>
        <w:pStyle w:val="SemEspaamento"/>
        <w:spacing w:before="120" w:after="120" w:line="360" w:lineRule="auto"/>
        <w:ind w:firstLine="113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Como é possível observar, a nova lei trouxe diversas mudanças no tocante ao porte de drogas para consumo próprio, estabelecendo divergências doutrinárias quanto à sua interpretação, pois alguns entendem ter havido mera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despenalização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nesta conduta, enquant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outros afirmam ter havido uma descriminalização, tendo este fato deixado de ser apreciado pelo direito penal como crime e sendo encarado agora como conduta ilícita ou infração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sui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generis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A explicação destas duas teorias e seus argumentos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serão abordado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mais adiante.</w:t>
      </w:r>
    </w:p>
    <w:p w:rsidR="00220B84" w:rsidRDefault="00220B84">
      <w:pPr>
        <w:pStyle w:val="SemEspaamento"/>
      </w:pPr>
    </w:p>
    <w:p w:rsidR="00220B84" w:rsidRDefault="00E02D14">
      <w:pPr>
        <w:pStyle w:val="SemEspaamento"/>
        <w:spacing w:before="119" w:after="119" w:line="360" w:lineRule="auto"/>
        <w:jc w:val="both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BREVE CONCEITO DE CRIME</w:t>
      </w:r>
    </w:p>
    <w:p w:rsidR="00220B84" w:rsidRDefault="00E02D14">
      <w:pPr>
        <w:pStyle w:val="Padro"/>
        <w:spacing w:before="119" w:after="119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entender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trabalho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abordada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explicação,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bastante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amplo.</w:t>
      </w: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respeito,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assevera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ordenamento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jurídico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adota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teoria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tripartida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caracterizar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infração penal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omissão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típica,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antijurídica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culpável.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Rogério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Greco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apresentados,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antecedente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lógico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necessário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apreciação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seguinte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(2007,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p.135),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seja,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analisa-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lugar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tipicidade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levando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análise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esgotamento,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passa-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antijuridicidade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conduta,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diante.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Deixando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enquadrar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características,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necessário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ocupe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demais.</w:t>
      </w: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Alguns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trazem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culpabilidade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fundamental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crime,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p.108)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integra o conceito de crime, uma vez que se </w:t>
      </w:r>
      <w:r>
        <w:rPr>
          <w:rFonts w:ascii="Times New Roman" w:eastAsia="Times New Roman" w:hAnsi="Times New Roman" w:cs="Times New Roman"/>
          <w:sz w:val="24"/>
          <w:szCs w:val="24"/>
        </w:rPr>
        <w:t>apresenta como um juízo de valor externo, posterior à sua ocorrência, sendo usado apenas para a aplicação ou não de pena e sua dosimetria.</w:t>
      </w: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infrações dividem- se em </w:t>
      </w:r>
      <w:r>
        <w:rPr>
          <w:rFonts w:ascii="Times New Roman" w:hAnsi="Times New Roman" w:cs="Times New Roman"/>
          <w:sz w:val="24"/>
          <w:szCs w:val="24"/>
        </w:rPr>
        <w:t>crimes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(também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chamados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delitos)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contravenções,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utilizando-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critério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diferenciação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gravidade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conduta,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proporcional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(PRADO,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2002,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207-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209).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divisão,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Rogério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Greco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aborda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exatamente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11.343/06</w:t>
      </w:r>
    </w:p>
    <w:p w:rsidR="00220B84" w:rsidRDefault="00E02D14">
      <w:pPr>
        <w:pStyle w:val="Padro"/>
        <w:spacing w:after="0" w:line="200" w:lineRule="atLeast"/>
        <w:ind w:left="2268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Embora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artigo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Introdução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Código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forneça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critério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distinção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entre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contravenção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penal,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essa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regra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quebrada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11343/06,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haja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vista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cominar,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preceito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secundário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artigo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28,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penas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relativas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delito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consumo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drogas,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previsão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qualquer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pena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privativa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liberdade,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tampouco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pena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pecuniária.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Assim,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analisando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mencionado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artigo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28,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podemos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saber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estamos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diante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uma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contravenção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penal?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saída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será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levar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à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efeito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uma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interpretação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sistêmica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artigo,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está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inserido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capítulo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III,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respeito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às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penas.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Assim,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acordo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redação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constante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aludido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capítulo,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devemos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concluir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consumo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drogas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rol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crimes,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tratando,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contravenção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penal.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>(GRECO,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2007,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137).</w:t>
      </w:r>
    </w:p>
    <w:p w:rsidR="00220B84" w:rsidRDefault="00220B84">
      <w:pPr>
        <w:pStyle w:val="Padro"/>
        <w:spacing w:after="0" w:line="200" w:lineRule="atLeast"/>
        <w:ind w:left="2268"/>
        <w:jc w:val="both"/>
      </w:pP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analisa o conceito de crime sob três aspectos: material, formal e analítico.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respeito do aspecto material, o jurista explica que é a análise que se faz da essência do conceito, ou seja, porquê tal fato é considerado criminos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 Sob esta visão, o crime pode ser definido como todo fato humano que, propositada ou descuidadamente, lesa ou expõe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perigo os bens considerados fundamentais para a existência da coletividade e da paz social (CAPEZ, 2005, p.106).</w:t>
      </w: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tocante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aspecto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subsunção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conduta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aquilo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legislador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descreve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Porém,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maneira,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lesividade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causada,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princípio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dignidade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(CAPEZ,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106).</w:t>
      </w: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Greco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defende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distinção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viável,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conceitos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capazes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precisão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crime;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“s</w:t>
      </w:r>
      <w:r>
        <w:rPr>
          <w:rFonts w:ascii="Times New Roman" w:hAnsi="Times New Roman" w:cs="Times New Roman"/>
          <w:sz w:val="24"/>
          <w:szCs w:val="24"/>
        </w:rPr>
        <w:t>urge,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conceito,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chamado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analítico,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características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compõem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fragmentá-lo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(2007,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142).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função.</w:t>
      </w: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crime,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Greco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lacônica:</w:t>
      </w:r>
    </w:p>
    <w:p w:rsidR="00220B84" w:rsidRDefault="00E02D14">
      <w:pPr>
        <w:pStyle w:val="Padro"/>
        <w:spacing w:after="0" w:line="200" w:lineRule="atLeast"/>
        <w:ind w:left="2268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“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típico,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segundo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uma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visão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finalista,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composto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seguintes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elementos: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conduta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dolosa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culposa,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comissiva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omissiva;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resultado;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nexo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causalidade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entre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conduta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resultado;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tipicidade.</w:t>
      </w:r>
    </w:p>
    <w:p w:rsidR="00220B84" w:rsidRDefault="00E02D14">
      <w:pPr>
        <w:pStyle w:val="Padro"/>
        <w:spacing w:after="0" w:line="200" w:lineRule="atLeast"/>
        <w:ind w:left="2268"/>
        <w:jc w:val="both"/>
      </w:pP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antijuridicidade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aquela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relação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contrariedade,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antagonismo,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estabelece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entre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conduta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ordenamento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jurídico.</w:t>
      </w:r>
    </w:p>
    <w:p w:rsidR="00220B84" w:rsidRDefault="00E02D14">
      <w:pPr>
        <w:pStyle w:val="Padro"/>
        <w:spacing w:after="0" w:line="200" w:lineRule="atLeast"/>
        <w:ind w:left="2268"/>
        <w:jc w:val="both"/>
      </w:pPr>
      <w:r>
        <w:rPr>
          <w:rFonts w:ascii="Times New Roman" w:hAnsi="Times New Roman" w:cs="Times New Roman"/>
          <w:sz w:val="20"/>
          <w:szCs w:val="20"/>
        </w:rPr>
        <w:t>Culpabilidade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juízo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reprovação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pessoal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sobre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conduta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ilícita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agente.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São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elementos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integrantes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culpabilidade,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acordo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teoria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finalista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nós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assumida: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imputabilidade;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potencial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onsciência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sobre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ilicitude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fato;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exigibilidade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conduta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diversa.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(GRECO,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2007,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143-144).</w:t>
      </w:r>
    </w:p>
    <w:p w:rsidR="00220B84" w:rsidRDefault="00220B84">
      <w:pPr>
        <w:pStyle w:val="Padro"/>
        <w:spacing w:after="0" w:line="200" w:lineRule="atLeast"/>
        <w:ind w:left="2268"/>
        <w:jc w:val="both"/>
      </w:pPr>
    </w:p>
    <w:p w:rsidR="00220B84" w:rsidRDefault="00E02D14">
      <w:pPr>
        <w:pStyle w:val="Padro"/>
        <w:spacing w:before="119" w:after="119"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Assim,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divididas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contravenções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crimes,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concebido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típico,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ilícito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antijurídico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culpável,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respeitando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conceitos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análise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precisa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inequívoca.</w:t>
      </w:r>
    </w:p>
    <w:p w:rsidR="00220B84" w:rsidRDefault="00220B84">
      <w:pPr>
        <w:pStyle w:val="SemEspaamento"/>
        <w:spacing w:line="360" w:lineRule="auto"/>
        <w:jc w:val="both"/>
      </w:pPr>
    </w:p>
    <w:p w:rsidR="00220B84" w:rsidRDefault="00E02D14">
      <w:pPr>
        <w:pStyle w:val="SemEspaamento"/>
        <w:spacing w:line="360" w:lineRule="auto"/>
        <w:jc w:val="both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NATUREZA JURIDICA DO ART. 28 DA LEI 11.343/06</w:t>
      </w:r>
    </w:p>
    <w:p w:rsidR="00220B84" w:rsidRDefault="00E02D14">
      <w:pPr>
        <w:pStyle w:val="SemEspaamento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3.1 DESCRIMINALIZAÇÃO</w:t>
      </w:r>
    </w:p>
    <w:p w:rsidR="00220B84" w:rsidRDefault="00E02D14">
      <w:pPr>
        <w:pStyle w:val="Padro"/>
        <w:spacing w:before="120" w:after="120" w:line="360" w:lineRule="auto"/>
        <w:ind w:firstLine="113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decreto lei 3.914/14, que se refere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lei de introdução ao Código Penal, em seu artigo 1° define o </w:t>
      </w:r>
      <w:r>
        <w:rPr>
          <w:rFonts w:ascii="Times New Roman" w:hAnsi="Times New Roman" w:cs="Times New Roman"/>
          <w:color w:val="000000"/>
          <w:sz w:val="24"/>
          <w:szCs w:val="24"/>
        </w:rPr>
        <w:t>crime como:</w:t>
      </w:r>
    </w:p>
    <w:p w:rsidR="00220B84" w:rsidRDefault="00E02D14">
      <w:pPr>
        <w:pStyle w:val="Padro"/>
        <w:spacing w:after="0" w:line="100" w:lineRule="atLeast"/>
        <w:ind w:left="2268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“Art. 1º: Considera-se crime a infração penal que a lei comina pena de reclusão ou de detenção, quer isoladamente, quer alternativa ou cumulativamente com a pena de multa; contravenção, a infração penal a que a lei comina,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isoladamente, pena de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prisão simples ou de multa, ou ambas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alternativa ou cumulativamente.”</w:t>
      </w:r>
    </w:p>
    <w:p w:rsidR="00220B84" w:rsidRDefault="00220B84">
      <w:pPr>
        <w:pStyle w:val="Padro"/>
        <w:spacing w:after="0" w:line="100" w:lineRule="atLeast"/>
        <w:ind w:left="2268"/>
        <w:jc w:val="both"/>
      </w:pPr>
    </w:p>
    <w:p w:rsidR="00220B84" w:rsidRDefault="00E02D14">
      <w:pPr>
        <w:pStyle w:val="Padro"/>
        <w:spacing w:line="360" w:lineRule="auto"/>
        <w:ind w:firstLine="1134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Deste modo entende-se que o conceito de crime está relacionado à pena de prisão ou multa. Descriminalizar então</w:t>
      </w:r>
      <w:r>
        <w:rPr>
          <w:rFonts w:ascii="Times New Roman" w:hAnsi="Times New Roman" w:cs="Times New Roman"/>
          <w:sz w:val="24"/>
          <w:szCs w:val="24"/>
        </w:rPr>
        <w:t xml:space="preserve"> significa retirar da conduta o caráter criminoso, esta, portanto, não c</w:t>
      </w:r>
      <w:r>
        <w:rPr>
          <w:rFonts w:ascii="Times New Roman" w:hAnsi="Times New Roman" w:cs="Times New Roman"/>
          <w:sz w:val="24"/>
          <w:szCs w:val="24"/>
        </w:rPr>
        <w:t xml:space="preserve">onfigura mais </w:t>
      </w:r>
      <w:proofErr w:type="gramStart"/>
      <w:r>
        <w:rPr>
          <w:rFonts w:ascii="Times New Roman" w:hAnsi="Times New Roman" w:cs="Times New Roman"/>
          <w:sz w:val="24"/>
          <w:szCs w:val="24"/>
        </w:rPr>
        <w:t>uma infração penal, existem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duas formas de descriminalizar, uma é retirando o caráter ilícito da conduta, mas não a legalizando e a segunda, é retirar da conduta o caráter criminoso, tornando-a legal (GOMES. 2006, p. 108).</w:t>
      </w:r>
    </w:p>
    <w:p w:rsidR="00220B84" w:rsidRDefault="00E02D14">
      <w:pPr>
        <w:pStyle w:val="Padro"/>
        <w:spacing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Com base nesse ente</w:t>
      </w:r>
      <w:r>
        <w:rPr>
          <w:rFonts w:ascii="Times New Roman" w:hAnsi="Times New Roman" w:cs="Times New Roman"/>
          <w:sz w:val="24"/>
          <w:szCs w:val="24"/>
        </w:rPr>
        <w:t>ndimento, o autor Luiz Flávio Gomes, afirma:</w:t>
      </w:r>
    </w:p>
    <w:p w:rsidR="00220B84" w:rsidRDefault="00E02D14">
      <w:pPr>
        <w:pStyle w:val="Padro"/>
        <w:spacing w:line="100" w:lineRule="atLeast"/>
        <w:ind w:left="3402"/>
        <w:jc w:val="both"/>
      </w:pPr>
      <w:r>
        <w:rPr>
          <w:rFonts w:ascii="Times New Roman" w:hAnsi="Times New Roman" w:cs="Times New Roman"/>
          <w:sz w:val="20"/>
          <w:szCs w:val="20"/>
        </w:rPr>
        <w:t>“a nova lei de drogas descriminalizou, no art. 28, descriminalizou a conduta de posse de drogas para consumo pessoal. Retirou-lhe a etiqueta de ‘infração penal’, porque de modo algum permite a pena de prisão e s</w:t>
      </w:r>
      <w:r>
        <w:rPr>
          <w:rFonts w:ascii="Times New Roman" w:hAnsi="Times New Roman" w:cs="Times New Roman"/>
          <w:sz w:val="20"/>
          <w:szCs w:val="20"/>
        </w:rPr>
        <w:t>em pena de prisão não se pode admitir a existência de infração penal no nosso país” (GOMES, 2006, p. 109-110)</w:t>
      </w:r>
    </w:p>
    <w:p w:rsidR="00220B84" w:rsidRDefault="00E02D14">
      <w:pPr>
        <w:pStyle w:val="Padro"/>
        <w:spacing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Para o referido autor o legislador de 2006 aboliu o caráter criminoso da conduta do porte de drogas para consumo pessoal, afirmando que houve sim </w:t>
      </w:r>
      <w:r>
        <w:rPr>
          <w:rFonts w:ascii="Times New Roman" w:hAnsi="Times New Roman" w:cs="Times New Roman"/>
          <w:sz w:val="24"/>
          <w:szCs w:val="24"/>
        </w:rPr>
        <w:t xml:space="preserve">uma descriminalização, mas não uma legalização (GOMES. </w:t>
      </w:r>
      <w:proofErr w:type="gramStart"/>
      <w:r>
        <w:rPr>
          <w:rFonts w:ascii="Times New Roman" w:hAnsi="Times New Roman" w:cs="Times New Roman"/>
          <w:sz w:val="24"/>
          <w:szCs w:val="24"/>
        </w:rPr>
        <w:t>2006, 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108),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que na verdade nem uma infração é, pois não possui previsão de prisão ou multa, ou seja, </w:t>
      </w:r>
      <w:r>
        <w:rPr>
          <w:rFonts w:ascii="Times New Roman" w:hAnsi="Times New Roman" w:cs="Times New Roman"/>
          <w:sz w:val="24"/>
          <w:szCs w:val="24"/>
        </w:rPr>
        <w:t xml:space="preserve">acrescenta ainda que a posse de drogas para consumo pessoal passou a figurar uma ‘infração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neris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’. Não se tratando de “crime” nem de “contravenção penal”, porque somente foram cominadas penas alternativas, desta maneira, </w:t>
      </w:r>
      <w:r>
        <w:rPr>
          <w:rFonts w:ascii="Times New Roman" w:hAnsi="Times New Roman" w:cs="Times New Roman"/>
          <w:sz w:val="24"/>
          <w:szCs w:val="24"/>
        </w:rPr>
        <w:lastRenderedPageBreak/>
        <w:t>a conduta de porte de drogas pra uso próprio constitui um caráter ilícito, porém não penal, e sim ‘</w:t>
      </w:r>
      <w:proofErr w:type="spellStart"/>
      <w:r>
        <w:rPr>
          <w:rFonts w:ascii="Times New Roman" w:hAnsi="Times New Roman" w:cs="Times New Roman"/>
          <w:sz w:val="24"/>
          <w:szCs w:val="24"/>
        </w:rPr>
        <w:t>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(GOMES, 2006, </w:t>
      </w:r>
      <w:r>
        <w:rPr>
          <w:rFonts w:ascii="Times New Roman" w:hAnsi="Times New Roman" w:cs="Times New Roman"/>
          <w:sz w:val="24"/>
          <w:szCs w:val="24"/>
        </w:rPr>
        <w:t>p. 110)</w:t>
      </w:r>
    </w:p>
    <w:p w:rsidR="00220B84" w:rsidRDefault="00220B84">
      <w:pPr>
        <w:pStyle w:val="SemEspaamento"/>
      </w:pPr>
    </w:p>
    <w:p w:rsidR="00220B84" w:rsidRDefault="00E02D14">
      <w:pPr>
        <w:pStyle w:val="SemEspaamento"/>
      </w:pPr>
      <w:r>
        <w:rPr>
          <w:rFonts w:ascii="Times New Roman" w:hAnsi="Times New Roman" w:cs="Times New Roman"/>
          <w:b/>
          <w:sz w:val="24"/>
          <w:szCs w:val="24"/>
        </w:rPr>
        <w:t>3.2 DESPENALIZAÇÃO</w:t>
      </w:r>
    </w:p>
    <w:p w:rsidR="00220B84" w:rsidRDefault="00220B84">
      <w:pPr>
        <w:pStyle w:val="SemEspaamento"/>
      </w:pPr>
    </w:p>
    <w:p w:rsidR="00220B84" w:rsidRDefault="00E02D14">
      <w:pPr>
        <w:pStyle w:val="SemEspaamento"/>
        <w:spacing w:line="360" w:lineRule="auto"/>
        <w:ind w:firstLine="1134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Despenalizar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mitigar a responsabilidade penal, a conduta possui o caráter de crime, mas não se faz uso da pena restritiva de liberdade e sim de penas mais brandas, são as ditas penas alternativas (GOMES. </w:t>
      </w:r>
      <w:proofErr w:type="gramStart"/>
      <w:r>
        <w:rPr>
          <w:rFonts w:ascii="Times New Roman" w:hAnsi="Times New Roman" w:cs="Times New Roman"/>
          <w:sz w:val="24"/>
          <w:szCs w:val="24"/>
        </w:rPr>
        <w:t>2006, 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109).</w:t>
      </w:r>
    </w:p>
    <w:p w:rsidR="00220B84" w:rsidRDefault="00E02D14">
      <w:pPr>
        <w:pStyle w:val="SemEspaamento"/>
        <w:spacing w:line="360" w:lineRule="auto"/>
        <w:ind w:firstLine="1134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Os def</w:t>
      </w:r>
      <w:r>
        <w:rPr>
          <w:rFonts w:ascii="Times New Roman" w:hAnsi="Times New Roman" w:cs="Times New Roman"/>
          <w:sz w:val="24"/>
          <w:szCs w:val="24"/>
        </w:rPr>
        <w:t>ensores desse posicionamento 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como base o art. 5°, XLVI, da Constituição Federal, que diz:</w:t>
      </w:r>
    </w:p>
    <w:p w:rsidR="00220B84" w:rsidRDefault="00E02D14">
      <w:pPr>
        <w:pStyle w:val="SemEspaamento"/>
        <w:ind w:left="2268"/>
        <w:jc w:val="both"/>
      </w:pPr>
      <w:proofErr w:type="gramStart"/>
      <w:r>
        <w:rPr>
          <w:rFonts w:ascii="Times New Roman" w:hAnsi="Times New Roman" w:cs="Times New Roman"/>
          <w:sz w:val="20"/>
          <w:szCs w:val="20"/>
        </w:rPr>
        <w:t>art.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5°, inc. XLVI: a lei regulará a individualização da pena e adotará, entre outras, as seguintes:</w:t>
      </w:r>
    </w:p>
    <w:p w:rsidR="00220B84" w:rsidRDefault="00E02D14">
      <w:pPr>
        <w:pStyle w:val="SemEspaamento"/>
        <w:ind w:left="2268"/>
        <w:jc w:val="both"/>
      </w:pPr>
      <w:r>
        <w:rPr>
          <w:rFonts w:ascii="Times New Roman" w:hAnsi="Times New Roman" w:cs="Times New Roman"/>
          <w:sz w:val="20"/>
          <w:szCs w:val="20"/>
        </w:rPr>
        <w:t>a) privação ou restrição da liberdade;</w:t>
      </w:r>
    </w:p>
    <w:p w:rsidR="00220B84" w:rsidRDefault="00E02D14">
      <w:pPr>
        <w:pStyle w:val="SemEspaamento"/>
        <w:ind w:left="2268"/>
        <w:jc w:val="both"/>
      </w:pPr>
      <w:r>
        <w:rPr>
          <w:rFonts w:ascii="Times New Roman" w:hAnsi="Times New Roman" w:cs="Times New Roman"/>
          <w:sz w:val="20"/>
          <w:szCs w:val="20"/>
        </w:rPr>
        <w:t>b) perda de bens;</w:t>
      </w:r>
    </w:p>
    <w:p w:rsidR="00220B84" w:rsidRDefault="00E02D14">
      <w:pPr>
        <w:pStyle w:val="SemEspaamento"/>
        <w:ind w:left="2268"/>
        <w:jc w:val="both"/>
      </w:pPr>
      <w:r>
        <w:rPr>
          <w:rFonts w:ascii="Times New Roman" w:hAnsi="Times New Roman" w:cs="Times New Roman"/>
          <w:sz w:val="20"/>
          <w:szCs w:val="20"/>
        </w:rPr>
        <w:t>c) m</w:t>
      </w:r>
      <w:r>
        <w:rPr>
          <w:rFonts w:ascii="Times New Roman" w:hAnsi="Times New Roman" w:cs="Times New Roman"/>
          <w:sz w:val="20"/>
          <w:szCs w:val="20"/>
        </w:rPr>
        <w:t>ulta;</w:t>
      </w:r>
    </w:p>
    <w:p w:rsidR="00220B84" w:rsidRDefault="00E02D14">
      <w:pPr>
        <w:pStyle w:val="SemEspaamento"/>
        <w:ind w:left="2268"/>
        <w:jc w:val="both"/>
      </w:pPr>
      <w:r>
        <w:rPr>
          <w:rFonts w:ascii="Times New Roman" w:hAnsi="Times New Roman" w:cs="Times New Roman"/>
          <w:sz w:val="20"/>
          <w:szCs w:val="20"/>
        </w:rPr>
        <w:t>d) prestação social alternativa;</w:t>
      </w:r>
    </w:p>
    <w:p w:rsidR="00220B84" w:rsidRDefault="00E02D14">
      <w:pPr>
        <w:pStyle w:val="SemEspaamento"/>
        <w:ind w:left="2268"/>
        <w:jc w:val="both"/>
      </w:pPr>
      <w:r>
        <w:rPr>
          <w:rFonts w:ascii="Times New Roman" w:hAnsi="Times New Roman" w:cs="Times New Roman"/>
          <w:sz w:val="20"/>
          <w:szCs w:val="20"/>
        </w:rPr>
        <w:t>e) suspensão ou interdição de direitos;</w:t>
      </w:r>
    </w:p>
    <w:p w:rsidR="00220B84" w:rsidRDefault="00220B84">
      <w:pPr>
        <w:pStyle w:val="SemEspaamento"/>
        <w:spacing w:line="360" w:lineRule="auto"/>
        <w:jc w:val="both"/>
      </w:pPr>
    </w:p>
    <w:p w:rsidR="00220B84" w:rsidRDefault="00E02D14">
      <w:pPr>
        <w:pStyle w:val="SemEspaamento"/>
        <w:spacing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Assim estes julgam que o art. 1° da lei de introdução do Código Penal é insuficiente para definir o crime e ainda não seria este se o legislador não tivesse expressamente </w:t>
      </w:r>
      <w:r>
        <w:rPr>
          <w:rFonts w:ascii="Times New Roman" w:hAnsi="Times New Roman" w:cs="Times New Roman"/>
          <w:sz w:val="24"/>
          <w:szCs w:val="24"/>
        </w:rPr>
        <w:t xml:space="preserve">inserido o art. 28 no rol “dos crimes e das penas”, o que pode ver visto nos ensinamentos de Renato Marcão, Manoel Maia, Damásio de Jesus e Fernando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Capez</w:t>
      </w:r>
      <w:proofErr w:type="spellEnd"/>
      <w:r>
        <w:rPr>
          <w:rFonts w:ascii="Times New Roman" w:hAnsi="Times New Roman" w:cs="Times New Roman"/>
          <w:sz w:val="24"/>
          <w:szCs w:val="24"/>
        </w:rPr>
        <w:t>, respectivamente:</w:t>
      </w:r>
    </w:p>
    <w:p w:rsidR="00220B84" w:rsidRDefault="00E02D14">
      <w:pPr>
        <w:pStyle w:val="SemEspaamento"/>
        <w:ind w:left="3402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“As molduras estreitas que decorrem do referido dispositivo legal não permitem uma </w:t>
      </w:r>
      <w:r>
        <w:rPr>
          <w:rFonts w:ascii="Times New Roman" w:hAnsi="Times New Roman" w:cs="Times New Roman"/>
          <w:sz w:val="20"/>
          <w:szCs w:val="20"/>
        </w:rPr>
        <w:t>melhor visão da realidade atual e, em decorrência, não se prestam a uma completa, acabada e irretocável classificação do que seja ou não crime ou contravenção, nos limites que a Lei de Introdução cuidou de definir. A ausência de cominação privativa de libe</w:t>
      </w:r>
      <w:r>
        <w:rPr>
          <w:rFonts w:ascii="Times New Roman" w:hAnsi="Times New Roman" w:cs="Times New Roman"/>
          <w:sz w:val="20"/>
          <w:szCs w:val="20"/>
        </w:rPr>
        <w:t>rdade não afasta, nos tempos de hoje, a possibilidade de a conduta estar listada como crime ou contravenção (</w:t>
      </w:r>
      <w:proofErr w:type="gramStart"/>
      <w:r>
        <w:rPr>
          <w:rFonts w:ascii="Times New Roman" w:hAnsi="Times New Roman" w:cs="Times New Roman"/>
          <w:sz w:val="20"/>
          <w:szCs w:val="20"/>
        </w:rPr>
        <w:t>...) Há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que levar em conta, ainda, que o art. 28 se encontra no Título III (Das Atividades de Prevenção do Uso Indevido, Atenção e Reinserção Socia</w:t>
      </w:r>
      <w:r>
        <w:rPr>
          <w:rFonts w:ascii="Times New Roman" w:hAnsi="Times New Roman" w:cs="Times New Roman"/>
          <w:sz w:val="20"/>
          <w:szCs w:val="20"/>
        </w:rPr>
        <w:t>l de Usuários e Dependentes de Drogas), Capítulo III, que cuida "Dos Crimes e das Penas", e que a Lei n. 11.343/2006, lei federal  e especial que é, cuidou de apontar expressamente tratar-se de crimes as figuras do art. 28 (caput e § 1º), não obstante a au</w:t>
      </w:r>
      <w:r>
        <w:rPr>
          <w:rFonts w:ascii="Times New Roman" w:hAnsi="Times New Roman" w:cs="Times New Roman"/>
          <w:sz w:val="20"/>
          <w:szCs w:val="20"/>
        </w:rPr>
        <w:t>sência de qualquer pena privativa de liberdade cominada.” (MARCÃO)</w:t>
      </w:r>
    </w:p>
    <w:p w:rsidR="00220B84" w:rsidRDefault="00220B84">
      <w:pPr>
        <w:pStyle w:val="SemEspaamento"/>
        <w:spacing w:line="360" w:lineRule="auto"/>
        <w:jc w:val="both"/>
      </w:pPr>
    </w:p>
    <w:p w:rsidR="00220B84" w:rsidRDefault="00E02D14">
      <w:pPr>
        <w:pStyle w:val="SemEspaamento"/>
        <w:ind w:left="3402"/>
        <w:jc w:val="both"/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"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>
        <w:rPr>
          <w:rFonts w:ascii="Times New Roman" w:hAnsi="Times New Roman" w:cs="Times New Roman"/>
          <w:sz w:val="20"/>
          <w:szCs w:val="20"/>
        </w:rPr>
        <w:t>despenalização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 torna patente quando levamos em conta a própria vontade do legislador, que ao inserir o art. 28 no capitulo III, sob rubrica "dos Crimes e das Penas", revela sua inqu</w:t>
      </w:r>
      <w:r>
        <w:rPr>
          <w:rFonts w:ascii="Times New Roman" w:hAnsi="Times New Roman" w:cs="Times New Roman"/>
          <w:sz w:val="20"/>
          <w:szCs w:val="20"/>
        </w:rPr>
        <w:t xml:space="preserve">estionável intenção de capitular a posse de drogas para consumo pessoal, como uma figura criminosa (...)  embora fora mantida a tipificação, esta não guarda cunho punitivo, mas sim de auxilio ao usuário e ao dependente de drogas, tanto que as medidas </w:t>
      </w:r>
      <w:proofErr w:type="spellStart"/>
      <w:r>
        <w:rPr>
          <w:rFonts w:ascii="Times New Roman" w:hAnsi="Times New Roman" w:cs="Times New Roman"/>
          <w:sz w:val="20"/>
          <w:szCs w:val="20"/>
        </w:rPr>
        <w:t>sanci</w:t>
      </w:r>
      <w:r>
        <w:rPr>
          <w:rFonts w:ascii="Times New Roman" w:hAnsi="Times New Roman" w:cs="Times New Roman"/>
          <w:sz w:val="20"/>
          <w:szCs w:val="20"/>
        </w:rPr>
        <w:t>onatórias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não </w:t>
      </w:r>
      <w:proofErr w:type="spellStart"/>
      <w:r>
        <w:rPr>
          <w:rFonts w:ascii="Times New Roman" w:hAnsi="Times New Roman" w:cs="Times New Roman"/>
          <w:sz w:val="20"/>
          <w:szCs w:val="20"/>
        </w:rPr>
        <w:t>preveem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pena privativa de liberdade, ou seja, continua-se  responsabilizando o usuário e o dependente, mas sem transformá-lo num criminoso que precisa ser punido custe o que custar." (MAIA. 2008.p. 53)</w:t>
      </w:r>
    </w:p>
    <w:p w:rsidR="00220B84" w:rsidRDefault="00220B84">
      <w:pPr>
        <w:pStyle w:val="SemEspaamento"/>
        <w:spacing w:line="360" w:lineRule="auto"/>
        <w:jc w:val="both"/>
      </w:pPr>
    </w:p>
    <w:p w:rsidR="00220B84" w:rsidRDefault="00E02D14">
      <w:pPr>
        <w:pStyle w:val="SemEspaamento"/>
        <w:ind w:left="3402"/>
        <w:jc w:val="both"/>
      </w:pPr>
      <w:r>
        <w:rPr>
          <w:rFonts w:ascii="Times New Roman" w:hAnsi="Times New Roman" w:cs="Times New Roman"/>
          <w:sz w:val="20"/>
          <w:szCs w:val="20"/>
        </w:rPr>
        <w:t>“Os fatos definidos no dispositivo cons</w:t>
      </w:r>
      <w:r>
        <w:rPr>
          <w:rFonts w:ascii="Times New Roman" w:hAnsi="Times New Roman" w:cs="Times New Roman"/>
          <w:sz w:val="20"/>
          <w:szCs w:val="20"/>
        </w:rPr>
        <w:t>tituem crimes, do ponto de vista formal e material. De registrar-se que, sob o aspecto formal, a definição contida no art. 1.º da LICP está defasada. Desse modo, não cabe falar em ilícito de natureza especial, invocando o vetusto dispositivo legal. Deve-se</w:t>
      </w:r>
      <w:r>
        <w:rPr>
          <w:rFonts w:ascii="Times New Roman" w:hAnsi="Times New Roman" w:cs="Times New Roman"/>
          <w:sz w:val="20"/>
          <w:szCs w:val="20"/>
        </w:rPr>
        <w:t xml:space="preserve"> observar que Constituição Federal no art. 5°, XLVI, declara: “a lei regulará a individualização da pena e adotará, entre outras, as seguintes: a) privação ou restrição da liberdade; b) perda de bens; c) multa; d) prestação social alternativa; e) suspensão</w:t>
      </w:r>
      <w:r>
        <w:rPr>
          <w:rFonts w:ascii="Times New Roman" w:hAnsi="Times New Roman" w:cs="Times New Roman"/>
          <w:sz w:val="20"/>
          <w:szCs w:val="20"/>
        </w:rPr>
        <w:t xml:space="preserve"> ou interdição de direitos”. Nota-se, portanto, que a Carta Magna expressamente autoriza a existência de crime sem a cominação de pena privativa de liberdade. Acrescentar-se que o disposto no art. 28 insere-se em Capítulo designado “Dos crimes e das penas </w:t>
      </w:r>
      <w:r>
        <w:rPr>
          <w:rFonts w:ascii="Times New Roman" w:hAnsi="Times New Roman" w:cs="Times New Roman"/>
          <w:sz w:val="20"/>
          <w:szCs w:val="20"/>
        </w:rPr>
        <w:t>(...) não convence, ainda, o argumento de que não são infrações penais pelo fato de as penas ali contidas não admitirem conversão em prisão”. (DAMÁSIO. 2007)</w:t>
      </w:r>
    </w:p>
    <w:p w:rsidR="00220B84" w:rsidRDefault="00220B84">
      <w:pPr>
        <w:pStyle w:val="SemEspaamento"/>
        <w:spacing w:line="360" w:lineRule="auto"/>
        <w:jc w:val="both"/>
      </w:pPr>
    </w:p>
    <w:p w:rsidR="00220B84" w:rsidRDefault="00E02D14">
      <w:pPr>
        <w:pStyle w:val="SemEspaamento"/>
        <w:ind w:left="3402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“Entendemos, no entanto, que não houve a descriminalização da conduta. O fato continua a ter a </w:t>
      </w:r>
      <w:r>
        <w:rPr>
          <w:rFonts w:ascii="Times New Roman" w:hAnsi="Times New Roman" w:cs="Times New Roman"/>
          <w:sz w:val="20"/>
          <w:szCs w:val="20"/>
        </w:rPr>
        <w:t>natureza de crime, na medida em que a própria Lei o inseriu no capítulo relativo aos crimes e as pena (Capítulo III); além do que as sanções só podem ser aplicadas por juiz criminal e não por autoridade administrativa, e mediante o devido processo legal. A</w:t>
      </w:r>
      <w:r>
        <w:rPr>
          <w:rFonts w:ascii="Times New Roman" w:hAnsi="Times New Roman" w:cs="Times New Roman"/>
          <w:sz w:val="20"/>
          <w:szCs w:val="20"/>
        </w:rPr>
        <w:t xml:space="preserve"> Lei de Introdução ao Código Penal está ultrapassada nesse aspecto e não pode ditar os parâmetros para a nova tipificação legal do século XXI” (CAPEZ. 2006)</w:t>
      </w:r>
    </w:p>
    <w:p w:rsidR="00220B84" w:rsidRDefault="00220B84">
      <w:pPr>
        <w:pStyle w:val="SemEspaamento"/>
        <w:spacing w:line="360" w:lineRule="auto"/>
        <w:jc w:val="both"/>
      </w:pPr>
    </w:p>
    <w:p w:rsidR="00220B84" w:rsidRDefault="00E02D14">
      <w:pPr>
        <w:pStyle w:val="SemEspaamento"/>
        <w:spacing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Visto isto, pode-se concluir que o art. 28 da nova lei de drogas continua a ser crime, só não poss</w:t>
      </w:r>
      <w:r>
        <w:rPr>
          <w:rFonts w:ascii="Times New Roman" w:hAnsi="Times New Roman" w:cs="Times New Roman"/>
          <w:sz w:val="24"/>
          <w:szCs w:val="24"/>
        </w:rPr>
        <w:t>ui a pena restritiva de liberdade, pois o legislador optou pelas penas alternativas de prisão, o que se deve ao menor potencial ofensivo da conduta, e não por outro motivo esta fora abrandada (MAIA. 2008. p.55). Mesmo com a mudança da lei, o legislador con</w:t>
      </w:r>
      <w:r>
        <w:rPr>
          <w:rFonts w:ascii="Times New Roman" w:hAnsi="Times New Roman" w:cs="Times New Roman"/>
          <w:sz w:val="24"/>
          <w:szCs w:val="24"/>
        </w:rPr>
        <w:t xml:space="preserve">tinuou a enquadrar a conduta do porte de drogas para consumo próprio como um injusto penal, mas em virtude do aumento do uso, evidenciou uma preocupação quanto aos mecanismos para diminuir o consumo das drogas e recuperar os viciados, por isso, a previsão </w:t>
      </w:r>
      <w:r>
        <w:rPr>
          <w:rFonts w:ascii="Times New Roman" w:hAnsi="Times New Roman" w:cs="Times New Roman"/>
          <w:sz w:val="24"/>
          <w:szCs w:val="24"/>
        </w:rPr>
        <w:t xml:space="preserve">da advertência e do comparecimento a programas educativos. Percebe-se então que fora </w:t>
      </w:r>
      <w:proofErr w:type="gramStart"/>
      <w:r>
        <w:rPr>
          <w:rFonts w:ascii="Times New Roman" w:hAnsi="Times New Roman" w:cs="Times New Roman"/>
          <w:sz w:val="24"/>
          <w:szCs w:val="24"/>
        </w:rPr>
        <w:t>adotado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pelo Código Penal uma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criminal de redução de danos (MAIA. 2008, p. 59)</w:t>
      </w: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E02D14">
      <w:pPr>
        <w:pStyle w:val="SemEspaamento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3.3 POSIÇÃO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 STF</w:t>
      </w:r>
    </w:p>
    <w:p w:rsidR="00220B84" w:rsidRDefault="00220B84">
      <w:pPr>
        <w:pStyle w:val="SemEspaamento"/>
      </w:pPr>
    </w:p>
    <w:p w:rsidR="00220B84" w:rsidRDefault="00E02D14">
      <w:pPr>
        <w:pStyle w:val="SemEspaamento"/>
        <w:spacing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O Posicionamento do Supremo Tribunal Federal (STF), no dia 13</w:t>
      </w:r>
      <w:r>
        <w:rPr>
          <w:rFonts w:ascii="Times New Roman" w:hAnsi="Times New Roman" w:cs="Times New Roman"/>
          <w:sz w:val="24"/>
          <w:szCs w:val="24"/>
        </w:rPr>
        <w:t xml:space="preserve"> de Fevereiro de 2007, ao apreciar RE 430105/QO/RJ, na qual o relator foi o Min. Sepúlveda Pertence, foi que: </w:t>
      </w:r>
    </w:p>
    <w:p w:rsidR="00220B84" w:rsidRDefault="00E02D14">
      <w:pPr>
        <w:pStyle w:val="Padro"/>
        <w:spacing w:line="100" w:lineRule="atLeast"/>
        <w:ind w:left="3402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“A Turma, resolvendo questão de ordem no sentido de que o art. 28 da Lei 11.343/2006 (Nova Lei de Tóxicos) não implicou </w:t>
      </w:r>
      <w:proofErr w:type="spellStart"/>
      <w:r>
        <w:rPr>
          <w:rFonts w:ascii="Times New Roman" w:hAnsi="Times New Roman" w:cs="Times New Roman"/>
          <w:sz w:val="20"/>
          <w:szCs w:val="20"/>
        </w:rPr>
        <w:t>abolitio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criminis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del</w:t>
      </w:r>
      <w:r>
        <w:rPr>
          <w:rFonts w:ascii="Times New Roman" w:hAnsi="Times New Roman" w:cs="Times New Roman"/>
          <w:sz w:val="20"/>
          <w:szCs w:val="20"/>
        </w:rPr>
        <w:t>ito de posse de drogas para consumo pessoal, então previsto no art. 16 da Lei 6.368/76, julgou prejudicado recurso extraordinário em que o Ministério Público do Estado do Rio de Janeiro alegava a incompetência dos juizados especiais para processar e julgar</w:t>
      </w:r>
      <w:r>
        <w:rPr>
          <w:rFonts w:ascii="Times New Roman" w:hAnsi="Times New Roman" w:cs="Times New Roman"/>
          <w:sz w:val="20"/>
          <w:szCs w:val="20"/>
        </w:rPr>
        <w:t xml:space="preserve"> conduta capitulada no art. 16 da Lei 6.368/76. Considerou-se que a conduta antes descrita neste artigo continua sendo crime sob a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égide da lei nova, tendo ocorrido, isto sim, uma </w:t>
      </w:r>
      <w:proofErr w:type="spellStart"/>
      <w:r>
        <w:rPr>
          <w:rFonts w:ascii="Times New Roman" w:hAnsi="Times New Roman" w:cs="Times New Roman"/>
          <w:sz w:val="20"/>
          <w:szCs w:val="20"/>
        </w:rPr>
        <w:t>despenalização</w:t>
      </w:r>
      <w:proofErr w:type="spellEnd"/>
      <w:r>
        <w:rPr>
          <w:rFonts w:ascii="Times New Roman" w:hAnsi="Times New Roman" w:cs="Times New Roman"/>
          <w:sz w:val="20"/>
          <w:szCs w:val="20"/>
        </w:rPr>
        <w:t>, cuja característica marcante seria a exclusão de penas priva</w:t>
      </w:r>
      <w:r>
        <w:rPr>
          <w:rFonts w:ascii="Times New Roman" w:hAnsi="Times New Roman" w:cs="Times New Roman"/>
          <w:sz w:val="20"/>
          <w:szCs w:val="20"/>
        </w:rPr>
        <w:t xml:space="preserve">tivas de liberdade como sanção principal ou substitutiva da infração penal. Afastou-se, também, o entendimento de parte da doutrina de que o fato, agora, constituir-se-ia infração penal </w:t>
      </w:r>
      <w:proofErr w:type="spellStart"/>
      <w:r>
        <w:rPr>
          <w:rFonts w:ascii="Times New Roman" w:hAnsi="Times New Roman" w:cs="Times New Roman"/>
          <w:sz w:val="20"/>
          <w:szCs w:val="20"/>
        </w:rPr>
        <w:t>sui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generis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pois esta posição acarretaria sérias </w:t>
      </w:r>
      <w:proofErr w:type="spellStart"/>
      <w:r>
        <w:rPr>
          <w:rFonts w:ascii="Times New Roman" w:hAnsi="Times New Roman" w:cs="Times New Roman"/>
          <w:sz w:val="20"/>
          <w:szCs w:val="20"/>
        </w:rPr>
        <w:t>consequências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tais </w:t>
      </w:r>
      <w:r>
        <w:rPr>
          <w:rFonts w:ascii="Times New Roman" w:hAnsi="Times New Roman" w:cs="Times New Roman"/>
          <w:sz w:val="20"/>
          <w:szCs w:val="20"/>
        </w:rPr>
        <w:t xml:space="preserve">como a impossibilidade de a conduta ser enquadrada como ato </w:t>
      </w:r>
      <w:proofErr w:type="spellStart"/>
      <w:r>
        <w:rPr>
          <w:rFonts w:ascii="Times New Roman" w:hAnsi="Times New Roman" w:cs="Times New Roman"/>
          <w:sz w:val="20"/>
          <w:szCs w:val="20"/>
        </w:rPr>
        <w:t>infracional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já que não </w:t>
      </w:r>
      <w:proofErr w:type="gramStart"/>
      <w:r>
        <w:rPr>
          <w:rFonts w:ascii="Times New Roman" w:hAnsi="Times New Roman" w:cs="Times New Roman"/>
          <w:sz w:val="20"/>
          <w:szCs w:val="20"/>
        </w:rPr>
        <w:t>seria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crime nem contravenção penal, e a dificuldade na definição de seu regime jurídico. Ademais, rejeitou-se o argumento de que o art. 1º do DL 3.914/41 (Lei de Introdução</w:t>
      </w:r>
      <w:r>
        <w:rPr>
          <w:rFonts w:ascii="Times New Roman" w:hAnsi="Times New Roman" w:cs="Times New Roman"/>
          <w:sz w:val="20"/>
          <w:szCs w:val="20"/>
        </w:rPr>
        <w:t xml:space="preserve"> ao Código Penal e à Lei de Contravenções Penais) seria óbice a que a novel lei criasse crime sem a imposição de pena de reclusão ou de detenção, uma vez que esse dispositivo apenas estabelece critério para a distinção entre crime e contravenção, o que não</w:t>
      </w:r>
      <w:r>
        <w:rPr>
          <w:rFonts w:ascii="Times New Roman" w:hAnsi="Times New Roman" w:cs="Times New Roman"/>
          <w:sz w:val="20"/>
          <w:szCs w:val="20"/>
        </w:rPr>
        <w:t xml:space="preserve"> impediria que lei ordinária superveniente adotasse outros requisitos gerais de diferenciação ou escolhesse para determinado delito pena diversa da privação ou restrição da liberdade. Aduziu-se, ainda, que, embora os termos da Nova Lei de Tóxicos não sejam</w:t>
      </w:r>
      <w:r>
        <w:rPr>
          <w:rFonts w:ascii="Times New Roman" w:hAnsi="Times New Roman" w:cs="Times New Roman"/>
          <w:sz w:val="20"/>
          <w:szCs w:val="20"/>
        </w:rPr>
        <w:t xml:space="preserve"> inequívocos, não se poderia partir da premissa de mero equívoco na colocação das infrações relativas ao usuário em capítulo chamado ‘Dos Crimes e das Penas’. Por outro lado, salientou-se a previsão, como regra geral, do rito processual estabelecido pela L</w:t>
      </w:r>
      <w:r>
        <w:rPr>
          <w:rFonts w:ascii="Times New Roman" w:hAnsi="Times New Roman" w:cs="Times New Roman"/>
          <w:sz w:val="20"/>
          <w:szCs w:val="20"/>
        </w:rPr>
        <w:t xml:space="preserve">ei 9.099/95. Por fim, tendo em conta que o art. 30 da Lei 11.343/2006 fixou em </w:t>
      </w:r>
      <w:proofErr w:type="gramStart"/>
      <w:r>
        <w:rPr>
          <w:rFonts w:ascii="Times New Roman" w:hAnsi="Times New Roman" w:cs="Times New Roman"/>
          <w:sz w:val="20"/>
          <w:szCs w:val="20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anos o prazo de prescrição da pretensão punitiva e que já transcorrera tempo superior a esse período, sem qualquer causa interruptiva da prescrição, reconheceu-se a extinção d</w:t>
      </w:r>
      <w:r>
        <w:rPr>
          <w:rFonts w:ascii="Times New Roman" w:hAnsi="Times New Roman" w:cs="Times New Roman"/>
          <w:sz w:val="20"/>
          <w:szCs w:val="20"/>
        </w:rPr>
        <w:t xml:space="preserve">a punibilidade do fato e, em </w:t>
      </w:r>
      <w:proofErr w:type="spellStart"/>
      <w:r>
        <w:rPr>
          <w:rFonts w:ascii="Times New Roman" w:hAnsi="Times New Roman" w:cs="Times New Roman"/>
          <w:sz w:val="20"/>
          <w:szCs w:val="20"/>
        </w:rPr>
        <w:t>consequência</w:t>
      </w:r>
      <w:proofErr w:type="spellEnd"/>
      <w:r>
        <w:rPr>
          <w:rFonts w:ascii="Times New Roman" w:hAnsi="Times New Roman" w:cs="Times New Roman"/>
          <w:sz w:val="20"/>
          <w:szCs w:val="20"/>
        </w:rPr>
        <w:t>, concluiu-se pela perda de objeto do recurso extraordinário (STF, 1º Turma, RE 430105 QO/RJ, rel. Min. Sepúlveda Pertence, 13.2.2007.  Informativo n. 456. Brasília, 12 a 23 de fevereiro de 2007)” (APUD: FILHO. 2008</w:t>
      </w:r>
      <w:r>
        <w:rPr>
          <w:rFonts w:ascii="Times New Roman" w:hAnsi="Times New Roman" w:cs="Times New Roman"/>
          <w:sz w:val="20"/>
          <w:szCs w:val="20"/>
        </w:rPr>
        <w:t>, p. 151)</w:t>
      </w:r>
    </w:p>
    <w:p w:rsidR="00220B84" w:rsidRDefault="00E02D14">
      <w:pPr>
        <w:pStyle w:val="Padro"/>
        <w:spacing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Assim, o STF se manifestou no sentido da defesa de que houve uma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despenalização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conduta do porte de drogas para consumo próprio, retirou- se apenas a responsabilização mediante pena restritiva de liberdade, afastando assim a tese de que ocorre</w:t>
      </w:r>
      <w:r>
        <w:rPr>
          <w:rFonts w:ascii="Times New Roman" w:hAnsi="Times New Roman" w:cs="Times New Roman"/>
          <w:sz w:val="24"/>
          <w:szCs w:val="24"/>
        </w:rPr>
        <w:t>rá um ‘</w:t>
      </w:r>
      <w:proofErr w:type="spellStart"/>
      <w:r>
        <w:rPr>
          <w:rFonts w:ascii="Times New Roman" w:hAnsi="Times New Roman" w:cs="Times New Roman"/>
          <w:sz w:val="24"/>
          <w:szCs w:val="24"/>
        </w:rPr>
        <w:t>abolitio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criminis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e que tenha então configurado esta uma ‘infração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generis</w:t>
      </w:r>
      <w:proofErr w:type="spellEnd"/>
      <w:r>
        <w:rPr>
          <w:rFonts w:ascii="Times New Roman" w:hAnsi="Times New Roman" w:cs="Times New Roman"/>
          <w:sz w:val="24"/>
          <w:szCs w:val="24"/>
        </w:rPr>
        <w:t>’, pois desta maneira não teria como a lei 11.343/06 configurar nem infração penal, sendo então árduo definir seu regime jurídico.</w:t>
      </w: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E02D14">
      <w:pPr>
        <w:pStyle w:val="SemEspaamento"/>
      </w:pPr>
      <w:r>
        <w:rPr>
          <w:rFonts w:ascii="Times New Roman" w:hAnsi="Times New Roman" w:cs="Times New Roman"/>
          <w:b/>
          <w:sz w:val="24"/>
          <w:szCs w:val="24"/>
        </w:rPr>
        <w:t xml:space="preserve">CONSIDERAÇÕES FINAIS </w:t>
      </w: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E02D14">
      <w:pPr>
        <w:pStyle w:val="SemEspaamento"/>
        <w:spacing w:line="360" w:lineRule="auto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>Nota-se que a</w:t>
      </w:r>
      <w:r>
        <w:rPr>
          <w:rFonts w:ascii="Times New Roman" w:hAnsi="Times New Roman" w:cs="Times New Roman"/>
          <w:sz w:val="24"/>
          <w:szCs w:val="24"/>
        </w:rPr>
        <w:t xml:space="preserve"> tendência da discussão é de que houve uma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despenalização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conduta do porte de drogas pra uso próprio, e isto se deve porque o crime deixou de ser incondicionalmente associado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pena de prisão ou multa e  houve uma mudança da ótica sobre o consumidor de </w:t>
      </w:r>
      <w:r>
        <w:rPr>
          <w:rFonts w:ascii="Times New Roman" w:hAnsi="Times New Roman" w:cs="Times New Roman"/>
          <w:sz w:val="24"/>
          <w:szCs w:val="24"/>
        </w:rPr>
        <w:t>drogas; este deixou de ser visto como um criminoso e passou a ser visto como um doente, fato que explica a substituição da antiga lei de drogas, a lei n° 6.368/76, que previa pena privativa de liberdade, pela atual, lei 11. 343/06, que prevê para o portado</w:t>
      </w:r>
      <w:r>
        <w:rPr>
          <w:rFonts w:ascii="Times New Roman" w:hAnsi="Times New Roman" w:cs="Times New Roman"/>
          <w:sz w:val="24"/>
          <w:szCs w:val="24"/>
        </w:rPr>
        <w:t xml:space="preserve">r de entorpecentes apenas penas alternativas, como advertência, prestação de serviços à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comunidade e comparecimento a programas educativos. O tratamento que se dá hoje ao usuário de drogas são medidas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socioeducativa</w:t>
      </w:r>
      <w:proofErr w:type="spellEnd"/>
      <w:r>
        <w:rPr>
          <w:rFonts w:ascii="Times New Roman" w:hAnsi="Times New Roman" w:cs="Times New Roman"/>
          <w:sz w:val="24"/>
          <w:szCs w:val="24"/>
        </w:rPr>
        <w:t>, observa-se que houve uma preocupação so</w:t>
      </w:r>
      <w:r>
        <w:rPr>
          <w:rFonts w:ascii="Times New Roman" w:hAnsi="Times New Roman" w:cs="Times New Roman"/>
          <w:sz w:val="24"/>
          <w:szCs w:val="24"/>
        </w:rPr>
        <w:t>cial e pedagógica, pois nesta se busca a reinserção social, por isso a pena privativa fora abolida. A nova lei de drogas tem um caráter mais humanista (MAIA. 2008. p. 11-35).</w:t>
      </w: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E02D14" w:rsidRDefault="00E02D14">
      <w:pPr>
        <w:pStyle w:val="SemEspaamento"/>
      </w:pPr>
    </w:p>
    <w:p w:rsidR="00E02D14" w:rsidRDefault="00E02D14">
      <w:pPr>
        <w:pStyle w:val="SemEspaamento"/>
      </w:pPr>
    </w:p>
    <w:p w:rsidR="00E02D14" w:rsidRDefault="00E02D14">
      <w:pPr>
        <w:pStyle w:val="SemEspaamento"/>
      </w:pPr>
    </w:p>
    <w:p w:rsidR="00E02D14" w:rsidRDefault="00E02D14">
      <w:pPr>
        <w:pStyle w:val="SemEspaamento"/>
      </w:pPr>
    </w:p>
    <w:p w:rsidR="00E02D14" w:rsidRDefault="00E02D14">
      <w:pPr>
        <w:pStyle w:val="SemEspaamento"/>
      </w:pPr>
    </w:p>
    <w:p w:rsidR="00E02D14" w:rsidRDefault="00E02D1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220B84">
      <w:pPr>
        <w:pStyle w:val="SemEspaamento"/>
      </w:pPr>
    </w:p>
    <w:p w:rsidR="00220B84" w:rsidRDefault="00E02D14">
      <w:pPr>
        <w:pStyle w:val="SemEspaamento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REFERÊNCIA</w:t>
      </w:r>
    </w:p>
    <w:p w:rsidR="00220B84" w:rsidRDefault="00220B84">
      <w:pPr>
        <w:pStyle w:val="SemEspaamento"/>
        <w:jc w:val="center"/>
      </w:pPr>
    </w:p>
    <w:p w:rsidR="00220B84" w:rsidRDefault="00220B84">
      <w:pPr>
        <w:pStyle w:val="SemEspaamento"/>
        <w:jc w:val="center"/>
      </w:pPr>
    </w:p>
    <w:p w:rsidR="00220B84" w:rsidRDefault="00E02D14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BRASIL. Poder Executivo. </w:t>
      </w:r>
      <w:r w:rsidRPr="00E02D14">
        <w:rPr>
          <w:rFonts w:ascii="Times New Roman" w:hAnsi="Times New Roman" w:cs="Times New Roman"/>
          <w:b/>
          <w:sz w:val="24"/>
          <w:szCs w:val="24"/>
        </w:rPr>
        <w:t>Decreto nº 5.912, de 27 de Setembro d</w:t>
      </w:r>
      <w:bookmarkStart w:id="0" w:name="_GoBack"/>
      <w:bookmarkEnd w:id="0"/>
      <w:r w:rsidRPr="00E02D14">
        <w:rPr>
          <w:rFonts w:ascii="Times New Roman" w:hAnsi="Times New Roman" w:cs="Times New Roman"/>
          <w:b/>
          <w:sz w:val="24"/>
          <w:szCs w:val="24"/>
        </w:rPr>
        <w:t xml:space="preserve">e 2006. </w:t>
      </w:r>
      <w:bookmarkStart w:id="1" w:name="table4"/>
      <w:bookmarkEnd w:id="1"/>
      <w:r w:rsidRPr="00E02D14">
        <w:rPr>
          <w:rFonts w:ascii="Times New Roman" w:hAnsi="Times New Roman" w:cs="Times New Roman"/>
          <w:b/>
          <w:sz w:val="24"/>
          <w:szCs w:val="24"/>
        </w:rPr>
        <w:t>Regulamenta a Lei no 11.343, de 23 de agosto de 2006, que trata das políticas públicas sobre drogas e da instituição do Sistema Nacional de Políticas Públicas sobre Drogas</w:t>
      </w:r>
      <w:r>
        <w:rPr>
          <w:rFonts w:ascii="Times New Roman" w:hAnsi="Times New Roman" w:cs="Times New Roman"/>
          <w:sz w:val="24"/>
          <w:szCs w:val="24"/>
        </w:rPr>
        <w:t xml:space="preserve"> - SISNAD, e dá outras providências. Dis</w:t>
      </w:r>
      <w:r>
        <w:rPr>
          <w:rFonts w:ascii="Times New Roman" w:hAnsi="Times New Roman" w:cs="Times New Roman"/>
          <w:sz w:val="24"/>
          <w:szCs w:val="24"/>
        </w:rPr>
        <w:t xml:space="preserve">ponível em: &lt;http://www.planalto.gov.br/ccivil_03/_ato2004-2006/2006/Decreto/D5912.htm&gt;. Publicado em 28 de set. de 2006. Acesso em 04 de out. de 2013. </w:t>
      </w:r>
      <w:r>
        <w:rPr>
          <w:rFonts w:ascii="Times New Roman" w:hAnsi="Times New Roman" w:cs="Times New Roman"/>
          <w:sz w:val="24"/>
          <w:szCs w:val="24"/>
        </w:rPr>
        <w:t xml:space="preserve">CAPEZ, Fernando. Curso de Direito Penal: parte geral. v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8° ed. 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2005.</w:t>
      </w:r>
    </w:p>
    <w:p w:rsidR="00220B84" w:rsidRDefault="00E02D14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CAPEZ, Fernan</w:t>
      </w:r>
      <w:r>
        <w:rPr>
          <w:rFonts w:ascii="Times New Roman" w:hAnsi="Times New Roman" w:cs="Times New Roman"/>
          <w:sz w:val="24"/>
          <w:szCs w:val="24"/>
        </w:rPr>
        <w:t xml:space="preserve">do. </w:t>
      </w:r>
      <w:r>
        <w:rPr>
          <w:rFonts w:ascii="Times New Roman" w:hAnsi="Times New Roman" w:cs="Times New Roman"/>
          <w:b/>
          <w:sz w:val="24"/>
          <w:szCs w:val="24"/>
        </w:rPr>
        <w:t>Lei n. 11.343, de 23 de agosto de 2006 – Das modificações legais relativas à figura do usuário Lei n. 11.343, de 23 de agosto de 2006</w:t>
      </w:r>
      <w:r>
        <w:rPr>
          <w:rFonts w:ascii="Times New Roman" w:hAnsi="Times New Roman" w:cs="Times New Roman"/>
          <w:sz w:val="24"/>
          <w:szCs w:val="24"/>
        </w:rPr>
        <w:t xml:space="preserve"> – Das modificações legais relativas à figura do usuário. OAB São Paulo. 07 de Dez de 2006. Disponível em: &lt;http://www.</w:t>
      </w:r>
      <w:r>
        <w:rPr>
          <w:rFonts w:ascii="Times New Roman" w:hAnsi="Times New Roman" w:cs="Times New Roman"/>
          <w:sz w:val="24"/>
          <w:szCs w:val="24"/>
        </w:rPr>
        <w:t>oabsp.org.br/noticias/2006/12/07/3962/&gt; Acesso em 02 de Set. De 2013.</w:t>
      </w:r>
    </w:p>
    <w:p w:rsidR="00220B84" w:rsidRDefault="00E02D14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FILHO, Roberval Rocha Ferreira Filho. </w:t>
      </w:r>
      <w:r>
        <w:rPr>
          <w:rFonts w:ascii="Times New Roman" w:hAnsi="Times New Roman" w:cs="Times New Roman"/>
          <w:b/>
          <w:sz w:val="24"/>
          <w:szCs w:val="24"/>
        </w:rPr>
        <w:t>Principais julgamentos STF</w:t>
      </w:r>
      <w:r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Podivm</w:t>
      </w:r>
      <w:proofErr w:type="spellEnd"/>
      <w:r>
        <w:rPr>
          <w:rFonts w:ascii="Times New Roman" w:hAnsi="Times New Roman" w:cs="Times New Roman"/>
          <w:sz w:val="24"/>
          <w:szCs w:val="24"/>
        </w:rPr>
        <w:t>, 2008.</w:t>
      </w:r>
    </w:p>
    <w:p w:rsidR="00220B84" w:rsidRDefault="00E02D14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GOMES, Luiz Flávio, CUNHA, </w:t>
      </w:r>
      <w:proofErr w:type="spellStart"/>
      <w:r>
        <w:rPr>
          <w:rFonts w:ascii="Times New Roman" w:hAnsi="Times New Roman" w:cs="Times New Roman"/>
          <w:sz w:val="24"/>
          <w:szCs w:val="24"/>
        </w:rPr>
        <w:t>Rogerio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Sanches, OLIVEIRA,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de. </w:t>
      </w:r>
      <w:r>
        <w:rPr>
          <w:rFonts w:ascii="Times New Roman" w:hAnsi="Times New Roman" w:cs="Times New Roman"/>
          <w:b/>
          <w:sz w:val="24"/>
          <w:szCs w:val="24"/>
        </w:rPr>
        <w:t>Nova lei de drogas come</w:t>
      </w:r>
      <w:r>
        <w:rPr>
          <w:rFonts w:ascii="Times New Roman" w:hAnsi="Times New Roman" w:cs="Times New Roman"/>
          <w:b/>
          <w:sz w:val="24"/>
          <w:szCs w:val="24"/>
        </w:rPr>
        <w:t>ntada: lei 11.343, de 23.08.2006</w:t>
      </w:r>
      <w:r>
        <w:rPr>
          <w:rFonts w:ascii="Times New Roman" w:hAnsi="Times New Roman" w:cs="Times New Roman"/>
          <w:sz w:val="24"/>
          <w:szCs w:val="24"/>
        </w:rPr>
        <w:t>. São Paulo: Revista dos Tribunais, 2006.</w:t>
      </w:r>
    </w:p>
    <w:p w:rsidR="00220B84" w:rsidRDefault="00E02D14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GRECO, Rogério. </w:t>
      </w:r>
      <w:r>
        <w:rPr>
          <w:rFonts w:ascii="Times New Roman" w:hAnsi="Times New Roman" w:cs="Times New Roman"/>
          <w:b/>
          <w:sz w:val="24"/>
          <w:szCs w:val="24"/>
        </w:rPr>
        <w:t>Curso de Direito Penal: Parte Geral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9° ed. Rio de Janeiro: </w:t>
      </w:r>
      <w:proofErr w:type="spellStart"/>
      <w:r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>
        <w:rPr>
          <w:rFonts w:ascii="Times New Roman" w:hAnsi="Times New Roman" w:cs="Times New Roman"/>
          <w:sz w:val="24"/>
          <w:szCs w:val="24"/>
        </w:rPr>
        <w:t>, 2007.</w:t>
      </w:r>
    </w:p>
    <w:p w:rsidR="00220B84" w:rsidRDefault="00E02D14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JESUS, Damásio. </w:t>
      </w:r>
      <w:r>
        <w:rPr>
          <w:rFonts w:ascii="Times New Roman" w:hAnsi="Times New Roman" w:cs="Times New Roman"/>
          <w:b/>
          <w:sz w:val="24"/>
          <w:szCs w:val="24"/>
        </w:rPr>
        <w:t>Natureza jurídica das infrações do art. 28 da Lei Antidrogas</w:t>
      </w:r>
      <w:r>
        <w:rPr>
          <w:rFonts w:ascii="Times New Roman" w:hAnsi="Times New Roman" w:cs="Times New Roman"/>
          <w:sz w:val="24"/>
          <w:szCs w:val="24"/>
        </w:rPr>
        <w:t>. Blog Da</w:t>
      </w:r>
      <w:r>
        <w:rPr>
          <w:rFonts w:ascii="Times New Roman" w:hAnsi="Times New Roman" w:cs="Times New Roman"/>
          <w:sz w:val="24"/>
          <w:szCs w:val="24"/>
        </w:rPr>
        <w:t>másio. 07 de Out. de 2007. Disponível em: &lt;http://blog.damasio.com.br/?p=74&gt; Acesso em: 02 de Set. de 2013.</w:t>
      </w:r>
    </w:p>
    <w:p w:rsidR="00220B84" w:rsidRDefault="00E02D14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MAIA,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Emanoel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Ferreira. </w:t>
      </w:r>
      <w:r>
        <w:rPr>
          <w:rFonts w:ascii="Times New Roman" w:hAnsi="Times New Roman" w:cs="Times New Roman"/>
          <w:b/>
          <w:sz w:val="24"/>
          <w:szCs w:val="24"/>
        </w:rPr>
        <w:t>Art. 28 da Lei 11.343/2006</w:t>
      </w:r>
      <w:r>
        <w:rPr>
          <w:rFonts w:ascii="Times New Roman" w:hAnsi="Times New Roman" w:cs="Times New Roman"/>
          <w:sz w:val="24"/>
          <w:szCs w:val="24"/>
        </w:rPr>
        <w:t>, a análise da natureza Jurídica da conduta de portar drogas para consumo próprio. São Luís: UNDB.</w:t>
      </w:r>
      <w:r>
        <w:rPr>
          <w:rFonts w:ascii="Times New Roman" w:hAnsi="Times New Roman" w:cs="Times New Roman"/>
          <w:sz w:val="24"/>
          <w:szCs w:val="24"/>
        </w:rPr>
        <w:t xml:space="preserve"> 2008. 66 p.</w:t>
      </w:r>
    </w:p>
    <w:p w:rsidR="00220B84" w:rsidRDefault="00E02D14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MARCÃO, Renato. </w:t>
      </w:r>
      <w:r>
        <w:rPr>
          <w:rFonts w:ascii="Times New Roman" w:hAnsi="Times New Roman" w:cs="Times New Roman"/>
          <w:b/>
          <w:sz w:val="24"/>
          <w:szCs w:val="24"/>
        </w:rPr>
        <w:t>O art. 28 da Nova Lei de Tóxicos na visão do Supremo Tribunal Federal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Conamp</w:t>
      </w:r>
      <w:proofErr w:type="spellEnd"/>
      <w:r>
        <w:rPr>
          <w:rFonts w:ascii="Times New Roman" w:hAnsi="Times New Roman" w:cs="Times New Roman"/>
          <w:sz w:val="24"/>
          <w:szCs w:val="24"/>
        </w:rPr>
        <w:t>. Disponível em: &lt;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http://www.conamp.org.br/Lists/artigos/DispForm.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aspx</w:t>
      </w:r>
      <w:proofErr w:type="spellEnd"/>
      <w:r>
        <w:rPr>
          <w:rFonts w:ascii="Times New Roman" w:hAnsi="Times New Roman" w:cs="Times New Roman"/>
          <w:sz w:val="24"/>
          <w:szCs w:val="24"/>
        </w:rPr>
        <w:t>?ID=166&gt; Acesso em 20 de Ago. 2013.</w:t>
      </w:r>
    </w:p>
    <w:p w:rsidR="00220B84" w:rsidRDefault="00E02D14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OBID. </w:t>
      </w:r>
      <w:r>
        <w:rPr>
          <w:rFonts w:ascii="Times New Roman" w:hAnsi="Times New Roman" w:cs="Times New Roman"/>
          <w:b/>
          <w:sz w:val="24"/>
          <w:szCs w:val="24"/>
        </w:rPr>
        <w:t>O que é a droga</w:t>
      </w:r>
      <w:r>
        <w:rPr>
          <w:rFonts w:ascii="Times New Roman" w:hAnsi="Times New Roman" w:cs="Times New Roman"/>
          <w:sz w:val="24"/>
          <w:szCs w:val="24"/>
        </w:rPr>
        <w:t>. Disponível em &lt;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</w:t>
      </w:r>
      <w:r>
        <w:rPr>
          <w:rFonts w:ascii="Times New Roman" w:hAnsi="Times New Roman" w:cs="Times New Roman"/>
          <w:sz w:val="24"/>
          <w:szCs w:val="24"/>
        </w:rPr>
        <w:t>/www.obid.senad.gov.br/portais/mundojovem/conteudo/index.</w:t>
      </w:r>
      <w:proofErr w:type="gramEnd"/>
      <w:r>
        <w:rPr>
          <w:rFonts w:ascii="Times New Roman" w:hAnsi="Times New Roman" w:cs="Times New Roman"/>
          <w:sz w:val="24"/>
          <w:szCs w:val="24"/>
        </w:rPr>
        <w:t>php?</w:t>
      </w:r>
      <w:proofErr w:type="gramStart"/>
      <w:r>
        <w:rPr>
          <w:rFonts w:ascii="Times New Roman" w:hAnsi="Times New Roman" w:cs="Times New Roman"/>
          <w:sz w:val="24"/>
          <w:szCs w:val="24"/>
        </w:rPr>
        <w:t>id_conteudo</w:t>
      </w:r>
      <w:proofErr w:type="gramEnd"/>
      <w:r>
        <w:rPr>
          <w:rFonts w:ascii="Times New Roman" w:hAnsi="Times New Roman" w:cs="Times New Roman"/>
          <w:sz w:val="24"/>
          <w:szCs w:val="24"/>
        </w:rPr>
        <w:t>=11221&amp;rastro=O+que+%C3%A9+a+Droga&gt; acesso em 30 de Set. 2013.</w:t>
      </w:r>
    </w:p>
    <w:p w:rsidR="00220B84" w:rsidRDefault="00E02D14">
      <w:pPr>
        <w:pStyle w:val="Padro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PRADO, Luiz Regis. </w:t>
      </w:r>
      <w:r>
        <w:rPr>
          <w:rFonts w:ascii="Times New Roman" w:hAnsi="Times New Roman" w:cs="Times New Roman"/>
          <w:b/>
          <w:sz w:val="24"/>
          <w:szCs w:val="24"/>
        </w:rPr>
        <w:t xml:space="preserve">Curso de Direito Penal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brasileiro</w:t>
      </w:r>
      <w:r>
        <w:rPr>
          <w:rFonts w:ascii="Times New Roman" w:hAnsi="Times New Roman" w:cs="Times New Roman"/>
          <w:sz w:val="24"/>
          <w:szCs w:val="24"/>
        </w:rPr>
        <w:t>-parte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geral. v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3° ed. São Paulo: Editora Revista dos Tribunais, 2</w:t>
      </w:r>
      <w:r>
        <w:rPr>
          <w:rFonts w:ascii="Times New Roman" w:hAnsi="Times New Roman" w:cs="Times New Roman"/>
          <w:sz w:val="24"/>
          <w:szCs w:val="24"/>
        </w:rPr>
        <w:t>002.</w:t>
      </w:r>
    </w:p>
    <w:p w:rsidR="00220B84" w:rsidRDefault="00E02D14">
      <w:pPr>
        <w:pStyle w:val="Padro"/>
        <w:spacing w:before="120" w:after="120"/>
        <w:jc w:val="both"/>
      </w:pPr>
      <w:r>
        <w:rPr>
          <w:rFonts w:ascii="Times New Roman" w:hAnsi="Times New Roman" w:cs="Times New Roman"/>
          <w:sz w:val="24"/>
        </w:rPr>
        <w:t>RAMOS, Solange de Oliveira. Professora Mestre em Direito. Professora de Direito Penal do Curso de Direito das Faculdades Integradas Helio Alonso – FACHA.</w:t>
      </w:r>
      <w:r>
        <w:rPr>
          <w:rFonts w:ascii="Times New Roman" w:hAnsi="Times New Roman" w:cs="Times New Roman"/>
          <w:b/>
          <w:bCs/>
          <w:sz w:val="24"/>
        </w:rPr>
        <w:t xml:space="preserve"> Comentários à Lei de Drogas, </w:t>
      </w:r>
      <w:r>
        <w:rPr>
          <w:rFonts w:ascii="Times New Roman" w:hAnsi="Times New Roman" w:cs="Times New Roman"/>
          <w:sz w:val="24"/>
        </w:rPr>
        <w:t>Material Didático. Disponível em: &lt;</w:t>
      </w:r>
      <w:r>
        <w:rPr>
          <w:rFonts w:ascii="Times New Roman" w:hAnsi="Times New Roman" w:cs="Times New Roman"/>
          <w:sz w:val="24"/>
        </w:rPr>
        <w:t>http://www.facha.edu.br/biblioteca/dmdocuments/DROGAS_Solange.pdf&gt;. Acesso em 04 de out. de 2013.</w:t>
      </w:r>
    </w:p>
    <w:p w:rsidR="00220B84" w:rsidRDefault="00220B84">
      <w:pPr>
        <w:pStyle w:val="Padro"/>
        <w:spacing w:line="100" w:lineRule="atLeast"/>
        <w:jc w:val="both"/>
      </w:pPr>
    </w:p>
    <w:sectPr w:rsidR="00220B84" w:rsidSect="00220B84">
      <w:headerReference w:type="default" r:id="rId7"/>
      <w:pgSz w:w="11906" w:h="16838"/>
      <w:pgMar w:top="1701" w:right="1134" w:bottom="1134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B84" w:rsidRDefault="00220B84" w:rsidP="00220B84">
      <w:pPr>
        <w:spacing w:after="0" w:line="240" w:lineRule="auto"/>
      </w:pPr>
      <w:r>
        <w:separator/>
      </w:r>
    </w:p>
  </w:endnote>
  <w:endnote w:type="continuationSeparator" w:id="1">
    <w:p w:rsidR="00220B84" w:rsidRDefault="00220B84" w:rsidP="0022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B84" w:rsidRDefault="00220B84" w:rsidP="00220B84">
      <w:pPr>
        <w:spacing w:after="0" w:line="240" w:lineRule="auto"/>
      </w:pPr>
      <w:r>
        <w:separator/>
      </w:r>
    </w:p>
  </w:footnote>
  <w:footnote w:type="continuationSeparator" w:id="1">
    <w:p w:rsidR="00220B84" w:rsidRDefault="00220B84" w:rsidP="00220B84">
      <w:pPr>
        <w:spacing w:after="0" w:line="240" w:lineRule="auto"/>
      </w:pPr>
      <w:r>
        <w:continuationSeparator/>
      </w:r>
    </w:p>
  </w:footnote>
  <w:footnote w:id="2">
    <w:p w:rsidR="00E02D14" w:rsidRDefault="00E02D1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8814B1">
        <w:rPr>
          <w:rFonts w:ascii="Times New Roman" w:hAnsi="Times New Roman" w:cs="Times New Roman"/>
        </w:rPr>
        <w:t>Paper</w:t>
      </w:r>
      <w:proofErr w:type="spellEnd"/>
      <w:r w:rsidRPr="008814B1">
        <w:rPr>
          <w:rFonts w:ascii="Times New Roman" w:hAnsi="Times New Roman" w:cs="Times New Roman"/>
        </w:rPr>
        <w:t xml:space="preserve"> apresentado à disciplina Direito Penal Especial III da Unidade de Ensino Superior Dom Bosco-</w:t>
      </w:r>
      <w:r>
        <w:rPr>
          <w:rFonts w:ascii="Times New Roman" w:hAnsi="Times New Roman" w:cs="Times New Roman"/>
        </w:rPr>
        <w:t xml:space="preserve"> </w:t>
      </w:r>
      <w:r w:rsidRPr="008814B1">
        <w:rPr>
          <w:rFonts w:ascii="Times New Roman" w:hAnsi="Times New Roman" w:cs="Times New Roman"/>
        </w:rPr>
        <w:t>UNDB</w:t>
      </w:r>
      <w:r>
        <w:rPr>
          <w:rFonts w:ascii="Times New Roman" w:hAnsi="Times New Roman" w:cs="Times New Roman"/>
        </w:rPr>
        <w:t>;</w:t>
      </w:r>
    </w:p>
  </w:footnote>
  <w:footnote w:id="3">
    <w:p w:rsidR="00E02D14" w:rsidRDefault="00E02D1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814B1">
        <w:rPr>
          <w:rFonts w:ascii="Times New Roman" w:hAnsi="Times New Roman" w:cs="Times New Roman"/>
        </w:rPr>
        <w:t>Aluna do 6° período de Direito noturno da Unidade de Ensino Superior Dom Bosco- UNDB</w:t>
      </w:r>
      <w:r>
        <w:rPr>
          <w:rFonts w:ascii="Times New Roman" w:hAnsi="Times New Roman" w:cs="Times New Roman"/>
        </w:rPr>
        <w:t>;</w:t>
      </w:r>
    </w:p>
  </w:footnote>
  <w:footnote w:id="4">
    <w:p w:rsidR="00E02D14" w:rsidRDefault="00E02D1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814B1">
        <w:rPr>
          <w:rFonts w:ascii="Times New Roman" w:hAnsi="Times New Roman" w:cs="Times New Roman"/>
        </w:rPr>
        <w:t>Aluna do 6° período de Direito noturno da Unidade de Ensino Superior Dom Bosco- UNDB</w:t>
      </w:r>
      <w:r>
        <w:rPr>
          <w:rFonts w:ascii="Times New Roman" w:hAnsi="Times New Roman" w:cs="Times New Roman"/>
        </w:rPr>
        <w:t>;</w:t>
      </w:r>
    </w:p>
  </w:footnote>
  <w:footnote w:id="5">
    <w:p w:rsidR="00E02D14" w:rsidRDefault="00E02D1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814B1">
        <w:rPr>
          <w:rFonts w:ascii="Times New Roman" w:hAnsi="Times New Roman" w:cs="Times New Roman"/>
        </w:rPr>
        <w:t>Aluna do 6° período de Direito noturno da Unidade de Ensino Superior Dom Bosco- UNDB</w:t>
      </w:r>
      <w:r>
        <w:rPr>
          <w:rFonts w:ascii="Times New Roman" w:hAnsi="Times New Roman" w:cs="Times New Roman"/>
        </w:rPr>
        <w:t>;</w:t>
      </w:r>
    </w:p>
  </w:footnote>
  <w:footnote w:id="6">
    <w:p w:rsidR="00E02D14" w:rsidRDefault="00E02D1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814B1">
        <w:rPr>
          <w:rFonts w:ascii="Times New Roman" w:hAnsi="Times New Roman" w:cs="Times New Roman"/>
        </w:rPr>
        <w:t>Professora, Especialista, Orientadora.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84" w:rsidRDefault="00220B8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0B84"/>
    <w:rsid w:val="00220B84"/>
    <w:rsid w:val="00E0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20B84"/>
    <w:pPr>
      <w:tabs>
        <w:tab w:val="left" w:pos="708"/>
      </w:tabs>
      <w:suppressAutoHyphens/>
      <w:overflowPunct w:val="0"/>
    </w:pPr>
    <w:rPr>
      <w:rFonts w:ascii="Calibri" w:eastAsia="SimSun" w:hAnsi="Calibri" w:cs="Calibri"/>
      <w:color w:val="00000A"/>
      <w:lang w:eastAsia="en-US"/>
    </w:rPr>
  </w:style>
  <w:style w:type="character" w:customStyle="1" w:styleId="TextodenotaderodapChar">
    <w:name w:val="Texto de nota de rodapé Char"/>
    <w:basedOn w:val="Fontepargpadro"/>
    <w:rsid w:val="00220B84"/>
    <w:rPr>
      <w:sz w:val="20"/>
      <w:szCs w:val="20"/>
    </w:rPr>
  </w:style>
  <w:style w:type="character" w:styleId="Refdenotaderodap">
    <w:name w:val="footnote reference"/>
    <w:basedOn w:val="Fontepargpadro"/>
    <w:rsid w:val="00220B84"/>
    <w:rPr>
      <w:vertAlign w:val="superscript"/>
    </w:rPr>
  </w:style>
  <w:style w:type="character" w:customStyle="1" w:styleId="CabealhoChar">
    <w:name w:val="Cabeçalho Char"/>
    <w:basedOn w:val="Fontepargpadro"/>
    <w:rsid w:val="00220B84"/>
  </w:style>
  <w:style w:type="character" w:customStyle="1" w:styleId="RodapChar">
    <w:name w:val="Rodapé Char"/>
    <w:basedOn w:val="Fontepargpadro"/>
    <w:rsid w:val="00220B84"/>
  </w:style>
  <w:style w:type="character" w:customStyle="1" w:styleId="TextodebaloChar">
    <w:name w:val="Texto de balão Char"/>
    <w:basedOn w:val="Fontepargpadro"/>
    <w:rsid w:val="00220B84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20B84"/>
    <w:rPr>
      <w:rFonts w:ascii="Symbol" w:hAnsi="Symbol" w:cs="OpenSymbol"/>
    </w:rPr>
  </w:style>
  <w:style w:type="character" w:customStyle="1" w:styleId="BodyTextChar">
    <w:name w:val="Body Text Char"/>
    <w:basedOn w:val="Fontepargpadro"/>
    <w:rsid w:val="00220B84"/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rsid w:val="00220B84"/>
    <w:rPr>
      <w:color w:val="000080"/>
      <w:u w:val="single"/>
      <w:lang w:val="pt-BR" w:eastAsia="pt-BR" w:bidi="pt-BR"/>
    </w:rPr>
  </w:style>
  <w:style w:type="character" w:customStyle="1" w:styleId="nfaseforte">
    <w:name w:val="Ênfase forte"/>
    <w:rsid w:val="00220B84"/>
    <w:rPr>
      <w:b/>
      <w:bCs/>
    </w:rPr>
  </w:style>
  <w:style w:type="character" w:customStyle="1" w:styleId="ncoradenotaderodap">
    <w:name w:val="Âncora de nota de rodapé"/>
    <w:rsid w:val="00220B84"/>
    <w:rPr>
      <w:vertAlign w:val="superscript"/>
    </w:rPr>
  </w:style>
  <w:style w:type="character" w:customStyle="1" w:styleId="ncoradenotadefim">
    <w:name w:val="Âncora de nota de fim"/>
    <w:rsid w:val="00220B84"/>
    <w:rPr>
      <w:vertAlign w:val="superscript"/>
    </w:rPr>
  </w:style>
  <w:style w:type="character" w:customStyle="1" w:styleId="Caracteresdenotaderodap">
    <w:name w:val="Caracteres de nota de rodapé"/>
    <w:rsid w:val="00220B84"/>
  </w:style>
  <w:style w:type="character" w:customStyle="1" w:styleId="Caracteresdenotadefim">
    <w:name w:val="Caracteres de nota de fim"/>
    <w:rsid w:val="00220B84"/>
  </w:style>
  <w:style w:type="paragraph" w:styleId="Ttulo">
    <w:name w:val="Title"/>
    <w:basedOn w:val="Padro"/>
    <w:next w:val="Corpodetexto"/>
    <w:rsid w:val="00220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220B84"/>
    <w:pPr>
      <w:widowControl w:val="0"/>
      <w:spacing w:after="120" w:line="100" w:lineRule="atLeast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Lista">
    <w:name w:val="List"/>
    <w:basedOn w:val="Corpodetexto"/>
    <w:rsid w:val="00220B84"/>
  </w:style>
  <w:style w:type="paragraph" w:styleId="Legenda">
    <w:name w:val="caption"/>
    <w:basedOn w:val="Padro"/>
    <w:rsid w:val="00220B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220B84"/>
    <w:pPr>
      <w:suppressLineNumbers/>
    </w:pPr>
    <w:rPr>
      <w:rFonts w:cs="Mangal"/>
    </w:rPr>
  </w:style>
  <w:style w:type="paragraph" w:styleId="SemEspaamento">
    <w:name w:val="No Spacing"/>
    <w:rsid w:val="00220B84"/>
    <w:pPr>
      <w:tabs>
        <w:tab w:val="left" w:pos="708"/>
      </w:tabs>
      <w:suppressAutoHyphens/>
      <w:overflowPunct w:val="0"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paragraph" w:styleId="Textodenotaderodap">
    <w:name w:val="footnote text"/>
    <w:basedOn w:val="Padro"/>
    <w:rsid w:val="00220B84"/>
    <w:pPr>
      <w:spacing w:after="0" w:line="100" w:lineRule="atLeast"/>
    </w:pPr>
    <w:rPr>
      <w:sz w:val="20"/>
      <w:szCs w:val="20"/>
    </w:rPr>
  </w:style>
  <w:style w:type="paragraph" w:styleId="Cabealho">
    <w:name w:val="header"/>
    <w:basedOn w:val="Padro"/>
    <w:rsid w:val="00220B84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220B84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220B8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taderodap">
    <w:name w:val="Nota de rodapé"/>
    <w:basedOn w:val="Padro"/>
    <w:rsid w:val="00220B84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466E-C133-475A-A8A5-C2BD749E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4015</Words>
  <Characters>21683</Characters>
  <Application>Microsoft Office Word</Application>
  <DocSecurity>0</DocSecurity>
  <Lines>180</Lines>
  <Paragraphs>51</Paragraphs>
  <ScaleCrop>false</ScaleCrop>
  <Company/>
  <LinksUpToDate>false</LinksUpToDate>
  <CharactersWithSpaces>25647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Mirax</cp:lastModifiedBy>
  <cp:revision>8</cp:revision>
  <dcterms:created xsi:type="dcterms:W3CDTF">2013-10-07T00:44:00Z</dcterms:created>
  <dcterms:modified xsi:type="dcterms:W3CDTF">2013-10-07T18:09:00Z</dcterms:modified>
</cp:coreProperties>
</file>