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FD" w:rsidRDefault="001A7BFD" w:rsidP="00AA1C5C">
      <w:pPr>
        <w:spacing w:before="100" w:beforeAutospacing="1" w:after="100" w:afterAutospacing="1" w:line="540" w:lineRule="atLeast"/>
        <w:ind w:right="94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pt-BR"/>
        </w:rPr>
      </w:pPr>
      <w:r w:rsidRPr="001A7BFD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pt-BR"/>
        </w:rPr>
        <w:drawing>
          <wp:inline distT="0" distB="0" distL="0" distR="0">
            <wp:extent cx="5399111" cy="764275"/>
            <wp:effectExtent l="19050" t="0" r="0" b="0"/>
            <wp:docPr id="2" name="Imagem 1" descr="Logo Gestão Escolar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Gestão Escolar 20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BFD" w:rsidRPr="00856C54" w:rsidRDefault="001A7BFD" w:rsidP="001A7BF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56C54">
        <w:rPr>
          <w:rFonts w:ascii="Arial" w:hAnsi="Arial" w:cs="Arial"/>
          <w:b/>
          <w:color w:val="000000"/>
          <w:sz w:val="24"/>
          <w:szCs w:val="24"/>
        </w:rPr>
        <w:t>UNIVERSIDADE FEDERAL DO OESTE DO PARÁ – UFOPA</w:t>
      </w:r>
    </w:p>
    <w:p w:rsidR="001A7BFD" w:rsidRPr="00856C54" w:rsidRDefault="001A7BFD" w:rsidP="001A7BF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56C54">
        <w:rPr>
          <w:rFonts w:ascii="Arial" w:hAnsi="Arial" w:cs="Arial"/>
          <w:b/>
          <w:color w:val="000000"/>
          <w:sz w:val="24"/>
          <w:szCs w:val="24"/>
        </w:rPr>
        <w:t>INSTITUTO DE CIÊNCIAS DE EDUCAÇÃO / ICED</w:t>
      </w:r>
    </w:p>
    <w:p w:rsidR="001A7BFD" w:rsidRPr="006A24C8" w:rsidRDefault="001A7BFD" w:rsidP="001A7BF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56C54">
        <w:rPr>
          <w:rFonts w:ascii="Arial" w:hAnsi="Arial" w:cs="Arial"/>
          <w:b/>
          <w:color w:val="000000"/>
          <w:sz w:val="24"/>
          <w:szCs w:val="24"/>
        </w:rPr>
        <w:t>PROGRAMA DE EDUCAÇÃO</w:t>
      </w:r>
    </w:p>
    <w:p w:rsidR="001A7BFD" w:rsidRPr="005E5CE7" w:rsidRDefault="001A7BFD" w:rsidP="001A7B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5CE7">
        <w:rPr>
          <w:rFonts w:ascii="Arial" w:hAnsi="Arial" w:cs="Arial"/>
          <w:sz w:val="24"/>
          <w:szCs w:val="24"/>
        </w:rPr>
        <w:t>Curso de Especialização em Gestão Escolar</w:t>
      </w:r>
    </w:p>
    <w:p w:rsidR="001A7BFD" w:rsidRPr="005E5CE7" w:rsidRDefault="001A7BFD" w:rsidP="001A7B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5CE7">
        <w:rPr>
          <w:rFonts w:ascii="Arial" w:hAnsi="Arial" w:cs="Arial"/>
          <w:sz w:val="24"/>
          <w:szCs w:val="24"/>
        </w:rPr>
        <w:t>Coordenação Geral:</w:t>
      </w:r>
      <w:r>
        <w:rPr>
          <w:rFonts w:ascii="Arial" w:hAnsi="Arial" w:cs="Arial"/>
          <w:sz w:val="24"/>
          <w:szCs w:val="24"/>
        </w:rPr>
        <w:t xml:space="preserve"> </w:t>
      </w:r>
      <w:r w:rsidRPr="005E5CE7">
        <w:rPr>
          <w:rFonts w:ascii="Arial" w:hAnsi="Arial" w:cs="Arial"/>
          <w:sz w:val="24"/>
          <w:szCs w:val="24"/>
        </w:rPr>
        <w:t>Profª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5CE7">
        <w:rPr>
          <w:rFonts w:ascii="Arial" w:hAnsi="Arial" w:cs="Arial"/>
          <w:sz w:val="24"/>
          <w:szCs w:val="24"/>
        </w:rPr>
        <w:t>Drª</w:t>
      </w:r>
      <w:proofErr w:type="spellEnd"/>
      <w:r w:rsidRPr="005E5CE7">
        <w:rPr>
          <w:rFonts w:ascii="Arial" w:hAnsi="Arial" w:cs="Arial"/>
          <w:sz w:val="24"/>
          <w:szCs w:val="24"/>
        </w:rPr>
        <w:t>. Mª Lília Imbiriba Sousa Colares</w:t>
      </w:r>
    </w:p>
    <w:p w:rsidR="001A7BFD" w:rsidRPr="005E5CE7" w:rsidRDefault="001A7BFD" w:rsidP="001A7B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5CE7">
        <w:rPr>
          <w:rFonts w:ascii="Arial" w:hAnsi="Arial" w:cs="Arial"/>
          <w:sz w:val="24"/>
          <w:szCs w:val="24"/>
        </w:rPr>
        <w:t>Vice-Coordenação:</w:t>
      </w:r>
      <w:r>
        <w:rPr>
          <w:rFonts w:ascii="Arial" w:hAnsi="Arial" w:cs="Arial"/>
          <w:sz w:val="24"/>
          <w:szCs w:val="24"/>
        </w:rPr>
        <w:t xml:space="preserve"> </w:t>
      </w:r>
      <w:r w:rsidRPr="005E5CE7">
        <w:rPr>
          <w:rFonts w:ascii="Arial" w:hAnsi="Arial" w:cs="Arial"/>
          <w:sz w:val="24"/>
          <w:szCs w:val="24"/>
        </w:rPr>
        <w:t>Profª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5CE7">
        <w:rPr>
          <w:rFonts w:ascii="Arial" w:hAnsi="Arial" w:cs="Arial"/>
          <w:sz w:val="24"/>
          <w:szCs w:val="24"/>
        </w:rPr>
        <w:t>Drª</w:t>
      </w:r>
      <w:proofErr w:type="spellEnd"/>
      <w:r w:rsidRPr="005E5CE7">
        <w:rPr>
          <w:rFonts w:ascii="Arial" w:hAnsi="Arial" w:cs="Arial"/>
          <w:sz w:val="24"/>
          <w:szCs w:val="24"/>
        </w:rPr>
        <w:t>. Solange Helena Ximenes Rocha</w:t>
      </w:r>
    </w:p>
    <w:p w:rsidR="001A7BFD" w:rsidRPr="005E5CE7" w:rsidRDefault="001A7BFD" w:rsidP="001A7B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5CE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ala Ambiente: - TÓPICOS ESPECIAIS – CONSELHO ESCOLAR</w:t>
      </w:r>
    </w:p>
    <w:p w:rsidR="001A7BFD" w:rsidRPr="005E5CE7" w:rsidRDefault="001A7BFD" w:rsidP="001A7B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5CE7">
        <w:rPr>
          <w:rFonts w:ascii="Arial" w:hAnsi="Arial" w:cs="Arial"/>
          <w:sz w:val="24"/>
          <w:szCs w:val="24"/>
        </w:rPr>
        <w:t>Coordenador da Sala: Prof. Carlos José de Melo Moreira</w:t>
      </w:r>
    </w:p>
    <w:p w:rsidR="001A7BFD" w:rsidRPr="005E5CE7" w:rsidRDefault="001A7BFD" w:rsidP="001A7B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(a): Izabel Evangelista</w:t>
      </w:r>
    </w:p>
    <w:p w:rsidR="001A7BFD" w:rsidRPr="005E5CE7" w:rsidRDefault="001A7BFD" w:rsidP="001A7B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5CE7">
        <w:rPr>
          <w:rFonts w:ascii="Arial" w:hAnsi="Arial" w:cs="Arial"/>
          <w:sz w:val="24"/>
          <w:szCs w:val="24"/>
        </w:rPr>
        <w:t>Professores Assistentes: Maria Solielci Abreu dos Santos e Raimundo Ivo Ferreira da Silva</w:t>
      </w:r>
    </w:p>
    <w:p w:rsidR="001A7BFD" w:rsidRPr="005E5CE7" w:rsidRDefault="001A7BFD" w:rsidP="001A7B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5CE7">
        <w:rPr>
          <w:rFonts w:ascii="Arial" w:hAnsi="Arial" w:cs="Arial"/>
          <w:sz w:val="24"/>
          <w:szCs w:val="24"/>
        </w:rPr>
        <w:t>Polo: Monte Alegre - Pará</w:t>
      </w:r>
    </w:p>
    <w:p w:rsidR="001A7BFD" w:rsidRPr="005E5CE7" w:rsidRDefault="001A7BFD" w:rsidP="001A7BFD">
      <w:pPr>
        <w:tabs>
          <w:tab w:val="left" w:pos="58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Nº da Atividade: 03 - </w:t>
      </w:r>
      <w:proofErr w:type="gramStart"/>
      <w:r>
        <w:rPr>
          <w:rFonts w:ascii="Arial" w:hAnsi="Arial" w:cs="Arial"/>
          <w:sz w:val="24"/>
          <w:szCs w:val="24"/>
        </w:rPr>
        <w:t>TEC</w:t>
      </w:r>
      <w:r w:rsidRPr="005E5CE7"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ab/>
      </w:r>
    </w:p>
    <w:p w:rsidR="001A7BFD" w:rsidRDefault="001A7BFD" w:rsidP="001A7B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Cursista</w:t>
      </w:r>
      <w:proofErr w:type="spellEnd"/>
      <w:r>
        <w:rPr>
          <w:rFonts w:ascii="Arial" w:hAnsi="Arial" w:cs="Arial"/>
          <w:sz w:val="24"/>
          <w:szCs w:val="24"/>
        </w:rPr>
        <w:t>(s): Sydney Pinto dos Santos</w:t>
      </w:r>
    </w:p>
    <w:p w:rsidR="001A7BFD" w:rsidRDefault="001A7BFD" w:rsidP="001A7B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ATIVIDADE DE Nº 03 – DISCIPLINA TECE</w:t>
      </w:r>
    </w:p>
    <w:p w:rsidR="001A7BFD" w:rsidRPr="006A24C8" w:rsidRDefault="001A7BFD" w:rsidP="001A7BF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PAPEL DO CONSELHO ESCOLAR, GESTÃO DEMOCRÁTICA E A ESCOLHA DO GESTOR EDUCACIONAL</w:t>
      </w:r>
    </w:p>
    <w:p w:rsidR="001A7BFD" w:rsidRDefault="001A7BFD" w:rsidP="001A7BFD">
      <w:pPr>
        <w:rPr>
          <w:rFonts w:ascii="Arial" w:hAnsi="Arial" w:cs="Arial"/>
          <w:sz w:val="24"/>
          <w:szCs w:val="24"/>
        </w:rPr>
      </w:pPr>
    </w:p>
    <w:p w:rsidR="001A7BFD" w:rsidRDefault="001A7BFD" w:rsidP="001A7BFD">
      <w:pPr>
        <w:rPr>
          <w:rFonts w:ascii="Arial" w:hAnsi="Arial" w:cs="Arial"/>
          <w:sz w:val="24"/>
          <w:szCs w:val="24"/>
        </w:rPr>
      </w:pPr>
    </w:p>
    <w:p w:rsidR="001A7BFD" w:rsidRDefault="001A7BFD" w:rsidP="001A7BFD">
      <w:pPr>
        <w:rPr>
          <w:rFonts w:ascii="Arial" w:hAnsi="Arial" w:cs="Arial"/>
          <w:sz w:val="24"/>
          <w:szCs w:val="24"/>
        </w:rPr>
      </w:pPr>
    </w:p>
    <w:p w:rsidR="001A7BFD" w:rsidRDefault="001A7BFD" w:rsidP="001A7BFD">
      <w:pPr>
        <w:rPr>
          <w:rFonts w:ascii="Arial" w:hAnsi="Arial" w:cs="Arial"/>
          <w:sz w:val="24"/>
          <w:szCs w:val="24"/>
        </w:rPr>
      </w:pPr>
    </w:p>
    <w:p w:rsidR="001A7BFD" w:rsidRDefault="001A7BFD" w:rsidP="001A7BFD">
      <w:pPr>
        <w:rPr>
          <w:rFonts w:ascii="Arial" w:hAnsi="Arial" w:cs="Arial"/>
          <w:sz w:val="24"/>
          <w:szCs w:val="24"/>
        </w:rPr>
      </w:pPr>
    </w:p>
    <w:p w:rsidR="001A7BFD" w:rsidRDefault="001A7BFD" w:rsidP="001A7BFD">
      <w:pPr>
        <w:rPr>
          <w:rFonts w:ascii="Arial" w:hAnsi="Arial" w:cs="Arial"/>
          <w:sz w:val="24"/>
          <w:szCs w:val="24"/>
        </w:rPr>
      </w:pPr>
    </w:p>
    <w:p w:rsidR="001A7BFD" w:rsidRDefault="001A7BFD" w:rsidP="001A7BFD">
      <w:pPr>
        <w:rPr>
          <w:rFonts w:ascii="Arial" w:hAnsi="Arial" w:cs="Arial"/>
          <w:sz w:val="24"/>
          <w:szCs w:val="24"/>
        </w:rPr>
      </w:pPr>
    </w:p>
    <w:p w:rsidR="001A7BFD" w:rsidRDefault="001A7BFD" w:rsidP="001A7BFD">
      <w:pPr>
        <w:rPr>
          <w:rFonts w:ascii="Arial" w:hAnsi="Arial" w:cs="Arial"/>
          <w:sz w:val="24"/>
          <w:szCs w:val="24"/>
        </w:rPr>
      </w:pPr>
    </w:p>
    <w:p w:rsidR="001A7BFD" w:rsidRDefault="001A7BFD" w:rsidP="001A7BFD">
      <w:pPr>
        <w:rPr>
          <w:rFonts w:ascii="Arial" w:hAnsi="Arial" w:cs="Arial"/>
          <w:sz w:val="24"/>
          <w:szCs w:val="24"/>
        </w:rPr>
      </w:pPr>
    </w:p>
    <w:p w:rsidR="001A7BFD" w:rsidRDefault="001A7BFD" w:rsidP="001A7B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 Alegre – Pará</w:t>
      </w:r>
    </w:p>
    <w:p w:rsidR="001A7BFD" w:rsidRPr="001A7BFD" w:rsidRDefault="001A7BFD" w:rsidP="001A7B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</w:t>
      </w:r>
    </w:p>
    <w:p w:rsidR="00AA1C5C" w:rsidRPr="00FD0675" w:rsidRDefault="00FD0675" w:rsidP="00AA1C5C">
      <w:pPr>
        <w:spacing w:before="100" w:beforeAutospacing="1" w:after="100" w:afterAutospacing="1" w:line="540" w:lineRule="atLeast"/>
        <w:ind w:right="94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FD067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lastRenderedPageBreak/>
        <w:t>INTRODUÇÃO</w:t>
      </w:r>
    </w:p>
    <w:p w:rsidR="00AA1C5C" w:rsidRDefault="00FD0675" w:rsidP="00FD0675">
      <w:pPr>
        <w:spacing w:before="100" w:beforeAutospacing="1" w:after="100" w:afterAutospacing="1" w:line="360" w:lineRule="auto"/>
        <w:ind w:right="94"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A gestão democrática dentro dos ambientes escolares se fundamentam</w:t>
      </w:r>
      <w:proofErr w:type="gramEnd"/>
      <w:r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 xml:space="preserve"> nos seguintes aspectos e diante do meu entendimento como profissional da educação: participação direta nos desafios e fatores intervenientes escolares; percepção dos valores e princípios que fundamentam a comunidade escolar; participação como liderança e não como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chefe-adminsitrativo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; envolvimento de todos os seguimentos do ambiente escolar nas decisões a serem tomadas; olhar o professor, o discente e outros profissionais como parceiros e não como simples subordinados; trabalhar em parceria com o Conselho Escolar, a Coordenação pedagógica e Secretariado;  ouvir sempre e mais as opiniões e sugestões dos parceiros, falando quando necessário e tendo coerência nas proposições; fazer parcerias constante com as famílias, procurando conhecer a realidade desta e do próprio aluno; inserir-se na comunidade como membro preocupado com as relações sociais que interferem diretamente na educação ou no ambiente escolar.</w:t>
      </w:r>
    </w:p>
    <w:p w:rsidR="00FD0675" w:rsidRPr="00FD0675" w:rsidRDefault="00FD0675" w:rsidP="00FD0675">
      <w:pPr>
        <w:spacing w:before="100" w:beforeAutospacing="1" w:after="100" w:afterAutospacing="1" w:line="360" w:lineRule="auto"/>
        <w:ind w:right="94" w:firstLine="1134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 xml:space="preserve">Logo, neste trabalho o que abordamos são o caráter pedagógico da gestão escolar e suas relações </w:t>
      </w:r>
      <w:r w:rsidR="00C10738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com o processo aprendizado dos alunos, assim como olhar profundamente as metodologias, diretrizes, conteúdos e o próprio currículo. Como também, as parcerias que são feitas desta gestão com outros seguimentos, principalmente com o Conselho escolar, o qual não deve ser entendido exclusivamente como um órgão deliberativo e prestador de contas, mas como parceiros que deve interferir desde a discussão do Projeto Político Pedagógico _ PPP, perpassando seu papel de análise de como está</w:t>
      </w:r>
      <w:proofErr w:type="gramStart"/>
      <w:r w:rsidR="00C10738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 xml:space="preserve">  </w:t>
      </w:r>
      <w:proofErr w:type="gramEnd"/>
      <w:r w:rsidR="00C10738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a participação da família em relação às questões sócio-educativas.</w:t>
      </w:r>
    </w:p>
    <w:p w:rsidR="00AA1C5C" w:rsidRDefault="00C10738" w:rsidP="00AA1C5C">
      <w:pPr>
        <w:spacing w:before="120" w:after="0" w:line="414" w:lineRule="atLeast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10738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 xml:space="preserve">1 </w:t>
      </w:r>
      <w:r w:rsidR="00AA1C5C" w:rsidRPr="00C10738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 xml:space="preserve">-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</w:t>
      </w:r>
      <w:r w:rsidR="00AA1C5C" w:rsidRPr="00C1073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caráter pedagógico da gestão escolar.</w:t>
      </w:r>
    </w:p>
    <w:p w:rsidR="00C10738" w:rsidRDefault="00C10738" w:rsidP="003E1B0E">
      <w:pPr>
        <w:spacing w:before="120" w:after="0" w:line="360" w:lineRule="auto"/>
        <w:ind w:firstLine="1134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escola como instituição formadora de princípios, sejam eles sociais, democráticos, </w:t>
      </w:r>
      <w:r w:rsidR="00410FF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ou outros de caráter formador do caráter humano, tem</w:t>
      </w:r>
      <w:proofErr w:type="gramStart"/>
      <w:r w:rsidR="00410FF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</w:t>
      </w:r>
      <w:proofErr w:type="gramEnd"/>
      <w:r w:rsidR="00410FF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que ter em sua constituição administrativa indivíduos de pulso, de altivez e atives, onde o melhor membro para conter estas características é o gestor escolar, pois é ele quem deve permitir a integração entre a escola, os seguimentos escolares, os seguimentos extra-escola, e o próprio corpo administrativo. Possibilitando desta forma, um elo capaz de trabalhar convergentemente, tentando solucionar os </w:t>
      </w:r>
      <w:r w:rsidR="00410FF1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problemas, encontrando os desafios e possibilitando a resolução dos mesmos, assim como possibilitar novas perspectivas de transformação dentro do processo ensino-aprendizagem.</w:t>
      </w:r>
    </w:p>
    <w:p w:rsidR="00410FF1" w:rsidRDefault="00840D6C" w:rsidP="003E1B0E">
      <w:pPr>
        <w:spacing w:before="120" w:after="0" w:line="360" w:lineRule="auto"/>
        <w:ind w:firstLine="1134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Segundo Brasil (2010, p. 15) “</w:t>
      </w:r>
      <w:r w:rsidRPr="00840D6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gestão democrática implica a efetivação de novos processos de organização e gestão baseados em uma d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inâmica que favoreça os proces</w:t>
      </w:r>
      <w:r w:rsidRPr="00840D6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sos coletivos e participativos de decisão.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”. Quando entendo que cada indivíduo, constituinte dos seguimentos da sociedade escolar ou comunidade e</w:t>
      </w:r>
      <w:r w:rsidR="00782FF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scolar,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 tem a grande responsabilidade de contribuir efetivamente pra que os princípios norteadores da educação, assim como as diretrizes e metodologias dêem certo.</w:t>
      </w:r>
    </w:p>
    <w:p w:rsidR="00840D6C" w:rsidRDefault="00840D6C" w:rsidP="003E1B0E">
      <w:pPr>
        <w:spacing w:before="120" w:after="0" w:line="360" w:lineRule="auto"/>
        <w:ind w:firstLine="1134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Ainda de acordo com o autor e obra: “Conselhos escolares: </w:t>
      </w:r>
      <w:r w:rsidR="001A7BF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Conselho escolar, gestão democrática da educação e escolha do Diretor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”, expressa </w:t>
      </w:r>
      <w:r w:rsidR="00782FF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seguinte afirmação sobre esta participação assídua no processo educação dos elementos constituintes da educação: </w:t>
      </w:r>
      <w:r w:rsidR="00782FF6" w:rsidRPr="00782FF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participação pode ser entendida, portanto, como processo complexo que envolve vários cenários e múltiplas possibilidades de organização. Ou seja, não existe apenas uma forma ou lógica de participação: há dinâmicas que se caracterizam por um processo de pequena par</w:t>
      </w:r>
      <w:r w:rsidR="00782FF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ticipação e outras que se carac</w:t>
      </w:r>
      <w:r w:rsidR="00782FF6" w:rsidRPr="00782FF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terizam por efetivar processos em que se busca compartilhar as ações e as tomadas de decisão por meio do trabalho coletivo, envolvendo os diferentes segmentos da comunidade escolar.</w:t>
      </w:r>
      <w:r w:rsidR="00782FF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</w:p>
    <w:p w:rsidR="00782FF6" w:rsidRPr="00C10738" w:rsidRDefault="00782FF6" w:rsidP="003E1B0E">
      <w:pPr>
        <w:spacing w:before="120" w:after="0" w:line="414" w:lineRule="atLeast"/>
        <w:ind w:firstLine="1134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q</w:t>
      </w:r>
      <w:r w:rsidR="003E1B0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ue se percebe é que nem todos tê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m esta possibilidade de participação ativa, e muito menos sabe agir de forma coerente na busca de facilitar estas transformações que precisam ser feitas dentro do processo educacional. Assim, muitas vezes, diretores se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veem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desorganizados e “perdidos”, pelo fato de que não encontraram os parceiros “ideais” para colaborar com o processo tão complexo, entendido desta forma por eles mesmos. Outros, mesmos, se omitem de suas obrigações, acreditando que o poder emanado em sua pessoa já será o suficiente para possibilitar quaisquer transformações dentro do ambiente escolar. O que não é verdade. Logo poderá ser visto como alguém ditatorial, inescrupuloso ou sem ideais concretos de ação e reação diante a vivência e convivência diária no ambiente escolar.</w:t>
      </w:r>
    </w:p>
    <w:p w:rsidR="0024109A" w:rsidRDefault="0024109A" w:rsidP="003D3B35">
      <w:pPr>
        <w:spacing w:before="100" w:beforeAutospacing="1" w:after="0" w:line="240" w:lineRule="auto"/>
        <w:ind w:right="94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AA1C5C" w:rsidRDefault="00782FF6" w:rsidP="003D3B35">
      <w:pPr>
        <w:spacing w:before="100" w:beforeAutospacing="1" w:after="0" w:line="240" w:lineRule="auto"/>
        <w:ind w:right="94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82FF6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CONSIDERAÇÕES FINAIS</w:t>
      </w:r>
    </w:p>
    <w:p w:rsidR="00782FF6" w:rsidRDefault="00782FF6" w:rsidP="003E1B0E">
      <w:pPr>
        <w:spacing w:before="100" w:beforeAutospacing="1" w:after="100" w:afterAutospacing="1" w:line="360" w:lineRule="auto"/>
        <w:ind w:right="94" w:firstLine="1134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Assim entendo que, diante dos expostos,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escolha e participação do gestor educacional, não deveria ser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 responsabilidade de um grupo ou mesmo aleatoriamente, mas seguir um conjunto de situações que iriam da sua escolha diante da bem requisição diante da sociedade escolar, como também</w:t>
      </w:r>
      <w:r w:rsidR="003D3B3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da comunidade extra-escola, assim como junto aos profissionais e seguimentos diversos que fazem ou constituem este ambiente.</w:t>
      </w:r>
    </w:p>
    <w:p w:rsidR="003D3B35" w:rsidRDefault="003D3B35" w:rsidP="003E1B0E">
      <w:pPr>
        <w:spacing w:before="100" w:beforeAutospacing="1" w:after="100" w:afterAutospacing="1" w:line="360" w:lineRule="auto"/>
        <w:ind w:right="94" w:firstLine="1134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Hoje, como sabemos, a maioria dos profissionais de gestão são escolhidos de forma a não desenvolver seu papel como deveria, m</w:t>
      </w:r>
      <w:r w:rsidR="003E1B0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uitas vezes nem co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nhecem a própria realidade da escola ou da comunidade extra-escola, pois assim entendo que está escolha deveria seguir dois pontos cruciais: primeiro ser funcionário com nível escolar correspondente e também ter uma gama considerável de </w:t>
      </w:r>
      <w:r w:rsidR="003E1B0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conhecimentos teóricos; segundo, ser indivíduo ativo da unidade escolar, seja ele professor, ex-aluno ou mesmo um funcionário que fosse bem quisto pela sociedade local e possuísse carreira acadêmica para o cargo ou formação afim.</w:t>
      </w:r>
    </w:p>
    <w:p w:rsidR="00AA1C5C" w:rsidRDefault="003E1B0E" w:rsidP="003E1B0E">
      <w:pPr>
        <w:spacing w:before="100" w:beforeAutospacing="1" w:after="100" w:afterAutospacing="1" w:line="360" w:lineRule="auto"/>
        <w:ind w:right="94" w:firstLine="1134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Outro ponto relevante na escolha do diretor ou gestor escolar, seria aquela pelo processo democrático, como reza a maioria dos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PCCRs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também a LDB, através da eleição direta, mas não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esquecendo dos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aspectos anteriormente relacionados, o que no meu ver justificaria uma boa escolha deste dirigente.</w:t>
      </w:r>
    </w:p>
    <w:p w:rsidR="003E1B0E" w:rsidRDefault="003E1B0E" w:rsidP="003E1B0E">
      <w:pPr>
        <w:spacing w:before="100" w:beforeAutospacing="1" w:after="100" w:afterAutospacing="1" w:line="360" w:lineRule="auto"/>
        <w:ind w:right="94" w:firstLine="1134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Assim sendo, além das escolhas propriamente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dita,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 Conselho Escolar, pode ter papel decisivo também nas decisões no que diz respeito à escolha deste individuo de tão grande relevância dentro do ambiente escolar, já que ele pode ser considerado a matriz ou mola mestre que possibilitará um trabalho organizado, nos princípios da educação e naquilo que o PPP – Projeto Político Pedagógico aplica e estabelece</w:t>
      </w:r>
    </w:p>
    <w:p w:rsidR="003E1B0E" w:rsidRDefault="003E1B0E" w:rsidP="003E1B0E">
      <w:pPr>
        <w:spacing w:before="100" w:beforeAutospacing="1" w:after="100" w:afterAutospacing="1" w:line="360" w:lineRule="auto"/>
        <w:ind w:right="94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REFERÊNCIAS</w:t>
      </w:r>
    </w:p>
    <w:p w:rsidR="003E1B0E" w:rsidRPr="003E1B0E" w:rsidRDefault="001A7BFD" w:rsidP="003E1B0E">
      <w:pPr>
        <w:spacing w:before="100" w:beforeAutospacing="1" w:after="100" w:afterAutospacing="1" w:line="360" w:lineRule="auto"/>
        <w:ind w:right="94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BRASIL. </w:t>
      </w:r>
      <w:r w:rsidRPr="001A7BFD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Conselhos Escolares: gestão democrática da educação e escolha do Diretor.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Brasília/DF: MEC/SEF, 2004.</w:t>
      </w:r>
    </w:p>
    <w:p w:rsidR="002C18B6" w:rsidRDefault="002C18B6"/>
    <w:sectPr w:rsidR="002C18B6" w:rsidSect="00FD067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91328"/>
    <w:rsid w:val="00003189"/>
    <w:rsid w:val="00114EE4"/>
    <w:rsid w:val="001A7BFD"/>
    <w:rsid w:val="0024109A"/>
    <w:rsid w:val="002C18B6"/>
    <w:rsid w:val="003D3B35"/>
    <w:rsid w:val="003E1B0E"/>
    <w:rsid w:val="00410FF1"/>
    <w:rsid w:val="005F3EBA"/>
    <w:rsid w:val="00782FF6"/>
    <w:rsid w:val="00840D6C"/>
    <w:rsid w:val="00891328"/>
    <w:rsid w:val="00A91B9B"/>
    <w:rsid w:val="00AA1C5C"/>
    <w:rsid w:val="00C0081B"/>
    <w:rsid w:val="00C10738"/>
    <w:rsid w:val="00C77AEB"/>
    <w:rsid w:val="00C96B12"/>
    <w:rsid w:val="00FD0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8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91328"/>
  </w:style>
  <w:style w:type="paragraph" w:styleId="NormalWeb">
    <w:name w:val="Normal (Web)"/>
    <w:basedOn w:val="Normal"/>
    <w:uiPriority w:val="99"/>
    <w:semiHidden/>
    <w:unhideWhenUsed/>
    <w:rsid w:val="00891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1098</Words>
  <Characters>5930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Ezilda Aragão Brasil</cp:lastModifiedBy>
  <cp:revision>8</cp:revision>
  <dcterms:created xsi:type="dcterms:W3CDTF">2014-10-02T23:08:00Z</dcterms:created>
  <dcterms:modified xsi:type="dcterms:W3CDTF">2014-10-16T15:13:00Z</dcterms:modified>
</cp:coreProperties>
</file>