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60" w:rsidRDefault="00CE00AF" w:rsidP="002669A1">
      <w:pPr>
        <w:jc w:val="center"/>
        <w:rPr>
          <w:sz w:val="24"/>
          <w:szCs w:val="24"/>
        </w:rPr>
      </w:pPr>
      <w:r>
        <w:rPr>
          <w:sz w:val="24"/>
          <w:szCs w:val="24"/>
        </w:rPr>
        <w:t>A JURISDIÇÃO NO ESTADO LIBERAL</w:t>
      </w:r>
    </w:p>
    <w:p w:rsidR="00CE00AF" w:rsidRDefault="00CE00AF" w:rsidP="002669A1">
      <w:pPr>
        <w:jc w:val="center"/>
        <w:rPr>
          <w:sz w:val="24"/>
          <w:szCs w:val="24"/>
        </w:rPr>
      </w:pPr>
      <w:r>
        <w:rPr>
          <w:sz w:val="24"/>
          <w:szCs w:val="24"/>
        </w:rPr>
        <w:t>( O JUIZ UM REPRODUTOR DAS DESIGUALDADES)</w:t>
      </w:r>
    </w:p>
    <w:p w:rsidR="00CE00AF" w:rsidRDefault="00F6586E" w:rsidP="002669A1">
      <w:pPr>
        <w:jc w:val="right"/>
        <w:rPr>
          <w:sz w:val="24"/>
          <w:szCs w:val="24"/>
        </w:rPr>
      </w:pPr>
      <w:r>
        <w:rPr>
          <w:sz w:val="24"/>
          <w:szCs w:val="24"/>
        </w:rPr>
        <w:t>*</w:t>
      </w:r>
      <w:r w:rsidR="00CE00AF">
        <w:rPr>
          <w:sz w:val="24"/>
          <w:szCs w:val="24"/>
        </w:rPr>
        <w:t>Roberto Fernandes da Silva</w:t>
      </w:r>
    </w:p>
    <w:p w:rsidR="00CE00AF" w:rsidRDefault="00CE00AF" w:rsidP="002669A1">
      <w:pPr>
        <w:jc w:val="both"/>
        <w:rPr>
          <w:sz w:val="24"/>
          <w:szCs w:val="24"/>
        </w:rPr>
      </w:pPr>
      <w:bookmarkStart w:id="0" w:name="_GoBack"/>
      <w:bookmarkEnd w:id="0"/>
    </w:p>
    <w:p w:rsidR="00CE00AF" w:rsidRDefault="00CE00AF" w:rsidP="002669A1">
      <w:pPr>
        <w:jc w:val="both"/>
        <w:rPr>
          <w:sz w:val="24"/>
          <w:szCs w:val="24"/>
        </w:rPr>
      </w:pPr>
    </w:p>
    <w:p w:rsidR="00CE00AF" w:rsidRDefault="00CE00AF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t>1 INTOCUÇÃO</w:t>
      </w:r>
    </w:p>
    <w:p w:rsidR="00CE00AF" w:rsidRDefault="00CE00AF" w:rsidP="002669A1">
      <w:pPr>
        <w:jc w:val="both"/>
        <w:rPr>
          <w:sz w:val="24"/>
          <w:szCs w:val="24"/>
        </w:rPr>
      </w:pPr>
    </w:p>
    <w:p w:rsidR="00CE00AF" w:rsidRDefault="00CE00AF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Para entender a função da jurisdição no Estado Liberal, é preciso mergulhar nos valores que constituem pressupostos desse modelo de estado que nasceu do movimento filosófico, o iluminismo, que antecedeu a revolução francesa. O liberalismo a sucedeu.</w:t>
      </w:r>
    </w:p>
    <w:p w:rsidR="00CE00AF" w:rsidRDefault="00CE00AF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liberalismo nasceu como um movimento progressista ao se opor aos abusos do poder absolutista. Limitar o Poder do Estado  e a defesa da liberdade, ideias que se mostraram um poderoso instrumento revolucionário.</w:t>
      </w:r>
    </w:p>
    <w:p w:rsidR="00CE00AF" w:rsidRDefault="00CE00AF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Assim,  o individualismo, a liberdade e a propriedade privada constituem os principais valores do movimento liberal. A luta em de</w:t>
      </w:r>
      <w:r w:rsidR="004F2EEC">
        <w:rPr>
          <w:sz w:val="24"/>
          <w:szCs w:val="24"/>
        </w:rPr>
        <w:t>f</w:t>
      </w:r>
      <w:r>
        <w:rPr>
          <w:sz w:val="24"/>
          <w:szCs w:val="24"/>
        </w:rPr>
        <w:t>esa do individuo contra o Estado Absolutista</w:t>
      </w:r>
      <w:r w:rsidR="004F2EEC">
        <w:rPr>
          <w:sz w:val="24"/>
          <w:szCs w:val="24"/>
        </w:rPr>
        <w:t xml:space="preserve"> transformou-se também em uma oposição a qualquer forma de organização coletiva sem proprietário.</w:t>
      </w:r>
    </w:p>
    <w:p w:rsidR="004F2EEC" w:rsidRDefault="004F2EEC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Mas a burguesia não demorou a deixar claro quais eram seus ideais de liberdade. O que desejavam mesmo era a liberdade de vender e comprar. O interesse era acima de tudo econômico.</w:t>
      </w:r>
    </w:p>
    <w:p w:rsidR="004F2EEC" w:rsidRDefault="004F2EEC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Neste plano, o liberalismo afirma a virtude da livre concorrência, da não intervenção do Estado, em fim o laissez-faire, que ensejava a expansão do capitalismo.</w:t>
      </w:r>
    </w:p>
    <w:p w:rsidR="004F2EEC" w:rsidRDefault="004F2EEC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No plano estritamente político, o liberalismo encarece os direitos naturais do homem e aceita o Estado como mal necessário e exige a separação dos poderes.</w:t>
      </w:r>
    </w:p>
    <w:p w:rsidR="004F2EEC" w:rsidRDefault="004F2EEC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Como a história nos revela, os modelos políticos ideológicos de uma sociedade acabam revelando certas características do direito.</w:t>
      </w:r>
    </w:p>
    <w:p w:rsidR="002669A1" w:rsidRDefault="004F2EEC" w:rsidP="002669A1">
      <w:pPr>
        <w:pBdr>
          <w:bottom w:val="single" w:sz="12" w:space="1" w:color="auto"/>
        </w:pBdr>
        <w:ind w:firstLine="113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Ferdinan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Lassale</w:t>
      </w:r>
      <w:proofErr w:type="spellEnd"/>
      <w:r>
        <w:rPr>
          <w:sz w:val="24"/>
          <w:szCs w:val="24"/>
        </w:rPr>
        <w:t xml:space="preserve"> entende que existe uma força ativa na sociedade que faz, por uma exigência da necessidade, que todas as outras leis e instituições jurídicas vigentes no país sejam o que realmente são. Para ele as </w:t>
      </w:r>
      <w:r w:rsidR="004013A4">
        <w:rPr>
          <w:sz w:val="24"/>
          <w:szCs w:val="24"/>
        </w:rPr>
        <w:t>forças ativas são os fatores</w:t>
      </w:r>
    </w:p>
    <w:p w:rsidR="00F6586E" w:rsidRDefault="004013A4" w:rsidP="002669A1">
      <w:pPr>
        <w:pBdr>
          <w:bottom w:val="single" w:sz="12" w:space="1" w:color="auto"/>
        </w:pBd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586E" w:rsidRPr="002669A1" w:rsidRDefault="00F6586E" w:rsidP="002669A1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2669A1">
        <w:rPr>
          <w:sz w:val="20"/>
          <w:szCs w:val="20"/>
        </w:rPr>
        <w:t>Aluno</w:t>
      </w:r>
      <w:r w:rsidR="002669A1" w:rsidRPr="002669A1">
        <w:rPr>
          <w:sz w:val="20"/>
          <w:szCs w:val="20"/>
        </w:rPr>
        <w:t xml:space="preserve"> UNDB – Unidade de Ensino Superior Dom Bosco</w:t>
      </w:r>
    </w:p>
    <w:p w:rsidR="002669A1" w:rsidRDefault="002669A1" w:rsidP="002669A1">
      <w:pPr>
        <w:jc w:val="both"/>
        <w:rPr>
          <w:sz w:val="24"/>
          <w:szCs w:val="24"/>
        </w:rPr>
      </w:pPr>
    </w:p>
    <w:p w:rsidR="004F2EEC" w:rsidRDefault="004013A4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t>reais de poder: “São esses fatores, (banqueiros, grandes indústrias, pequena burguesia, o poder econômico, a classe operária, etc.) que atuam no seio da sociedade de forma eficaz, informando todas as leis e instituições jurídicas vigentes, determinando que não possam ser, em substância, na não ser tal como eles são.”(pag. 10 e 11).</w:t>
      </w:r>
    </w:p>
    <w:p w:rsidR="004013A4" w:rsidRDefault="004013A4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Diz ainda </w:t>
      </w:r>
      <w:proofErr w:type="spellStart"/>
      <w:r>
        <w:rPr>
          <w:sz w:val="24"/>
          <w:szCs w:val="24"/>
        </w:rPr>
        <w:t>Lassale</w:t>
      </w:r>
      <w:proofErr w:type="spellEnd"/>
      <w:r>
        <w:rPr>
          <w:sz w:val="24"/>
          <w:szCs w:val="24"/>
        </w:rPr>
        <w:t>:”...juntam-se esses fatores reais do o poder, os escrevemos em uma folha de papel e eles adquirem expressão escrita. A partir desse momento, incorporados a um papel, não são simples fatores reais de poder, mas sim verdadeiro direito – instituições jurídicas. Quem atentar contra eles atenta contra a lei e por conseguinte é punido.”</w:t>
      </w:r>
    </w:p>
    <w:p w:rsidR="004013A4" w:rsidRDefault="004013A4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sua vez, </w:t>
      </w:r>
      <w:proofErr w:type="spellStart"/>
      <w:r>
        <w:rPr>
          <w:sz w:val="24"/>
          <w:szCs w:val="24"/>
        </w:rPr>
        <w:t>Karls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marx</w:t>
      </w:r>
      <w:proofErr w:type="spellEnd"/>
      <w:r>
        <w:rPr>
          <w:sz w:val="24"/>
          <w:szCs w:val="24"/>
        </w:rPr>
        <w:t xml:space="preserve"> compara a sociedade a um </w:t>
      </w:r>
      <w:r w:rsidR="0065289E">
        <w:rPr>
          <w:sz w:val="24"/>
          <w:szCs w:val="24"/>
        </w:rPr>
        <w:t>edifício</w:t>
      </w:r>
      <w:r>
        <w:rPr>
          <w:sz w:val="24"/>
          <w:szCs w:val="24"/>
        </w:rPr>
        <w:t xml:space="preserve"> no qual as fundações são </w:t>
      </w:r>
      <w:r w:rsidR="0065289E">
        <w:rPr>
          <w:sz w:val="24"/>
          <w:szCs w:val="24"/>
        </w:rPr>
        <w:t>representadas</w:t>
      </w:r>
      <w:r>
        <w:rPr>
          <w:sz w:val="24"/>
          <w:szCs w:val="24"/>
        </w:rPr>
        <w:t xml:space="preserve"> pelas forças econômicas, enquanto o </w:t>
      </w:r>
      <w:r w:rsidR="0065289E">
        <w:rPr>
          <w:sz w:val="24"/>
          <w:szCs w:val="24"/>
        </w:rPr>
        <w:t>edifício</w:t>
      </w:r>
      <w:r>
        <w:rPr>
          <w:sz w:val="24"/>
          <w:szCs w:val="24"/>
        </w:rPr>
        <w:t xml:space="preserve"> em si,  superestrutura </w:t>
      </w:r>
      <w:r w:rsidR="0065289E">
        <w:rPr>
          <w:sz w:val="24"/>
          <w:szCs w:val="24"/>
        </w:rPr>
        <w:t>representaria</w:t>
      </w:r>
      <w:r>
        <w:rPr>
          <w:sz w:val="24"/>
          <w:szCs w:val="24"/>
        </w:rPr>
        <w:t xml:space="preserve"> as </w:t>
      </w:r>
      <w:r w:rsidR="0065289E">
        <w:rPr>
          <w:sz w:val="24"/>
          <w:szCs w:val="24"/>
        </w:rPr>
        <w:t>ideias</w:t>
      </w:r>
      <w:r>
        <w:rPr>
          <w:sz w:val="24"/>
          <w:szCs w:val="24"/>
        </w:rPr>
        <w:t>, costumes, instituições como a política, a religião e a jurídica. Portanto, o direito compõe a superestrutura da sociedade construída pelas classes dominantes.</w:t>
      </w:r>
    </w:p>
    <w:p w:rsidR="0065289E" w:rsidRDefault="0065289E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Por essa ótica, o direito acaba incorporando os valores que politicamente foram incutidos na sociedade  pelas classes dominantes em detrimento da vontade do conjunto dos diversos segmentos que acabam compondo, o que se configurou chamar de minorias.</w:t>
      </w:r>
    </w:p>
    <w:p w:rsidR="0065289E" w:rsidRDefault="0065289E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Esse perfil jurídico é construído pelas instituições dominantes tendo como base o princípio da legalidade. Portanto, o problema do sistema jurídico fica reduzido a legitimidade ou ilegitimidade dessa superestrutura.</w:t>
      </w:r>
    </w:p>
    <w:p w:rsidR="0065289E" w:rsidRDefault="0065289E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t>2 A SUPREMACIA DO LEGISLATIVO</w:t>
      </w:r>
    </w:p>
    <w:p w:rsidR="0065289E" w:rsidRDefault="0065289E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O PRINCIÍPIO DA LEGALIDADE, QUE NO ESTADO Liberal, vai nos dar um critério de identificação do direito. Assume a forma </w:t>
      </w:r>
      <w:proofErr w:type="spellStart"/>
      <w:r>
        <w:rPr>
          <w:sz w:val="24"/>
          <w:szCs w:val="24"/>
        </w:rPr>
        <w:t>hobbseiana</w:t>
      </w:r>
      <w:proofErr w:type="spellEnd"/>
      <w:r>
        <w:rPr>
          <w:sz w:val="24"/>
          <w:szCs w:val="24"/>
        </w:rPr>
        <w:t xml:space="preserve"> que a lei é vontade, não vale por qualidades morais e lógicas,. Mas precisamente como ordem. O direito está na norma jurídica, isto por ter sido produzido pela autoridade competente. Competência essa normativa. Portanto, a sua validade, não depende de nenhum sentido de justiça.</w:t>
      </w:r>
    </w:p>
    <w:p w:rsidR="0065289E" w:rsidRDefault="0065289E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Como o estado Liberal recepcionou a teoria de Montesquieu da tripartição</w:t>
      </w:r>
      <w:r w:rsidR="006E5D0A">
        <w:rPr>
          <w:sz w:val="24"/>
          <w:szCs w:val="24"/>
        </w:rPr>
        <w:t xml:space="preserve"> do poder, coube ao parlamento a competência exclusiva pela elaboração das leis. O executivo e o judiciário acabaram assumindo uma posição de inferioridade. E tinha seu propósito. Se não vejamos.</w:t>
      </w:r>
    </w:p>
    <w:p w:rsidR="006E5D0A" w:rsidRDefault="006E5D0A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poder executivo só poderia atuar dentro dos limites estabelecidos por lei. Logo, seus atos, deveriam se restringir ao estrito cumprimento da lei. São válidos </w:t>
      </w:r>
      <w:r>
        <w:rPr>
          <w:sz w:val="24"/>
          <w:szCs w:val="24"/>
        </w:rPr>
        <w:lastRenderedPageBreak/>
        <w:t>enquanto autorizado. Tais limites expressamente assegurados em lei foram determinados pelo poder legislativo.</w:t>
      </w:r>
    </w:p>
    <w:p w:rsidR="006E5D0A" w:rsidRDefault="006E5D0A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judiciário foi reservado a tarefa de aplicação da lei. Uma atividade meramente intelectual. Ou seja, aos juízes caberia a tarefa</w:t>
      </w:r>
      <w:r w:rsidR="008209C4">
        <w:rPr>
          <w:sz w:val="24"/>
          <w:szCs w:val="24"/>
        </w:rPr>
        <w:t xml:space="preserve"> de aplicar o que já havia sido produzido  pelo legislativo. Interpretar exatamente o que está no texto da lei. N~~ao foi dado, ao juiz, o poder de uma interpretação criadora, inovadora, capaz de gerar o novo direito. Por essa razão,. </w:t>
      </w:r>
      <w:proofErr w:type="spellStart"/>
      <w:r w:rsidR="008209C4">
        <w:rPr>
          <w:sz w:val="24"/>
          <w:szCs w:val="24"/>
        </w:rPr>
        <w:t>Mostesquieu</w:t>
      </w:r>
      <w:proofErr w:type="spellEnd"/>
      <w:r w:rsidR="008209C4">
        <w:rPr>
          <w:sz w:val="24"/>
          <w:szCs w:val="24"/>
        </w:rPr>
        <w:t xml:space="preserve">  compreendeu o “poder de julgar dos juízes”, como um poder nulo.</w:t>
      </w:r>
    </w:p>
    <w:p w:rsidR="008209C4" w:rsidRDefault="008209C4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 essa redução da atividade jurisdicional ao texto da norma, é atribuída a uma necessidade de um direito, a certeza do direito. A concepção da supremacia legislativa parte da completude do ordenamento jurídico. Ou seja, as leis deveriam ser tão claras e completas que apenas poderiam produzir apenas uma interpretação. A lei basta para que o magistrado solucione o conflito.</w:t>
      </w:r>
    </w:p>
    <w:p w:rsidR="008209C4" w:rsidRDefault="008209C4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E esta visão levou a uma simplificação das atribuições e responsabilidades dos operadores do direito. O juiz limitou-se a aplicar a norma jurídica de uma forma mecânica.</w:t>
      </w:r>
    </w:p>
    <w:p w:rsidR="008209C4" w:rsidRDefault="00FC4B72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Assume aqui um caráter ideológico. Não se trata mais de implantação dos valores do Estado Liberal, mas da manutenção da ordem vigente, do status quo. O executivo e o judiciário têm sus atividades limitadas. E a própria sociedade passa a se desenvolver com base na ideia de legalidade, do agir mediante a proteção da lei. E como já vimos anteriormente, uma legislação elaborada exclusivamente pelo legislativo.</w:t>
      </w:r>
    </w:p>
    <w:p w:rsidR="00FC4B72" w:rsidRDefault="00FC4B72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Nos sistemas democráticos, o legislativo, deveria ser composto por todas as forças vivas da sociedade. O que fez do legislativo, representar legitimamente a vontade popular. Na verdade esse discurso serve para conformar possíveis focos de resistência. O que temos é um parlamento composto pela burguesia e aberto á pressão do lobby poderoso das classes dominantes.</w:t>
      </w:r>
    </w:p>
    <w:p w:rsidR="00FC4B72" w:rsidRDefault="00FC4B72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Assim somos levados a aceitar a legislação nascida desse modelo de parlamento sob o argumento que a lei é para todos e que diante dela somos todos iguais.</w:t>
      </w:r>
    </w:p>
    <w:p w:rsidR="009C7444" w:rsidRDefault="009C7444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t>3 JURISDIÇÃO</w:t>
      </w:r>
    </w:p>
    <w:p w:rsidR="009C7444" w:rsidRDefault="009C7444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Até hoje são duas teorias que tratam da </w:t>
      </w:r>
      <w:proofErr w:type="spellStart"/>
      <w:r>
        <w:rPr>
          <w:sz w:val="24"/>
          <w:szCs w:val="24"/>
        </w:rPr>
        <w:t>jurisdiçãio</w:t>
      </w:r>
      <w:proofErr w:type="spellEnd"/>
      <w:r>
        <w:rPr>
          <w:sz w:val="24"/>
          <w:szCs w:val="24"/>
        </w:rPr>
        <w:t xml:space="preserve">. Uma defende que a jurisdição tem a função de atuar segundo a vontade concreta da lei – tendo como autor </w:t>
      </w:r>
      <w:proofErr w:type="spellStart"/>
      <w:r>
        <w:rPr>
          <w:sz w:val="24"/>
          <w:szCs w:val="24"/>
        </w:rPr>
        <w:t>Chiovenda</w:t>
      </w:r>
      <w:proofErr w:type="spellEnd"/>
      <w:r>
        <w:rPr>
          <w:sz w:val="24"/>
          <w:szCs w:val="24"/>
        </w:rPr>
        <w:t xml:space="preserve"> – e a que o juiz cria a norma individual para o caso concreto, esta montada na tese da justa composição da lide, </w:t>
      </w:r>
      <w:proofErr w:type="spellStart"/>
      <w:r>
        <w:rPr>
          <w:sz w:val="24"/>
          <w:szCs w:val="24"/>
        </w:rPr>
        <w:t>Carnelutti</w:t>
      </w:r>
      <w:proofErr w:type="spellEnd"/>
      <w:r>
        <w:rPr>
          <w:sz w:val="24"/>
          <w:szCs w:val="24"/>
        </w:rPr>
        <w:t>.</w:t>
      </w:r>
    </w:p>
    <w:p w:rsidR="009C7444" w:rsidRDefault="009C7444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teoria da jurisdição como atuação da vontade concreta da lei põe fim a era privatista do processo de conhecimento a atividade intelectual das partes e de todos os cidadãos, deve obrigatoriamente ser substituída pela atividade intelectual do juiz, que deverá afirmar a existência ou não da vontade concreta da lei em relação às partes. Somente a partir daí, manifesta a jurisdição. Ou seja, quando revelada a vontade do legislador.</w:t>
      </w:r>
    </w:p>
    <w:p w:rsidR="00084683" w:rsidRDefault="00084683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defende </w:t>
      </w:r>
      <w:proofErr w:type="spellStart"/>
      <w:r>
        <w:rPr>
          <w:sz w:val="24"/>
          <w:szCs w:val="24"/>
        </w:rPr>
        <w:t>Chiovenda</w:t>
      </w:r>
      <w:proofErr w:type="spellEnd"/>
      <w:r>
        <w:rPr>
          <w:sz w:val="24"/>
          <w:szCs w:val="24"/>
        </w:rPr>
        <w:t xml:space="preserve"> que o juiz cria a norma ao caso concreto. O que defende o processualista é que o juiz aplica a vontade da lei ao caso concreto. Como vemos, essa teoria em que pese, ter desenvolvido a natureza publicita do processo, mantém os ideais iluministas que fundaram o estado Liberal,, separando radicalmente as funções do juiz e do legislador.</w:t>
      </w:r>
    </w:p>
    <w:p w:rsidR="00084683" w:rsidRDefault="00084683" w:rsidP="002669A1">
      <w:pPr>
        <w:ind w:firstLine="113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Carnelutti</w:t>
      </w:r>
      <w:proofErr w:type="spellEnd"/>
      <w:r>
        <w:rPr>
          <w:sz w:val="24"/>
          <w:szCs w:val="24"/>
        </w:rPr>
        <w:t xml:space="preserve"> parte da ideia de lide, entendendo como um conflito de interesses qualificado pela pretensão de um e resistência de outro. O litígio, o conflito é o que faz manifestar a jurisdição. Portanto, a lide é a razão da atividade jurisdicional do juiz na busca da sua justa composição.</w:t>
      </w:r>
    </w:p>
    <w:p w:rsidR="00084683" w:rsidRDefault="00084683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 </w:t>
      </w:r>
      <w:r w:rsidR="00CC1EF5">
        <w:rPr>
          <w:sz w:val="24"/>
          <w:szCs w:val="24"/>
        </w:rPr>
        <w:t>a l</w:t>
      </w:r>
      <w:r>
        <w:rPr>
          <w:sz w:val="24"/>
          <w:szCs w:val="24"/>
        </w:rPr>
        <w:t xml:space="preserve">ei por si só não basta para satisfazer a essa composição. É necessária a atividade do juiz. A sentença passa a integrar o ordenamento jurídico, tornando concreta a norma abstrata.  Portanto, a função da jurisdição é fazer a lei particular para os litigantes. Enquanto que para </w:t>
      </w:r>
      <w:proofErr w:type="spellStart"/>
      <w:r>
        <w:rPr>
          <w:sz w:val="24"/>
          <w:szCs w:val="24"/>
        </w:rPr>
        <w:t>Chiovenda</w:t>
      </w:r>
      <w:proofErr w:type="spellEnd"/>
      <w:r>
        <w:rPr>
          <w:sz w:val="24"/>
          <w:szCs w:val="24"/>
        </w:rPr>
        <w:t xml:space="preserve"> a função da jurisdição é meramente declaratória.</w:t>
      </w:r>
    </w:p>
    <w:p w:rsidR="00CC1EF5" w:rsidRDefault="00CC1EF5" w:rsidP="002669A1">
      <w:pPr>
        <w:ind w:firstLine="113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Carnelutti</w:t>
      </w:r>
      <w:proofErr w:type="spellEnd"/>
      <w:r>
        <w:rPr>
          <w:sz w:val="24"/>
          <w:szCs w:val="24"/>
        </w:rPr>
        <w:t xml:space="preserve">, retoma a visão privatista. Mas ao retomar esta posição com a teoria unitária, não o faz admitindo que a sentença cria um direito novo. Essa norma individual está diretamente ligada a uma norma superior. A </w:t>
      </w:r>
      <w:r w:rsidR="00987C43">
        <w:rPr>
          <w:sz w:val="24"/>
          <w:szCs w:val="24"/>
        </w:rPr>
        <w:t xml:space="preserve">sentença </w:t>
      </w:r>
      <w:r>
        <w:rPr>
          <w:sz w:val="24"/>
          <w:szCs w:val="24"/>
        </w:rPr>
        <w:t xml:space="preserve">é a </w:t>
      </w:r>
      <w:r w:rsidR="00987C43">
        <w:rPr>
          <w:sz w:val="24"/>
          <w:szCs w:val="24"/>
        </w:rPr>
        <w:t>individualização</w:t>
      </w:r>
      <w:r>
        <w:rPr>
          <w:sz w:val="24"/>
          <w:szCs w:val="24"/>
        </w:rPr>
        <w:t xml:space="preserve"> da norma superior para os litigantes. O que temos é apenas um processo de adequação da norma.</w:t>
      </w:r>
    </w:p>
    <w:p w:rsidR="00CC1EF5" w:rsidRDefault="00987C43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Portanto</w:t>
      </w:r>
      <w:r w:rsidR="00CC1EF5">
        <w:rPr>
          <w:sz w:val="24"/>
          <w:szCs w:val="24"/>
        </w:rPr>
        <w:t xml:space="preserve">, as duas concepções  estão ligadas em sua origem. Vejamos o que diz </w:t>
      </w:r>
      <w:proofErr w:type="spellStart"/>
      <w:r w:rsidR="00CC1EF5">
        <w:rPr>
          <w:sz w:val="24"/>
          <w:szCs w:val="24"/>
        </w:rPr>
        <w:t>Marinoni</w:t>
      </w:r>
      <w:proofErr w:type="spellEnd"/>
      <w:r w:rsidR="00CC1EF5">
        <w:rPr>
          <w:sz w:val="24"/>
          <w:szCs w:val="24"/>
        </w:rPr>
        <w:t xml:space="preserve">: “ ao </w:t>
      </w:r>
      <w:r>
        <w:rPr>
          <w:sz w:val="24"/>
          <w:szCs w:val="24"/>
        </w:rPr>
        <w:t>individualizar</w:t>
      </w:r>
      <w:r w:rsidR="00CC1EF5">
        <w:rPr>
          <w:sz w:val="24"/>
          <w:szCs w:val="24"/>
        </w:rPr>
        <w:t xml:space="preserve"> a norma superior, o juiz a </w:t>
      </w:r>
      <w:r>
        <w:rPr>
          <w:sz w:val="24"/>
          <w:szCs w:val="24"/>
        </w:rPr>
        <w:t>declara</w:t>
      </w:r>
      <w:r w:rsidR="00CC1EF5">
        <w:rPr>
          <w:sz w:val="24"/>
          <w:szCs w:val="24"/>
        </w:rPr>
        <w:t xml:space="preserve">. Quando torna a norma concreta, ou compõe a lide no sentido da doutrina de </w:t>
      </w:r>
      <w:proofErr w:type="spellStart"/>
      <w:r w:rsidR="00CC1EF5">
        <w:rPr>
          <w:sz w:val="24"/>
          <w:szCs w:val="24"/>
        </w:rPr>
        <w:t>Carnalutti</w:t>
      </w:r>
      <w:proofErr w:type="spellEnd"/>
      <w:r w:rsidR="00CC1EF5">
        <w:rPr>
          <w:sz w:val="24"/>
          <w:szCs w:val="24"/>
        </w:rPr>
        <w:t>, faz apenas um processo de adequação da norma – já existente –</w:t>
      </w:r>
      <w:r>
        <w:rPr>
          <w:sz w:val="24"/>
          <w:szCs w:val="24"/>
        </w:rPr>
        <w:t xml:space="preserve"> ao </w:t>
      </w:r>
      <w:r w:rsidR="00CC1EF5">
        <w:rPr>
          <w:sz w:val="24"/>
          <w:szCs w:val="24"/>
        </w:rPr>
        <w:t>caso concreto”( 2006).</w:t>
      </w:r>
    </w:p>
    <w:p w:rsidR="00CC1EF5" w:rsidRDefault="00CC1EF5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Independe da sua escolha por uma dessas teorias que fundamentam a jurisdição no estado liberal, a conclusão que chegaremos é a mesma: a </w:t>
      </w:r>
      <w:r w:rsidR="00987C43">
        <w:rPr>
          <w:sz w:val="24"/>
          <w:szCs w:val="24"/>
        </w:rPr>
        <w:t>jurisdição</w:t>
      </w:r>
      <w:r>
        <w:rPr>
          <w:sz w:val="24"/>
          <w:szCs w:val="24"/>
        </w:rPr>
        <w:t xml:space="preserve"> tem a função de materializar um direito conformador da sociedade.</w:t>
      </w:r>
    </w:p>
    <w:p w:rsidR="00987C43" w:rsidRDefault="00987C43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t>4 CONCLUSÃO</w:t>
      </w:r>
    </w:p>
    <w:p w:rsidR="00987C43" w:rsidRDefault="00987C43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modelo liberal-individualista- </w:t>
      </w:r>
      <w:proofErr w:type="spellStart"/>
      <w:r>
        <w:rPr>
          <w:sz w:val="24"/>
          <w:szCs w:val="24"/>
        </w:rPr>
        <w:t>normativista</w:t>
      </w:r>
      <w:proofErr w:type="spellEnd"/>
      <w:r>
        <w:rPr>
          <w:sz w:val="24"/>
          <w:szCs w:val="24"/>
        </w:rPr>
        <w:t xml:space="preserve"> de produção do direito foi forjado apenas para resolver as disputas interindividuais, por fórmulas</w:t>
      </w:r>
      <w:r w:rsidR="006742C5">
        <w:rPr>
          <w:sz w:val="24"/>
          <w:szCs w:val="24"/>
        </w:rPr>
        <w:t xml:space="preserve"> prontas, ofe</w:t>
      </w:r>
      <w:r>
        <w:rPr>
          <w:sz w:val="24"/>
          <w:szCs w:val="24"/>
        </w:rPr>
        <w:t>recidas pela dogmática jur</w:t>
      </w:r>
      <w:r w:rsidR="006742C5">
        <w:rPr>
          <w:sz w:val="24"/>
          <w:szCs w:val="24"/>
        </w:rPr>
        <w:t xml:space="preserve">ídica aos operadores do direito, nos ensina </w:t>
      </w:r>
      <w:proofErr w:type="spellStart"/>
      <w:r w:rsidR="006742C5">
        <w:rPr>
          <w:sz w:val="24"/>
          <w:szCs w:val="24"/>
        </w:rPr>
        <w:t>Streck</w:t>
      </w:r>
      <w:proofErr w:type="spellEnd"/>
      <w:r w:rsidR="006742C5">
        <w:rPr>
          <w:sz w:val="24"/>
          <w:szCs w:val="24"/>
        </w:rPr>
        <w:t>.</w:t>
      </w:r>
    </w:p>
    <w:p w:rsidR="00987C43" w:rsidRDefault="006742C5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Seguindo seus ensinamentos percebemos que e</w:t>
      </w:r>
      <w:r w:rsidR="00987C43">
        <w:rPr>
          <w:sz w:val="24"/>
          <w:szCs w:val="24"/>
        </w:rPr>
        <w:t>sse modelo relegou a jurisdição a um papel meramente decorativo, retirando do direito uma de suas funções vitais, o meio eficaz para transformação da sociedade.</w:t>
      </w:r>
    </w:p>
    <w:p w:rsidR="00987C43" w:rsidRDefault="00987C43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direito é instrumento da paz social e deve estar a serviço dos interesses coletivos e da proteção das minorias. Não pode ser elemento da superestrutura de reprodução das desigualdades que o Estado Liberal nos relegou.</w:t>
      </w:r>
    </w:p>
    <w:p w:rsidR="00987C43" w:rsidRDefault="00987C43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Numa sociedade complexa e repleta de conflitos que vão além do indivíduo, não pode a dogmática trabalhar numa perspectiva de enfrentamento de conflitos interindividuais. Assim gera desconfiança na sua efetivação e perde a sua normatividade.</w:t>
      </w:r>
      <w:r w:rsidR="006742C5">
        <w:rPr>
          <w:sz w:val="24"/>
          <w:szCs w:val="24"/>
        </w:rPr>
        <w:t>(STRECK , 2005)</w:t>
      </w:r>
    </w:p>
    <w:p w:rsidR="00987C43" w:rsidRDefault="00690567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 situação foi bem definida por Elias Dias em Estado de </w:t>
      </w:r>
      <w:proofErr w:type="spellStart"/>
      <w:r>
        <w:rPr>
          <w:sz w:val="24"/>
          <w:szCs w:val="24"/>
        </w:rPr>
        <w:t>Derecho</w:t>
      </w:r>
      <w:proofErr w:type="spellEnd"/>
      <w:r>
        <w:rPr>
          <w:sz w:val="24"/>
          <w:szCs w:val="24"/>
        </w:rPr>
        <w:t xml:space="preserve"> e sus críticos </w:t>
      </w:r>
      <w:proofErr w:type="spellStart"/>
      <w:r>
        <w:rPr>
          <w:sz w:val="24"/>
          <w:szCs w:val="24"/>
        </w:rPr>
        <w:t>izquierdistas</w:t>
      </w:r>
      <w:proofErr w:type="spellEnd"/>
      <w:r>
        <w:rPr>
          <w:sz w:val="24"/>
          <w:szCs w:val="24"/>
        </w:rPr>
        <w:t xml:space="preserve"> : “O estado Liberal é a institucionalização do triunfo da burguesia ascendente sobre as classes privilegiadas do antigo Regime, onde se produz uma clara distinção entre o político e o econômico, com um estado formalmente </w:t>
      </w:r>
      <w:proofErr w:type="spellStart"/>
      <w:r>
        <w:rPr>
          <w:sz w:val="24"/>
          <w:szCs w:val="24"/>
        </w:rPr>
        <w:t>abstencionist</w:t>
      </w:r>
      <w:proofErr w:type="spellEnd"/>
      <w:r>
        <w:rPr>
          <w:sz w:val="24"/>
          <w:szCs w:val="24"/>
        </w:rPr>
        <w:t>, que deixa livres as forças econômicas, adotando uma posição de moro policial da sociedade civil que se considera a mais beneficiadas para o desenvolvimento do capitalismo.”</w:t>
      </w:r>
      <w:r w:rsidR="00B10EA8">
        <w:rPr>
          <w:sz w:val="24"/>
          <w:szCs w:val="24"/>
        </w:rPr>
        <w:t>(2009</w:t>
      </w:r>
      <w:r>
        <w:rPr>
          <w:sz w:val="24"/>
          <w:szCs w:val="24"/>
        </w:rPr>
        <w:t>).</w:t>
      </w:r>
    </w:p>
    <w:p w:rsidR="00B10EA8" w:rsidRDefault="00B10EA8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esse estado que se abstém de intervir mesmo diante de um contexto de flagrante desigualdade de classe, cuja jurisdição assegurar a igualdade da lei. É a jurisdição como instrumento das classes privilegiadas. É o excesso de individualismo  se sobrepondo aos direitos </w:t>
      </w:r>
      <w:r w:rsidR="006742C5">
        <w:rPr>
          <w:sz w:val="24"/>
          <w:szCs w:val="24"/>
        </w:rPr>
        <w:t>da comunidade( STRECK , 2005).</w:t>
      </w:r>
    </w:p>
    <w:p w:rsidR="00B10EA8" w:rsidRDefault="00B10EA8" w:rsidP="002669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Marx  afirmou que ninguém luta contra a liberdade; no máximo, luta contra a liberdade dos outros, é o que vemos no Estado Liberal, os grupos dominantes cuidam de si, à custa dos demais. E por fim, cabe citar roberto Lyra Filho: “ a contradição entre a injustiça real das normas que apenas se dizem justas e a injustiça que nelas se encontra pertence ao processo, à dialética da realização do direito, que é uma luta constante entre progressistas e reacionários, entre grupos e classes espoliados e oprimidos e grupos e classes espoliadores e opressores. Esta luta faz parte do direito, porque o direto não é uma coisa fixa, parada, definitiva e eterna, mas um processo de libertação permanente.</w:t>
      </w:r>
    </w:p>
    <w:p w:rsidR="00B10EA8" w:rsidRDefault="00B10EA8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t>5 BIBLIOGRAFIA</w:t>
      </w:r>
    </w:p>
    <w:p w:rsidR="00B10EA8" w:rsidRDefault="00B10EA8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t>MARINONI, Luiz Guilherme. Curso de Processo Civil, vol.1,Ed. Revista dos Tribunais, Curitiba, 2006;</w:t>
      </w:r>
    </w:p>
    <w:p w:rsidR="00B10EA8" w:rsidRDefault="00B10EA8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t>ALVIM, j&gt;e&gt;Carreira. Teoria Geral do Processo, ed. Forense, 11ª</w:t>
      </w:r>
      <w:r w:rsidR="00AC177D">
        <w:rPr>
          <w:sz w:val="24"/>
          <w:szCs w:val="24"/>
        </w:rPr>
        <w:t xml:space="preserve"> </w:t>
      </w:r>
      <w:proofErr w:type="spellStart"/>
      <w:r w:rsidR="00AC177D">
        <w:rPr>
          <w:sz w:val="24"/>
          <w:szCs w:val="24"/>
        </w:rPr>
        <w:t>ed.Rio</w:t>
      </w:r>
      <w:proofErr w:type="spellEnd"/>
      <w:r w:rsidR="00AC177D">
        <w:rPr>
          <w:sz w:val="24"/>
          <w:szCs w:val="24"/>
        </w:rPr>
        <w:t xml:space="preserve"> de Janeiro, 2006.</w:t>
      </w:r>
    </w:p>
    <w:p w:rsidR="00AC177D" w:rsidRDefault="00AC177D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t>FILHO, Roberto Lyra. O que é direito, ed. Brasiliense, Coleção Primeiros Passos, 1982;</w:t>
      </w:r>
    </w:p>
    <w:p w:rsidR="00AC177D" w:rsidRDefault="00AC177D" w:rsidP="002669A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DIAS, Elias. </w:t>
      </w:r>
      <w:proofErr w:type="spellStart"/>
      <w:r>
        <w:rPr>
          <w:sz w:val="24"/>
          <w:szCs w:val="24"/>
        </w:rPr>
        <w:t>Derecho</w:t>
      </w:r>
      <w:proofErr w:type="spellEnd"/>
      <w:r>
        <w:rPr>
          <w:sz w:val="24"/>
          <w:szCs w:val="24"/>
        </w:rPr>
        <w:t xml:space="preserve"> e sus críticos </w:t>
      </w:r>
      <w:proofErr w:type="spellStart"/>
      <w:r>
        <w:rPr>
          <w:sz w:val="24"/>
          <w:szCs w:val="24"/>
        </w:rPr>
        <w:t>izquierdistas</w:t>
      </w:r>
      <w:proofErr w:type="spellEnd"/>
      <w:r>
        <w:rPr>
          <w:sz w:val="24"/>
          <w:szCs w:val="24"/>
        </w:rPr>
        <w:t xml:space="preserve">, ed. </w:t>
      </w:r>
      <w:proofErr w:type="spellStart"/>
      <w:r>
        <w:rPr>
          <w:sz w:val="24"/>
          <w:szCs w:val="24"/>
        </w:rPr>
        <w:t>Trotta</w:t>
      </w:r>
      <w:proofErr w:type="spellEnd"/>
      <w:r>
        <w:rPr>
          <w:sz w:val="24"/>
          <w:szCs w:val="24"/>
        </w:rPr>
        <w:t>, Madri, 2009;</w:t>
      </w:r>
    </w:p>
    <w:p w:rsidR="00AC177D" w:rsidRDefault="00AC177D" w:rsidP="002669A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Streck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Lênio</w:t>
      </w:r>
      <w:proofErr w:type="spellEnd"/>
      <w:r>
        <w:rPr>
          <w:sz w:val="24"/>
          <w:szCs w:val="24"/>
        </w:rPr>
        <w:t xml:space="preserve"> Luiz. Hermenêutica jurídica e(m) crise, ed. Livraria do Advogado, 6ª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, Porto alegre, 2005. </w:t>
      </w:r>
    </w:p>
    <w:p w:rsidR="00084683" w:rsidRDefault="00084683" w:rsidP="009C7444">
      <w:pPr>
        <w:ind w:firstLine="1134"/>
        <w:rPr>
          <w:sz w:val="24"/>
          <w:szCs w:val="24"/>
        </w:rPr>
      </w:pPr>
    </w:p>
    <w:p w:rsidR="008209C4" w:rsidRDefault="008209C4" w:rsidP="0065289E">
      <w:pPr>
        <w:ind w:firstLine="1134"/>
        <w:rPr>
          <w:sz w:val="24"/>
          <w:szCs w:val="24"/>
        </w:rPr>
      </w:pPr>
    </w:p>
    <w:p w:rsidR="008209C4" w:rsidRDefault="008209C4" w:rsidP="0065289E">
      <w:pPr>
        <w:ind w:firstLine="1134"/>
        <w:rPr>
          <w:sz w:val="24"/>
          <w:szCs w:val="24"/>
        </w:rPr>
      </w:pPr>
    </w:p>
    <w:sectPr w:rsidR="00820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A0" w:rsidRDefault="00F660A0" w:rsidP="00F6586E">
      <w:pPr>
        <w:spacing w:after="0" w:line="240" w:lineRule="auto"/>
      </w:pPr>
      <w:r>
        <w:separator/>
      </w:r>
    </w:p>
  </w:endnote>
  <w:endnote w:type="continuationSeparator" w:id="0">
    <w:p w:rsidR="00F660A0" w:rsidRDefault="00F660A0" w:rsidP="00F6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A0" w:rsidRDefault="00F660A0" w:rsidP="00F6586E">
      <w:pPr>
        <w:spacing w:after="0" w:line="240" w:lineRule="auto"/>
      </w:pPr>
      <w:r>
        <w:separator/>
      </w:r>
    </w:p>
  </w:footnote>
  <w:footnote w:type="continuationSeparator" w:id="0">
    <w:p w:rsidR="00F660A0" w:rsidRDefault="00F660A0" w:rsidP="00F6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B2E94"/>
    <w:multiLevelType w:val="hybridMultilevel"/>
    <w:tmpl w:val="CDB65EC2"/>
    <w:lvl w:ilvl="0" w:tplc="CA50EDD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AF"/>
    <w:rsid w:val="00084683"/>
    <w:rsid w:val="002669A1"/>
    <w:rsid w:val="004013A4"/>
    <w:rsid w:val="004F2EEC"/>
    <w:rsid w:val="0065289E"/>
    <w:rsid w:val="006742C5"/>
    <w:rsid w:val="00690567"/>
    <w:rsid w:val="006E5D0A"/>
    <w:rsid w:val="008209C4"/>
    <w:rsid w:val="00987C43"/>
    <w:rsid w:val="009C7444"/>
    <w:rsid w:val="00AC177D"/>
    <w:rsid w:val="00B10EA8"/>
    <w:rsid w:val="00CC1EF5"/>
    <w:rsid w:val="00CE00AF"/>
    <w:rsid w:val="00D37D60"/>
    <w:rsid w:val="00F318A4"/>
    <w:rsid w:val="00F6586E"/>
    <w:rsid w:val="00F660A0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86E"/>
  </w:style>
  <w:style w:type="paragraph" w:styleId="Rodap">
    <w:name w:val="footer"/>
    <w:basedOn w:val="Normal"/>
    <w:link w:val="RodapChar"/>
    <w:uiPriority w:val="99"/>
    <w:unhideWhenUsed/>
    <w:rsid w:val="00F65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86E"/>
  </w:style>
  <w:style w:type="paragraph" w:styleId="PargrafodaLista">
    <w:name w:val="List Paragraph"/>
    <w:basedOn w:val="Normal"/>
    <w:uiPriority w:val="34"/>
    <w:qFormat/>
    <w:rsid w:val="00F65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86E"/>
  </w:style>
  <w:style w:type="paragraph" w:styleId="Rodap">
    <w:name w:val="footer"/>
    <w:basedOn w:val="Normal"/>
    <w:link w:val="RodapChar"/>
    <w:uiPriority w:val="99"/>
    <w:unhideWhenUsed/>
    <w:rsid w:val="00F65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86E"/>
  </w:style>
  <w:style w:type="paragraph" w:styleId="PargrafodaLista">
    <w:name w:val="List Paragraph"/>
    <w:basedOn w:val="Normal"/>
    <w:uiPriority w:val="34"/>
    <w:qFormat/>
    <w:rsid w:val="00F6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2015-06-11T01:36:00Z</dcterms:created>
  <dcterms:modified xsi:type="dcterms:W3CDTF">2015-06-11T01:36:00Z</dcterms:modified>
</cp:coreProperties>
</file>