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839" w:rsidRDefault="002A2839" w:rsidP="00DF0381">
      <w:pPr>
        <w:rPr>
          <w:b/>
        </w:rPr>
      </w:pPr>
      <w:r>
        <w:rPr>
          <w:b/>
        </w:rPr>
        <w:t>Aluno: Giovani de Sá Junior, bacharelando do Curso de Direito da Unijui.</w:t>
      </w:r>
      <w:bookmarkStart w:id="0" w:name="_GoBack"/>
      <w:bookmarkEnd w:id="0"/>
    </w:p>
    <w:p w:rsidR="00854D36" w:rsidRPr="00854D36" w:rsidRDefault="00854D36" w:rsidP="00DF0381">
      <w:pPr>
        <w:rPr>
          <w:b/>
        </w:rPr>
      </w:pPr>
      <w:r w:rsidRPr="00854D36">
        <w:rPr>
          <w:b/>
        </w:rPr>
        <w:t>Resumo da ementa.</w:t>
      </w:r>
    </w:p>
    <w:p w:rsidR="000B6D05" w:rsidRDefault="00C02879" w:rsidP="00DF0381">
      <w:r>
        <w:t>Apelação cível. Curatela (cuja qual é um cargo requerido por alguém para cuidar dos interesses de outra pessoa que esteja incapaz por diversos motivos citados no</w:t>
      </w:r>
      <w:r w:rsidR="00E76074">
        <w:t>s</w:t>
      </w:r>
      <w:r>
        <w:t xml:space="preserve"> </w:t>
      </w:r>
      <w:r w:rsidR="00854D36">
        <w:t>Artigo</w:t>
      </w:r>
      <w:r w:rsidR="00E76074">
        <w:t>s</w:t>
      </w:r>
      <w:r w:rsidR="00854D36">
        <w:t xml:space="preserve"> 3</w:t>
      </w:r>
      <w:r>
        <w:t>º</w:t>
      </w:r>
      <w:r w:rsidR="00E76074">
        <w:t xml:space="preserve"> e 1.767</w:t>
      </w:r>
      <w:r>
        <w:t xml:space="preserve"> do Código Civil).</w:t>
      </w:r>
      <w:r w:rsidR="00E27BDD">
        <w:t xml:space="preserve">  Ação de interdição, ou seja, ela contesta que é incapaz de exercer e administrar os seus dir</w:t>
      </w:r>
      <w:r w:rsidR="00CA610F">
        <w:t>eitos. Interditanda</w:t>
      </w:r>
      <w:r w:rsidR="00E27BDD">
        <w:t xml:space="preserve"> possui diagnóstico de </w:t>
      </w:r>
      <w:r w:rsidR="00CA610F">
        <w:t xml:space="preserve">transtorno esquizofrênico, com sintomas de depressão e laudos periciais psiquiátrico e psicológico que </w:t>
      </w:r>
      <w:r w:rsidR="006F5ABB">
        <w:t>chegaram à conclusão de que ela é definitivamente incapaz de exercer seus atos da vida civil.</w:t>
      </w:r>
    </w:p>
    <w:p w:rsidR="006F5ABB" w:rsidRDefault="006F5ABB" w:rsidP="00DF0381">
      <w:r>
        <w:t>Procede o pedido:</w:t>
      </w:r>
    </w:p>
    <w:p w:rsidR="006F5ABB" w:rsidRDefault="006F5ABB" w:rsidP="00DF0381">
      <w:r>
        <w:t>1: Juntando todos os elementos de provas, levando em consideração a perícia médica psiquiátrica e a perícia psicológica realizadas pelo Departamento Médico Judiciário deste Tribunal, está comprovada a incapacidade absoluta da interditanda</w:t>
      </w:r>
      <w:r w:rsidR="001B4E5F">
        <w:t xml:space="preserve"> para a realização dos atos da vida civil, por conta do transtorno esquizofrênico e dos sintomas depressivos que a mesma sofre, pois todas as provas foram feitas com um único laudo psicológico que concluiu tal capacidade da interditanda.</w:t>
      </w:r>
    </w:p>
    <w:p w:rsidR="001B4E5F" w:rsidRDefault="001B4E5F" w:rsidP="00DF0381">
      <w:r>
        <w:t>2: Nesse contexto,</w:t>
      </w:r>
      <w:r w:rsidR="00093B39">
        <w:t xml:space="preserve"> citando o inciso I do artigo 1.</w:t>
      </w:r>
      <w:r w:rsidR="005E7EA1">
        <w:t xml:space="preserve">767 do CC “aqueles que, por enfermidade ou deficiência mental, não tiverem o necessário discernimento para os atos da vida civil”, a interditanda não merece a revogação da sentença que decretou que a interdição é necessária. </w:t>
      </w:r>
      <w:r w:rsidR="00854D36">
        <w:t>(Complemento</w:t>
      </w:r>
      <w:r w:rsidR="005E7EA1">
        <w:t xml:space="preserve"> citando o inciso II do artigo 3º do CC</w:t>
      </w:r>
      <w:r w:rsidR="00854D36">
        <w:t xml:space="preserve"> (que aponta as pessoas incapazes de exercer pessoalmente seus atos da vida civil)</w:t>
      </w:r>
      <w:r w:rsidR="005E7EA1">
        <w:t xml:space="preserve"> “os que, por enfermidade ou deficiência mental, não tiverem o </w:t>
      </w:r>
      <w:r w:rsidR="00854D36">
        <w:t>necessário discernimento para a prática desses atos”</w:t>
      </w:r>
      <w:r w:rsidR="004E3A79">
        <w:t>)</w:t>
      </w:r>
      <w:r w:rsidR="00854D36">
        <w:t>.</w:t>
      </w:r>
    </w:p>
    <w:p w:rsidR="00854D36" w:rsidRDefault="00854D36" w:rsidP="00DF0381">
      <w:r>
        <w:t>Foi negado o pedido de interdição, todos votaram a favor.</w:t>
      </w:r>
    </w:p>
    <w:p w:rsidR="00854D36" w:rsidRDefault="00854D36" w:rsidP="00DF0381">
      <w:pPr>
        <w:rPr>
          <w:b/>
        </w:rPr>
      </w:pPr>
      <w:r w:rsidRPr="00854D36">
        <w:rPr>
          <w:b/>
        </w:rPr>
        <w:t>Resumo do Acórdão.</w:t>
      </w:r>
    </w:p>
    <w:p w:rsidR="00E76074" w:rsidRDefault="00190CEF" w:rsidP="00DF0381">
      <w:r>
        <w:t>Relatório:</w:t>
      </w:r>
    </w:p>
    <w:p w:rsidR="00190CEF" w:rsidRDefault="00190CEF" w:rsidP="00DF0381">
      <w:r>
        <w:t>A.M.S. (apelante) entrou em juízo com o recurso de apelação por conta da sentença que decretou que o pedido inicial de curatela fosse sim concretizado, interditando os direitos aos atos da vida civil da interditanda e nomeando um autor para cumprir a curatela.</w:t>
      </w:r>
    </w:p>
    <w:p w:rsidR="00190CEF" w:rsidRPr="00190CEF" w:rsidRDefault="00F65794" w:rsidP="00DF0381">
      <w:r>
        <w:t xml:space="preserve">Como argumentos para a interdição da sentença temos: (1) a sentença não compreendeu corretamente o conjunto de provas e também não levou em consideração a jurisprudência (que como conceito na minha opinião é o conjunto de aprendizados empíricos que os julgadores podem e devem usar para julgar os casos, ou seja, o tribunal “aprende” com suas próprias experiências já passadas e usa isso em prol de novos julgamentos) </w:t>
      </w:r>
      <w:r w:rsidR="00CB3890">
        <w:t xml:space="preserve">que tem relação com o caso; (2) todo o laudo médico que diz </w:t>
      </w:r>
      <w:r w:rsidR="00CB3890">
        <w:lastRenderedPageBreak/>
        <w:t>respeito sobre as doenças da interditanda não são motivos para torná-la incapaz de exercer os seus direitos, e sim, suscetíveis a submete-la ao tratamento médico cabível para tal situação; (3) o juiz confirmou a sapiência</w:t>
      </w:r>
      <w:r w:rsidR="009C7093">
        <w:t xml:space="preserve">, ou as noções de discernimento da interditanda ao proferir perguntas a respeito de dados pessoais, informações sobre sua vida e também a cerca de seus familiares; (4) </w:t>
      </w:r>
      <w:r w:rsidR="00585CDC">
        <w:t xml:space="preserve">não foi comprovado realmente que o autor é capaz de desempenhar o cargo de curatela pelo simples fato de que a interdita deixou claro que confia no seu irmão; (5) só foi levado em consideração o laudo que foi emitido </w:t>
      </w:r>
      <w:r w:rsidR="000F5223">
        <w:t>pelo Departamento Médico Judiciário do TJRS, quando deveria também, ser usado como prova o primeiro laudo previamente apresentado; (6) a interditanda só necessita de auxilio de outras pessoas para conseguir efetuar atividades práticas, e não precisa de suporte parar resolver questões sobre sua capacidade de discernimento e de suas decisões; (7)</w:t>
      </w:r>
      <w:r w:rsidR="0017134A">
        <w:t xml:space="preserve"> podendo ela depender de pessoas sem que isso seja motivo de ser abstida de seus direitos civis e suas decisões. Reclama o recurso para a revogação da sentença.</w:t>
      </w:r>
    </w:p>
    <w:p w:rsidR="00854D36" w:rsidRDefault="0017134A" w:rsidP="00DF0381">
      <w:r>
        <w:t xml:space="preserve">O </w:t>
      </w:r>
      <w:r w:rsidR="003543C4">
        <w:t>Ministério Público aprova, nest</w:t>
      </w:r>
      <w:r>
        <w:t xml:space="preserve">e caso, que não seja </w:t>
      </w:r>
      <w:r w:rsidR="003543C4">
        <w:t>reconhecido o êxito do recurso.</w:t>
      </w:r>
    </w:p>
    <w:p w:rsidR="00D01526" w:rsidRDefault="00D01526" w:rsidP="00DF0381">
      <w:pPr>
        <w:rPr>
          <w:b/>
        </w:rPr>
      </w:pPr>
      <w:r>
        <w:rPr>
          <w:b/>
        </w:rPr>
        <w:t>Resumo dos Votos.</w:t>
      </w:r>
    </w:p>
    <w:p w:rsidR="00D01526" w:rsidRDefault="00D01526" w:rsidP="00DF0381">
      <w:r>
        <w:t xml:space="preserve"> O autor da petição inicial diz que a interditanda possui um “quadro de transtorno bipolar” e que também já foi submetida a diversas internações hospitalares.</w:t>
      </w:r>
    </w:p>
    <w:p w:rsidR="00D01526" w:rsidRDefault="00702E2E" w:rsidP="00DF0381">
      <w:r>
        <w:t>A ação de interdição</w:t>
      </w:r>
      <w:r w:rsidR="00D01526">
        <w:t xml:space="preserve"> </w:t>
      </w:r>
      <w:r>
        <w:t>começou</w:t>
      </w:r>
      <w:r w:rsidR="00D01526">
        <w:t xml:space="preserve"> em 2007 e com seu início foi apresentado um laudo médico que comprovava com declarações as diversas internações</w:t>
      </w:r>
      <w:r>
        <w:t xml:space="preserve"> hospitalares da interditanda por causa de sua doença, tais documentos foram essenciais para que se prosseguisse e confirmasse as alegações do Requerente.</w:t>
      </w:r>
    </w:p>
    <w:p w:rsidR="00702E2E" w:rsidRDefault="00702E2E" w:rsidP="00DF0381">
      <w:r>
        <w:t>Com o passar do processo, houve um conflito entre dois laudos médicos, pois o laudo efetuado pelo profissional em psicologia Jacson L. de Oliveira, de 02 de outubro de 2009, atest</w:t>
      </w:r>
      <w:r w:rsidR="002037CF">
        <w:t>ava que a interditanda tinha p</w:t>
      </w:r>
      <w:r>
        <w:t>l</w:t>
      </w:r>
      <w:r w:rsidR="002037CF">
        <w:t>eno senso de organização e tinha capacidade de ser autônoma em relação a sua vida e que ela estava de acordo com os critérios científicos que testam sua independência.</w:t>
      </w:r>
    </w:p>
    <w:p w:rsidR="002037CF" w:rsidRDefault="002037CF" w:rsidP="00DF0381">
      <w:r>
        <w:t>Contudo, o laudo</w:t>
      </w:r>
      <w:r w:rsidR="003B7020">
        <w:t xml:space="preserve"> do médico do Dr. </w:t>
      </w:r>
      <w:proofErr w:type="spellStart"/>
      <w:r w:rsidR="003B7020">
        <w:t>Andres</w:t>
      </w:r>
      <w:proofErr w:type="spellEnd"/>
      <w:r w:rsidR="003B7020">
        <w:t xml:space="preserve"> Kieling, que acompanha a interditanda desde o ano de 1998, comprova que a doença evoluiu e que ela não é capaz de comandar sua vida.</w:t>
      </w:r>
    </w:p>
    <w:p w:rsidR="003B7020" w:rsidRDefault="003B7020" w:rsidP="00DF0381">
      <w:r>
        <w:t>Em conta desse conflito de laudos, a interditanda passou por nova perícia,</w:t>
      </w:r>
      <w:r w:rsidR="00C0742F">
        <w:t xml:space="preserve"> realizada pelo DMJ, que concluiu que ela não possui capacidade mental para ter controle sobre seus atos da vida civil, diagnosticada com “transtorno </w:t>
      </w:r>
      <w:proofErr w:type="spellStart"/>
      <w:r w:rsidR="00C0742F">
        <w:t>esquizoafetivo</w:t>
      </w:r>
      <w:proofErr w:type="spellEnd"/>
      <w:r w:rsidR="00C0742F">
        <w:t>”.</w:t>
      </w:r>
    </w:p>
    <w:p w:rsidR="00C0742F" w:rsidRDefault="00C0742F" w:rsidP="00DF0381">
      <w:r>
        <w:lastRenderedPageBreak/>
        <w:t>Com isso, o segundo laudo deve prevalecer em comparação com o primeiro, em conjunto com o laudo do médico que cuida da interditanda desde 1998, pois ele tem ciência da condição de sua paciência em longo prazo de tempo.</w:t>
      </w:r>
    </w:p>
    <w:p w:rsidR="002176DF" w:rsidRPr="00D01526" w:rsidRDefault="002176DF" w:rsidP="00DF0381">
      <w:r>
        <w:t xml:space="preserve">Dessa maneira, levando em consideração o inciso I do artigo 1.767 do CC, estão sujeitos a curatela “aqueles que, por enfermidade ou deficiência mental, não tiverem o necessário discernimento para os atos da vida civil”, sendo assim não é merecido qualquer mudança na sentença proferida que decretou a interdição da requerida, como consequência </w:t>
      </w:r>
      <w:r w:rsidR="00FF0F00">
        <w:t>foi negado o</w:t>
      </w:r>
      <w:r>
        <w:t xml:space="preserve"> provimento da apelação. Todos os desembargadores concordaram com o relator.</w:t>
      </w:r>
    </w:p>
    <w:p w:rsidR="00854D36" w:rsidRDefault="00854D36" w:rsidP="00DF0381"/>
    <w:p w:rsidR="00854D36" w:rsidRDefault="00854D36" w:rsidP="00DF0381"/>
    <w:sectPr w:rsidR="00854D36" w:rsidSect="00BB0CF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79"/>
    <w:rsid w:val="00093B39"/>
    <w:rsid w:val="000B6D05"/>
    <w:rsid w:val="000F5223"/>
    <w:rsid w:val="0017134A"/>
    <w:rsid w:val="00190CEF"/>
    <w:rsid w:val="001B4E5F"/>
    <w:rsid w:val="002037CF"/>
    <w:rsid w:val="002176DF"/>
    <w:rsid w:val="002A2839"/>
    <w:rsid w:val="003543C4"/>
    <w:rsid w:val="003B7020"/>
    <w:rsid w:val="004E3A79"/>
    <w:rsid w:val="00585CDC"/>
    <w:rsid w:val="005E7EA1"/>
    <w:rsid w:val="006F5ABB"/>
    <w:rsid w:val="00702E2E"/>
    <w:rsid w:val="00854D36"/>
    <w:rsid w:val="009C7093"/>
    <w:rsid w:val="00BB0CFF"/>
    <w:rsid w:val="00C02879"/>
    <w:rsid w:val="00C0742F"/>
    <w:rsid w:val="00CA610F"/>
    <w:rsid w:val="00CB3890"/>
    <w:rsid w:val="00D01526"/>
    <w:rsid w:val="00DF0381"/>
    <w:rsid w:val="00E04372"/>
    <w:rsid w:val="00E27BDD"/>
    <w:rsid w:val="00E76074"/>
    <w:rsid w:val="00F65794"/>
    <w:rsid w:val="00FF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C4A0-B0DB-4714-B604-19EDC29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2015-03-22T23:12:00Z</dcterms:created>
  <dcterms:modified xsi:type="dcterms:W3CDTF">2015-05-19T03:38:00Z</dcterms:modified>
</cp:coreProperties>
</file>