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22CE" w:rsidRDefault="00935C75">
      <w:pPr>
        <w:jc w:val="center"/>
        <w:rPr>
          <w:rFonts w:ascii="Arial" w:hAnsi="Arial" w:cs="Arial"/>
        </w:rPr>
      </w:pPr>
      <w:r>
        <w:rPr>
          <w:noProof/>
          <w:lang w:eastAsia="pt-BR"/>
        </w:rPr>
        <mc:AlternateContent>
          <mc:Choice Requires="wps">
            <w:drawing>
              <wp:inline distT="0" distB="0" distL="0" distR="0">
                <wp:extent cx="7620" cy="7620"/>
                <wp:effectExtent l="0" t="0" r="3175" b="0"/>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FFFFFF"/>
                        </a:solidFill>
                        <a:ln>
                          <a:noFill/>
                        </a:ln>
                        <a:extLst>
                          <a:ext uri="{91240B29-F687-4F45-9708-019B960494DF}">
                            <a14:hiddenLine xmlns:a14="http://schemas.microsoft.com/office/drawing/2010/main" w="9525">
                              <a:solidFill>
                                <a:srgbClr val="3465AF"/>
                              </a:solidFill>
                              <a:round/>
                              <a:headEnd/>
                              <a:tailEnd/>
                            </a14:hiddenLine>
                          </a:ext>
                        </a:extLst>
                      </wps:spPr>
                      <wps:bodyPr rot="0" vert="horz" wrap="none" lIns="91440" tIns="45720" rIns="91440" bIns="45720" anchor="ctr" anchorCtr="0" upright="1">
                        <a:noAutofit/>
                      </wps:bodyPr>
                    </wps:wsp>
                  </a:graphicData>
                </a:graphic>
              </wp:inline>
            </w:drawing>
          </mc:Choice>
          <mc:Fallback>
            <w:pict>
              <v:rect id="Rectangle 2" o:spid="_x0000_s1026" style="width:.6pt;height:.6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" stroked="f" strokecolor="#3465af">
                <v:stroke joinstyle="round"/>
                <w10:anchorlock/>
              </v:rect>
            </w:pict>
          </mc:Fallback>
        </mc:AlternateContent>
      </w:r>
      <w:r w:rsidR="00652449">
        <w:rPr>
          <w:rFonts w:ascii="Arial" w:hAnsi="Arial" w:cs="Arial"/>
          <w:b/>
          <w:noProof/>
          <w:lang w:eastAsia="pt-BR"/>
        </w:rPr>
        <w:drawing>
          <wp:inline distT="0" distB="0" distL="0" distR="0">
            <wp:extent cx="638175" cy="82867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38175" cy="828675"/>
                    </a:xfrm>
                    <a:prstGeom prst="rect">
                      <a:avLst/>
                    </a:prstGeom>
                    <a:solidFill>
                      <a:srgbClr val="FFFFFF"/>
                    </a:solidFill>
                    <a:ln w="9525">
                      <a:noFill/>
                      <a:miter lim="800000"/>
                      <a:headEnd/>
                      <a:tailEnd/>
                    </a:ln>
                  </pic:spPr>
                </pic:pic>
              </a:graphicData>
            </a:graphic>
          </wp:inline>
        </w:drawing>
      </w:r>
      <w:r w:rsidR="00AE6345">
        <w:rPr>
          <w:rFonts w:ascii="Arial" w:hAnsi="Arial" w:cs="Arial"/>
        </w:rPr>
        <w:cr/>
      </w:r>
    </w:p>
    <w:p w:rsidR="001D22CE" w:rsidRDefault="00AE6345">
      <w:pPr>
        <w:jc w:val="center"/>
        <w:rPr>
          <w:rFonts w:ascii="Arial" w:hAnsi="Arial" w:cs="Arial"/>
        </w:rPr>
      </w:pPr>
      <w:r>
        <w:rPr>
          <w:rFonts w:ascii="Arial" w:hAnsi="Arial" w:cs="Arial"/>
        </w:rPr>
        <w:t>UNIVERSIDADE FEDERAL DO CEARÁ</w:t>
      </w:r>
    </w:p>
    <w:p w:rsidR="001D22CE" w:rsidRDefault="00AE6345">
      <w:pPr>
        <w:jc w:val="center"/>
        <w:rPr>
          <w:rFonts w:ascii="Arial" w:hAnsi="Arial" w:cs="Arial"/>
        </w:rPr>
      </w:pPr>
      <w:r>
        <w:rPr>
          <w:rFonts w:ascii="Arial" w:hAnsi="Arial" w:cs="Arial"/>
        </w:rPr>
        <w:t>PRÓ-REITORIA DE PESQUISA E PÓS-GRADUAÇÃO</w:t>
      </w:r>
    </w:p>
    <w:p w:rsidR="001D22CE" w:rsidRDefault="00AE6345">
      <w:pPr>
        <w:jc w:val="center"/>
        <w:rPr>
          <w:rFonts w:ascii="Arial" w:hAnsi="Arial" w:cs="Arial"/>
        </w:rPr>
      </w:pPr>
      <w:r>
        <w:rPr>
          <w:rFonts w:ascii="Arial" w:hAnsi="Arial" w:cs="Arial"/>
        </w:rPr>
        <w:t>COORDENAÇÂO DE PESQUISA</w:t>
      </w:r>
    </w:p>
    <w:p w:rsidR="001D22CE" w:rsidRDefault="001D22CE">
      <w:pPr>
        <w:jc w:val="both"/>
        <w:rPr>
          <w:rFonts w:ascii="Arial" w:hAnsi="Arial" w:cs="Arial"/>
        </w:rPr>
      </w:pPr>
    </w:p>
    <w:p w:rsidR="001D22CE" w:rsidRDefault="00AE6345">
      <w:pPr>
        <w:pStyle w:val="Corpodetexto"/>
        <w:jc w:val="center"/>
      </w:pPr>
      <w:r>
        <w:t xml:space="preserve">PROGRAMA INSTITUCIONAL DE BOLSAS JOVENS TALENTOS PARA CIÊNCIA–PJTIC </w:t>
      </w:r>
    </w:p>
    <w:p w:rsidR="001D22CE" w:rsidRDefault="001D22CE">
      <w:pPr>
        <w:pStyle w:val="Corpodetexto"/>
        <w:jc w:val="center"/>
      </w:pPr>
    </w:p>
    <w:p w:rsidR="001D22CE" w:rsidRDefault="001D22CE">
      <w:pPr>
        <w:pStyle w:val="Corpodetexto"/>
        <w:jc w:val="center"/>
      </w:pPr>
    </w:p>
    <w:p w:rsidR="001D22CE" w:rsidRPr="003E0965" w:rsidRDefault="00AE6345">
      <w:pPr>
        <w:jc w:val="center"/>
        <w:rPr>
          <w:rFonts w:ascii="Arial" w:hAnsi="Arial" w:cs="Arial"/>
          <w:sz w:val="24"/>
          <w:szCs w:val="24"/>
        </w:rPr>
      </w:pPr>
      <w:r w:rsidRPr="003E0965">
        <w:rPr>
          <w:rFonts w:ascii="Arial" w:hAnsi="Arial" w:cs="Arial"/>
          <w:b/>
          <w:sz w:val="24"/>
          <w:szCs w:val="24"/>
          <w:u w:val="single"/>
        </w:rPr>
        <w:t xml:space="preserve">RELATÓRIO TÉCNICO - CIENTÍFICO </w:t>
      </w:r>
    </w:p>
    <w:p w:rsidR="001D22CE" w:rsidRPr="003E0965" w:rsidRDefault="001D22CE">
      <w:pPr>
        <w:jc w:val="both"/>
        <w:rPr>
          <w:rFonts w:ascii="Arial" w:hAnsi="Arial" w:cs="Arial"/>
          <w:sz w:val="24"/>
          <w:szCs w:val="24"/>
        </w:rPr>
      </w:pPr>
    </w:p>
    <w:p w:rsidR="001D22CE" w:rsidRPr="003E0965" w:rsidRDefault="00AE6345">
      <w:pPr>
        <w:jc w:val="both"/>
        <w:rPr>
          <w:rFonts w:ascii="Arial" w:hAnsi="Arial" w:cs="Arial"/>
          <w:b/>
          <w:sz w:val="24"/>
          <w:szCs w:val="24"/>
        </w:rPr>
      </w:pPr>
      <w:r w:rsidRPr="003E0965">
        <w:rPr>
          <w:rFonts w:ascii="Arial" w:hAnsi="Arial" w:cs="Arial"/>
          <w:b/>
          <w:sz w:val="24"/>
          <w:szCs w:val="24"/>
        </w:rPr>
        <w:t>Período: agosto de 2013 a julho de 2014</w:t>
      </w:r>
    </w:p>
    <w:p w:rsidR="001D22CE" w:rsidRPr="003E0965" w:rsidRDefault="001D22CE">
      <w:pPr>
        <w:jc w:val="both"/>
        <w:rPr>
          <w:rFonts w:ascii="Arial" w:hAnsi="Arial" w:cs="Arial"/>
          <w:b/>
          <w:sz w:val="24"/>
          <w:szCs w:val="24"/>
        </w:rPr>
      </w:pPr>
    </w:p>
    <w:p w:rsidR="001D22CE" w:rsidRPr="003E0965" w:rsidRDefault="001D22CE">
      <w:pPr>
        <w:pStyle w:val="Ttulo1"/>
        <w:tabs>
          <w:tab w:val="num" w:pos="432"/>
        </w:tabs>
        <w:ind w:left="0"/>
        <w:rPr>
          <w:rFonts w:ascii="Arial" w:hAnsi="Arial" w:cs="Arial"/>
          <w:sz w:val="24"/>
          <w:szCs w:val="24"/>
        </w:rPr>
      </w:pPr>
    </w:p>
    <w:p w:rsidR="001D22CE" w:rsidRPr="003E0965" w:rsidRDefault="00AE6345" w:rsidP="003E0965">
      <w:pPr>
        <w:pStyle w:val="Ttulo1"/>
        <w:tabs>
          <w:tab w:val="num" w:pos="432"/>
        </w:tabs>
        <w:ind w:left="0" w:firstLine="0"/>
        <w:rPr>
          <w:rFonts w:ascii="Arial" w:eastAsia="Arial" w:hAnsi="Arial" w:cs="Arial"/>
          <w:sz w:val="24"/>
          <w:szCs w:val="24"/>
        </w:rPr>
      </w:pPr>
      <w:r w:rsidRPr="003E0965">
        <w:rPr>
          <w:rFonts w:ascii="Arial" w:hAnsi="Arial" w:cs="Arial"/>
          <w:sz w:val="24"/>
          <w:szCs w:val="24"/>
        </w:rPr>
        <w:t>IDENTIFICAÇÃO DO PROJETO</w:t>
      </w:r>
    </w:p>
    <w:p w:rsidR="001D22CE" w:rsidRPr="003E0965" w:rsidRDefault="001D22CE">
      <w:pPr>
        <w:rPr>
          <w:rFonts w:ascii="Arial" w:hAnsi="Arial" w:cs="Arial"/>
          <w:sz w:val="24"/>
          <w:szCs w:val="24"/>
        </w:rPr>
      </w:pPr>
    </w:p>
    <w:p w:rsidR="001D22CE" w:rsidRPr="003E0965" w:rsidRDefault="001D22CE">
      <w:pPr>
        <w:rPr>
          <w:rFonts w:ascii="Arial" w:hAnsi="Arial" w:cs="Arial"/>
          <w:b/>
          <w:sz w:val="24"/>
          <w:szCs w:val="24"/>
        </w:rPr>
      </w:pPr>
    </w:p>
    <w:p w:rsidR="001D22CE" w:rsidRPr="003E0965" w:rsidRDefault="00AE6345">
      <w:pPr>
        <w:rPr>
          <w:rFonts w:ascii="Arial" w:hAnsi="Arial" w:cs="Arial"/>
          <w:sz w:val="24"/>
          <w:szCs w:val="24"/>
        </w:rPr>
      </w:pPr>
      <w:r w:rsidRPr="003E0965">
        <w:rPr>
          <w:rFonts w:ascii="Arial" w:hAnsi="Arial" w:cs="Arial"/>
          <w:b/>
          <w:sz w:val="24"/>
          <w:szCs w:val="24"/>
        </w:rPr>
        <w:t>Nome do Orientador:</w:t>
      </w:r>
      <w:r w:rsidRPr="003E0965">
        <w:rPr>
          <w:rFonts w:ascii="Arial" w:hAnsi="Arial" w:cs="Arial"/>
          <w:sz w:val="24"/>
          <w:szCs w:val="24"/>
        </w:rPr>
        <w:t xml:space="preserve"> Célia Maria Braga Carneiro</w:t>
      </w:r>
    </w:p>
    <w:p w:rsidR="001D22CE" w:rsidRPr="003E0965" w:rsidRDefault="001D22CE">
      <w:pPr>
        <w:rPr>
          <w:rFonts w:ascii="Arial" w:hAnsi="Arial" w:cs="Arial"/>
          <w:sz w:val="24"/>
          <w:szCs w:val="24"/>
        </w:rPr>
      </w:pPr>
    </w:p>
    <w:p w:rsidR="001D22CE" w:rsidRPr="003E0965" w:rsidRDefault="00AE6345">
      <w:pPr>
        <w:rPr>
          <w:rFonts w:ascii="Arial" w:hAnsi="Arial" w:cs="Arial"/>
          <w:sz w:val="24"/>
          <w:szCs w:val="24"/>
        </w:rPr>
      </w:pPr>
      <w:r w:rsidRPr="003E0965">
        <w:rPr>
          <w:rFonts w:ascii="Arial" w:hAnsi="Arial" w:cs="Arial"/>
          <w:b/>
          <w:sz w:val="24"/>
          <w:szCs w:val="24"/>
        </w:rPr>
        <w:t>Titulação do Orientador:</w:t>
      </w:r>
      <w:r w:rsidRPr="003E0965">
        <w:rPr>
          <w:sz w:val="24"/>
          <w:szCs w:val="24"/>
        </w:rPr>
        <w:t xml:space="preserve"> </w:t>
      </w:r>
      <w:r w:rsidR="003E0965" w:rsidRPr="003E0965">
        <w:rPr>
          <w:rFonts w:ascii="Arial" w:hAnsi="Arial" w:cs="Arial"/>
          <w:sz w:val="24"/>
          <w:szCs w:val="24"/>
        </w:rPr>
        <w:t>Doutora</w:t>
      </w:r>
    </w:p>
    <w:p w:rsidR="003E0965" w:rsidRPr="003E0965" w:rsidRDefault="003E0965">
      <w:pPr>
        <w:rPr>
          <w:rFonts w:ascii="Arial" w:hAnsi="Arial" w:cs="Arial"/>
          <w:sz w:val="24"/>
          <w:szCs w:val="24"/>
        </w:rPr>
      </w:pPr>
    </w:p>
    <w:p w:rsidR="001D22CE" w:rsidRPr="003E0965" w:rsidRDefault="00AE6345">
      <w:pPr>
        <w:rPr>
          <w:rFonts w:ascii="Arial" w:hAnsi="Arial" w:cs="Arial"/>
          <w:sz w:val="24"/>
          <w:szCs w:val="24"/>
        </w:rPr>
      </w:pPr>
      <w:r w:rsidRPr="003E0965">
        <w:rPr>
          <w:rFonts w:ascii="Arial" w:hAnsi="Arial" w:cs="Arial"/>
          <w:b/>
          <w:sz w:val="24"/>
          <w:szCs w:val="24"/>
        </w:rPr>
        <w:t>CPF:</w:t>
      </w:r>
      <w:r w:rsidR="003E0965" w:rsidRPr="003E0965">
        <w:rPr>
          <w:rFonts w:ascii="Arial" w:hAnsi="Arial" w:cs="Arial"/>
          <w:sz w:val="24"/>
          <w:szCs w:val="24"/>
        </w:rPr>
        <w:t xml:space="preserve"> 264.905.523-53</w:t>
      </w:r>
    </w:p>
    <w:p w:rsidR="001D22CE" w:rsidRPr="003E0965" w:rsidRDefault="001D22CE">
      <w:pPr>
        <w:rPr>
          <w:rFonts w:ascii="Arial" w:hAnsi="Arial" w:cs="Arial"/>
          <w:sz w:val="24"/>
          <w:szCs w:val="24"/>
        </w:rPr>
      </w:pPr>
    </w:p>
    <w:p w:rsidR="001D22CE" w:rsidRPr="003E0965" w:rsidRDefault="00AE6345">
      <w:pPr>
        <w:rPr>
          <w:rFonts w:ascii="Arial" w:hAnsi="Arial" w:cs="Arial"/>
          <w:sz w:val="24"/>
          <w:szCs w:val="24"/>
        </w:rPr>
      </w:pPr>
      <w:r w:rsidRPr="003E0965">
        <w:rPr>
          <w:rFonts w:ascii="Arial" w:hAnsi="Arial" w:cs="Arial"/>
          <w:b/>
          <w:sz w:val="24"/>
          <w:szCs w:val="24"/>
        </w:rPr>
        <w:t>Centro/Faculdade:</w:t>
      </w:r>
      <w:r w:rsidR="003E0965" w:rsidRPr="003E0965">
        <w:rPr>
          <w:rFonts w:ascii="Arial" w:hAnsi="Arial" w:cs="Arial"/>
          <w:sz w:val="24"/>
          <w:szCs w:val="24"/>
        </w:rPr>
        <w:t xml:space="preserve"> </w:t>
      </w:r>
      <w:r w:rsidRPr="003E0965">
        <w:rPr>
          <w:rFonts w:ascii="Arial" w:hAnsi="Arial" w:cs="Arial"/>
          <w:sz w:val="24"/>
          <w:szCs w:val="24"/>
        </w:rPr>
        <w:t xml:space="preserve">Faculdade de </w:t>
      </w:r>
      <w:r w:rsidR="003E0965" w:rsidRPr="003E0965">
        <w:rPr>
          <w:rFonts w:ascii="Arial" w:hAnsi="Arial" w:cs="Arial"/>
          <w:sz w:val="24"/>
          <w:szCs w:val="24"/>
        </w:rPr>
        <w:t xml:space="preserve">Economia, Administração, Atuárias e Contabilidade </w:t>
      </w:r>
      <w:r w:rsidRPr="003E0965">
        <w:rPr>
          <w:rFonts w:ascii="Arial" w:hAnsi="Arial" w:cs="Arial"/>
          <w:sz w:val="24"/>
          <w:szCs w:val="24"/>
        </w:rPr>
        <w:t>da Universidade Federal do Ceará</w:t>
      </w:r>
    </w:p>
    <w:p w:rsidR="001D22CE" w:rsidRPr="003E0965" w:rsidRDefault="001D22CE">
      <w:pPr>
        <w:rPr>
          <w:rFonts w:ascii="Arial" w:hAnsi="Arial" w:cs="Arial"/>
          <w:sz w:val="24"/>
          <w:szCs w:val="24"/>
        </w:rPr>
      </w:pPr>
    </w:p>
    <w:p w:rsidR="001D22CE" w:rsidRPr="003E0965" w:rsidRDefault="00AE6345">
      <w:pPr>
        <w:rPr>
          <w:rFonts w:ascii="Arial" w:hAnsi="Arial" w:cs="Arial"/>
          <w:sz w:val="24"/>
          <w:szCs w:val="24"/>
        </w:rPr>
      </w:pPr>
      <w:r w:rsidRPr="003E0965">
        <w:rPr>
          <w:rFonts w:ascii="Arial" w:hAnsi="Arial" w:cs="Arial"/>
          <w:b/>
          <w:sz w:val="24"/>
          <w:szCs w:val="24"/>
        </w:rPr>
        <w:t>Título do Projeto:</w:t>
      </w:r>
      <w:r w:rsidRPr="003E0965">
        <w:rPr>
          <w:rFonts w:ascii="Arial" w:hAnsi="Arial" w:cs="Arial"/>
          <w:sz w:val="24"/>
          <w:szCs w:val="24"/>
        </w:rPr>
        <w:t xml:space="preserve"> </w:t>
      </w:r>
      <w:r w:rsidR="003E0965" w:rsidRPr="003E0965">
        <w:rPr>
          <w:rFonts w:ascii="Arial" w:hAnsi="Arial" w:cs="Arial"/>
          <w:sz w:val="24"/>
          <w:szCs w:val="24"/>
        </w:rPr>
        <w:t>A doutrina jurídica dos danos causados ao meio ambiente</w:t>
      </w:r>
      <w:r w:rsidR="00B00E4D">
        <w:rPr>
          <w:rFonts w:ascii="Arial" w:hAnsi="Arial" w:cs="Arial"/>
          <w:sz w:val="24"/>
          <w:szCs w:val="24"/>
        </w:rPr>
        <w:t xml:space="preserve"> e as</w:t>
      </w:r>
      <w:r w:rsidR="00CA5A54">
        <w:rPr>
          <w:rFonts w:ascii="Arial" w:hAnsi="Arial" w:cs="Arial"/>
          <w:sz w:val="24"/>
          <w:szCs w:val="24"/>
        </w:rPr>
        <w:t xml:space="preserve"> penalidades</w:t>
      </w:r>
      <w:r w:rsidR="003E0965" w:rsidRPr="003E0965">
        <w:rPr>
          <w:rFonts w:ascii="Arial" w:hAnsi="Arial" w:cs="Arial"/>
          <w:sz w:val="24"/>
          <w:szCs w:val="24"/>
        </w:rPr>
        <w:t>.</w:t>
      </w:r>
    </w:p>
    <w:p w:rsidR="001D22CE" w:rsidRPr="003E0965" w:rsidRDefault="001D22CE">
      <w:pPr>
        <w:jc w:val="both"/>
        <w:rPr>
          <w:rFonts w:ascii="Arial" w:hAnsi="Arial" w:cs="Arial"/>
          <w:sz w:val="24"/>
          <w:szCs w:val="24"/>
        </w:rPr>
      </w:pPr>
    </w:p>
    <w:p w:rsidR="001D22CE" w:rsidRPr="003E0965" w:rsidRDefault="00AE6345">
      <w:pPr>
        <w:jc w:val="both"/>
        <w:rPr>
          <w:rFonts w:ascii="Arial" w:hAnsi="Arial" w:cs="Arial"/>
          <w:i/>
          <w:sz w:val="24"/>
          <w:szCs w:val="24"/>
        </w:rPr>
      </w:pPr>
      <w:r w:rsidRPr="003E0965">
        <w:rPr>
          <w:rFonts w:ascii="Arial" w:hAnsi="Arial" w:cs="Arial"/>
          <w:b/>
          <w:sz w:val="24"/>
          <w:szCs w:val="24"/>
        </w:rPr>
        <w:t>Nome do Bolsista:</w:t>
      </w:r>
      <w:r w:rsidRPr="003E0965">
        <w:rPr>
          <w:rFonts w:ascii="Arial" w:hAnsi="Arial" w:cs="Arial"/>
          <w:sz w:val="24"/>
          <w:szCs w:val="24"/>
        </w:rPr>
        <w:t xml:space="preserve"> </w:t>
      </w:r>
      <w:r w:rsidRPr="003E0965">
        <w:rPr>
          <w:rFonts w:ascii="Arial" w:hAnsi="Arial" w:cs="Arial"/>
          <w:i/>
          <w:sz w:val="24"/>
          <w:szCs w:val="24"/>
        </w:rPr>
        <w:t>Maíra Mesquita Matos</w:t>
      </w:r>
    </w:p>
    <w:p w:rsidR="001D22CE" w:rsidRPr="003E0965" w:rsidRDefault="001D22CE">
      <w:pPr>
        <w:jc w:val="both"/>
        <w:rPr>
          <w:rFonts w:ascii="Arial" w:hAnsi="Arial" w:cs="Arial"/>
          <w:b/>
          <w:i/>
          <w:sz w:val="24"/>
          <w:szCs w:val="24"/>
        </w:rPr>
      </w:pPr>
    </w:p>
    <w:p w:rsidR="001D22CE" w:rsidRPr="003E0965" w:rsidRDefault="00AE6345">
      <w:pPr>
        <w:jc w:val="both"/>
        <w:rPr>
          <w:rFonts w:ascii="Arial" w:hAnsi="Arial" w:cs="Arial"/>
          <w:sz w:val="24"/>
          <w:szCs w:val="24"/>
        </w:rPr>
      </w:pPr>
      <w:r w:rsidRPr="003E0965">
        <w:rPr>
          <w:rFonts w:ascii="Arial" w:hAnsi="Arial" w:cs="Arial"/>
          <w:b/>
          <w:sz w:val="24"/>
          <w:szCs w:val="24"/>
        </w:rPr>
        <w:t>Curso do Bolsista:</w:t>
      </w:r>
      <w:r w:rsidRPr="003E0965">
        <w:rPr>
          <w:rFonts w:ascii="Arial" w:hAnsi="Arial" w:cs="Arial"/>
          <w:sz w:val="24"/>
          <w:szCs w:val="24"/>
        </w:rPr>
        <w:t xml:space="preserve"> </w:t>
      </w:r>
      <w:r w:rsidRPr="003E0965">
        <w:rPr>
          <w:rFonts w:ascii="Arial" w:hAnsi="Arial" w:cs="Arial"/>
          <w:i/>
          <w:sz w:val="24"/>
          <w:szCs w:val="24"/>
        </w:rPr>
        <w:t>Direito</w:t>
      </w:r>
    </w:p>
    <w:p w:rsidR="001D22CE" w:rsidRPr="003E0965" w:rsidRDefault="001D22CE">
      <w:pPr>
        <w:jc w:val="both"/>
        <w:rPr>
          <w:rFonts w:ascii="Arial" w:hAnsi="Arial" w:cs="Arial"/>
          <w:sz w:val="24"/>
          <w:szCs w:val="24"/>
        </w:rPr>
      </w:pPr>
    </w:p>
    <w:p w:rsidR="001D22CE" w:rsidRPr="003E0965" w:rsidRDefault="001D22CE">
      <w:pPr>
        <w:jc w:val="both"/>
        <w:rPr>
          <w:rFonts w:ascii="Arial" w:hAnsi="Arial" w:cs="Arial"/>
          <w:sz w:val="24"/>
          <w:szCs w:val="24"/>
        </w:rPr>
      </w:pPr>
    </w:p>
    <w:p w:rsidR="001D22CE" w:rsidRPr="003E0965" w:rsidRDefault="001D22CE">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Pr="003E0965" w:rsidRDefault="003E0965">
      <w:pPr>
        <w:jc w:val="both"/>
        <w:rPr>
          <w:rFonts w:ascii="Arial" w:hAnsi="Arial" w:cs="Arial"/>
          <w:sz w:val="24"/>
          <w:szCs w:val="24"/>
        </w:rPr>
      </w:pPr>
    </w:p>
    <w:p w:rsidR="003E0965" w:rsidRDefault="003E0965">
      <w:pPr>
        <w:jc w:val="both"/>
        <w:rPr>
          <w:rFonts w:ascii="Arial" w:hAnsi="Arial" w:cs="Arial"/>
          <w:sz w:val="24"/>
          <w:szCs w:val="24"/>
        </w:rPr>
      </w:pPr>
    </w:p>
    <w:p w:rsidR="00FA5AD8" w:rsidRPr="003E0965" w:rsidRDefault="00FA5AD8">
      <w:pPr>
        <w:jc w:val="both"/>
        <w:rPr>
          <w:rFonts w:ascii="Arial" w:hAnsi="Arial" w:cs="Arial"/>
          <w:sz w:val="24"/>
          <w:szCs w:val="24"/>
        </w:rPr>
      </w:pPr>
    </w:p>
    <w:p w:rsidR="001D22CE" w:rsidRPr="00E560B3" w:rsidRDefault="00E4180D" w:rsidP="00E560B3">
      <w:pPr>
        <w:spacing w:line="360" w:lineRule="auto"/>
        <w:rPr>
          <w:rFonts w:ascii="Arial" w:hAnsi="Arial" w:cs="Arial"/>
          <w:b/>
          <w:sz w:val="24"/>
          <w:szCs w:val="24"/>
        </w:rPr>
      </w:pPr>
      <w:r w:rsidRPr="00E560B3">
        <w:rPr>
          <w:rFonts w:ascii="Arial" w:hAnsi="Arial" w:cs="Arial"/>
          <w:b/>
          <w:sz w:val="24"/>
          <w:szCs w:val="24"/>
        </w:rPr>
        <w:lastRenderedPageBreak/>
        <w:t>INTRODUÇÃO:</w:t>
      </w:r>
    </w:p>
    <w:p w:rsidR="002F5197" w:rsidRDefault="002F5197" w:rsidP="003E0965">
      <w:pPr>
        <w:jc w:val="both"/>
        <w:rPr>
          <w:rFonts w:ascii="Arial" w:hAnsi="Arial" w:cs="Arial"/>
          <w:sz w:val="24"/>
        </w:rPr>
      </w:pPr>
      <w:r>
        <w:rPr>
          <w:rFonts w:ascii="Arial" w:hAnsi="Arial" w:cs="Arial"/>
          <w:sz w:val="24"/>
        </w:rPr>
        <w:t>O Direito Ambiental tem evoluído muito nas duas últimas décadas</w:t>
      </w:r>
      <w:r w:rsidR="00CA5A54">
        <w:rPr>
          <w:rFonts w:ascii="Arial" w:hAnsi="Arial" w:cs="Arial"/>
          <w:sz w:val="24"/>
        </w:rPr>
        <w:t xml:space="preserve"> no Brasil,</w:t>
      </w:r>
      <w:r>
        <w:rPr>
          <w:rFonts w:ascii="Arial" w:hAnsi="Arial" w:cs="Arial"/>
          <w:sz w:val="24"/>
        </w:rPr>
        <w:t xml:space="preserve"> em decorr</w:t>
      </w:r>
      <w:r w:rsidR="00CA5A54">
        <w:rPr>
          <w:rFonts w:ascii="Arial" w:hAnsi="Arial" w:cs="Arial"/>
          <w:sz w:val="24"/>
        </w:rPr>
        <w:t>ência dos debates globais</w:t>
      </w:r>
      <w:r>
        <w:rPr>
          <w:rFonts w:ascii="Arial" w:hAnsi="Arial" w:cs="Arial"/>
          <w:sz w:val="24"/>
        </w:rPr>
        <w:t xml:space="preserve"> sobre a mudança climática, que se tornou mundialmente difundida com o Protocolo de Kyoto.</w:t>
      </w:r>
    </w:p>
    <w:p w:rsidR="002F5197" w:rsidRDefault="002F5197" w:rsidP="003E0965">
      <w:pPr>
        <w:jc w:val="both"/>
        <w:rPr>
          <w:rFonts w:ascii="Arial" w:hAnsi="Arial" w:cs="Arial"/>
          <w:sz w:val="24"/>
        </w:rPr>
      </w:pPr>
      <w:r>
        <w:rPr>
          <w:rFonts w:ascii="Arial" w:hAnsi="Arial" w:cs="Arial"/>
          <w:sz w:val="24"/>
        </w:rPr>
        <w:t>Somando-se a isso é importante destacar as conferências promovidas pela a Organização das Nações Unidas (ONU) visando um comprometimento mundial, num contexto de ‘humanidade’, ao elaborar o conceito de desenvolvimento sustentável.</w:t>
      </w:r>
    </w:p>
    <w:p w:rsidR="002F5197" w:rsidRDefault="002F5197" w:rsidP="003E0965">
      <w:pPr>
        <w:jc w:val="both"/>
        <w:rPr>
          <w:rFonts w:ascii="Arial" w:hAnsi="Arial" w:cs="Arial"/>
          <w:sz w:val="24"/>
        </w:rPr>
      </w:pPr>
      <w:r>
        <w:rPr>
          <w:rFonts w:ascii="Arial" w:hAnsi="Arial" w:cs="Arial"/>
          <w:sz w:val="24"/>
        </w:rPr>
        <w:t xml:space="preserve">A </w:t>
      </w:r>
      <w:r w:rsidR="00CA5A54">
        <w:rPr>
          <w:rFonts w:ascii="Arial" w:hAnsi="Arial" w:cs="Arial"/>
          <w:sz w:val="24"/>
        </w:rPr>
        <w:t>‘</w:t>
      </w:r>
      <w:r>
        <w:rPr>
          <w:rFonts w:ascii="Arial" w:hAnsi="Arial" w:cs="Arial"/>
          <w:sz w:val="24"/>
        </w:rPr>
        <w:t>Eco 92</w:t>
      </w:r>
      <w:r w:rsidR="00CA5A54">
        <w:rPr>
          <w:rFonts w:ascii="Arial" w:hAnsi="Arial" w:cs="Arial"/>
          <w:sz w:val="24"/>
        </w:rPr>
        <w:t>’</w:t>
      </w:r>
      <w:r>
        <w:rPr>
          <w:rFonts w:ascii="Arial" w:hAnsi="Arial" w:cs="Arial"/>
          <w:sz w:val="24"/>
        </w:rPr>
        <w:t xml:space="preserve"> </w:t>
      </w:r>
      <w:r w:rsidR="00CA5A54">
        <w:rPr>
          <w:rFonts w:ascii="Arial" w:hAnsi="Arial" w:cs="Arial"/>
          <w:sz w:val="24"/>
        </w:rPr>
        <w:t>deu origem</w:t>
      </w:r>
      <w:r>
        <w:rPr>
          <w:rFonts w:ascii="Arial" w:hAnsi="Arial" w:cs="Arial"/>
          <w:sz w:val="24"/>
        </w:rPr>
        <w:t xml:space="preserve"> a Agenda 21</w:t>
      </w:r>
      <w:r w:rsidR="00CA5A54">
        <w:rPr>
          <w:rFonts w:ascii="Arial" w:hAnsi="Arial" w:cs="Arial"/>
          <w:sz w:val="24"/>
        </w:rPr>
        <w:t>,</w:t>
      </w:r>
      <w:r>
        <w:rPr>
          <w:rFonts w:ascii="Arial" w:hAnsi="Arial" w:cs="Arial"/>
          <w:sz w:val="24"/>
        </w:rPr>
        <w:t xml:space="preserve"> para a discussão das políticas pública</w:t>
      </w:r>
      <w:r w:rsidR="00CA5A54">
        <w:rPr>
          <w:rFonts w:ascii="Arial" w:hAnsi="Arial" w:cs="Arial"/>
          <w:sz w:val="24"/>
        </w:rPr>
        <w:t xml:space="preserve">s de respeito ao meio ambiente e de adesão ao </w:t>
      </w:r>
      <w:r>
        <w:rPr>
          <w:rFonts w:ascii="Arial" w:hAnsi="Arial" w:cs="Arial"/>
          <w:sz w:val="24"/>
        </w:rPr>
        <w:t xml:space="preserve">desenvolvimento sustentável e </w:t>
      </w:r>
      <w:r w:rsidR="00CA5A54">
        <w:rPr>
          <w:rFonts w:ascii="Arial" w:hAnsi="Arial" w:cs="Arial"/>
          <w:sz w:val="24"/>
        </w:rPr>
        <w:t xml:space="preserve">à </w:t>
      </w:r>
      <w:r>
        <w:rPr>
          <w:rFonts w:ascii="Arial" w:hAnsi="Arial" w:cs="Arial"/>
          <w:sz w:val="24"/>
        </w:rPr>
        <w:t>sustentabilidade. Esse evento mundial, realizado no Rio de Janeiro (RJ), conclamou todos os setores da economia e os cidadãos a assumirem um compromisso de manter este mundo saudável para</w:t>
      </w:r>
      <w:r w:rsidR="00CA5A54">
        <w:rPr>
          <w:rFonts w:ascii="Arial" w:hAnsi="Arial" w:cs="Arial"/>
          <w:sz w:val="24"/>
        </w:rPr>
        <w:t xml:space="preserve"> esta e para</w:t>
      </w:r>
      <w:r>
        <w:rPr>
          <w:rFonts w:ascii="Arial" w:hAnsi="Arial" w:cs="Arial"/>
          <w:sz w:val="24"/>
        </w:rPr>
        <w:t xml:space="preserve"> as gerações futuras.</w:t>
      </w:r>
    </w:p>
    <w:p w:rsidR="004802B4" w:rsidRPr="00240892" w:rsidRDefault="00E560B3" w:rsidP="004802B4">
      <w:pPr>
        <w:jc w:val="both"/>
        <w:rPr>
          <w:rFonts w:ascii="Arial" w:hAnsi="Arial" w:cs="Arial"/>
          <w:sz w:val="24"/>
          <w:szCs w:val="24"/>
        </w:rPr>
      </w:pPr>
      <w:r w:rsidRPr="004802B4">
        <w:rPr>
          <w:rFonts w:ascii="Arial" w:hAnsi="Arial" w:cs="Arial"/>
          <w:sz w:val="24"/>
          <w:szCs w:val="24"/>
        </w:rPr>
        <w:t xml:space="preserve">Vários setores da economia brasileira </w:t>
      </w:r>
      <w:r w:rsidR="004802B4">
        <w:rPr>
          <w:rFonts w:ascii="Arial" w:hAnsi="Arial" w:cs="Arial"/>
          <w:sz w:val="24"/>
          <w:szCs w:val="24"/>
        </w:rPr>
        <w:t xml:space="preserve">com empresas com atividades </w:t>
      </w:r>
      <w:r w:rsidR="004802B4" w:rsidRPr="004802B4">
        <w:rPr>
          <w:rFonts w:ascii="Arial" w:hAnsi="Arial" w:cs="Arial"/>
          <w:sz w:val="24"/>
          <w:szCs w:val="24"/>
        </w:rPr>
        <w:t>classificad</w:t>
      </w:r>
      <w:r w:rsidR="004802B4">
        <w:rPr>
          <w:rFonts w:ascii="Arial" w:hAnsi="Arial" w:cs="Arial"/>
          <w:sz w:val="24"/>
          <w:szCs w:val="24"/>
        </w:rPr>
        <w:t>a</w:t>
      </w:r>
      <w:r w:rsidR="004802B4" w:rsidRPr="004802B4">
        <w:rPr>
          <w:rFonts w:ascii="Arial" w:hAnsi="Arial" w:cs="Arial"/>
          <w:sz w:val="24"/>
          <w:szCs w:val="24"/>
        </w:rPr>
        <w:t>s no Anexo VIII, da Lei n°. 6.938/81, como potencialmente poluidoras</w:t>
      </w:r>
      <w:r w:rsidR="00240892">
        <w:rPr>
          <w:rFonts w:ascii="Arial" w:hAnsi="Arial" w:cs="Arial"/>
          <w:sz w:val="24"/>
          <w:szCs w:val="24"/>
        </w:rPr>
        <w:t>,</w:t>
      </w:r>
      <w:r w:rsidR="004802B4" w:rsidRPr="004802B4">
        <w:rPr>
          <w:rFonts w:ascii="Arial" w:hAnsi="Arial" w:cs="Arial"/>
          <w:sz w:val="24"/>
          <w:szCs w:val="24"/>
        </w:rPr>
        <w:t xml:space="preserve"> passaram a serem acompanhadas com maior rigor legal, tanto através de instrumentos legais de controle</w:t>
      </w:r>
      <w:r w:rsidR="004802B4" w:rsidRPr="00240892">
        <w:rPr>
          <w:rFonts w:ascii="Arial" w:hAnsi="Arial" w:cs="Arial"/>
          <w:sz w:val="24"/>
          <w:szCs w:val="24"/>
        </w:rPr>
        <w:t>, como o Relatório Anual de Atividades Potencialmente Poluidoras e Utilizadoras de Recursos Ambientais (RAPP), instituído pela Lei n°. 10.165/00, como por meio de penalidades.</w:t>
      </w:r>
    </w:p>
    <w:p w:rsidR="002F5197" w:rsidRDefault="004802B4" w:rsidP="003E0965">
      <w:pPr>
        <w:jc w:val="both"/>
        <w:rPr>
          <w:rFonts w:ascii="Arial" w:hAnsi="Arial" w:cs="Arial"/>
          <w:sz w:val="24"/>
        </w:rPr>
      </w:pPr>
      <w:r>
        <w:rPr>
          <w:rFonts w:ascii="Arial" w:hAnsi="Arial" w:cs="Arial"/>
          <w:sz w:val="24"/>
        </w:rPr>
        <w:t>Os impactos negativos ao meio ambiente também afetam diretamente a vida humana. Exemplo clássico</w:t>
      </w:r>
      <w:r w:rsidR="00240892">
        <w:rPr>
          <w:rFonts w:ascii="Arial" w:hAnsi="Arial" w:cs="Arial"/>
          <w:sz w:val="24"/>
        </w:rPr>
        <w:t xml:space="preserve"> </w:t>
      </w:r>
      <w:r>
        <w:rPr>
          <w:rFonts w:ascii="Arial" w:hAnsi="Arial" w:cs="Arial"/>
          <w:sz w:val="24"/>
        </w:rPr>
        <w:t xml:space="preserve">foi o impacto causado na Baía de Guanabara por vazamento de </w:t>
      </w:r>
      <w:r w:rsidR="00240892">
        <w:rPr>
          <w:rFonts w:ascii="Arial" w:hAnsi="Arial" w:cs="Arial"/>
          <w:sz w:val="24"/>
        </w:rPr>
        <w:t>óleo da Petrobrás em 2002, que afetou todo o ecossistema e milhares de famílias que viviam da pesca.</w:t>
      </w:r>
    </w:p>
    <w:p w:rsidR="004802B4" w:rsidRDefault="00240892" w:rsidP="003E0965">
      <w:pPr>
        <w:jc w:val="both"/>
        <w:rPr>
          <w:rFonts w:ascii="Arial" w:hAnsi="Arial" w:cs="Arial"/>
          <w:sz w:val="24"/>
        </w:rPr>
      </w:pPr>
      <w:r>
        <w:rPr>
          <w:rFonts w:ascii="Arial" w:hAnsi="Arial" w:cs="Arial"/>
          <w:sz w:val="24"/>
        </w:rPr>
        <w:t>Diante da importância do meio ambiente para a sustentabilidade, nas dimensões econômica, financeira e ambiental, e a relevância do Direito Ambiental para coibir os abusos esta pesquisa tem por objetivo geral teórico identificar na doutrina do Direito os princípios que norteiam o Direito Ambiental e o fundamento na Carta Magna.</w:t>
      </w:r>
    </w:p>
    <w:p w:rsidR="004802B4" w:rsidRDefault="004802B4" w:rsidP="003E0965">
      <w:pPr>
        <w:jc w:val="both"/>
        <w:rPr>
          <w:rFonts w:ascii="Arial" w:hAnsi="Arial" w:cs="Arial"/>
          <w:sz w:val="24"/>
        </w:rPr>
      </w:pPr>
    </w:p>
    <w:p w:rsidR="00AA52D3" w:rsidRDefault="00240892" w:rsidP="00240892">
      <w:pPr>
        <w:jc w:val="both"/>
        <w:rPr>
          <w:rFonts w:ascii="Arial" w:hAnsi="Arial" w:cs="Arial"/>
          <w:sz w:val="24"/>
        </w:rPr>
      </w:pPr>
      <w:r>
        <w:rPr>
          <w:rFonts w:ascii="Arial" w:hAnsi="Arial" w:cs="Arial"/>
          <w:b/>
          <w:sz w:val="24"/>
        </w:rPr>
        <w:t>JUSTIFICATIVA</w:t>
      </w:r>
      <w:r w:rsidR="00AA52D3">
        <w:rPr>
          <w:rFonts w:ascii="Arial" w:hAnsi="Arial" w:cs="Arial"/>
          <w:sz w:val="24"/>
        </w:rPr>
        <w:t>:</w:t>
      </w:r>
    </w:p>
    <w:p w:rsidR="00AA52D3" w:rsidRDefault="00AA52D3" w:rsidP="00240892">
      <w:pPr>
        <w:jc w:val="both"/>
        <w:rPr>
          <w:rFonts w:ascii="Arial" w:hAnsi="Arial" w:cs="Arial"/>
          <w:sz w:val="24"/>
        </w:rPr>
      </w:pPr>
      <w:r>
        <w:rPr>
          <w:rFonts w:ascii="Arial" w:hAnsi="Arial" w:cs="Arial"/>
          <w:sz w:val="24"/>
        </w:rPr>
        <w:t>As Organizações Não Governamentais (ONG’</w:t>
      </w:r>
      <w:r w:rsidR="00FF38E4">
        <w:rPr>
          <w:rFonts w:ascii="Arial" w:hAnsi="Arial" w:cs="Arial"/>
          <w:sz w:val="24"/>
        </w:rPr>
        <w:t>s),</w:t>
      </w:r>
      <w:r>
        <w:rPr>
          <w:rFonts w:ascii="Arial" w:hAnsi="Arial" w:cs="Arial"/>
          <w:sz w:val="24"/>
        </w:rPr>
        <w:t xml:space="preserve"> da área de meio ambiente, estão cada vez mais estruturadas para coibir as agressões ao meio ambiente e ao homem no seu </w:t>
      </w:r>
      <w:r w:rsidRPr="00AA52D3">
        <w:rPr>
          <w:rFonts w:ascii="Arial" w:hAnsi="Arial" w:cs="Arial"/>
          <w:i/>
          <w:sz w:val="24"/>
        </w:rPr>
        <w:t>habitat</w:t>
      </w:r>
      <w:r>
        <w:rPr>
          <w:rFonts w:ascii="Arial" w:hAnsi="Arial" w:cs="Arial"/>
          <w:sz w:val="24"/>
        </w:rPr>
        <w:t xml:space="preserve"> natural. Exemplo disso são as diversas manifestações do Greenpeace pelo mundo e as ações populares movidas pelas comunidades prejudicadas com a construção da Usina Hidroelétrica de Belo Monte, no Pará.</w:t>
      </w:r>
    </w:p>
    <w:p w:rsidR="00AA52D3" w:rsidRDefault="00AA52D3" w:rsidP="00240892">
      <w:pPr>
        <w:jc w:val="both"/>
        <w:rPr>
          <w:rFonts w:ascii="Arial" w:hAnsi="Arial" w:cs="Arial"/>
          <w:sz w:val="24"/>
        </w:rPr>
      </w:pPr>
      <w:r>
        <w:rPr>
          <w:rFonts w:ascii="Arial" w:hAnsi="Arial" w:cs="Arial"/>
          <w:sz w:val="24"/>
        </w:rPr>
        <w:t>Todas as partes envolvidas na lide precisam de um vasto conhecimento sobre Direito Ambiental para acusar, se defender e imputar penalidades.</w:t>
      </w:r>
    </w:p>
    <w:p w:rsidR="00171125" w:rsidRDefault="00AA52D3" w:rsidP="00240892">
      <w:pPr>
        <w:jc w:val="both"/>
        <w:rPr>
          <w:rFonts w:ascii="Arial" w:hAnsi="Arial" w:cs="Arial"/>
          <w:sz w:val="24"/>
          <w:szCs w:val="24"/>
        </w:rPr>
      </w:pPr>
      <w:r>
        <w:rPr>
          <w:rFonts w:ascii="Arial" w:hAnsi="Arial" w:cs="Arial"/>
          <w:sz w:val="24"/>
          <w:szCs w:val="24"/>
        </w:rPr>
        <w:t>O Princípio da I</w:t>
      </w:r>
      <w:r w:rsidRPr="00AA52D3">
        <w:rPr>
          <w:rFonts w:ascii="Arial" w:hAnsi="Arial" w:cs="Arial"/>
          <w:sz w:val="24"/>
          <w:szCs w:val="24"/>
        </w:rPr>
        <w:t xml:space="preserve">nércia </w:t>
      </w:r>
      <w:r>
        <w:rPr>
          <w:rFonts w:ascii="Arial" w:hAnsi="Arial" w:cs="Arial"/>
          <w:sz w:val="24"/>
          <w:szCs w:val="24"/>
        </w:rPr>
        <w:t>tem levado várias ONG’s a orientarem as comunidades sobre os seus direitos e obrigações</w:t>
      </w:r>
      <w:r w:rsidR="00171125">
        <w:rPr>
          <w:rFonts w:ascii="Arial" w:hAnsi="Arial" w:cs="Arial"/>
          <w:sz w:val="24"/>
          <w:szCs w:val="24"/>
        </w:rPr>
        <w:t>,</w:t>
      </w:r>
      <w:r>
        <w:rPr>
          <w:rFonts w:ascii="Arial" w:hAnsi="Arial" w:cs="Arial"/>
          <w:sz w:val="24"/>
          <w:szCs w:val="24"/>
        </w:rPr>
        <w:t xml:space="preserve"> e tem favorecido </w:t>
      </w:r>
      <w:r w:rsidR="00171125">
        <w:rPr>
          <w:rFonts w:ascii="Arial" w:hAnsi="Arial" w:cs="Arial"/>
          <w:sz w:val="24"/>
          <w:szCs w:val="24"/>
        </w:rPr>
        <w:t xml:space="preserve">uma ampliação de conhecimento para o cidadão e o exercício da cidadania. </w:t>
      </w:r>
    </w:p>
    <w:p w:rsidR="00AA52D3" w:rsidRDefault="00171125" w:rsidP="00240892">
      <w:pPr>
        <w:jc w:val="both"/>
        <w:rPr>
          <w:rFonts w:ascii="Arial" w:hAnsi="Arial" w:cs="Arial"/>
          <w:sz w:val="24"/>
          <w:szCs w:val="24"/>
        </w:rPr>
      </w:pPr>
      <w:r>
        <w:rPr>
          <w:rFonts w:ascii="Arial" w:hAnsi="Arial" w:cs="Arial"/>
          <w:sz w:val="24"/>
          <w:szCs w:val="24"/>
        </w:rPr>
        <w:t xml:space="preserve">Com isto há um maior número de processos e </w:t>
      </w:r>
      <w:r w:rsidR="00AA52D3" w:rsidRPr="00AA52D3">
        <w:rPr>
          <w:rFonts w:ascii="Arial" w:hAnsi="Arial" w:cs="Arial"/>
          <w:sz w:val="24"/>
          <w:szCs w:val="24"/>
        </w:rPr>
        <w:t>parte</w:t>
      </w:r>
      <w:r>
        <w:rPr>
          <w:rFonts w:ascii="Arial" w:hAnsi="Arial" w:cs="Arial"/>
          <w:sz w:val="24"/>
          <w:szCs w:val="24"/>
        </w:rPr>
        <w:t>s interessadas em ações ambientais</w:t>
      </w:r>
      <w:r w:rsidR="00AA52D3" w:rsidRPr="00AA52D3">
        <w:rPr>
          <w:rFonts w:ascii="Arial" w:hAnsi="Arial" w:cs="Arial"/>
          <w:sz w:val="24"/>
          <w:szCs w:val="24"/>
        </w:rPr>
        <w:t>.</w:t>
      </w:r>
      <w:r>
        <w:rPr>
          <w:rFonts w:ascii="Arial" w:hAnsi="Arial" w:cs="Arial"/>
          <w:sz w:val="24"/>
          <w:szCs w:val="24"/>
        </w:rPr>
        <w:t xml:space="preserve"> Esses processos envolvem o Estado, as empresas, a Promotoria Pública e os cidadãos que requerem os seus direitos, na maioria das vezes em nome deles e da natureza, que não pode falar.</w:t>
      </w:r>
      <w:r w:rsidR="00711E71">
        <w:rPr>
          <w:rFonts w:ascii="Arial" w:hAnsi="Arial" w:cs="Arial"/>
          <w:sz w:val="24"/>
          <w:szCs w:val="24"/>
        </w:rPr>
        <w:t xml:space="preserve"> Exemplo disso foi Chico Mendes (Francisco Alves Mendes Filho) que deu a própria vida para defender o desmatamento da Amazônia.</w:t>
      </w:r>
    </w:p>
    <w:p w:rsidR="003625A2" w:rsidRPr="00AA52D3" w:rsidRDefault="003625A2" w:rsidP="00240892">
      <w:pPr>
        <w:jc w:val="both"/>
        <w:rPr>
          <w:rFonts w:ascii="Arial" w:hAnsi="Arial" w:cs="Arial"/>
          <w:sz w:val="24"/>
          <w:szCs w:val="24"/>
        </w:rPr>
      </w:pPr>
      <w:r>
        <w:rPr>
          <w:rFonts w:ascii="Arial" w:hAnsi="Arial" w:cs="Arial"/>
          <w:sz w:val="24"/>
          <w:szCs w:val="24"/>
        </w:rPr>
        <w:t>Esse princípio favorece o desenvolvimento do Direito Ambiental, que está constantemente se confrontando com novos casos a serem julgados e que precisam de um fundamento doutrinário e de um suporte legal que ofereça respaldo ao julgamento da lide e que demonstre justiça para as partes em julgamento.</w:t>
      </w:r>
    </w:p>
    <w:p w:rsidR="00AA52D3" w:rsidRDefault="00AA52D3" w:rsidP="00240892">
      <w:pPr>
        <w:jc w:val="both"/>
        <w:rPr>
          <w:rFonts w:ascii="Arial" w:hAnsi="Arial" w:cs="Arial"/>
          <w:sz w:val="24"/>
        </w:rPr>
      </w:pPr>
      <w:r>
        <w:rPr>
          <w:rFonts w:ascii="Arial" w:hAnsi="Arial" w:cs="Arial"/>
          <w:sz w:val="24"/>
        </w:rPr>
        <w:t>O projeto se prop</w:t>
      </w:r>
      <w:r w:rsidR="00FF38E4">
        <w:rPr>
          <w:rFonts w:ascii="Arial" w:hAnsi="Arial" w:cs="Arial"/>
          <w:sz w:val="24"/>
        </w:rPr>
        <w:t>õe a avançar nos fundamentos doutrinários e identificar no âmbito do Direito Civil e Penal as responsabilidades pelos danos causados ao meio ambiente, com fundamento na Constituição Federal, de 1988.</w:t>
      </w:r>
    </w:p>
    <w:p w:rsidR="00AA52D3" w:rsidRDefault="00AA52D3" w:rsidP="00240892">
      <w:pPr>
        <w:jc w:val="both"/>
        <w:rPr>
          <w:rFonts w:ascii="Arial" w:hAnsi="Arial" w:cs="Arial"/>
          <w:sz w:val="24"/>
        </w:rPr>
      </w:pPr>
    </w:p>
    <w:p w:rsidR="00AA52D3" w:rsidRDefault="00AA52D3" w:rsidP="00240892">
      <w:pPr>
        <w:jc w:val="both"/>
        <w:rPr>
          <w:rFonts w:ascii="Arial" w:hAnsi="Arial" w:cs="Arial"/>
          <w:sz w:val="24"/>
        </w:rPr>
      </w:pPr>
    </w:p>
    <w:p w:rsidR="00D34794" w:rsidRDefault="00D34794" w:rsidP="00D34794">
      <w:pPr>
        <w:jc w:val="both"/>
        <w:rPr>
          <w:rFonts w:ascii="Arial" w:hAnsi="Arial" w:cs="Arial"/>
          <w:sz w:val="24"/>
        </w:rPr>
      </w:pPr>
      <w:r>
        <w:rPr>
          <w:rFonts w:ascii="Arial" w:hAnsi="Arial" w:cs="Arial"/>
          <w:b/>
          <w:sz w:val="24"/>
        </w:rPr>
        <w:lastRenderedPageBreak/>
        <w:t>OBJETIVOS</w:t>
      </w:r>
      <w:r>
        <w:rPr>
          <w:rFonts w:ascii="Arial" w:hAnsi="Arial" w:cs="Arial"/>
          <w:sz w:val="24"/>
        </w:rPr>
        <w:t xml:space="preserve">: </w:t>
      </w:r>
    </w:p>
    <w:p w:rsidR="00D34794" w:rsidRDefault="00D34794" w:rsidP="00D34794">
      <w:pPr>
        <w:pStyle w:val="PargrafodaLista"/>
        <w:numPr>
          <w:ilvl w:val="0"/>
          <w:numId w:val="3"/>
        </w:numPr>
        <w:jc w:val="both"/>
        <w:rPr>
          <w:rFonts w:ascii="Arial" w:hAnsi="Arial" w:cs="Arial"/>
          <w:sz w:val="24"/>
        </w:rPr>
      </w:pPr>
      <w:r>
        <w:rPr>
          <w:rFonts w:ascii="Arial" w:hAnsi="Arial" w:cs="Arial"/>
          <w:sz w:val="24"/>
        </w:rPr>
        <w:t>Analisar a complexidade do conceito de meio ambiente no enfoque teórico e legal.</w:t>
      </w:r>
    </w:p>
    <w:p w:rsidR="00D34794" w:rsidRDefault="00D34794" w:rsidP="00D34794">
      <w:pPr>
        <w:pStyle w:val="PargrafodaLista"/>
        <w:numPr>
          <w:ilvl w:val="0"/>
          <w:numId w:val="3"/>
        </w:numPr>
        <w:jc w:val="both"/>
        <w:rPr>
          <w:rFonts w:ascii="Arial" w:hAnsi="Arial" w:cs="Arial"/>
          <w:sz w:val="24"/>
        </w:rPr>
      </w:pPr>
      <w:r>
        <w:rPr>
          <w:rFonts w:ascii="Arial" w:hAnsi="Arial" w:cs="Arial"/>
          <w:sz w:val="24"/>
        </w:rPr>
        <w:t>Identificar o estado da arte da preocupação mundial com o meio ambiente a partir das conferências internacionais.</w:t>
      </w:r>
    </w:p>
    <w:p w:rsidR="00D34794" w:rsidRDefault="00D34794" w:rsidP="00D34794">
      <w:pPr>
        <w:pStyle w:val="PargrafodaLista"/>
        <w:numPr>
          <w:ilvl w:val="0"/>
          <w:numId w:val="3"/>
        </w:numPr>
        <w:jc w:val="both"/>
        <w:rPr>
          <w:rFonts w:ascii="Arial" w:hAnsi="Arial" w:cs="Arial"/>
          <w:sz w:val="24"/>
        </w:rPr>
      </w:pPr>
      <w:r>
        <w:rPr>
          <w:rFonts w:ascii="Arial" w:hAnsi="Arial" w:cs="Arial"/>
          <w:sz w:val="24"/>
        </w:rPr>
        <w:t>Identificar a luz da doutrina jurídica os princípios que norteiam o Direito Ambiental</w:t>
      </w:r>
      <w:r w:rsidR="00834256">
        <w:rPr>
          <w:rFonts w:ascii="Arial" w:hAnsi="Arial" w:cs="Arial"/>
          <w:sz w:val="24"/>
        </w:rPr>
        <w:t>.</w:t>
      </w:r>
    </w:p>
    <w:p w:rsidR="00834256" w:rsidRPr="00D34794" w:rsidRDefault="00834256" w:rsidP="00D34794">
      <w:pPr>
        <w:pStyle w:val="PargrafodaLista"/>
        <w:numPr>
          <w:ilvl w:val="0"/>
          <w:numId w:val="3"/>
        </w:numPr>
        <w:jc w:val="both"/>
        <w:rPr>
          <w:rFonts w:ascii="Arial" w:hAnsi="Arial" w:cs="Arial"/>
          <w:sz w:val="24"/>
        </w:rPr>
      </w:pPr>
      <w:r>
        <w:rPr>
          <w:rFonts w:ascii="Arial" w:hAnsi="Arial" w:cs="Arial"/>
          <w:sz w:val="24"/>
        </w:rPr>
        <w:t>Identificar no âmbito do Direito Civil e Penal as responsabilidades pelos danos causados ao meio ambiente.</w:t>
      </w:r>
    </w:p>
    <w:p w:rsidR="00582DC6" w:rsidRDefault="00582DC6" w:rsidP="00582DC6">
      <w:pPr>
        <w:spacing w:before="240" w:after="240"/>
        <w:jc w:val="both"/>
        <w:rPr>
          <w:rFonts w:ascii="Arial" w:hAnsi="Arial" w:cs="Arial"/>
          <w:sz w:val="24"/>
        </w:rPr>
      </w:pPr>
      <w:r w:rsidRPr="00582DC6">
        <w:rPr>
          <w:rFonts w:ascii="Arial" w:hAnsi="Arial" w:cs="Arial"/>
          <w:b/>
          <w:sz w:val="24"/>
        </w:rPr>
        <w:t>MATERIAIS E MÉTODOS</w:t>
      </w:r>
      <w:r w:rsidRPr="00582DC6">
        <w:rPr>
          <w:rFonts w:ascii="Arial" w:hAnsi="Arial" w:cs="Arial"/>
          <w:sz w:val="24"/>
        </w:rPr>
        <w:t xml:space="preserve">: </w:t>
      </w:r>
    </w:p>
    <w:p w:rsidR="00EC09D9" w:rsidRDefault="00582DC6" w:rsidP="00582DC6">
      <w:pPr>
        <w:spacing w:before="240" w:after="240"/>
        <w:jc w:val="both"/>
        <w:rPr>
          <w:rFonts w:ascii="Arial" w:hAnsi="Arial" w:cs="Arial"/>
          <w:sz w:val="24"/>
        </w:rPr>
      </w:pPr>
      <w:r w:rsidRPr="00582DC6">
        <w:rPr>
          <w:rFonts w:ascii="Arial" w:hAnsi="Arial" w:cs="Arial"/>
          <w:sz w:val="24"/>
        </w:rPr>
        <w:t>No que tange a metodologia, a pesquisa utiliza o método dedutivo</w:t>
      </w:r>
      <w:r>
        <w:rPr>
          <w:rFonts w:ascii="Arial" w:hAnsi="Arial" w:cs="Arial"/>
          <w:sz w:val="24"/>
        </w:rPr>
        <w:t xml:space="preserve"> partindo do fundamento doutrinário do Direito </w:t>
      </w:r>
      <w:r w:rsidRPr="008773DB">
        <w:rPr>
          <w:rFonts w:ascii="Arial" w:hAnsi="Arial" w:cs="Arial"/>
          <w:sz w:val="24"/>
        </w:rPr>
        <w:t>Ambiental</w:t>
      </w:r>
      <w:r w:rsidR="008773DB" w:rsidRPr="008773DB">
        <w:rPr>
          <w:rFonts w:ascii="Arial" w:hAnsi="Arial" w:cs="Arial"/>
          <w:sz w:val="24"/>
        </w:rPr>
        <w:t xml:space="preserve"> (</w:t>
      </w:r>
      <w:r w:rsidR="008773DB" w:rsidRPr="008773DB">
        <w:rPr>
          <w:rFonts w:ascii="Arial" w:hAnsi="Arial" w:cs="Arial"/>
          <w:sz w:val="24"/>
          <w:szCs w:val="24"/>
          <w:lang w:eastAsia="pt-BR"/>
        </w:rPr>
        <w:t>FREITAS E PRODANOV, 2013)</w:t>
      </w:r>
      <w:r w:rsidRPr="008773DB">
        <w:rPr>
          <w:rFonts w:ascii="Arial" w:hAnsi="Arial" w:cs="Arial"/>
          <w:sz w:val="24"/>
        </w:rPr>
        <w:t xml:space="preserve">. </w:t>
      </w:r>
    </w:p>
    <w:p w:rsidR="00582DC6" w:rsidRDefault="00582DC6" w:rsidP="00EC09D9">
      <w:pPr>
        <w:spacing w:before="240" w:after="240"/>
        <w:jc w:val="both"/>
        <w:rPr>
          <w:rFonts w:ascii="Arial" w:hAnsi="Arial" w:cs="Arial"/>
          <w:sz w:val="24"/>
        </w:rPr>
      </w:pPr>
      <w:r w:rsidRPr="008773DB">
        <w:rPr>
          <w:rFonts w:ascii="Arial" w:hAnsi="Arial" w:cs="Arial"/>
          <w:sz w:val="24"/>
        </w:rPr>
        <w:t>O</w:t>
      </w:r>
      <w:r w:rsidRPr="00582DC6">
        <w:rPr>
          <w:rFonts w:ascii="Arial" w:hAnsi="Arial" w:cs="Arial"/>
          <w:sz w:val="24"/>
        </w:rPr>
        <w:t xml:space="preserve"> método de procedimento utilizado é o monográfico</w:t>
      </w:r>
      <w:r>
        <w:rPr>
          <w:rFonts w:ascii="Arial" w:hAnsi="Arial" w:cs="Arial"/>
          <w:sz w:val="24"/>
        </w:rPr>
        <w:t>, que procura analisar um objeto de estudo de forma profunda e sistemática</w:t>
      </w:r>
      <w:r w:rsidR="00EC09D9">
        <w:rPr>
          <w:rFonts w:ascii="Arial" w:hAnsi="Arial" w:cs="Arial"/>
          <w:sz w:val="24"/>
        </w:rPr>
        <w:t>.</w:t>
      </w:r>
      <w:r w:rsidR="008773DB">
        <w:rPr>
          <w:rFonts w:ascii="Arial" w:hAnsi="Arial" w:cs="Arial"/>
          <w:sz w:val="24"/>
        </w:rPr>
        <w:t xml:space="preserve"> </w:t>
      </w:r>
      <w:r w:rsidR="00EC09D9" w:rsidRPr="00582DC6">
        <w:rPr>
          <w:rFonts w:ascii="Arial" w:hAnsi="Arial" w:cs="Arial"/>
          <w:sz w:val="24"/>
        </w:rPr>
        <w:t>Quanto ao objetivo</w:t>
      </w:r>
      <w:r w:rsidR="00EC09D9">
        <w:rPr>
          <w:rFonts w:ascii="Arial" w:hAnsi="Arial" w:cs="Arial"/>
          <w:sz w:val="24"/>
        </w:rPr>
        <w:t>,</w:t>
      </w:r>
      <w:r w:rsidR="00EC09D9" w:rsidRPr="00582DC6">
        <w:rPr>
          <w:rFonts w:ascii="Arial" w:hAnsi="Arial" w:cs="Arial"/>
          <w:sz w:val="24"/>
        </w:rPr>
        <w:t xml:space="preserve"> </w:t>
      </w:r>
      <w:r w:rsidR="00EC09D9">
        <w:rPr>
          <w:rFonts w:ascii="Arial" w:hAnsi="Arial" w:cs="Arial"/>
          <w:sz w:val="24"/>
        </w:rPr>
        <w:t xml:space="preserve">a pesquisa </w:t>
      </w:r>
      <w:r w:rsidR="00EC09D9" w:rsidRPr="00582DC6">
        <w:rPr>
          <w:rFonts w:ascii="Arial" w:hAnsi="Arial" w:cs="Arial"/>
          <w:sz w:val="24"/>
        </w:rPr>
        <w:t xml:space="preserve">é </w:t>
      </w:r>
      <w:r w:rsidR="00EC09D9">
        <w:rPr>
          <w:rFonts w:ascii="Arial" w:hAnsi="Arial" w:cs="Arial"/>
          <w:sz w:val="24"/>
        </w:rPr>
        <w:t xml:space="preserve">do tipo </w:t>
      </w:r>
      <w:r w:rsidR="00EC09D9" w:rsidRPr="00582DC6">
        <w:rPr>
          <w:rFonts w:ascii="Arial" w:hAnsi="Arial" w:cs="Arial"/>
          <w:sz w:val="24"/>
        </w:rPr>
        <w:t>exploratória</w:t>
      </w:r>
      <w:r w:rsidR="00EC09D9">
        <w:rPr>
          <w:rFonts w:ascii="Arial" w:hAnsi="Arial" w:cs="Arial"/>
          <w:sz w:val="24"/>
        </w:rPr>
        <w:t xml:space="preserve"> porque visa identificar as possibilidades de enquadramento de responsabilidade pelos impactos ambientais no contexto da legislação brasileira </w:t>
      </w:r>
      <w:r w:rsidR="008773DB">
        <w:rPr>
          <w:rFonts w:ascii="Arial" w:hAnsi="Arial" w:cs="Arial"/>
          <w:sz w:val="24"/>
        </w:rPr>
        <w:t>(GIL, 2008)</w:t>
      </w:r>
      <w:r w:rsidR="006232D9">
        <w:rPr>
          <w:rFonts w:ascii="Arial" w:hAnsi="Arial" w:cs="Arial"/>
          <w:sz w:val="24"/>
        </w:rPr>
        <w:t>.</w:t>
      </w:r>
    </w:p>
    <w:p w:rsidR="00582DC6" w:rsidRPr="00582DC6" w:rsidRDefault="00582DC6" w:rsidP="00582DC6">
      <w:pPr>
        <w:spacing w:before="240" w:after="240"/>
        <w:jc w:val="both"/>
        <w:rPr>
          <w:rFonts w:ascii="Arial" w:hAnsi="Arial" w:cs="Arial"/>
          <w:sz w:val="24"/>
        </w:rPr>
      </w:pPr>
      <w:r>
        <w:rPr>
          <w:rFonts w:ascii="Arial" w:hAnsi="Arial" w:cs="Arial"/>
          <w:sz w:val="24"/>
        </w:rPr>
        <w:t>A investigação t</w:t>
      </w:r>
      <w:r w:rsidRPr="00582DC6">
        <w:rPr>
          <w:rFonts w:ascii="Arial" w:hAnsi="Arial" w:cs="Arial"/>
          <w:sz w:val="24"/>
        </w:rPr>
        <w:t>em como delineamentos: pesquisa bibliográfica</w:t>
      </w:r>
      <w:r>
        <w:rPr>
          <w:rFonts w:ascii="Arial" w:hAnsi="Arial" w:cs="Arial"/>
          <w:sz w:val="24"/>
        </w:rPr>
        <w:t xml:space="preserve"> em artigos e livros e documental, em legislação</w:t>
      </w:r>
      <w:r w:rsidRPr="00582DC6">
        <w:rPr>
          <w:rFonts w:ascii="Arial" w:hAnsi="Arial" w:cs="Arial"/>
          <w:sz w:val="24"/>
        </w:rPr>
        <w:t xml:space="preserve"> </w:t>
      </w:r>
      <w:r>
        <w:rPr>
          <w:rFonts w:ascii="Arial" w:hAnsi="Arial" w:cs="Arial"/>
          <w:sz w:val="24"/>
        </w:rPr>
        <w:t>que trata do tema ambiental e dos aspectos civis e penais, inclusive a Carta Magna.</w:t>
      </w:r>
      <w:r w:rsidR="008773DB">
        <w:rPr>
          <w:rFonts w:ascii="Arial" w:hAnsi="Arial" w:cs="Arial"/>
          <w:sz w:val="24"/>
        </w:rPr>
        <w:t xml:space="preserve"> A pesquisa é do tipo qualitativa (GIL, 2008)</w:t>
      </w:r>
      <w:r w:rsidRPr="00582DC6">
        <w:rPr>
          <w:rFonts w:ascii="Arial" w:hAnsi="Arial" w:cs="Arial"/>
          <w:sz w:val="24"/>
        </w:rPr>
        <w:t xml:space="preserve">. </w:t>
      </w:r>
    </w:p>
    <w:p w:rsidR="007A0875" w:rsidRDefault="007A0875" w:rsidP="007A0875">
      <w:pPr>
        <w:jc w:val="both"/>
        <w:rPr>
          <w:rFonts w:ascii="Arial" w:hAnsi="Arial" w:cs="Arial"/>
          <w:sz w:val="24"/>
        </w:rPr>
      </w:pPr>
      <w:r>
        <w:rPr>
          <w:rFonts w:ascii="Arial" w:hAnsi="Arial" w:cs="Arial"/>
          <w:b/>
          <w:sz w:val="24"/>
        </w:rPr>
        <w:t>RESULTADOS</w:t>
      </w:r>
      <w:r>
        <w:rPr>
          <w:rFonts w:ascii="Arial" w:hAnsi="Arial" w:cs="Arial"/>
          <w:sz w:val="24"/>
        </w:rPr>
        <w:t xml:space="preserve">: </w:t>
      </w:r>
    </w:p>
    <w:p w:rsidR="00582DC6" w:rsidRDefault="00582DC6" w:rsidP="003E0965">
      <w:pPr>
        <w:jc w:val="both"/>
        <w:rPr>
          <w:rFonts w:ascii="Arial" w:hAnsi="Arial" w:cs="Arial"/>
          <w:sz w:val="24"/>
        </w:rPr>
      </w:pPr>
    </w:p>
    <w:p w:rsidR="00240892" w:rsidRPr="00A540ED" w:rsidRDefault="00D34794" w:rsidP="003E0965">
      <w:pPr>
        <w:jc w:val="both"/>
        <w:rPr>
          <w:rFonts w:ascii="Arial" w:hAnsi="Arial" w:cs="Arial"/>
          <w:sz w:val="24"/>
        </w:rPr>
      </w:pPr>
      <w:r w:rsidRPr="00A540ED">
        <w:rPr>
          <w:rFonts w:ascii="Arial" w:hAnsi="Arial" w:cs="Arial"/>
          <w:b/>
          <w:sz w:val="24"/>
          <w:szCs w:val="24"/>
        </w:rPr>
        <w:t>Meio ambiente: Conceito doutrinário e legal</w:t>
      </w:r>
    </w:p>
    <w:p w:rsidR="001D22CE" w:rsidRPr="00A540ED" w:rsidRDefault="001D22CE">
      <w:pPr>
        <w:pStyle w:val="PargrafodaLista"/>
        <w:rPr>
          <w:rFonts w:ascii="Arial" w:hAnsi="Arial" w:cs="Arial"/>
          <w:b/>
          <w:sz w:val="24"/>
          <w:szCs w:val="24"/>
        </w:rPr>
      </w:pPr>
    </w:p>
    <w:p w:rsidR="001D22CE" w:rsidRPr="007A0875" w:rsidRDefault="00AE6345" w:rsidP="007A0875">
      <w:pPr>
        <w:pStyle w:val="PargrafodaLista"/>
        <w:spacing w:line="240" w:lineRule="auto"/>
        <w:ind w:left="0"/>
        <w:jc w:val="both"/>
        <w:rPr>
          <w:rFonts w:ascii="Arial" w:hAnsi="Arial" w:cs="Arial"/>
          <w:sz w:val="24"/>
          <w:szCs w:val="24"/>
        </w:rPr>
      </w:pPr>
      <w:r w:rsidRPr="007A0875">
        <w:rPr>
          <w:rFonts w:ascii="Arial" w:hAnsi="Arial" w:cs="Arial"/>
          <w:sz w:val="24"/>
          <w:szCs w:val="24"/>
        </w:rPr>
        <w:t xml:space="preserve">O meio ambiente está sujeito a constantes alterações causadas por fenômenos naturais ou provocadas pelo homem. Estas podem trazer impactos positivos ou negativos à natureza. O impacto ambiental é decorrente de escolhas de natureza técnica, política ou social do homem no seu </w:t>
      </w:r>
      <w:r w:rsidRPr="007A0875">
        <w:rPr>
          <w:rFonts w:ascii="Arial" w:hAnsi="Arial" w:cs="Arial"/>
          <w:i/>
          <w:sz w:val="24"/>
          <w:szCs w:val="24"/>
        </w:rPr>
        <w:t xml:space="preserve">habitat </w:t>
      </w:r>
      <w:r w:rsidRPr="007A0875">
        <w:rPr>
          <w:rFonts w:ascii="Arial" w:hAnsi="Arial" w:cs="Arial"/>
          <w:sz w:val="24"/>
          <w:szCs w:val="24"/>
        </w:rPr>
        <w:t>natural.</w:t>
      </w:r>
    </w:p>
    <w:p w:rsidR="001D22CE" w:rsidRPr="007A0875" w:rsidRDefault="00AE6345" w:rsidP="007A0875">
      <w:pPr>
        <w:spacing w:after="240"/>
        <w:jc w:val="both"/>
        <w:rPr>
          <w:rFonts w:ascii="Arial" w:hAnsi="Arial" w:cs="Arial"/>
          <w:sz w:val="24"/>
          <w:szCs w:val="24"/>
        </w:rPr>
      </w:pPr>
      <w:r w:rsidRPr="007A0875">
        <w:rPr>
          <w:rFonts w:ascii="Arial" w:hAnsi="Arial" w:cs="Arial"/>
          <w:sz w:val="24"/>
          <w:szCs w:val="24"/>
        </w:rPr>
        <w:t xml:space="preserve">Existem inúmeras definições sobre impacto ambiental na literatura especializada. A maioria delas enfatiza os aspectos técnicos. Outras enfocam os componentes políticos e de gestão ambiental. </w:t>
      </w:r>
    </w:p>
    <w:p w:rsidR="001D22CE" w:rsidRPr="007A0875" w:rsidRDefault="00AE6345" w:rsidP="007A0875">
      <w:pPr>
        <w:jc w:val="both"/>
        <w:rPr>
          <w:rFonts w:ascii="Arial" w:hAnsi="Arial" w:cs="Arial"/>
        </w:rPr>
      </w:pPr>
      <w:r w:rsidRPr="007A0875">
        <w:rPr>
          <w:rFonts w:ascii="Arial" w:hAnsi="Arial" w:cs="Arial"/>
          <w:sz w:val="24"/>
          <w:szCs w:val="24"/>
        </w:rPr>
        <w:t>Segundo o Artigo 1º, da Resolução n°</w:t>
      </w:r>
      <w:r w:rsidR="00A540ED">
        <w:rPr>
          <w:rFonts w:ascii="Arial" w:hAnsi="Arial" w:cs="Arial"/>
          <w:sz w:val="24"/>
          <w:szCs w:val="24"/>
        </w:rPr>
        <w:t>.</w:t>
      </w:r>
      <w:r w:rsidRPr="007A0875">
        <w:rPr>
          <w:rFonts w:ascii="Arial" w:hAnsi="Arial" w:cs="Arial"/>
          <w:sz w:val="24"/>
          <w:szCs w:val="24"/>
        </w:rPr>
        <w:t xml:space="preserve"> 001/86 do Conselho Nacional do Meio Ambiente (CONAMA)</w:t>
      </w:r>
    </w:p>
    <w:p w:rsidR="001D22CE" w:rsidRPr="00A540ED" w:rsidRDefault="00AE6345">
      <w:pPr>
        <w:spacing w:after="240"/>
        <w:ind w:left="2268"/>
        <w:jc w:val="both"/>
        <w:rPr>
          <w:rFonts w:ascii="Arial" w:hAnsi="Arial" w:cs="Arial"/>
          <w:sz w:val="22"/>
          <w:szCs w:val="22"/>
        </w:rPr>
      </w:pPr>
      <w:r w:rsidRPr="00A540ED">
        <w:rPr>
          <w:rFonts w:ascii="Arial" w:hAnsi="Arial" w:cs="Arial"/>
          <w:sz w:val="22"/>
          <w:szCs w:val="22"/>
        </w:rPr>
        <w:t>Impacto Ambiental é qualquer alteração das propriedades físicas, químicas, biológicas do meio ambiente, causada por qualquer forma de matéria ou energia resultante das atividades humanas que afetem diretamente ou indiretamente a saúde, segurança, o bem estar da população; as atividades sociais e econômicas; as biotas; as condições estéticas e sanitárias ambientais; a qualidade dos recursos ambientais.</w:t>
      </w:r>
    </w:p>
    <w:p w:rsidR="001D22CE" w:rsidRPr="007A0875" w:rsidRDefault="00AE6345" w:rsidP="007A0875">
      <w:pPr>
        <w:spacing w:after="240"/>
        <w:jc w:val="both"/>
        <w:rPr>
          <w:rFonts w:ascii="Arial" w:hAnsi="Arial" w:cs="Arial"/>
          <w:sz w:val="24"/>
          <w:szCs w:val="24"/>
        </w:rPr>
      </w:pPr>
      <w:r w:rsidRPr="007A0875">
        <w:rPr>
          <w:rFonts w:ascii="Arial" w:hAnsi="Arial" w:cs="Arial"/>
          <w:sz w:val="24"/>
          <w:szCs w:val="24"/>
        </w:rPr>
        <w:t xml:space="preserve">O conceito apresentado na legislação evidencia que o impacto envolve um meio ambiente amplo e destaca o </w:t>
      </w:r>
      <w:r w:rsidRPr="007A0875">
        <w:rPr>
          <w:rFonts w:ascii="Arial" w:hAnsi="Arial" w:cs="Arial"/>
          <w:i/>
          <w:sz w:val="24"/>
          <w:szCs w:val="24"/>
        </w:rPr>
        <w:t>feedback</w:t>
      </w:r>
      <w:r w:rsidRPr="007A0875">
        <w:rPr>
          <w:rFonts w:ascii="Arial" w:hAnsi="Arial" w:cs="Arial"/>
          <w:sz w:val="24"/>
          <w:szCs w:val="24"/>
        </w:rPr>
        <w:t xml:space="preserve"> da ação para o homem.</w:t>
      </w:r>
    </w:p>
    <w:p w:rsidR="001D22CE" w:rsidRPr="007A0875" w:rsidRDefault="00AE6345" w:rsidP="007A0875">
      <w:pPr>
        <w:spacing w:after="240"/>
        <w:jc w:val="both"/>
        <w:rPr>
          <w:rFonts w:ascii="Arial" w:hAnsi="Arial" w:cs="Arial"/>
          <w:sz w:val="24"/>
          <w:szCs w:val="24"/>
        </w:rPr>
      </w:pPr>
      <w:r w:rsidRPr="007A0875">
        <w:rPr>
          <w:rFonts w:ascii="Arial" w:hAnsi="Arial" w:cs="Arial"/>
          <w:sz w:val="24"/>
          <w:szCs w:val="24"/>
        </w:rPr>
        <w:t xml:space="preserve">O conceito de meio ambiente para a Legislação Estadual do Rio de Janeiro,a qual está prevista no Decreto-lei 134/75 é definido em seu artigo 1º  como ‘‘Todas as águas interiores ou </w:t>
      </w:r>
      <w:r w:rsidRPr="007A0875">
        <w:rPr>
          <w:rFonts w:ascii="Arial" w:hAnsi="Arial" w:cs="Arial"/>
          <w:sz w:val="24"/>
          <w:szCs w:val="24"/>
        </w:rPr>
        <w:lastRenderedPageBreak/>
        <w:t>costeiras, superficiais ou subterrâneas, o ar e o solo’’. O conceito é focado nos elementos essenciais da natureza.</w:t>
      </w:r>
    </w:p>
    <w:p w:rsidR="001D22CE" w:rsidRPr="007A0875" w:rsidRDefault="00AE6345" w:rsidP="007A0875">
      <w:pPr>
        <w:spacing w:after="240"/>
        <w:jc w:val="both"/>
        <w:rPr>
          <w:rFonts w:ascii="Arial" w:hAnsi="Arial" w:cs="Arial"/>
          <w:sz w:val="24"/>
          <w:szCs w:val="24"/>
        </w:rPr>
      </w:pPr>
      <w:r w:rsidRPr="007A0875">
        <w:rPr>
          <w:rFonts w:ascii="Arial" w:hAnsi="Arial" w:cs="Arial"/>
          <w:sz w:val="24"/>
          <w:szCs w:val="24"/>
        </w:rPr>
        <w:t>De acordo com a Legislação Estadual da Bahia,</w:t>
      </w:r>
      <w:r w:rsidR="007A0875">
        <w:rPr>
          <w:rFonts w:ascii="Arial" w:hAnsi="Arial" w:cs="Arial"/>
          <w:sz w:val="24"/>
          <w:szCs w:val="24"/>
        </w:rPr>
        <w:t xml:space="preserve"> </w:t>
      </w:r>
      <w:r w:rsidRPr="007A0875">
        <w:rPr>
          <w:rFonts w:ascii="Arial" w:hAnsi="Arial" w:cs="Arial"/>
          <w:sz w:val="24"/>
          <w:szCs w:val="24"/>
        </w:rPr>
        <w:t>Artigo 2,</w:t>
      </w:r>
      <w:r w:rsidR="007A0875">
        <w:rPr>
          <w:rFonts w:ascii="Arial" w:hAnsi="Arial" w:cs="Arial"/>
          <w:sz w:val="24"/>
          <w:szCs w:val="24"/>
        </w:rPr>
        <w:t xml:space="preserve"> Inciso </w:t>
      </w:r>
      <w:r w:rsidRPr="007A0875">
        <w:rPr>
          <w:rFonts w:ascii="Arial" w:hAnsi="Arial" w:cs="Arial"/>
          <w:sz w:val="24"/>
          <w:szCs w:val="24"/>
        </w:rPr>
        <w:t>I,</w:t>
      </w:r>
      <w:r w:rsidR="007A0875">
        <w:rPr>
          <w:rFonts w:ascii="Arial" w:hAnsi="Arial" w:cs="Arial"/>
          <w:sz w:val="24"/>
          <w:szCs w:val="24"/>
        </w:rPr>
        <w:t xml:space="preserve"> </w:t>
      </w:r>
      <w:r w:rsidRPr="007A0875">
        <w:rPr>
          <w:rFonts w:ascii="Arial" w:hAnsi="Arial" w:cs="Arial"/>
          <w:sz w:val="24"/>
          <w:szCs w:val="24"/>
        </w:rPr>
        <w:t xml:space="preserve">Lei </w:t>
      </w:r>
      <w:r w:rsidR="007A0875">
        <w:rPr>
          <w:rFonts w:ascii="Arial" w:hAnsi="Arial" w:cs="Arial"/>
          <w:sz w:val="24"/>
          <w:szCs w:val="24"/>
        </w:rPr>
        <w:t xml:space="preserve">n°. </w:t>
      </w:r>
      <w:r w:rsidRPr="007A0875">
        <w:rPr>
          <w:rFonts w:ascii="Arial" w:hAnsi="Arial" w:cs="Arial"/>
          <w:sz w:val="24"/>
          <w:szCs w:val="24"/>
        </w:rPr>
        <w:t>3.858/80 ‘‘Ambiente é tudo o que envolve e condiciona o homem, constituindo o seu mundo e dá suporte material para a sua biopsicossocial.’’. Este conceito trata de um conceito abrangente, que envolve a v</w:t>
      </w:r>
      <w:r w:rsidR="002F5197" w:rsidRPr="007A0875">
        <w:rPr>
          <w:rFonts w:ascii="Arial" w:hAnsi="Arial" w:cs="Arial"/>
          <w:sz w:val="24"/>
          <w:szCs w:val="24"/>
        </w:rPr>
        <w:t xml:space="preserve">ida, a sociedade e os aspectos </w:t>
      </w:r>
      <w:r w:rsidRPr="007A0875">
        <w:rPr>
          <w:rFonts w:ascii="Arial" w:hAnsi="Arial" w:cs="Arial"/>
          <w:sz w:val="24"/>
          <w:szCs w:val="24"/>
        </w:rPr>
        <w:t>psicológicos da humanidade.</w:t>
      </w:r>
    </w:p>
    <w:p w:rsidR="001D22CE" w:rsidRPr="007A0875" w:rsidRDefault="00AE6345" w:rsidP="007A0875">
      <w:pPr>
        <w:spacing w:after="240"/>
        <w:jc w:val="both"/>
        <w:rPr>
          <w:rFonts w:ascii="Arial" w:hAnsi="Arial" w:cs="Arial"/>
        </w:rPr>
      </w:pPr>
      <w:r w:rsidRPr="007A0875">
        <w:rPr>
          <w:rFonts w:ascii="Arial" w:hAnsi="Arial" w:cs="Arial"/>
          <w:sz w:val="24"/>
          <w:szCs w:val="24"/>
        </w:rPr>
        <w:t>Não há consenso sobre o conceito de meio ambiente. Primeiro, porque trata-se de uma expressão ambígua e redundante, pois as duas palavras que formam esta expressão tem o mesmo significado, sendo então um pleonasmo; e segundo porque seu significado comporta uso em situações diversas, tais como: meio ambiente do trabalho, meio ambiente da Contabilidade, meio ambiente do Direito, meio ambiente Organizacional, etc.</w:t>
      </w:r>
      <w:r w:rsidRPr="007A0875">
        <w:rPr>
          <w:rFonts w:ascii="Arial" w:hAnsi="Arial" w:cs="Arial"/>
        </w:rPr>
        <w:t xml:space="preserve"> </w:t>
      </w:r>
      <w:r w:rsidRPr="007A0875">
        <w:rPr>
          <w:rFonts w:ascii="Arial" w:hAnsi="Arial" w:cs="Arial"/>
          <w:sz w:val="24"/>
          <w:szCs w:val="24"/>
        </w:rPr>
        <w:t>Sobre a controversa expressão meio ambiente, Milaré (2007, p. 109), destaca:</w:t>
      </w:r>
    </w:p>
    <w:p w:rsidR="001D22CE" w:rsidRPr="00A540ED" w:rsidRDefault="00AE6345" w:rsidP="007A0875">
      <w:pPr>
        <w:spacing w:after="240"/>
        <w:ind w:left="2268"/>
        <w:jc w:val="both"/>
        <w:rPr>
          <w:rFonts w:ascii="Arial" w:hAnsi="Arial" w:cs="Arial"/>
          <w:sz w:val="22"/>
          <w:szCs w:val="22"/>
        </w:rPr>
      </w:pPr>
      <w:r w:rsidRPr="00A540ED">
        <w:rPr>
          <w:rFonts w:ascii="Arial" w:hAnsi="Arial" w:cs="Arial"/>
          <w:sz w:val="22"/>
          <w:szCs w:val="22"/>
        </w:rPr>
        <w:t>Não há acordo entre os especialistas sobre o que seja meio ambiente. Trata-se de uma noção “camaleão”, que exprime, queiramos ou não, as paixões, as expectativas e as incompreensões daqueles que dele cuidam. Mas o jurista, por mais próximo que esteja dos sentimentos que o informam como ser humano, necessita precisar as noções que se relacionam com sua tarefa de formular e aplicar normas jurídicas. Assim, é preciso examinar a expressão em suas diferentes acepções.</w:t>
      </w:r>
    </w:p>
    <w:p w:rsidR="001D22CE" w:rsidRPr="00CA1F9A" w:rsidRDefault="00AE6345" w:rsidP="00CA1F9A">
      <w:pPr>
        <w:spacing w:after="240"/>
        <w:jc w:val="both"/>
        <w:rPr>
          <w:rFonts w:ascii="Arial" w:hAnsi="Arial" w:cs="Arial"/>
          <w:sz w:val="24"/>
          <w:szCs w:val="24"/>
        </w:rPr>
      </w:pPr>
      <w:r w:rsidRPr="00CA1F9A">
        <w:rPr>
          <w:rFonts w:ascii="Arial" w:hAnsi="Arial" w:cs="Arial"/>
          <w:sz w:val="24"/>
          <w:szCs w:val="24"/>
        </w:rPr>
        <w:t>As leis geralmente não trazem um conceito preciso dos bens que tutelam. No âmbito jurídico é difícil definir meio ambiente, pois segundo Milaré (2003, p. 165), ‘‘[...] o meio ambiente pertence a uma daquelas categorias cujo conteúdo é mais facilmente intuído que definível, em virtude da riqueza e complexidade do que encerra’’,</w:t>
      </w:r>
      <w:r w:rsidRPr="00CA1F9A">
        <w:rPr>
          <w:rFonts w:ascii="Arial" w:hAnsi="Arial" w:cs="Arial"/>
        </w:rPr>
        <w:t xml:space="preserve"> </w:t>
      </w:r>
      <w:r w:rsidRPr="00CA1F9A">
        <w:rPr>
          <w:rFonts w:ascii="Arial" w:hAnsi="Arial" w:cs="Arial"/>
          <w:sz w:val="24"/>
          <w:szCs w:val="24"/>
        </w:rPr>
        <w:t>deixando geralmente tal tarefa para a doutrina.</w:t>
      </w:r>
    </w:p>
    <w:p w:rsidR="001D22CE" w:rsidRPr="00CA1F9A" w:rsidRDefault="00AE6345" w:rsidP="00CA1F9A">
      <w:pPr>
        <w:spacing w:after="240"/>
        <w:jc w:val="both"/>
        <w:rPr>
          <w:rFonts w:ascii="Arial" w:hAnsi="Arial" w:cs="Arial"/>
          <w:sz w:val="24"/>
          <w:szCs w:val="24"/>
        </w:rPr>
      </w:pPr>
      <w:r w:rsidRPr="00CA1F9A">
        <w:rPr>
          <w:rFonts w:ascii="Arial" w:hAnsi="Arial" w:cs="Arial"/>
          <w:sz w:val="24"/>
          <w:szCs w:val="24"/>
        </w:rPr>
        <w:t>Sobre o conceito legal de meio ambiente, a Lei nº</w:t>
      </w:r>
      <w:r w:rsidR="00A540ED">
        <w:rPr>
          <w:rFonts w:ascii="Arial" w:hAnsi="Arial" w:cs="Arial"/>
          <w:sz w:val="24"/>
          <w:szCs w:val="24"/>
        </w:rPr>
        <w:t>.</w:t>
      </w:r>
      <w:r w:rsidRPr="00CA1F9A">
        <w:rPr>
          <w:rFonts w:ascii="Arial" w:hAnsi="Arial" w:cs="Arial"/>
          <w:sz w:val="24"/>
          <w:szCs w:val="24"/>
        </w:rPr>
        <w:t xml:space="preserve"> 6.938/81, que trata da Política Nacional do Meio Ambiente, trouxe o seguinte conceito: “[...]</w:t>
      </w:r>
      <w:r w:rsidR="00A540ED">
        <w:rPr>
          <w:rFonts w:ascii="Arial" w:hAnsi="Arial" w:cs="Arial"/>
          <w:sz w:val="24"/>
          <w:szCs w:val="24"/>
        </w:rPr>
        <w:t xml:space="preserve"> </w:t>
      </w:r>
      <w:r w:rsidRPr="00CA1F9A">
        <w:rPr>
          <w:rFonts w:ascii="Arial" w:hAnsi="Arial" w:cs="Arial"/>
          <w:sz w:val="24"/>
          <w:szCs w:val="24"/>
        </w:rPr>
        <w:t xml:space="preserve">conjunto de condições, leis, influências e interações de ordem física, química e biológica, que permite, abriga e rege a vida em todas suas formas”. </w:t>
      </w:r>
    </w:p>
    <w:p w:rsidR="001D22CE" w:rsidRPr="00CA1F9A" w:rsidRDefault="00AE6345" w:rsidP="00CA1F9A">
      <w:pPr>
        <w:spacing w:after="240"/>
        <w:jc w:val="both"/>
        <w:rPr>
          <w:rFonts w:ascii="Arial" w:hAnsi="Arial" w:cs="Arial"/>
        </w:rPr>
      </w:pPr>
      <w:r w:rsidRPr="00CA1F9A">
        <w:rPr>
          <w:rFonts w:ascii="Arial" w:hAnsi="Arial" w:cs="Arial"/>
          <w:sz w:val="24"/>
          <w:szCs w:val="24"/>
        </w:rPr>
        <w:t>Trata-se de um conceito amplo, sobre o qual Mazzilli (2007, p. 152) destaca os enfoques legal e doutrinário:</w:t>
      </w:r>
    </w:p>
    <w:p w:rsidR="001D22CE" w:rsidRPr="00A540ED" w:rsidRDefault="00AE6345" w:rsidP="00CA1F9A">
      <w:pPr>
        <w:spacing w:after="240"/>
        <w:ind w:left="2268"/>
        <w:jc w:val="both"/>
        <w:rPr>
          <w:rFonts w:ascii="Arial" w:hAnsi="Arial" w:cs="Arial"/>
          <w:sz w:val="22"/>
          <w:szCs w:val="22"/>
        </w:rPr>
      </w:pPr>
      <w:r w:rsidRPr="00A540ED">
        <w:rPr>
          <w:rFonts w:ascii="Arial" w:hAnsi="Arial" w:cs="Arial"/>
          <w:sz w:val="22"/>
          <w:szCs w:val="22"/>
        </w:rPr>
        <w:t xml:space="preserve">O conceito legal e doutrinário é tão amplo que nos autoriza a considerar de forma praticamente ilimitada a possibilidade de defesa da flora, da fauna, das águas, do solo, do subsolo, do ar, ou seja, de todas as formas de vida e de todos os recursos naturais, com base na conjugação do art. 225 da Constituição com as Leis n. 6.938/81 e 7.347/85. Estão assim alcançadas todas as formas de vida, não só aquelas da biota (conjunto de todos os seres vivos de uma região) como da biodiversidade (conjunto de todas as espécies de seres vivos existentes na biosfera, ou seja, todas as formas de vida em geral do planeta), e até </w:t>
      </w:r>
      <w:r w:rsidRPr="00A540ED">
        <w:rPr>
          <w:rFonts w:ascii="Arial" w:hAnsi="Arial" w:cs="Arial"/>
          <w:vanish/>
          <w:sz w:val="22"/>
          <w:szCs w:val="22"/>
        </w:rPr>
        <w:t xml:space="preserve">mesmo </w:t>
      </w:r>
      <w:r w:rsidRPr="00A540ED">
        <w:rPr>
          <w:rFonts w:ascii="Arial" w:hAnsi="Arial" w:cs="Arial"/>
          <w:sz w:val="22"/>
          <w:szCs w:val="22"/>
        </w:rPr>
        <w:t>está protegido o meio que as abriga ou lhes permite a subsistência.</w:t>
      </w:r>
    </w:p>
    <w:p w:rsidR="001D22CE" w:rsidRPr="00CA1F9A" w:rsidRDefault="00AE6345" w:rsidP="00024F07">
      <w:pPr>
        <w:spacing w:after="240"/>
        <w:jc w:val="both"/>
        <w:rPr>
          <w:rFonts w:ascii="Arial" w:hAnsi="Arial" w:cs="Arial"/>
          <w:sz w:val="24"/>
          <w:szCs w:val="24"/>
        </w:rPr>
      </w:pPr>
      <w:r w:rsidRPr="00CA1F9A">
        <w:rPr>
          <w:rFonts w:ascii="Arial" w:hAnsi="Arial" w:cs="Arial"/>
          <w:sz w:val="24"/>
          <w:szCs w:val="24"/>
        </w:rPr>
        <w:t>Porém o conceito utilizado na lei não abrangia os mesmos aspectos de meio ambiente previstos na Constituição Federal/1988, principalmente os aspectos vinculados ao meio ambiente artificial e cultural (BESSA; 2004, p. 68).</w:t>
      </w:r>
    </w:p>
    <w:p w:rsidR="001D22CE" w:rsidRPr="00CA1F9A" w:rsidRDefault="00AE6345" w:rsidP="00024F07">
      <w:pPr>
        <w:spacing w:after="240"/>
        <w:jc w:val="both"/>
        <w:rPr>
          <w:rFonts w:ascii="Arial" w:hAnsi="Arial" w:cs="Arial"/>
          <w:sz w:val="24"/>
          <w:szCs w:val="24"/>
        </w:rPr>
      </w:pPr>
      <w:r w:rsidRPr="00CA1F9A">
        <w:rPr>
          <w:rFonts w:ascii="Arial" w:hAnsi="Arial" w:cs="Arial"/>
          <w:sz w:val="24"/>
          <w:szCs w:val="24"/>
        </w:rPr>
        <w:t xml:space="preserve">Um aspecto importante, mesmo com a diversidade de conceitos de meio ambiente, é o fato de que, após a entrada em vigência da Carta Magna de 1988, não se pode mais conceber tutela ambiental restrita a um único bem. Para abranger todos os bens jurídicos tutelados, a </w:t>
      </w:r>
      <w:r w:rsidRPr="00CA1F9A">
        <w:rPr>
          <w:rFonts w:ascii="Arial" w:hAnsi="Arial" w:cs="Arial"/>
          <w:sz w:val="24"/>
          <w:szCs w:val="24"/>
        </w:rPr>
        <w:lastRenderedPageBreak/>
        <w:t>Resolução CONAMA nº 306/2002, ampliou este conceito incluindo as interações sociais e culturais. Logo, “Meio Ambiente é o conjunto de condições, leis, influência e interações de ordem física, química, biológica, social, cultural e urbanística, que permite, abriga e rege a vida em todas as suas formas”.</w:t>
      </w:r>
    </w:p>
    <w:p w:rsidR="001D22CE" w:rsidRPr="00024F07" w:rsidRDefault="00AE6345" w:rsidP="00024F07">
      <w:pPr>
        <w:spacing w:after="240"/>
        <w:jc w:val="both"/>
        <w:rPr>
          <w:rFonts w:ascii="Arial" w:hAnsi="Arial" w:cs="Arial"/>
          <w:sz w:val="24"/>
          <w:szCs w:val="24"/>
        </w:rPr>
      </w:pPr>
      <w:r w:rsidRPr="00CA1F9A">
        <w:rPr>
          <w:rFonts w:ascii="Arial" w:hAnsi="Arial" w:cs="Arial"/>
          <w:sz w:val="24"/>
          <w:szCs w:val="24"/>
        </w:rPr>
        <w:t>As normas internacionais de qualidade e meio ambiente também procuram trazer um conceito abrangente. A ISO 14.001/2004 traz a seguinte definição sobre meio ambiente: “[...] circunvizinhança em que uma organização opera, incluindo-se ar, água, solo, recursos naturais, flora fauna, seres humanos e suas inter-relações.”</w:t>
      </w:r>
    </w:p>
    <w:p w:rsidR="001D22CE" w:rsidRPr="00A540ED" w:rsidRDefault="00AE6345">
      <w:pPr>
        <w:pStyle w:val="PargrafodaLista"/>
        <w:numPr>
          <w:ilvl w:val="1"/>
          <w:numId w:val="2"/>
        </w:numPr>
        <w:ind w:left="567" w:hanging="567"/>
        <w:rPr>
          <w:rFonts w:ascii="Arial" w:hAnsi="Arial" w:cs="Arial"/>
          <w:b/>
          <w:sz w:val="24"/>
          <w:szCs w:val="24"/>
        </w:rPr>
      </w:pPr>
      <w:r w:rsidRPr="00A540ED">
        <w:rPr>
          <w:rFonts w:ascii="Arial" w:hAnsi="Arial" w:cs="Arial"/>
          <w:b/>
          <w:sz w:val="24"/>
          <w:szCs w:val="24"/>
        </w:rPr>
        <w:t>A preocupação mundial com o meio ambiente</w:t>
      </w:r>
    </w:p>
    <w:p w:rsidR="001D22CE" w:rsidRPr="00A540ED" w:rsidRDefault="00AE6345" w:rsidP="008331E7">
      <w:pPr>
        <w:spacing w:after="240"/>
        <w:jc w:val="both"/>
        <w:rPr>
          <w:rFonts w:ascii="Arial" w:hAnsi="Arial" w:cs="Arial"/>
          <w:sz w:val="24"/>
          <w:szCs w:val="24"/>
        </w:rPr>
      </w:pPr>
      <w:r w:rsidRPr="00A540ED">
        <w:rPr>
          <w:rFonts w:ascii="Arial" w:hAnsi="Arial" w:cs="Arial"/>
          <w:sz w:val="24"/>
          <w:szCs w:val="24"/>
        </w:rPr>
        <w:t>A evolução da preocupação mundial com o meio ambiente destacou-se durante o Século XX, devido ao aceleramento do crescimento da industrialização em países desenvolvidos, que exigiram grande consumo de matérias-primas, e os países em desenvolvimento com um número crescente de desigualdade social.</w:t>
      </w:r>
    </w:p>
    <w:p w:rsidR="001D22CE" w:rsidRPr="00A540ED" w:rsidRDefault="00AE6345" w:rsidP="008331E7">
      <w:pPr>
        <w:spacing w:after="240"/>
        <w:jc w:val="both"/>
        <w:rPr>
          <w:rFonts w:ascii="Arial" w:hAnsi="Arial" w:cs="Arial"/>
          <w:color w:val="000000"/>
          <w:sz w:val="24"/>
          <w:szCs w:val="24"/>
          <w:shd w:val="clear" w:color="auto" w:fill="FFFFFF"/>
        </w:rPr>
      </w:pPr>
      <w:r w:rsidRPr="00A540ED">
        <w:rPr>
          <w:rFonts w:ascii="Arial" w:hAnsi="Arial" w:cs="Arial"/>
          <w:sz w:val="24"/>
          <w:szCs w:val="24"/>
        </w:rPr>
        <w:t>A Organização das Nações Unidas (ONU) assumiu a responsabilidade de organizar em 1972, a Conferência das Nações Unidas sobre o Ambiente Humano, realizada com a participação de 114 países, em Estocolmo. Segundo Fontoura e Rocha (2009, p. 17) “O resultado fora a Declaração de Estocolmo que teve por objetivo, convidar os povos a desenvolverem esforços comuns para a preservação e a melhoria do ambiente humano para o benefício de todos e para sua posteridade”.</w:t>
      </w:r>
    </w:p>
    <w:p w:rsidR="001D22CE" w:rsidRPr="00A540ED" w:rsidRDefault="00AE6345" w:rsidP="008331E7">
      <w:pPr>
        <w:spacing w:after="240"/>
        <w:jc w:val="both"/>
        <w:rPr>
          <w:rFonts w:ascii="Arial" w:hAnsi="Arial" w:cs="Arial"/>
          <w:iCs/>
          <w:color w:val="000000"/>
          <w:sz w:val="24"/>
          <w:szCs w:val="24"/>
          <w:shd w:val="clear" w:color="auto" w:fill="FFFFFF"/>
        </w:rPr>
      </w:pPr>
      <w:r w:rsidRPr="00A540ED">
        <w:rPr>
          <w:rFonts w:ascii="Arial" w:hAnsi="Arial" w:cs="Arial"/>
          <w:color w:val="000000"/>
          <w:sz w:val="24"/>
          <w:szCs w:val="24"/>
          <w:shd w:val="clear" w:color="auto" w:fill="FFFFFF"/>
        </w:rPr>
        <w:t xml:space="preserve">A Conferência das Nações Unidas para o Meio Ambiente e Desenvolvimento (CNUMAD), denominada Cúpula da Terra ou Rio-92, realizada no Rio de Janeiro (RJ), em 1992, coloca o ser humano no centro das preocupações relacionadas ao desenvolvimento sustentável, considerando o homem participante da diversidade biológica existente no ambiente. A Rio-92 impulsiona a luta por uma nova ordem sustentável, de equilíbrio com a natureza, através da </w:t>
      </w:r>
      <w:r w:rsidRPr="00A540ED">
        <w:rPr>
          <w:rFonts w:ascii="Arial" w:hAnsi="Arial" w:cs="Arial"/>
          <w:iCs/>
          <w:color w:val="000000"/>
          <w:sz w:val="24"/>
          <w:szCs w:val="24"/>
          <w:shd w:val="clear" w:color="auto" w:fill="FFFFFF"/>
        </w:rPr>
        <w:t>Agenda 21 e da Declaração do Rio.</w:t>
      </w:r>
    </w:p>
    <w:p w:rsidR="001D22CE" w:rsidRPr="00A540ED" w:rsidRDefault="00AE6345" w:rsidP="008331E7">
      <w:pPr>
        <w:spacing w:after="240"/>
        <w:jc w:val="both"/>
        <w:rPr>
          <w:rFonts w:ascii="Arial" w:hAnsi="Arial" w:cs="Arial"/>
          <w:iCs/>
          <w:color w:val="000000"/>
          <w:sz w:val="24"/>
          <w:szCs w:val="24"/>
          <w:shd w:val="clear" w:color="auto" w:fill="FFFFFF"/>
        </w:rPr>
      </w:pPr>
      <w:r w:rsidRPr="00A540ED">
        <w:rPr>
          <w:rFonts w:ascii="Arial" w:hAnsi="Arial" w:cs="Arial"/>
          <w:iCs/>
          <w:color w:val="000000"/>
          <w:sz w:val="24"/>
          <w:szCs w:val="24"/>
          <w:shd w:val="clear" w:color="auto" w:fill="FFFFFF"/>
        </w:rPr>
        <w:t>As Conferências da ONU sobre o clima, denominadas Conferências das Partes da Convenção-Quadro da ONU sobre Mudanças Climáticas (COP´s) são realizadas desde 1995, e tem como objetivo o debate e a busca por um desenvolvimento sustentável e que interfira minimamente no clima e no ciclo biológico da natureza. Merece destaque, a COP-3, realizada no Japão, em 1997, em que os organismos internacionais tomaram uma nova posição com relação às questões ambientais, embora houvesse um conflito entre União Europeia e Estados Unidos. Nessa conferência foi criado o Protocolo de Kyoto. Um protocolo internacional que sugere a redução de gases do efeito estufa</w:t>
      </w:r>
      <w:r w:rsidRPr="00A540ED">
        <w:rPr>
          <w:rFonts w:ascii="Arial" w:hAnsi="Arial" w:cs="Arial"/>
          <w:sz w:val="24"/>
          <w:szCs w:val="24"/>
        </w:rPr>
        <w:t xml:space="preserve"> </w:t>
      </w:r>
      <w:r w:rsidRPr="00A540ED">
        <w:rPr>
          <w:rFonts w:ascii="Arial" w:hAnsi="Arial" w:cs="Arial"/>
          <w:iCs/>
          <w:color w:val="000000"/>
          <w:sz w:val="24"/>
          <w:szCs w:val="24"/>
          <w:shd w:val="clear" w:color="auto" w:fill="FFFFFF"/>
        </w:rPr>
        <w:t>em, pelo menos, 5,2% em relação aos níveis de 1990 no período entre 2008 e 2012. Com a criação do protocolo surgiram o Mecanismo de Desenvolvimento Limpo (MDL) e os certificados de carbono.</w:t>
      </w:r>
    </w:p>
    <w:p w:rsidR="001D22CE" w:rsidRPr="00A540ED" w:rsidRDefault="00AE6345" w:rsidP="008331E7">
      <w:pPr>
        <w:spacing w:after="240"/>
        <w:jc w:val="both"/>
        <w:rPr>
          <w:rFonts w:ascii="Arial" w:hAnsi="Arial" w:cs="Arial"/>
          <w:iCs/>
          <w:color w:val="000000"/>
          <w:sz w:val="24"/>
          <w:szCs w:val="24"/>
          <w:shd w:val="clear" w:color="auto" w:fill="FFFFFF"/>
        </w:rPr>
      </w:pPr>
      <w:r w:rsidRPr="00A540ED">
        <w:rPr>
          <w:rFonts w:ascii="Arial" w:hAnsi="Arial" w:cs="Arial"/>
          <w:iCs/>
          <w:color w:val="000000"/>
          <w:sz w:val="24"/>
          <w:szCs w:val="24"/>
          <w:shd w:val="clear" w:color="auto" w:fill="FFFFFF"/>
        </w:rPr>
        <w:t>Na Conferência de Copenhague (COP-15) houve a elaboração do 'Acordo de Copenhague' após as discussões entre Brasil, África do Sul, China, Índia, Estados Unidos e União Europeia (os países líderes). Apesar de o acordo ter sido aceito pela ONU, houve países que se opuseram. O documento estima que os países desenvolvidos deverão cortar 80% das emissões até 2050 e 20% até 2020, mas esse último corte não está de acordo com o Painel Intergovernamental sobre Mudanças Climáticas, além de uma contribuição em forma de doação de US$ 30 bilhões anuais, até 2012, para o fundo de luta contra o aquecimento global.</w:t>
      </w:r>
    </w:p>
    <w:p w:rsidR="001D22CE" w:rsidRPr="00A540ED" w:rsidRDefault="00AE6345" w:rsidP="00A540ED">
      <w:pPr>
        <w:spacing w:after="240"/>
        <w:jc w:val="both"/>
        <w:rPr>
          <w:rFonts w:ascii="Arial" w:hAnsi="Arial" w:cs="Arial"/>
          <w:sz w:val="24"/>
          <w:szCs w:val="24"/>
        </w:rPr>
      </w:pPr>
      <w:r w:rsidRPr="00A540ED">
        <w:rPr>
          <w:rFonts w:ascii="Arial" w:hAnsi="Arial" w:cs="Arial"/>
          <w:iCs/>
          <w:color w:val="000000"/>
          <w:sz w:val="24"/>
          <w:szCs w:val="24"/>
          <w:shd w:val="clear" w:color="auto" w:fill="FFFFFF"/>
        </w:rPr>
        <w:lastRenderedPageBreak/>
        <w:t>A Conferência da ONU sobre o Desenvolvimento Sustentável mais conhecida como Rio +20 aconteceu na cidade do Rio de Janeiro (RJ), após vinte anos de realização das conferências sobre meio ambiente e desenvolvimento sustentável, a Rio-92 (ONU, 2014). O objetivo dessa conferência foi garantir e renovar o compromisso entre os políticos para o desenvolvimento sustentável, porém o documento final aprovado não alcançou as expectativas de colaboração entre os 103 países participantes, os países ricos não queriam assumir maiores responsabilidades com as medidas de curto prazo pretendidas no evento, as decisões mais importantes não foram tomadas, deixando-as para depois, evidenciando o grande desinteresse dos governos em investir na sustentabilidade e na proteção da biodiversidade. A prioridade é para o desenvolvimento econômico no curto prazo. Dificultando, assim, a possibilidade de que,algum dia,todos os seres humanos venham a ter um meio ambiente equilibrado e saudável,conforme,,está previsto no caput do Artigo 225 da Constituição Federal Brasileira:</w:t>
      </w:r>
    </w:p>
    <w:p w:rsidR="001D22CE" w:rsidRPr="00A540ED" w:rsidRDefault="00AE6345">
      <w:pPr>
        <w:spacing w:after="240"/>
        <w:ind w:left="2268"/>
        <w:jc w:val="both"/>
        <w:rPr>
          <w:rFonts w:ascii="Arial" w:hAnsi="Arial" w:cs="Arial"/>
          <w:sz w:val="22"/>
          <w:szCs w:val="22"/>
        </w:rPr>
      </w:pPr>
      <w:r w:rsidRPr="00A540ED">
        <w:rPr>
          <w:rFonts w:ascii="Arial" w:hAnsi="Arial" w:cs="Arial"/>
          <w:sz w:val="22"/>
          <w:szCs w:val="22"/>
        </w:rPr>
        <w:t>Todos têm direito ao meio ambiente ecologicamente equilibrado, bem de uso comum do povo e essencial à sadia qualidade de vida, impondo-se ao Poder Público e à coletividade o dever de defendê-lo e preservá-lo para as presentes e futuras gerações.</w:t>
      </w:r>
    </w:p>
    <w:p w:rsidR="001D22CE" w:rsidRPr="00A540ED" w:rsidRDefault="00AE6345" w:rsidP="00A540ED">
      <w:pPr>
        <w:spacing w:after="240"/>
        <w:jc w:val="both"/>
        <w:rPr>
          <w:rFonts w:ascii="Arial" w:hAnsi="Arial" w:cs="Arial"/>
          <w:b/>
          <w:sz w:val="24"/>
          <w:szCs w:val="24"/>
        </w:rPr>
      </w:pPr>
      <w:r w:rsidRPr="00A540ED">
        <w:rPr>
          <w:rFonts w:ascii="Arial" w:hAnsi="Arial" w:cs="Arial"/>
          <w:sz w:val="24"/>
          <w:szCs w:val="24"/>
        </w:rPr>
        <w:t>Constata-se, a partir de todos os eventos mundiais realizados sobre o meio ambiente uma preocupação com os impactos causados e com os resultados futuros da poluição atual. Apesar dos efeitos adversos apresentados (tsunami, enchentes, secas etc.) pela natureza os governos ainda não assumiram um compromisso efetivo com o meio ambiente.</w:t>
      </w:r>
    </w:p>
    <w:p w:rsidR="001D22CE" w:rsidRPr="00A540ED" w:rsidRDefault="00AE6345">
      <w:pPr>
        <w:pStyle w:val="PargrafodaLista"/>
        <w:numPr>
          <w:ilvl w:val="1"/>
          <w:numId w:val="2"/>
        </w:numPr>
        <w:ind w:hanging="1080"/>
        <w:jc w:val="both"/>
        <w:rPr>
          <w:rFonts w:ascii="Arial" w:hAnsi="Arial" w:cs="Arial"/>
          <w:b/>
          <w:sz w:val="24"/>
          <w:szCs w:val="24"/>
        </w:rPr>
      </w:pPr>
      <w:r w:rsidRPr="00A540ED">
        <w:rPr>
          <w:rFonts w:ascii="Arial" w:hAnsi="Arial" w:cs="Arial"/>
          <w:b/>
          <w:sz w:val="24"/>
          <w:szCs w:val="24"/>
        </w:rPr>
        <w:t>Em defesa do meio ambiente: o Direito Ambiental e os seus princípios</w:t>
      </w:r>
    </w:p>
    <w:p w:rsidR="001D22CE" w:rsidRPr="00A540ED" w:rsidRDefault="00AE6345" w:rsidP="00A540ED">
      <w:pPr>
        <w:spacing w:after="240"/>
        <w:jc w:val="both"/>
        <w:rPr>
          <w:rFonts w:ascii="Arial" w:hAnsi="Arial" w:cs="Arial"/>
          <w:sz w:val="24"/>
          <w:szCs w:val="24"/>
        </w:rPr>
      </w:pPr>
      <w:r w:rsidRPr="00A540ED">
        <w:rPr>
          <w:rFonts w:ascii="Arial" w:hAnsi="Arial" w:cs="Arial"/>
          <w:sz w:val="24"/>
          <w:szCs w:val="24"/>
        </w:rPr>
        <w:t>O Direito Ambiental caracteriza-se por ser uma disciplina autônoma, que fundamenta os seus princípios no Art. 225, da Constituição Federal/1988. As funções dos princípios são: indicar a postura do cidadão em relação ao meio ambiente e delimitar o posicionamento da</w:t>
      </w:r>
      <w:r w:rsidR="00A540ED">
        <w:rPr>
          <w:rFonts w:ascii="Arial" w:hAnsi="Arial" w:cs="Arial"/>
          <w:sz w:val="24"/>
          <w:szCs w:val="24"/>
        </w:rPr>
        <w:t>s decisões do Poder Judiciário.</w:t>
      </w:r>
    </w:p>
    <w:p w:rsidR="001D22CE" w:rsidRPr="00A540ED" w:rsidRDefault="00AE6345" w:rsidP="00A540ED">
      <w:pPr>
        <w:spacing w:after="240"/>
        <w:jc w:val="both"/>
        <w:rPr>
          <w:rFonts w:ascii="Arial" w:hAnsi="Arial" w:cs="Arial"/>
          <w:b/>
          <w:i/>
          <w:sz w:val="24"/>
          <w:szCs w:val="24"/>
        </w:rPr>
      </w:pPr>
      <w:r w:rsidRPr="00A540ED">
        <w:rPr>
          <w:rFonts w:ascii="Arial" w:hAnsi="Arial" w:cs="Arial"/>
          <w:sz w:val="24"/>
          <w:szCs w:val="24"/>
        </w:rPr>
        <w:t>Segundo Séguin (2006, p. 100), “[...] os juristas alemães propuseram princípios próprios para o Direito Ambiental, que foram posteriormente adotados pela doutrina e por importantes documentos internacionais. No Brasil, foram contemplados na Constituição Federal de 1988, o que impulsionou a sua consolidação em leis infraconstitucionais e na postura da comunidade’’ Tais princípios são: princípio da prevenção (</w:t>
      </w:r>
      <w:r w:rsidRPr="00A540ED">
        <w:rPr>
          <w:rFonts w:ascii="Arial" w:hAnsi="Arial" w:cs="Arial"/>
          <w:i/>
          <w:sz w:val="24"/>
          <w:szCs w:val="24"/>
        </w:rPr>
        <w:t>vorsorge prinzip</w:t>
      </w:r>
      <w:r w:rsidRPr="00A540ED">
        <w:rPr>
          <w:rFonts w:ascii="Arial" w:hAnsi="Arial" w:cs="Arial"/>
          <w:sz w:val="24"/>
          <w:szCs w:val="24"/>
        </w:rPr>
        <w:t>), o princípio do poluidor-pagador ou princípio da responsabilização (</w:t>
      </w:r>
      <w:r w:rsidRPr="00A540ED">
        <w:rPr>
          <w:rFonts w:ascii="Arial" w:hAnsi="Arial" w:cs="Arial"/>
          <w:i/>
          <w:sz w:val="24"/>
          <w:szCs w:val="24"/>
        </w:rPr>
        <w:t>verursacher prinzip</w:t>
      </w:r>
      <w:r w:rsidRPr="00A540ED">
        <w:rPr>
          <w:rFonts w:ascii="Arial" w:hAnsi="Arial" w:cs="Arial"/>
          <w:sz w:val="24"/>
          <w:szCs w:val="24"/>
        </w:rPr>
        <w:t>) e o princípio da cooperação ou da participação (</w:t>
      </w:r>
      <w:r w:rsidRPr="00A540ED">
        <w:rPr>
          <w:rFonts w:ascii="Arial" w:hAnsi="Arial" w:cs="Arial"/>
          <w:i/>
          <w:sz w:val="24"/>
          <w:szCs w:val="24"/>
        </w:rPr>
        <w:t>koopegrotions prinzip</w:t>
      </w:r>
      <w:r w:rsidRPr="00A540ED">
        <w:rPr>
          <w:rFonts w:ascii="Arial" w:hAnsi="Arial" w:cs="Arial"/>
          <w:sz w:val="24"/>
          <w:szCs w:val="24"/>
        </w:rPr>
        <w:t>).</w:t>
      </w:r>
    </w:p>
    <w:p w:rsidR="001D22CE" w:rsidRPr="00BD5DE9" w:rsidRDefault="00AE6345" w:rsidP="00A540ED">
      <w:pPr>
        <w:spacing w:after="240"/>
        <w:rPr>
          <w:rFonts w:ascii="Arial" w:hAnsi="Arial" w:cs="Arial"/>
          <w:sz w:val="24"/>
          <w:szCs w:val="24"/>
        </w:rPr>
      </w:pPr>
      <w:r w:rsidRPr="00BD5DE9">
        <w:rPr>
          <w:rFonts w:ascii="Arial" w:hAnsi="Arial" w:cs="Arial"/>
          <w:b/>
          <w:i/>
          <w:sz w:val="24"/>
          <w:szCs w:val="24"/>
        </w:rPr>
        <w:t>2.3.1 Princípio da precaução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O Princípio da Precaução está inserido no Princípio da Prevenção, o qual é citado no Art. 2</w:t>
      </w:r>
      <w:r w:rsidR="00BD5DE9">
        <w:rPr>
          <w:rFonts w:ascii="Arial" w:hAnsi="Arial" w:cs="Arial"/>
          <w:sz w:val="24"/>
          <w:szCs w:val="24"/>
        </w:rPr>
        <w:t>25, da Constituição Federal/88.</w:t>
      </w:r>
    </w:p>
    <w:p w:rsidR="001D22CE" w:rsidRPr="00BD5DE9" w:rsidRDefault="00AE6345" w:rsidP="003E401E">
      <w:pPr>
        <w:spacing w:after="240"/>
        <w:jc w:val="both"/>
        <w:rPr>
          <w:rFonts w:ascii="Arial" w:hAnsi="Arial" w:cs="Arial"/>
          <w:sz w:val="24"/>
          <w:szCs w:val="24"/>
        </w:rPr>
      </w:pPr>
      <w:r w:rsidRPr="00BD5DE9">
        <w:rPr>
          <w:rFonts w:ascii="Arial" w:hAnsi="Arial" w:cs="Arial"/>
          <w:sz w:val="24"/>
          <w:szCs w:val="24"/>
        </w:rPr>
        <w:t>O Princípio da Precaução está presente no princípio 15, da Declaração das Nações Unidas sobre Meio Ambiente e Desenvolvimento - Declaração do Rio 92:</w:t>
      </w:r>
    </w:p>
    <w:p w:rsidR="001D22CE" w:rsidRPr="00BD5DE9" w:rsidRDefault="00AE6345">
      <w:pPr>
        <w:spacing w:after="240"/>
        <w:ind w:left="2268"/>
        <w:jc w:val="both"/>
        <w:rPr>
          <w:rFonts w:ascii="Arial" w:hAnsi="Arial" w:cs="Arial"/>
          <w:sz w:val="24"/>
          <w:szCs w:val="24"/>
        </w:rPr>
      </w:pPr>
      <w:r w:rsidRPr="00BD5DE9">
        <w:rPr>
          <w:rFonts w:ascii="Arial" w:hAnsi="Arial" w:cs="Arial"/>
          <w:sz w:val="24"/>
          <w:szCs w:val="24"/>
        </w:rPr>
        <w:t xml:space="preserve">Com o fim de proteger o meio ambiente, o princípio da precaução deverá ser amplamente observado pelos Estados, de acordo com suas capacidades. Quando houver ameaça de danos graves ou irreversíveis, a ausência de certeza científica absoluta não será utilizada como razão </w:t>
      </w:r>
      <w:r w:rsidRPr="00BD5DE9">
        <w:rPr>
          <w:rFonts w:ascii="Arial" w:hAnsi="Arial" w:cs="Arial"/>
          <w:sz w:val="24"/>
          <w:szCs w:val="24"/>
        </w:rPr>
        <w:lastRenderedPageBreak/>
        <w:t>para o adiamento de medidas economicamente viáveis para prevenir a degradação ambiental.</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A amplitude e a tempestividade das ações merecem destaque na declaração da aplicabilidade do Princípio da Precaução.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O Princípio da Prevenção, segundo Leuzinger e Cureau (2008, p. 14) “É aquele que determina medidas para afastar ou, ao menos, minimizar os danos causados ao ambiente natural em virtude de atividades humanas [...]”, ao passo que o Princípio da Precaução trata sobre o respeito à necessidade de se agir com cautela quando existirem dúvidas ou incertezas acerca do dano que pode ser causado por determinada atividade, ou seja, mesmo na ausência de uma certeza científica absoluta sobre o impacto a entidade tem a obrigação de prevenir o impacto.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A falta de comprovação científica sempre foi argumento para retardar ações de preservação do meio ambiente ou mesmo para impedi-las, porém com o uso do Princípio da Precaução não existem meios legais para postergar a adoção de medidas preventivas, principalmente quando houver ameaça séria de danos irreversíveis.</w:t>
      </w:r>
    </w:p>
    <w:p w:rsidR="001D22CE" w:rsidRPr="00BD5DE9" w:rsidRDefault="00AE6345" w:rsidP="00BD5DE9">
      <w:pPr>
        <w:spacing w:after="240"/>
        <w:jc w:val="both"/>
        <w:rPr>
          <w:rFonts w:ascii="Arial" w:hAnsi="Arial" w:cs="Arial"/>
          <w:b/>
          <w:i/>
          <w:sz w:val="24"/>
          <w:szCs w:val="24"/>
        </w:rPr>
      </w:pPr>
      <w:r w:rsidRPr="00BD5DE9">
        <w:rPr>
          <w:rFonts w:ascii="Arial" w:hAnsi="Arial" w:cs="Arial"/>
          <w:sz w:val="24"/>
          <w:szCs w:val="24"/>
        </w:rPr>
        <w:t>Segundo Fiorillo (2009, p. 54) ‘‘A sugestão é que a prevenção e a preservação devem ser concretizadas por meio de uma consciência ecológica, a qual deve ser desenvolvida por meio de uma política de educação ambiental.’’</w:t>
      </w:r>
    </w:p>
    <w:p w:rsidR="001D22CE" w:rsidRPr="00BD5DE9" w:rsidRDefault="00AE6345" w:rsidP="00BD5DE9">
      <w:pPr>
        <w:spacing w:after="240"/>
        <w:rPr>
          <w:rFonts w:ascii="Arial" w:hAnsi="Arial" w:cs="Arial"/>
          <w:sz w:val="24"/>
          <w:szCs w:val="24"/>
        </w:rPr>
      </w:pPr>
      <w:r w:rsidRPr="00BD5DE9">
        <w:rPr>
          <w:rFonts w:ascii="Arial" w:hAnsi="Arial" w:cs="Arial"/>
          <w:b/>
          <w:i/>
          <w:sz w:val="24"/>
          <w:szCs w:val="24"/>
        </w:rPr>
        <w:t>2.3.2 Princípio da participação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O princípio da participação comunitária visa uma ação conjunta entre a população e o Estado, com o objetivo de buscar solucionar e amenizar os efeitos degradantes no meio ambiente por meio da formulação e execução de políticas ambientais.</w:t>
      </w:r>
    </w:p>
    <w:p w:rsidR="001D22CE" w:rsidRPr="00BD5DE9" w:rsidRDefault="00AE6345" w:rsidP="00BD5DE9">
      <w:pPr>
        <w:spacing w:after="240"/>
        <w:rPr>
          <w:rFonts w:ascii="Arial" w:hAnsi="Arial" w:cs="Arial"/>
          <w:sz w:val="24"/>
          <w:szCs w:val="24"/>
        </w:rPr>
      </w:pPr>
      <w:r w:rsidRPr="00BD5DE9">
        <w:rPr>
          <w:rFonts w:ascii="Arial" w:hAnsi="Arial" w:cs="Arial"/>
          <w:sz w:val="24"/>
          <w:szCs w:val="24"/>
        </w:rPr>
        <w:t>Esse princípio não é exclusivo do Direito, constitui-se em um dos elementos do Estado Social de Direito, porquanto todos os direitos sociais são a estrutura essencial de uma saudável qualidade de vida, que também é fundamento da tutela ambiental.</w:t>
      </w:r>
    </w:p>
    <w:p w:rsidR="001D22CE" w:rsidRPr="00BD5DE9" w:rsidRDefault="00AE6345" w:rsidP="00BD5DE9">
      <w:pPr>
        <w:spacing w:after="240"/>
        <w:rPr>
          <w:rFonts w:ascii="Arial" w:hAnsi="Arial" w:cs="Arial"/>
        </w:rPr>
      </w:pPr>
      <w:r w:rsidRPr="00BD5DE9">
        <w:rPr>
          <w:rFonts w:ascii="Arial" w:hAnsi="Arial" w:cs="Arial"/>
          <w:sz w:val="24"/>
          <w:szCs w:val="24"/>
        </w:rPr>
        <w:t>Segundo Millaré (2005, p.162-163), a participação do cidadão é:</w:t>
      </w:r>
    </w:p>
    <w:p w:rsidR="001D22CE" w:rsidRPr="00BD5DE9" w:rsidRDefault="00AE6345" w:rsidP="00BD5DE9">
      <w:pPr>
        <w:spacing w:after="240"/>
        <w:ind w:left="2268"/>
        <w:jc w:val="both"/>
        <w:rPr>
          <w:rFonts w:ascii="Arial" w:hAnsi="Arial" w:cs="Arial"/>
          <w:sz w:val="22"/>
          <w:szCs w:val="22"/>
        </w:rPr>
      </w:pPr>
      <w:r w:rsidRPr="00BD5DE9">
        <w:rPr>
          <w:rFonts w:ascii="Arial" w:hAnsi="Arial" w:cs="Arial"/>
          <w:sz w:val="22"/>
          <w:szCs w:val="22"/>
        </w:rPr>
        <w:t>De fato, é fundamental o envolvimento do cidadão no equacionamento e implementação da política ambiental, dado que o sucesso desta supõe que todas as categorias da população e todas as forças sociais, conscientes de suas responsabilidades, contribuam à proteção e melhoria do ambiente, que, afina, é bem e direito de todos.</w:t>
      </w:r>
    </w:p>
    <w:p w:rsidR="001D22CE" w:rsidRPr="00BD5DE9" w:rsidRDefault="00AE6345" w:rsidP="00BD5DE9">
      <w:pPr>
        <w:spacing w:after="240"/>
        <w:jc w:val="both"/>
        <w:rPr>
          <w:rFonts w:ascii="Arial" w:hAnsi="Arial" w:cs="Arial"/>
          <w:i/>
          <w:sz w:val="24"/>
          <w:szCs w:val="24"/>
        </w:rPr>
      </w:pPr>
      <w:r w:rsidRPr="00BD5DE9">
        <w:rPr>
          <w:rFonts w:ascii="Arial" w:hAnsi="Arial" w:cs="Arial"/>
          <w:sz w:val="24"/>
          <w:szCs w:val="24"/>
        </w:rPr>
        <w:t xml:space="preserve">O </w:t>
      </w:r>
      <w:r w:rsidRPr="00BD5DE9">
        <w:rPr>
          <w:rFonts w:ascii="Arial" w:hAnsi="Arial" w:cs="Arial"/>
          <w:i/>
          <w:sz w:val="24"/>
          <w:szCs w:val="24"/>
        </w:rPr>
        <w:t>caput</w:t>
      </w:r>
      <w:r w:rsidRPr="00BD5DE9">
        <w:rPr>
          <w:rFonts w:ascii="Arial" w:hAnsi="Arial" w:cs="Arial"/>
          <w:sz w:val="24"/>
          <w:szCs w:val="24"/>
        </w:rPr>
        <w:t>, do</w:t>
      </w:r>
      <w:r w:rsidRPr="00BD5DE9">
        <w:rPr>
          <w:rFonts w:ascii="Arial" w:hAnsi="Arial" w:cs="Arial"/>
          <w:i/>
          <w:sz w:val="24"/>
          <w:szCs w:val="24"/>
        </w:rPr>
        <w:t xml:space="preserve"> </w:t>
      </w:r>
      <w:r w:rsidRPr="00BD5DE9">
        <w:rPr>
          <w:rFonts w:ascii="Arial" w:hAnsi="Arial" w:cs="Arial"/>
          <w:sz w:val="24"/>
          <w:szCs w:val="24"/>
        </w:rPr>
        <w:t>artigo 225, da Constituição Federal consagrou a defesa do meio ambiente à atuação presente do Estado e da sociedade civil na preservação do mesmo, ao impor a sociedade e ao Poder Público tais deveres. Atentando-se ao fato de que toda a sociedade não está lidando apenas com um aconselhamento, mas sim com um dever de coletividade.</w:t>
      </w:r>
    </w:p>
    <w:p w:rsidR="001D22CE" w:rsidRPr="00BD5DE9" w:rsidRDefault="00AE6345" w:rsidP="00BD5DE9">
      <w:pPr>
        <w:spacing w:after="240"/>
        <w:jc w:val="both"/>
        <w:rPr>
          <w:rFonts w:ascii="Arial" w:hAnsi="Arial" w:cs="Arial"/>
          <w:sz w:val="24"/>
          <w:szCs w:val="24"/>
        </w:rPr>
      </w:pPr>
      <w:r w:rsidRPr="00BD5DE9">
        <w:rPr>
          <w:rFonts w:ascii="Arial" w:hAnsi="Arial" w:cs="Arial"/>
          <w:i/>
          <w:sz w:val="24"/>
          <w:szCs w:val="24"/>
        </w:rPr>
        <w:t>2.3.2.1 Princípio da informação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 xml:space="preserve">O direito à participação pressupõe o direito à informação e está intimamente ligado ao mesmo, apresenta-se como um elemento fundamental para a efetivação da ação conjunta entre comunidade e Estado, assim como a educação ambiental que é também, um elemento </w:t>
      </w:r>
      <w:r w:rsidRPr="00BD5DE9">
        <w:rPr>
          <w:rFonts w:ascii="Arial" w:hAnsi="Arial" w:cs="Arial"/>
          <w:sz w:val="24"/>
          <w:szCs w:val="24"/>
        </w:rPr>
        <w:lastRenderedPageBreak/>
        <w:t>fundamental, e mais um mecanismo de atuação nesse processo, numa verdadeira relação de complementariedade.</w:t>
      </w:r>
    </w:p>
    <w:p w:rsidR="001D22CE" w:rsidRPr="00BD5DE9" w:rsidRDefault="00AE6345" w:rsidP="00BD5DE9">
      <w:pPr>
        <w:spacing w:after="240"/>
        <w:jc w:val="both"/>
        <w:rPr>
          <w:rFonts w:ascii="Arial" w:hAnsi="Arial" w:cs="Arial"/>
        </w:rPr>
      </w:pPr>
      <w:r w:rsidRPr="00BD5DE9">
        <w:rPr>
          <w:rFonts w:ascii="Arial" w:hAnsi="Arial" w:cs="Arial"/>
          <w:sz w:val="24"/>
          <w:szCs w:val="24"/>
        </w:rPr>
        <w:t>Os cidadãos com acesso à informação têm melhores condições de atuar junto à sociedade, de articular mais eficazmente desejos e ideias e de tomar parte ativa nas decisões que lhes interessam diretamente. A informação ambiental complementa a educação ambiental, ressalta-se ainda que a informação ambiental é corolário do direito de ser informado, previsto nos arts. 220 e 221, da Constituição Federal/1988. O art. 220 engloba não só o direito à informação, mas também o direito a ser informado (direito de antena) e prescreve que:</w:t>
      </w:r>
    </w:p>
    <w:p w:rsidR="001D22CE" w:rsidRPr="00BD5DE9" w:rsidRDefault="00AE6345" w:rsidP="00BD5DE9">
      <w:pPr>
        <w:ind w:left="2268"/>
        <w:jc w:val="both"/>
        <w:rPr>
          <w:rFonts w:ascii="Arial" w:hAnsi="Arial" w:cs="Arial"/>
          <w:sz w:val="22"/>
          <w:szCs w:val="22"/>
        </w:rPr>
      </w:pPr>
      <w:r w:rsidRPr="00BD5DE9">
        <w:rPr>
          <w:rFonts w:ascii="Arial" w:hAnsi="Arial" w:cs="Arial"/>
          <w:sz w:val="22"/>
          <w:szCs w:val="22"/>
        </w:rPr>
        <w:t>Art.</w:t>
      </w:r>
      <w:r w:rsidR="003E401E">
        <w:rPr>
          <w:rFonts w:ascii="Arial" w:hAnsi="Arial" w:cs="Arial"/>
          <w:sz w:val="22"/>
          <w:szCs w:val="22"/>
        </w:rPr>
        <w:t xml:space="preserve"> </w:t>
      </w:r>
      <w:r w:rsidRPr="00BD5DE9">
        <w:rPr>
          <w:rFonts w:ascii="Arial" w:hAnsi="Arial" w:cs="Arial"/>
          <w:sz w:val="22"/>
          <w:szCs w:val="22"/>
        </w:rPr>
        <w:t>220. A manifestação do pensamento, a criação, a expressão e a informação, sob, qualquer forma, processo ou veículo não sofrerão qualquer restrição, observado o disposto nesta Constituição.</w:t>
      </w:r>
    </w:p>
    <w:p w:rsidR="001D22CE" w:rsidRPr="00BD5DE9" w:rsidRDefault="00AE6345" w:rsidP="00BD5DE9">
      <w:pPr>
        <w:spacing w:after="240"/>
        <w:ind w:left="2268"/>
        <w:jc w:val="both"/>
        <w:rPr>
          <w:rFonts w:ascii="Arial" w:hAnsi="Arial" w:cs="Arial"/>
          <w:sz w:val="22"/>
          <w:szCs w:val="22"/>
        </w:rPr>
      </w:pPr>
      <w:r w:rsidRPr="00BD5DE9">
        <w:rPr>
          <w:rFonts w:ascii="Arial" w:hAnsi="Arial" w:cs="Arial"/>
          <w:sz w:val="22"/>
          <w:szCs w:val="22"/>
        </w:rPr>
        <w:t>§1º Nenhuma lei conterá dispositivo que possa constituir embaraço à plena liberdade de informação jornalística em qualquer veículo de comunicação social observado o disposto no art. 5º, IV, V,X, XIII e XIV.</w:t>
      </w:r>
    </w:p>
    <w:p w:rsidR="001D22CE" w:rsidRPr="00BD5DE9" w:rsidRDefault="00AE6345" w:rsidP="00BD5DE9">
      <w:pPr>
        <w:spacing w:after="240"/>
        <w:jc w:val="both"/>
        <w:rPr>
          <w:rFonts w:ascii="Arial" w:hAnsi="Arial" w:cs="Arial"/>
          <w:b/>
          <w:i/>
          <w:sz w:val="24"/>
          <w:szCs w:val="24"/>
        </w:rPr>
      </w:pPr>
      <w:r w:rsidRPr="00BD5DE9">
        <w:rPr>
          <w:rFonts w:ascii="Arial" w:hAnsi="Arial" w:cs="Arial"/>
          <w:sz w:val="24"/>
          <w:szCs w:val="24"/>
        </w:rPr>
        <w:t>Portanto, o direito à informação ambiental e a educação ambiental estão inseridos dentro do Princípio da Participação comunitária, visto serem interdependentes e complementares, pois definem ações em seus respectivos campos para um objetivo único de coordenar e executar políticas ambientais eficientes e de acordo com, as necessidades problemas e questionamentos da maioria da sociedade e do Estado ou Poder Público.</w:t>
      </w:r>
    </w:p>
    <w:p w:rsidR="001D22CE" w:rsidRPr="00BD5DE9" w:rsidRDefault="00AE6345" w:rsidP="00BD5DE9">
      <w:pPr>
        <w:spacing w:after="240"/>
        <w:rPr>
          <w:rFonts w:ascii="Arial" w:hAnsi="Arial" w:cs="Arial"/>
          <w:sz w:val="24"/>
          <w:szCs w:val="24"/>
        </w:rPr>
      </w:pPr>
      <w:r w:rsidRPr="00BD5DE9">
        <w:rPr>
          <w:rFonts w:ascii="Arial" w:hAnsi="Arial" w:cs="Arial"/>
          <w:b/>
          <w:i/>
          <w:sz w:val="24"/>
          <w:szCs w:val="24"/>
        </w:rPr>
        <w:t>2.3.3. Princípio do poluidor-pagador</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Esse princípio é bastante polêmico, devido ao fato, porque favorece formas de contornar a reparação do dano, mediante pagamento, estabelecendo-se assim uma liceidade para o ato poluidor, porém o seu conteúdo é bem distinto.</w:t>
      </w:r>
    </w:p>
    <w:p w:rsidR="001D22CE" w:rsidRPr="00BD5DE9" w:rsidRDefault="00AE6345" w:rsidP="00BD5DE9">
      <w:pPr>
        <w:spacing w:after="240"/>
        <w:jc w:val="both"/>
        <w:rPr>
          <w:rFonts w:ascii="Arial" w:hAnsi="Arial" w:cs="Arial"/>
        </w:rPr>
      </w:pPr>
      <w:r w:rsidRPr="00BD5DE9">
        <w:rPr>
          <w:rFonts w:ascii="Arial" w:hAnsi="Arial" w:cs="Arial"/>
          <w:sz w:val="24"/>
          <w:szCs w:val="24"/>
        </w:rPr>
        <w:t>O princípio do poluidor-pagador está previsto na Declaração do Rio (1992, p. 3),declaração elaborada durante a Conferência das Nações Unidas sobre Meio Ambiente e Desenvolvimento (CNUMAD),como o décimo sexto princípio assim estabelecido:</w:t>
      </w:r>
    </w:p>
    <w:p w:rsidR="001D22CE" w:rsidRPr="00BD5DE9" w:rsidRDefault="00AE6345" w:rsidP="003E401E">
      <w:pPr>
        <w:spacing w:after="240"/>
        <w:ind w:left="2268"/>
        <w:jc w:val="both"/>
        <w:rPr>
          <w:rFonts w:ascii="Arial" w:hAnsi="Arial" w:cs="Arial"/>
          <w:sz w:val="22"/>
          <w:szCs w:val="22"/>
        </w:rPr>
      </w:pPr>
      <w:r w:rsidRPr="00BD5DE9">
        <w:rPr>
          <w:rFonts w:ascii="Arial" w:hAnsi="Arial" w:cs="Arial"/>
          <w:sz w:val="22"/>
          <w:szCs w:val="22"/>
        </w:rPr>
        <w:t>As autoridades nacionais devem procurar promover a internacionalização dos custos ambientais e o uso de instrumentos econômicos, tendo em vista a abordagem segundo a qual o poluidor deve, em princípio, arcar com o custo da poluição, com a devida atenção ao interesse público e sem provocar distorções no comércio e nos investimentos internacionais.</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Desse modo, existem duas órbitas de alcance identificadas no Princípio do Poluidor-pagador: buscar evitar a ocorrência de danos ambientais (caráter preventivo) e ocorrido o dano, visa à sua reparação (caráter repressivo).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O caráter preventivo caracteriza-se pela fixação de tarifas ou preços e/o da exigência de investimento na prevenção do uso do recurso natural, já o caráter repressivo caracteriza-se pela indenização residual ou integral do dano causado.</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Convém ainda citar um subprincípio do Princípio do Poluidor-pagador, que é o chamado Princípio do Usuário Pagador. Conforme Leuzinger e Cureau (2008, p.14), ‘‘ [...]esse princípio refere-se àquele que se utiliza de um determinado recurso natural, ainda que na qualidade de consumidor final, e que deve arcar com os custos necessários a tornar possível esse uso, evitando que seja suportado pelo Poder Público ou por terceiros.’’</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lastRenderedPageBreak/>
        <w:t>Basicamente, esse subprincípio possui uma natureza meramente remuneratória, diferentemente do Princípio do Poluidor-pagador, que tem natureza reparatória e punitiva.</w:t>
      </w:r>
    </w:p>
    <w:p w:rsidR="001D22CE" w:rsidRPr="00BD5DE9" w:rsidRDefault="00AE6345" w:rsidP="00BD5DE9">
      <w:pPr>
        <w:spacing w:after="240"/>
        <w:jc w:val="both"/>
        <w:rPr>
          <w:rFonts w:ascii="Arial" w:hAnsi="Arial" w:cs="Arial"/>
          <w:sz w:val="24"/>
          <w:szCs w:val="24"/>
        </w:rPr>
      </w:pPr>
      <w:r w:rsidRPr="00BD5DE9">
        <w:rPr>
          <w:rFonts w:ascii="Arial" w:hAnsi="Arial" w:cs="Arial"/>
          <w:sz w:val="24"/>
          <w:szCs w:val="24"/>
        </w:rPr>
        <w:t>O princípio treze da Declaração do Rio (1992) também traz o tema da responsabilidade e indenização das vítimas de poluição e de outros danos ambientais, solicitando aos Estados signatários o desenvolvimento de legislação nacional pertinente a essas questões. No Brasil, o tema já estava abordado na Lei Nº. 6.938/1981, particularmente, no inciso VII, do art. 4º, “A Política Nacional do Meio Ambiente visará à imposição, ao poluidor e ao predador, da obrigação de recuperar e/ou indenizar os danos causados e, ao usuário, da contribuição pela utilização de recursos ambientais com fins econômicos.’’</w:t>
      </w:r>
    </w:p>
    <w:p w:rsidR="001D22CE" w:rsidRPr="00BD5DE9" w:rsidRDefault="00AE6345" w:rsidP="00BD5DE9">
      <w:pPr>
        <w:spacing w:after="240"/>
        <w:ind w:firstLine="709"/>
        <w:jc w:val="both"/>
        <w:rPr>
          <w:rFonts w:ascii="Arial" w:hAnsi="Arial" w:cs="Arial"/>
          <w:sz w:val="24"/>
          <w:szCs w:val="24"/>
        </w:rPr>
      </w:pPr>
      <w:r w:rsidRPr="00BD5DE9">
        <w:rPr>
          <w:rFonts w:ascii="Arial" w:hAnsi="Arial" w:cs="Arial"/>
          <w:sz w:val="24"/>
          <w:szCs w:val="24"/>
        </w:rPr>
        <w:t>Em virtude do aumento das atividades econômicas, houve uma intensa exploração do meio ambiente, havendo a possibilidade da futura escassez de recursos naturais essenciais para a sobrevivência dos seres humanos e animais, diante desse fato alarmante, o princípio do poluidor-pagador se mostra como insuficiente para a proteção e preservação ambiental, visto que o valor da natureza é um valor incontabilizável.</w:t>
      </w:r>
      <w:r w:rsidRPr="00BD5DE9">
        <w:rPr>
          <w:rFonts w:ascii="Arial" w:hAnsi="Arial" w:cs="Arial"/>
        </w:rPr>
        <w:t xml:space="preserve"> </w:t>
      </w:r>
      <w:r w:rsidRPr="00BD5DE9">
        <w:rPr>
          <w:rFonts w:ascii="Arial" w:hAnsi="Arial" w:cs="Arial"/>
          <w:sz w:val="24"/>
          <w:szCs w:val="24"/>
        </w:rPr>
        <w:t>Na prática, os custos de controle da poluição que surgem devido à regulamentação ambiental são suportados pelo poluidor e também pelo público. Se de um lado, a sociedade não deve arcar diretamente com os custos da proteção do ambiente, por outro lado, o princípio do poluidor-pagador permite que os custos sejam transferidos para o produto final, atingindo indiretamente os não responsáveis pela poluição.</w:t>
      </w:r>
    </w:p>
    <w:p w:rsidR="001D22CE" w:rsidRPr="00BD5DE9" w:rsidRDefault="00AE6345" w:rsidP="00BD5DE9">
      <w:pPr>
        <w:spacing w:after="240"/>
        <w:ind w:firstLine="709"/>
        <w:jc w:val="both"/>
        <w:rPr>
          <w:rFonts w:ascii="Arial" w:hAnsi="Arial" w:cs="Arial"/>
          <w:sz w:val="24"/>
          <w:szCs w:val="24"/>
        </w:rPr>
      </w:pPr>
      <w:r w:rsidRPr="00BD5DE9">
        <w:rPr>
          <w:rFonts w:ascii="Arial" w:hAnsi="Arial" w:cs="Arial"/>
          <w:sz w:val="24"/>
          <w:szCs w:val="24"/>
        </w:rPr>
        <w:t>Nesta ótica, o Princípio do Poluidor-pagador pode se tornar um instrumento útil ao poluidor, porque não há uma internalização completa dos custos ambientais, seja de prevenção, seja de reparação. Por isso, a correção dos custos adicionais da atividade poluidora para atenuar as falhas do mercado e desonerar a sociedade da responsabilidade direta pela poluição é uma das finalidades principais desse princípio.</w:t>
      </w:r>
    </w:p>
    <w:p w:rsidR="001D22CE" w:rsidRPr="00BD5DE9" w:rsidRDefault="00AE6345" w:rsidP="00BD5DE9">
      <w:pPr>
        <w:spacing w:after="240"/>
        <w:ind w:firstLine="709"/>
        <w:jc w:val="both"/>
        <w:rPr>
          <w:rFonts w:ascii="Arial" w:hAnsi="Arial" w:cs="Arial"/>
          <w:sz w:val="24"/>
          <w:szCs w:val="24"/>
        </w:rPr>
      </w:pPr>
      <w:r w:rsidRPr="00BD5DE9">
        <w:rPr>
          <w:rFonts w:ascii="Arial" w:hAnsi="Arial" w:cs="Arial"/>
          <w:sz w:val="24"/>
          <w:szCs w:val="24"/>
        </w:rPr>
        <w:t>O objetivo maior do Princípio do Poluidor-pagador é fazer não apenas com que os custos das medidas de proteção do meio ambiente (as externalidades ambientais) – sejam suportados pelos agentes que as originaram, mas também que haja a correção e/ou eliminação das fontes potencialmente poluidoras.</w:t>
      </w:r>
    </w:p>
    <w:p w:rsidR="001D22CE" w:rsidRDefault="00AE6345" w:rsidP="00BD5DE9">
      <w:pPr>
        <w:spacing w:after="240"/>
        <w:ind w:firstLine="709"/>
        <w:jc w:val="both"/>
        <w:rPr>
          <w:rFonts w:ascii="Arial" w:hAnsi="Arial" w:cs="Arial"/>
          <w:sz w:val="24"/>
          <w:szCs w:val="24"/>
        </w:rPr>
      </w:pPr>
      <w:r w:rsidRPr="00BD5DE9">
        <w:rPr>
          <w:rFonts w:ascii="Arial" w:hAnsi="Arial" w:cs="Arial"/>
          <w:sz w:val="24"/>
          <w:szCs w:val="24"/>
        </w:rPr>
        <w:t xml:space="preserve">As fontes potencialmente poluidoras são,simplificadamente,o ponto ou lugar de emissão de poluentes.Sem dúvida nenhuma,a indústria constitui o setor de atividade mais poluidor nas grandes cidades, além de causar um impacto ambiental grande nas áreas que as circunscrevem,é o caso das indústrias que utilizam o carvão,as termelétricas,onde,infelizmente,na maioria das vezes,há uma grande concentração de poluentes no ar e na água próxima a região onde encontra-se instalada,assim como nas hidrelétricas ou usinas nucleares,onde,inevitavelmente,haverá um impacto ambiental e uma readaptação dos seres vivos às novas condições que estarão forçadamente submetidos em nome da demanda por maior desenvolvimento e crescimento do país. </w:t>
      </w:r>
    </w:p>
    <w:p w:rsidR="00C74DA6" w:rsidRPr="00C74DA6" w:rsidRDefault="00C74DA6" w:rsidP="00C74DA6">
      <w:pPr>
        <w:pStyle w:val="PargrafodaLista"/>
        <w:numPr>
          <w:ilvl w:val="1"/>
          <w:numId w:val="5"/>
        </w:numPr>
        <w:rPr>
          <w:rFonts w:ascii="Arial" w:hAnsi="Arial" w:cs="Arial"/>
          <w:b/>
          <w:sz w:val="24"/>
          <w:szCs w:val="24"/>
        </w:rPr>
      </w:pPr>
      <w:r>
        <w:rPr>
          <w:rFonts w:ascii="Arial" w:hAnsi="Arial" w:cs="Arial"/>
          <w:b/>
          <w:sz w:val="24"/>
          <w:szCs w:val="24"/>
        </w:rPr>
        <w:t xml:space="preserve"> </w:t>
      </w:r>
      <w:r w:rsidRPr="00C74DA6">
        <w:rPr>
          <w:rFonts w:ascii="Arial" w:hAnsi="Arial" w:cs="Arial"/>
          <w:b/>
          <w:sz w:val="24"/>
          <w:szCs w:val="24"/>
        </w:rPr>
        <w:t>O impacto ambiental e a indústria de energia elétrica</w:t>
      </w:r>
    </w:p>
    <w:p w:rsidR="00C74DA6" w:rsidRPr="00C74DA6" w:rsidRDefault="00C74DA6" w:rsidP="00C74DA6">
      <w:pPr>
        <w:ind w:firstLine="567"/>
        <w:jc w:val="both"/>
        <w:rPr>
          <w:rFonts w:ascii="Arial" w:hAnsi="Arial" w:cs="Arial"/>
          <w:sz w:val="24"/>
          <w:szCs w:val="24"/>
        </w:rPr>
      </w:pPr>
      <w:r w:rsidRPr="00C74DA6">
        <w:rPr>
          <w:rFonts w:ascii="Arial" w:hAnsi="Arial" w:cs="Arial"/>
          <w:sz w:val="24"/>
          <w:szCs w:val="24"/>
        </w:rPr>
        <w:t xml:space="preserve">Antigamente,a procura por fontes de energia não renováveis era mais alta pois elas satisfaziam as necessidades dos países que precisavam de grandes quantidades de energia </w:t>
      </w:r>
      <w:r w:rsidR="00F56D12">
        <w:rPr>
          <w:rFonts w:ascii="Arial" w:hAnsi="Arial" w:cs="Arial"/>
          <w:sz w:val="24"/>
          <w:szCs w:val="24"/>
        </w:rPr>
        <w:t xml:space="preserve">para o </w:t>
      </w:r>
      <w:bookmarkStart w:id="0" w:name="_GoBack"/>
      <w:bookmarkEnd w:id="0"/>
      <w:r>
        <w:rPr>
          <w:rFonts w:ascii="Arial" w:hAnsi="Arial" w:cs="Arial"/>
          <w:sz w:val="24"/>
          <w:szCs w:val="24"/>
        </w:rPr>
        <w:t xml:space="preserve">desenvolvimento de </w:t>
      </w:r>
      <w:r w:rsidRPr="00C74DA6">
        <w:rPr>
          <w:rFonts w:ascii="Arial" w:hAnsi="Arial" w:cs="Arial"/>
          <w:sz w:val="24"/>
          <w:szCs w:val="24"/>
        </w:rPr>
        <w:t>suas atividades econômicas.</w:t>
      </w:r>
      <w:r>
        <w:rPr>
          <w:rFonts w:ascii="Arial" w:hAnsi="Arial" w:cs="Arial"/>
          <w:sz w:val="24"/>
          <w:szCs w:val="24"/>
        </w:rPr>
        <w:t xml:space="preserve"> As </w:t>
      </w:r>
      <w:r w:rsidRPr="00C74DA6">
        <w:rPr>
          <w:rFonts w:ascii="Arial" w:hAnsi="Arial" w:cs="Arial"/>
          <w:sz w:val="24"/>
          <w:szCs w:val="24"/>
        </w:rPr>
        <w:t xml:space="preserve">fontes não renováveis,basicamente,eram o carvão mineral e o petróleo,combustíveis fósseis que além de emitirem CO2 na produção de energia elétrica,possuem uma velocidade de formação inferior à velocidade de consumo,ou seja,se a utilização destes combustíveis continuar a ser feita como </w:t>
      </w:r>
      <w:r w:rsidRPr="00C74DA6">
        <w:rPr>
          <w:rFonts w:ascii="Arial" w:hAnsi="Arial" w:cs="Arial"/>
          <w:sz w:val="24"/>
          <w:szCs w:val="24"/>
        </w:rPr>
        <w:lastRenderedPageBreak/>
        <w:t>é agora,ambos estarão esgotados em breve.O surgimento e a ampliação do uso de fontes renováveis possibilitou uma maior diversidade para a produção de energia elétrica,as fontes renováveis são originárias de fontes naturais que possuem a capacidade de auto regeneração,ou seja,não se esgotam.</w:t>
      </w:r>
    </w:p>
    <w:p w:rsidR="00C74DA6" w:rsidRPr="00C74DA6" w:rsidRDefault="00C74DA6" w:rsidP="00C74DA6">
      <w:pPr>
        <w:ind w:firstLine="567"/>
        <w:jc w:val="both"/>
        <w:rPr>
          <w:rFonts w:ascii="Arial" w:hAnsi="Arial" w:cs="Arial"/>
          <w:sz w:val="24"/>
          <w:szCs w:val="24"/>
        </w:rPr>
      </w:pPr>
      <w:r w:rsidRPr="00C74DA6">
        <w:rPr>
          <w:rFonts w:ascii="Arial" w:hAnsi="Arial" w:cs="Arial"/>
          <w:sz w:val="24"/>
          <w:szCs w:val="24"/>
        </w:rPr>
        <w:t>Como exemplos de energia renovável pode-se citar: energia solar, energia eólica ,energia hidráulica,porém,é certo esclarecer que todas as formas de obtenção de energia causam impacto ambiental,a diferença entre estas e os combustíveis não-renováveis está em comparar a gravidade dos impactos causados ao meio ambiente.As fontes renováveis causam um menor impacto ambiental,porém,em diversas situações não são utilizadas por desvantagens como alto custo para instalação dos equipamentos.</w:t>
      </w:r>
    </w:p>
    <w:p w:rsidR="00C74DA6" w:rsidRPr="00C74DA6" w:rsidRDefault="00C74DA6" w:rsidP="00C74DA6">
      <w:pPr>
        <w:ind w:firstLine="709"/>
        <w:jc w:val="both"/>
        <w:rPr>
          <w:rFonts w:ascii="Arial" w:hAnsi="Arial" w:cs="Arial"/>
          <w:sz w:val="24"/>
          <w:szCs w:val="24"/>
        </w:rPr>
      </w:pPr>
      <w:r w:rsidRPr="00C74DA6">
        <w:rPr>
          <w:rFonts w:ascii="Arial" w:hAnsi="Arial" w:cs="Arial"/>
          <w:sz w:val="24"/>
          <w:szCs w:val="24"/>
        </w:rPr>
        <w:t>Alguns exemplos de impactos ambientais causados por fontes renováveis são os impactos sobre a fauna causados por usinas eólicas,</w:t>
      </w:r>
      <w:r w:rsidRPr="00C74DA6">
        <w:rPr>
          <w:rFonts w:ascii="Arial" w:hAnsi="Arial" w:cs="Arial"/>
        </w:rPr>
        <w:t xml:space="preserve"> </w:t>
      </w:r>
      <w:r w:rsidRPr="00C74DA6">
        <w:rPr>
          <w:rFonts w:ascii="Arial" w:hAnsi="Arial" w:cs="Arial"/>
          <w:sz w:val="24"/>
          <w:szCs w:val="24"/>
        </w:rPr>
        <w:t>um dos aspectos ambientais a ser enfatizado diz respeito à localização dos parques eólicos em áreas situadas em rotas de migração de aves.</w:t>
      </w:r>
      <w:r w:rsidRPr="00C74DA6">
        <w:rPr>
          <w:rFonts w:ascii="Arial" w:hAnsi="Arial" w:cs="Arial"/>
        </w:rPr>
        <w:t xml:space="preserve"> </w:t>
      </w:r>
      <w:r w:rsidRPr="00C74DA6">
        <w:rPr>
          <w:rFonts w:ascii="Arial" w:hAnsi="Arial" w:cs="Arial"/>
          <w:sz w:val="24"/>
          <w:szCs w:val="24"/>
        </w:rPr>
        <w:t>O ruído é outro fator que merece ser mencionado, devido não só à pertubação que causa aos habitantes das áreas onde se localizam os empreendimentos eólicos, como também à fauna local como,por exemplo, a sua interferência no processo reprodutivo das tartarugas.É possível exemplificar,também, alguns impactos causados  pela geração de energia fotovoltaica,como,por exemplo, na construção de células fotovoltaicas utilizam-se diversos materiais perigosos para o ambiente e para a saúde além de ser consumida uma quantidade apreciável de energia, a que está ligada a emissão de poluentes atmosféricos, nomeadamente de ‘‘gases estufa’’. Alguns tipos de células (ex. CdTe e CIS) utilizam matérias primas raras, o que, em caso do fabrico em grande escala, pode contribuir para a depleção de recursos naturais. São ainda produzidos resíduos sólidos, alguns dos quais perigosos, requerendo um manuseamento e deposição controlados.</w:t>
      </w:r>
      <w:r w:rsidRPr="00C74DA6">
        <w:rPr>
          <w:sz w:val="24"/>
          <w:szCs w:val="24"/>
        </w:rPr>
        <w:t xml:space="preserve"> </w:t>
      </w:r>
      <w:r w:rsidRPr="00C74DA6">
        <w:rPr>
          <w:rFonts w:ascii="Arial" w:hAnsi="Arial" w:cs="Arial"/>
          <w:sz w:val="24"/>
          <w:szCs w:val="24"/>
        </w:rPr>
        <w:t xml:space="preserve">O impacto ambiental causado pela construção de linhas de transmissão é pouco comentado e divulgado. Linhas de transmissão em alta tensão são utilizadas para transportar a energia gerada em usinas para os centros consumidores. </w:t>
      </w:r>
    </w:p>
    <w:p w:rsidR="00C74DA6" w:rsidRPr="00C74DA6" w:rsidRDefault="00C74DA6" w:rsidP="00C74DA6">
      <w:pPr>
        <w:ind w:firstLine="709"/>
        <w:jc w:val="both"/>
        <w:rPr>
          <w:rFonts w:ascii="Arial" w:hAnsi="Arial" w:cs="Arial"/>
          <w:color w:val="000000" w:themeColor="text1"/>
          <w:sz w:val="24"/>
          <w:szCs w:val="24"/>
        </w:rPr>
      </w:pPr>
      <w:r w:rsidRPr="00C74DA6">
        <w:rPr>
          <w:rFonts w:ascii="Arial" w:hAnsi="Arial" w:cs="Arial"/>
          <w:sz w:val="24"/>
          <w:szCs w:val="24"/>
        </w:rPr>
        <w:t xml:space="preserve">Antes da construção das linhas de transmissão, </w:t>
      </w:r>
      <w:r w:rsidRPr="00C74DA6">
        <w:rPr>
          <w:rFonts w:ascii="Arial" w:hAnsi="Arial" w:cs="Arial"/>
          <w:color w:val="000000" w:themeColor="text1"/>
          <w:sz w:val="24"/>
          <w:szCs w:val="24"/>
        </w:rPr>
        <w:t>diversos aspectos das obras devem ser controlados para que não sejam causados impactos ambientais desnecessários. Esses aspectos são inseridos em um Estudo de Impacto Ambiental (EIA),um relatório técnico onde se avaliam as consequências para o ambiente decorrentes de um determinado projeto,nele encontram-se identificados e avaliados de forma imparcial e meramente técnica os impactos que um determinado projeto poderá causar no ambiente,assim como apresentar medidas mitigadoras.O RIMA(Relatório de Impacto Ambiental) refletirá as conclusões do estudo do impacto ambiental,em uma forma objetiva,com uma linguagem acessível ao público,apresentando uma leitura de fácil compreensão,apresentando um resumo esquematizado por meio de mapas,gráficos,imagens para uma efetiva comunicação visual.</w:t>
      </w:r>
    </w:p>
    <w:p w:rsidR="00C74DA6" w:rsidRPr="00C74DA6" w:rsidRDefault="00C74DA6" w:rsidP="00C74DA6">
      <w:pPr>
        <w:ind w:firstLine="709"/>
        <w:jc w:val="both"/>
        <w:rPr>
          <w:rFonts w:ascii="Arial" w:hAnsi="Arial" w:cs="Arial"/>
          <w:color w:val="000000" w:themeColor="text1"/>
          <w:sz w:val="24"/>
          <w:szCs w:val="24"/>
        </w:rPr>
      </w:pPr>
      <w:r w:rsidRPr="00C74DA6">
        <w:rPr>
          <w:rFonts w:ascii="Arial" w:hAnsi="Arial" w:cs="Arial"/>
          <w:color w:val="000000" w:themeColor="text1"/>
          <w:sz w:val="24"/>
          <w:szCs w:val="24"/>
        </w:rPr>
        <w:t>Para a execução do serviço são contratadas empresas especializadas em Meio Ambiente, as quais disponibilizam técnicos que acompanham no campo os trabalhos de construção das linhas. Estes técnicos orientam e fiscalizam as equipes de construção com a finalidade de evitar ou controlar os impactos ambientais decorrentes da obra.</w:t>
      </w:r>
    </w:p>
    <w:p w:rsidR="00C74DA6" w:rsidRPr="00C74DA6" w:rsidRDefault="00C74DA6" w:rsidP="00C74DA6">
      <w:pPr>
        <w:ind w:firstLine="709"/>
        <w:jc w:val="both"/>
        <w:rPr>
          <w:rFonts w:ascii="Arial" w:hAnsi="Arial" w:cs="Arial"/>
          <w:color w:val="000000" w:themeColor="text1"/>
          <w:sz w:val="24"/>
          <w:szCs w:val="24"/>
        </w:rPr>
      </w:pPr>
      <w:r w:rsidRPr="00C74DA6">
        <w:rPr>
          <w:rFonts w:ascii="Arial" w:hAnsi="Arial" w:cs="Arial"/>
          <w:color w:val="000000" w:themeColor="text1"/>
          <w:sz w:val="24"/>
          <w:szCs w:val="24"/>
        </w:rPr>
        <w:t>Alguns impactos ambientais são inevitáveis durante a construção de uma linha de transmissão, mas muitos deles podem ser minimizados. Em relação as árvores, só são podadas as que tocam nos cabos ou podem crescer até eles, este cuidado possibilita a preservação de grande parte das árvores existentes nas faixas de servidão das Linhas de Transmissão.</w:t>
      </w:r>
    </w:p>
    <w:p w:rsidR="00C74DA6" w:rsidRPr="00C74DA6" w:rsidRDefault="00C74DA6" w:rsidP="00C74DA6">
      <w:pPr>
        <w:ind w:firstLine="709"/>
        <w:jc w:val="both"/>
        <w:rPr>
          <w:rFonts w:ascii="Arial" w:hAnsi="Arial" w:cs="Arial"/>
          <w:color w:val="000000" w:themeColor="text1"/>
          <w:sz w:val="24"/>
          <w:szCs w:val="24"/>
        </w:rPr>
      </w:pPr>
      <w:r w:rsidRPr="00C74DA6">
        <w:rPr>
          <w:rFonts w:ascii="Arial" w:hAnsi="Arial" w:cs="Arial"/>
          <w:color w:val="000000" w:themeColor="text1"/>
          <w:sz w:val="24"/>
          <w:szCs w:val="24"/>
        </w:rPr>
        <w:t xml:space="preserve">No Brasil não há informações consistentes sobre a ocorrência de colisões de aves com cabos de linhas de transmissão, pois as pesquisas sobre o tema são recentes e existem poucos resultados, porém esse risco não deve ser menosprezado, visto que em outros países as pesquisas indicaram que o problema é significativo. </w:t>
      </w:r>
    </w:p>
    <w:p w:rsidR="00C74DA6" w:rsidRPr="00C74DA6" w:rsidRDefault="00C74DA6" w:rsidP="00C74DA6">
      <w:pPr>
        <w:ind w:firstLine="709"/>
        <w:jc w:val="both"/>
        <w:rPr>
          <w:rFonts w:ascii="Arial" w:hAnsi="Arial" w:cs="Arial"/>
          <w:color w:val="000000" w:themeColor="text1"/>
          <w:sz w:val="24"/>
          <w:szCs w:val="24"/>
        </w:rPr>
      </w:pPr>
      <w:r w:rsidRPr="00C74DA6">
        <w:rPr>
          <w:rFonts w:ascii="Arial" w:hAnsi="Arial" w:cs="Arial"/>
          <w:color w:val="000000" w:themeColor="text1"/>
          <w:sz w:val="24"/>
          <w:szCs w:val="24"/>
        </w:rPr>
        <w:lastRenderedPageBreak/>
        <w:t>É ideal a implantação de sinalizadores para pássaros. Os sinalizadores são peças coloridas e em formato espiral, sendo instalados nos cabos para-raios das Linhas de Transmissão. Para a correta instalação dos sinalizadores para pássaros é fundamental um estudo prévio alertando sobre a possível necessidade,</w:t>
      </w:r>
      <w:r w:rsidRPr="00C74DA6">
        <w:rPr>
          <w:rFonts w:ascii="Arial" w:hAnsi="Arial" w:cs="Arial"/>
        </w:rPr>
        <w:t xml:space="preserve"> </w:t>
      </w:r>
      <w:r w:rsidRPr="00C74DA6">
        <w:rPr>
          <w:rFonts w:ascii="Arial" w:hAnsi="Arial" w:cs="Arial"/>
          <w:color w:val="000000" w:themeColor="text1"/>
          <w:sz w:val="24"/>
          <w:szCs w:val="24"/>
        </w:rPr>
        <w:t>esses estudos são realizados na fase de projeto das Linhas de Transmissão e apontam os locais onde há maior circulação de aves, e consequentemente, maior risco de colisões com os cabos. Geralmente os sinalizadores ficam próximos a banhados, rios e prováveis rotas de migração.</w:t>
      </w:r>
    </w:p>
    <w:p w:rsidR="00C74DA6" w:rsidRPr="00C74DA6" w:rsidRDefault="00C74DA6" w:rsidP="00C74DA6">
      <w:pPr>
        <w:ind w:firstLine="851"/>
        <w:jc w:val="both"/>
        <w:rPr>
          <w:rFonts w:ascii="Arial" w:hAnsi="Arial" w:cs="Arial"/>
          <w:color w:val="000000" w:themeColor="text1"/>
          <w:sz w:val="24"/>
          <w:szCs w:val="24"/>
        </w:rPr>
      </w:pPr>
      <w:r w:rsidRPr="00C74DA6">
        <w:rPr>
          <w:rFonts w:ascii="Arial" w:hAnsi="Arial" w:cs="Arial"/>
          <w:color w:val="000000" w:themeColor="text1"/>
          <w:sz w:val="24"/>
          <w:szCs w:val="24"/>
        </w:rPr>
        <w:t>Há ainda o uso de imagens em satélite para a definição exata dos traçados de novas Linhas de Transmissão de Energia, estas imagens possibilitam a visualização da situação atual das florestas e recursos hídricos de uma região, com isto, aliado a trabalhos de campo, é possível a determinação de traçados que causem menor impacto ambiental.</w:t>
      </w:r>
    </w:p>
    <w:p w:rsidR="00C74DA6" w:rsidRPr="00C74DA6" w:rsidRDefault="00C74DA6" w:rsidP="00C74DA6">
      <w:pPr>
        <w:ind w:firstLine="709"/>
        <w:jc w:val="both"/>
        <w:rPr>
          <w:rFonts w:ascii="Arial" w:hAnsi="Arial" w:cs="Arial"/>
          <w:color w:val="000000" w:themeColor="text1"/>
          <w:sz w:val="24"/>
          <w:szCs w:val="24"/>
        </w:rPr>
      </w:pPr>
      <w:r w:rsidRPr="00C74DA6">
        <w:rPr>
          <w:rFonts w:ascii="Arial" w:hAnsi="Arial" w:cs="Arial"/>
          <w:color w:val="000000" w:themeColor="text1"/>
          <w:sz w:val="24"/>
          <w:szCs w:val="24"/>
        </w:rPr>
        <w:t>O principal ganho com as imagens de satélite é em relação à preservação das florestas, pois estas imagens facilitam a definição de traçados que desviam as linhas das florestas de maior relevância, com isto evita-se o corte de árvores durante a construção das linhas.</w:t>
      </w:r>
    </w:p>
    <w:p w:rsidR="00C74DA6" w:rsidRPr="00C74DA6" w:rsidRDefault="00C74DA6" w:rsidP="00C74DA6">
      <w:pPr>
        <w:ind w:firstLine="567"/>
        <w:jc w:val="both"/>
        <w:rPr>
          <w:rFonts w:ascii="Arial" w:hAnsi="Arial" w:cs="Arial"/>
          <w:sz w:val="24"/>
          <w:szCs w:val="24"/>
        </w:rPr>
      </w:pPr>
    </w:p>
    <w:p w:rsidR="00C74DA6" w:rsidRDefault="00C74DA6" w:rsidP="00C74DA6">
      <w:pPr>
        <w:jc w:val="both"/>
        <w:rPr>
          <w:sz w:val="24"/>
          <w:szCs w:val="24"/>
        </w:rPr>
      </w:pPr>
    </w:p>
    <w:p w:rsidR="00C74DA6" w:rsidRPr="00BD5DE9" w:rsidRDefault="00C74DA6" w:rsidP="00BD5DE9">
      <w:pPr>
        <w:spacing w:after="240"/>
        <w:ind w:firstLine="709"/>
        <w:jc w:val="both"/>
        <w:rPr>
          <w:rFonts w:ascii="Arial" w:hAnsi="Arial" w:cs="Arial"/>
          <w:b/>
          <w:color w:val="000000"/>
          <w:sz w:val="24"/>
          <w:szCs w:val="24"/>
        </w:rPr>
      </w:pPr>
    </w:p>
    <w:p w:rsidR="001D22CE" w:rsidRPr="00BD5DE9" w:rsidRDefault="00AE6345" w:rsidP="00BD5DE9">
      <w:pPr>
        <w:spacing w:after="240"/>
        <w:jc w:val="both"/>
        <w:rPr>
          <w:rFonts w:ascii="Arial" w:hAnsi="Arial" w:cs="Arial"/>
          <w:color w:val="000000"/>
          <w:sz w:val="24"/>
          <w:szCs w:val="24"/>
        </w:rPr>
      </w:pPr>
      <w:r w:rsidRPr="00BD5DE9">
        <w:rPr>
          <w:rFonts w:ascii="Arial" w:hAnsi="Arial" w:cs="Arial"/>
          <w:b/>
          <w:color w:val="000000"/>
          <w:sz w:val="24"/>
          <w:szCs w:val="24"/>
        </w:rPr>
        <w:t>2.4.1. Responsabilidade pelos danos causados ao meio ambiente</w:t>
      </w:r>
    </w:p>
    <w:p w:rsidR="001D22CE" w:rsidRPr="00BD5DE9" w:rsidRDefault="00AE6345" w:rsidP="00BD5DE9">
      <w:pPr>
        <w:spacing w:after="240"/>
        <w:jc w:val="both"/>
        <w:rPr>
          <w:rFonts w:ascii="Arial" w:hAnsi="Arial" w:cs="Arial"/>
          <w:color w:val="000000"/>
          <w:sz w:val="24"/>
          <w:szCs w:val="24"/>
        </w:rPr>
      </w:pPr>
      <w:r w:rsidRPr="00BD5DE9">
        <w:rPr>
          <w:rFonts w:ascii="Arial" w:hAnsi="Arial" w:cs="Arial"/>
          <w:color w:val="000000"/>
          <w:sz w:val="24"/>
          <w:szCs w:val="24"/>
        </w:rPr>
        <w:t>O §3º, do Art. 225, da Constituição Federal/1988 previu a tríplice responsabilidade do poluidor (tanto pessoa física como jurídica) do meio ambiente: a sanção penal, por conta da chamada responsabilidade penal (ou Responsabilidade Criminal), a sanção administrativa, em decorrência da denominada Responsabilidade Administrativa e a sanção civil, em razão da responsabilidade vinculada à obrigação de reparar os danos causados ao meio ambiente.</w:t>
      </w:r>
    </w:p>
    <w:p w:rsidR="001D22CE" w:rsidRPr="00BD5DE9" w:rsidRDefault="00AE6345" w:rsidP="00BD5DE9">
      <w:pPr>
        <w:spacing w:after="240"/>
        <w:jc w:val="both"/>
        <w:rPr>
          <w:rFonts w:ascii="Arial" w:hAnsi="Arial" w:cs="Arial"/>
          <w:color w:val="000000"/>
          <w:sz w:val="24"/>
          <w:szCs w:val="24"/>
        </w:rPr>
      </w:pPr>
      <w:r w:rsidRPr="00BD5DE9">
        <w:rPr>
          <w:rFonts w:ascii="Arial" w:hAnsi="Arial" w:cs="Arial"/>
          <w:color w:val="000000"/>
          <w:sz w:val="24"/>
          <w:szCs w:val="24"/>
        </w:rPr>
        <w:t>A Responsabilidade Civil prevista no</w:t>
      </w:r>
      <w:r w:rsidR="009D02FE">
        <w:rPr>
          <w:rFonts w:ascii="Arial" w:hAnsi="Arial" w:cs="Arial"/>
          <w:color w:val="000000"/>
          <w:sz w:val="24"/>
          <w:szCs w:val="24"/>
        </w:rPr>
        <w:t xml:space="preserve"> parágrafo 1º, art. 14, da Lei n</w:t>
      </w:r>
      <w:r w:rsidRPr="00BD5DE9">
        <w:rPr>
          <w:rFonts w:ascii="Arial" w:hAnsi="Arial" w:cs="Arial"/>
          <w:color w:val="000000"/>
          <w:sz w:val="24"/>
          <w:szCs w:val="24"/>
        </w:rPr>
        <w:t>º. 6.938/81, quanto no artigo 225, da Constituição Federal/1988, visa regra geral, a uma limitação patrimonial, enquanto a penal normalmente importa numa limitação de liberdade (privação ou restrição), perda de bens, multa, prestação social alternativa ou suspensão interdição de direitos.</w:t>
      </w:r>
    </w:p>
    <w:p w:rsidR="001D22CE" w:rsidRPr="00BD5DE9" w:rsidRDefault="00AE6345" w:rsidP="00BD5DE9">
      <w:pPr>
        <w:spacing w:after="240"/>
        <w:jc w:val="both"/>
        <w:rPr>
          <w:rFonts w:ascii="Arial" w:hAnsi="Arial" w:cs="Arial"/>
          <w:color w:val="000000"/>
          <w:sz w:val="24"/>
          <w:szCs w:val="24"/>
        </w:rPr>
      </w:pPr>
      <w:r w:rsidRPr="00BD5DE9">
        <w:rPr>
          <w:rFonts w:ascii="Arial" w:hAnsi="Arial" w:cs="Arial"/>
          <w:color w:val="000000"/>
          <w:sz w:val="24"/>
          <w:szCs w:val="24"/>
        </w:rPr>
        <w:t>A Responsabilidade Civil segue a teoria objetiva (risco integral), prevista no § 1º, Art. 14, da Lei Nº. 6.938/81 e no Art. 225, da Constituição Federal/1988.</w:t>
      </w:r>
      <w:r w:rsidRPr="00BD5DE9">
        <w:rPr>
          <w:rFonts w:ascii="Arial" w:hAnsi="Arial" w:cs="Arial"/>
        </w:rPr>
        <w:t xml:space="preserve"> </w:t>
      </w:r>
      <w:r w:rsidRPr="00BD5DE9">
        <w:rPr>
          <w:rFonts w:ascii="Arial" w:hAnsi="Arial" w:cs="Arial"/>
          <w:color w:val="000000"/>
          <w:sz w:val="24"/>
          <w:szCs w:val="24"/>
        </w:rPr>
        <w:t>A Responsabilidade Civil objetiva em matéria ambiental (independentemente da existência de culpa) é um mecanismo processual que garante a proteção dos direitos da vítima, no caso dos danos ambientais a coletividade. Por isso, aquele que exerce uma atividade potencialmente poluidora ou que implique risco a alguém, assume a responsabilidade pelos danos oriundos do risco criado.</w:t>
      </w:r>
    </w:p>
    <w:p w:rsidR="001D22CE" w:rsidRPr="00BD5DE9" w:rsidRDefault="00AE6345" w:rsidP="00BD5DE9">
      <w:pPr>
        <w:spacing w:after="240"/>
        <w:jc w:val="both"/>
        <w:rPr>
          <w:rFonts w:ascii="Arial" w:hAnsi="Arial" w:cs="Arial"/>
          <w:color w:val="000000"/>
          <w:sz w:val="24"/>
          <w:szCs w:val="24"/>
        </w:rPr>
      </w:pPr>
      <w:r w:rsidRPr="00BD5DE9">
        <w:rPr>
          <w:rFonts w:ascii="Arial" w:hAnsi="Arial" w:cs="Arial"/>
          <w:color w:val="000000"/>
          <w:sz w:val="24"/>
          <w:szCs w:val="24"/>
        </w:rPr>
        <w:t>A Responsabilidade Penal por atos danosos ao meio ambiente é instrumento de política criminal apto à realização do princípio constitucional da prevenção.</w:t>
      </w:r>
    </w:p>
    <w:p w:rsidR="001D22CE" w:rsidRPr="00BD5DE9" w:rsidRDefault="00AE6345" w:rsidP="00BD5DE9">
      <w:pPr>
        <w:spacing w:after="240"/>
        <w:rPr>
          <w:rFonts w:ascii="Arial" w:hAnsi="Arial" w:cs="Arial"/>
          <w:color w:val="000000"/>
        </w:rPr>
      </w:pPr>
      <w:r w:rsidRPr="00BD5DE9">
        <w:rPr>
          <w:rFonts w:ascii="Arial" w:hAnsi="Arial" w:cs="Arial"/>
          <w:color w:val="000000"/>
          <w:sz w:val="24"/>
          <w:szCs w:val="24"/>
        </w:rPr>
        <w:t>Segundo Milaré (2007, p. 916-917):</w:t>
      </w:r>
    </w:p>
    <w:p w:rsidR="001D22CE" w:rsidRPr="009D02FE" w:rsidRDefault="00AE6345" w:rsidP="00BD5DE9">
      <w:pPr>
        <w:spacing w:after="240"/>
        <w:ind w:left="2268"/>
        <w:jc w:val="both"/>
        <w:rPr>
          <w:rFonts w:ascii="Arial" w:hAnsi="Arial" w:cs="Arial"/>
          <w:color w:val="000000"/>
          <w:sz w:val="22"/>
          <w:szCs w:val="22"/>
        </w:rPr>
      </w:pPr>
      <w:r w:rsidRPr="009D02FE">
        <w:rPr>
          <w:rFonts w:ascii="Arial" w:hAnsi="Arial" w:cs="Arial"/>
          <w:color w:val="000000"/>
          <w:sz w:val="22"/>
          <w:szCs w:val="22"/>
        </w:rPr>
        <w:t>(...) Em outras palavras, quando, no caso concreto, as demais esferas de responsabilização forem suficientes para atingir integralmente aqueles dois objetivos primordiais (prevenção e reparação tempestiva e integral), a verdade é que, em tese não há mais razão jurídica para a incidência do direito Penal.</w:t>
      </w:r>
    </w:p>
    <w:p w:rsidR="001D22CE" w:rsidRPr="009D02FE" w:rsidRDefault="00AE6345" w:rsidP="009D02FE">
      <w:pPr>
        <w:spacing w:after="240"/>
        <w:jc w:val="both"/>
        <w:rPr>
          <w:rFonts w:ascii="Arial" w:hAnsi="Arial" w:cs="Arial"/>
          <w:color w:val="000000"/>
        </w:rPr>
      </w:pPr>
      <w:r w:rsidRPr="009D02FE">
        <w:rPr>
          <w:rFonts w:ascii="Arial" w:hAnsi="Arial" w:cs="Arial"/>
          <w:color w:val="000000"/>
          <w:sz w:val="24"/>
          <w:szCs w:val="24"/>
        </w:rPr>
        <w:t>A Responsabilidade Penal é subjetiva, a cominação da sanção requer a demonstração da culpa, as penas aplicáveis no que concerne aos crimes ambientais, estão previstas no Art. 21 da Lei n° 9.605/98:</w:t>
      </w:r>
    </w:p>
    <w:p w:rsidR="001D22CE" w:rsidRPr="00764AEB" w:rsidRDefault="00AE6345" w:rsidP="003E401E">
      <w:pPr>
        <w:ind w:left="2268"/>
        <w:rPr>
          <w:rFonts w:ascii="Arial" w:hAnsi="Arial" w:cs="Arial"/>
          <w:color w:val="000000"/>
          <w:sz w:val="22"/>
          <w:szCs w:val="22"/>
        </w:rPr>
      </w:pPr>
      <w:r w:rsidRPr="00764AEB">
        <w:rPr>
          <w:rFonts w:ascii="Arial" w:hAnsi="Arial" w:cs="Arial"/>
          <w:color w:val="000000"/>
          <w:sz w:val="22"/>
          <w:szCs w:val="22"/>
        </w:rPr>
        <w:lastRenderedPageBreak/>
        <w:t>Art.21. As penas aplicáveis isolada, cumulativa ou alternativamente às pessoas</w:t>
      </w:r>
    </w:p>
    <w:p w:rsidR="001D22CE" w:rsidRPr="00764AEB" w:rsidRDefault="00AE6345" w:rsidP="003E401E">
      <w:pPr>
        <w:ind w:left="2268"/>
        <w:rPr>
          <w:rFonts w:ascii="Arial" w:hAnsi="Arial" w:cs="Arial"/>
          <w:color w:val="000000"/>
          <w:sz w:val="22"/>
          <w:szCs w:val="22"/>
        </w:rPr>
      </w:pPr>
      <w:r w:rsidRPr="00764AEB">
        <w:rPr>
          <w:rFonts w:ascii="Arial" w:hAnsi="Arial" w:cs="Arial"/>
          <w:color w:val="000000"/>
          <w:sz w:val="22"/>
          <w:szCs w:val="22"/>
        </w:rPr>
        <w:t>I- multa</w:t>
      </w:r>
    </w:p>
    <w:p w:rsidR="001D22CE" w:rsidRPr="00764AEB" w:rsidRDefault="00AE6345" w:rsidP="003E401E">
      <w:pPr>
        <w:ind w:left="2268"/>
        <w:rPr>
          <w:rFonts w:ascii="Arial" w:hAnsi="Arial" w:cs="Arial"/>
          <w:color w:val="000000"/>
          <w:sz w:val="22"/>
          <w:szCs w:val="22"/>
        </w:rPr>
      </w:pPr>
      <w:r w:rsidRPr="00764AEB">
        <w:rPr>
          <w:rFonts w:ascii="Arial" w:hAnsi="Arial" w:cs="Arial"/>
          <w:color w:val="000000"/>
          <w:sz w:val="22"/>
          <w:szCs w:val="22"/>
        </w:rPr>
        <w:t>II-restritivas de direitos</w:t>
      </w:r>
    </w:p>
    <w:p w:rsidR="001D22CE" w:rsidRPr="00764AEB" w:rsidRDefault="00AE6345" w:rsidP="003E401E">
      <w:pPr>
        <w:spacing w:after="240"/>
        <w:ind w:left="2268"/>
        <w:rPr>
          <w:rFonts w:ascii="Arial" w:hAnsi="Arial" w:cs="Arial"/>
          <w:color w:val="000000"/>
          <w:sz w:val="22"/>
          <w:szCs w:val="22"/>
        </w:rPr>
      </w:pPr>
      <w:r w:rsidRPr="00764AEB">
        <w:rPr>
          <w:rFonts w:ascii="Arial" w:hAnsi="Arial" w:cs="Arial"/>
          <w:color w:val="000000"/>
          <w:sz w:val="22"/>
          <w:szCs w:val="22"/>
        </w:rPr>
        <w:t>III-prestação de serviços à comunidade</w:t>
      </w:r>
    </w:p>
    <w:p w:rsidR="001D22CE" w:rsidRPr="0025124A" w:rsidRDefault="00AE6345" w:rsidP="0025124A">
      <w:pPr>
        <w:spacing w:after="240"/>
        <w:jc w:val="both"/>
        <w:rPr>
          <w:rFonts w:ascii="Arial" w:hAnsi="Arial" w:cs="Arial"/>
          <w:color w:val="000000"/>
          <w:sz w:val="24"/>
          <w:szCs w:val="24"/>
        </w:rPr>
      </w:pPr>
      <w:r w:rsidRPr="0025124A">
        <w:rPr>
          <w:rFonts w:ascii="Arial" w:hAnsi="Arial" w:cs="Arial"/>
          <w:color w:val="000000"/>
          <w:sz w:val="24"/>
          <w:szCs w:val="24"/>
        </w:rPr>
        <w:t>Conforme, previsto no art. 18, da Lei Nº. 9605/98, a pena de multa será calculada segundo os critérios do Código Penal; se revelar-se ineficaz, ainda que aplicada no valor máximo, poderá ser aumentada três vezes, tendo em vista o valor da vantagem econômica auferida. As penas de restrição de direitos à pessoa jurídica se dividem em três tipos de penas: 1) suspensão parcial ou total de atividades, 2) interdição temporária de estabelecimento, obra ou atividade e 3)proibição de contratar com o Poder Público, como também dele obter subsídios, subvenções ou doações.</w:t>
      </w:r>
    </w:p>
    <w:p w:rsidR="001D22CE" w:rsidRPr="0025124A" w:rsidRDefault="00AE6345" w:rsidP="0025124A">
      <w:pPr>
        <w:spacing w:after="240"/>
        <w:jc w:val="both"/>
        <w:rPr>
          <w:rFonts w:ascii="Arial" w:hAnsi="Arial" w:cs="Arial"/>
          <w:color w:val="000000"/>
          <w:sz w:val="24"/>
          <w:szCs w:val="24"/>
        </w:rPr>
      </w:pPr>
      <w:r w:rsidRPr="0025124A">
        <w:rPr>
          <w:rFonts w:ascii="Arial" w:hAnsi="Arial" w:cs="Arial"/>
          <w:color w:val="000000"/>
          <w:sz w:val="24"/>
          <w:szCs w:val="24"/>
        </w:rPr>
        <w:t>Em relação à prestação de serviços à comunidade pela pessoa jurídica, existem quatro possiblidades de acordo com a Lei de Crimes Ambientais (Lei Nº. 9.605/98), que podem ser apresentadas por proposição do Ministério Público ou mesmo da própria entidade ré, ao juiz, para cumprimento: 1) custeio de programas e projetos ambientais, 2) execução de obras de recuperação de áreas degradadas, 3) manutenção de espaços públicos, 4) contribuições a entidades ambientais ou culturais públicas.</w:t>
      </w:r>
    </w:p>
    <w:p w:rsidR="001D22CE" w:rsidRPr="0025124A" w:rsidRDefault="00AE6345" w:rsidP="0025124A">
      <w:pPr>
        <w:spacing w:after="240"/>
        <w:jc w:val="both"/>
        <w:rPr>
          <w:rFonts w:ascii="Arial" w:hAnsi="Arial" w:cs="Arial"/>
          <w:color w:val="000000"/>
          <w:sz w:val="24"/>
          <w:szCs w:val="24"/>
        </w:rPr>
      </w:pPr>
      <w:r w:rsidRPr="0025124A">
        <w:rPr>
          <w:rFonts w:ascii="Arial" w:hAnsi="Arial" w:cs="Arial"/>
          <w:color w:val="000000"/>
          <w:sz w:val="24"/>
          <w:szCs w:val="24"/>
        </w:rPr>
        <w:t>A Lei de Crimes Ambientais prevê, ainda, as penas que são aplicáveis às pessoas naturais, e elas são: privativas de liberdade, restritivas de direito e multa,previstas e explicadas nos artigos 7º ao 20º  da respectiva Lei Nº 9.605/98.</w:t>
      </w:r>
    </w:p>
    <w:p w:rsidR="001D22CE" w:rsidRPr="0025124A" w:rsidRDefault="00AE6345" w:rsidP="0025124A">
      <w:pPr>
        <w:spacing w:after="240"/>
        <w:jc w:val="both"/>
        <w:rPr>
          <w:rFonts w:ascii="Arial" w:hAnsi="Arial" w:cs="Arial"/>
          <w:color w:val="000000"/>
        </w:rPr>
      </w:pPr>
      <w:r w:rsidRPr="0025124A">
        <w:rPr>
          <w:rFonts w:ascii="Arial" w:hAnsi="Arial" w:cs="Arial"/>
          <w:color w:val="000000"/>
          <w:sz w:val="24"/>
          <w:szCs w:val="24"/>
        </w:rPr>
        <w:t>As penas restritivas de direitos aplicáveis às pessoas físicas previstas na Lei N° 9.605/98 estão elencadas nos Arts. 7º e 8º.</w:t>
      </w:r>
    </w:p>
    <w:p w:rsidR="0025124A" w:rsidRDefault="0025124A" w:rsidP="0025124A">
      <w:pPr>
        <w:spacing w:after="240"/>
        <w:ind w:left="2268"/>
        <w:rPr>
          <w:color w:val="000000"/>
        </w:rPr>
      </w:pPr>
    </w:p>
    <w:p w:rsidR="001D22CE" w:rsidRPr="0025124A" w:rsidRDefault="00AE6345" w:rsidP="0025124A">
      <w:pPr>
        <w:ind w:left="2268"/>
        <w:rPr>
          <w:rFonts w:ascii="Arial" w:hAnsi="Arial" w:cs="Arial"/>
          <w:color w:val="000000"/>
          <w:sz w:val="22"/>
          <w:szCs w:val="22"/>
        </w:rPr>
      </w:pPr>
      <w:r w:rsidRPr="0025124A">
        <w:rPr>
          <w:rFonts w:ascii="Arial" w:hAnsi="Arial" w:cs="Arial"/>
          <w:color w:val="000000"/>
          <w:sz w:val="22"/>
          <w:szCs w:val="22"/>
        </w:rPr>
        <w:t>Art.7º As penas restritivas de direitos são autônomas e substituem as privativas de liberdade quando:</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I-tratar-se de crime culposo ou for aplicada a pena privativa de liberdade inferior a quatro anos;</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II- a culpabilidade, os antecedentes, a conduta social e a personalidade do condenado,bem como os motivos e as circunstâncias do crime indicarem que a substituição seja suficiente para efeitos de reprovação e prevenção do crime;</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Parágrafo único. As  penas restritivas de direitos a que se refere este artigo terão a mesma duração da pena privativa de liberdade substituída.</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Art. 8º As penas restritivas de direito são:</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I-prestação de serviços à comunidade;</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II-interdição temporária de direitos;</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III-suspenção parcial ou total de atividades;</w:t>
      </w:r>
    </w:p>
    <w:p w:rsidR="001D22CE" w:rsidRPr="0025124A" w:rsidRDefault="00AE6345">
      <w:pPr>
        <w:ind w:left="2268"/>
        <w:rPr>
          <w:rFonts w:ascii="Arial" w:hAnsi="Arial" w:cs="Arial"/>
          <w:color w:val="000000"/>
          <w:sz w:val="22"/>
          <w:szCs w:val="22"/>
        </w:rPr>
      </w:pPr>
      <w:r w:rsidRPr="0025124A">
        <w:rPr>
          <w:rFonts w:ascii="Arial" w:hAnsi="Arial" w:cs="Arial"/>
          <w:color w:val="000000"/>
          <w:sz w:val="22"/>
          <w:szCs w:val="22"/>
        </w:rPr>
        <w:t>IV-</w:t>
      </w:r>
      <w:r w:rsidRPr="0025124A">
        <w:rPr>
          <w:rFonts w:ascii="Arial" w:hAnsi="Arial" w:cs="Arial"/>
          <w:sz w:val="22"/>
          <w:szCs w:val="22"/>
        </w:rPr>
        <w:t xml:space="preserve"> </w:t>
      </w:r>
      <w:r w:rsidRPr="0025124A">
        <w:rPr>
          <w:rFonts w:ascii="Arial" w:hAnsi="Arial" w:cs="Arial"/>
          <w:color w:val="000000"/>
          <w:sz w:val="22"/>
          <w:szCs w:val="22"/>
        </w:rPr>
        <w:t>prestação pecuniária;</w:t>
      </w:r>
    </w:p>
    <w:p w:rsidR="001D22CE" w:rsidRPr="00CF5631" w:rsidRDefault="00AE6345" w:rsidP="00CF5631">
      <w:pPr>
        <w:spacing w:after="240"/>
        <w:ind w:left="2268"/>
        <w:rPr>
          <w:rFonts w:ascii="Arial" w:hAnsi="Arial" w:cs="Arial"/>
          <w:color w:val="000000"/>
          <w:sz w:val="22"/>
          <w:szCs w:val="22"/>
        </w:rPr>
      </w:pPr>
      <w:r w:rsidRPr="0025124A">
        <w:rPr>
          <w:rFonts w:ascii="Arial" w:hAnsi="Arial" w:cs="Arial"/>
          <w:color w:val="000000"/>
          <w:sz w:val="22"/>
          <w:szCs w:val="22"/>
        </w:rPr>
        <w:t>V-recolhimento domiciliar;</w:t>
      </w:r>
    </w:p>
    <w:p w:rsidR="001D22CE" w:rsidRPr="00CF5631" w:rsidRDefault="00AE6345" w:rsidP="00CF5631">
      <w:pPr>
        <w:spacing w:after="240"/>
        <w:jc w:val="both"/>
        <w:rPr>
          <w:rFonts w:ascii="Arial" w:hAnsi="Arial" w:cs="Arial"/>
          <w:color w:val="000000"/>
          <w:sz w:val="24"/>
          <w:szCs w:val="24"/>
        </w:rPr>
      </w:pPr>
      <w:r w:rsidRPr="00CF5631">
        <w:rPr>
          <w:rFonts w:ascii="Arial" w:hAnsi="Arial" w:cs="Arial"/>
          <w:color w:val="000000"/>
          <w:sz w:val="24"/>
          <w:szCs w:val="24"/>
        </w:rPr>
        <w:t xml:space="preserve">Atualmente, a tutela penal do meio ambiente é indispensável, especialmente quando as medidas administrativas e civis não surtirem os efeitos desejados, a medida penal tem como função prevenir e reprimir condutas praticadas contra a natureza. Essa tutela deve ser a </w:t>
      </w:r>
      <w:r w:rsidRPr="00CF5631">
        <w:rPr>
          <w:rFonts w:ascii="Arial" w:hAnsi="Arial" w:cs="Arial"/>
          <w:i/>
          <w:color w:val="000000"/>
          <w:sz w:val="24"/>
          <w:szCs w:val="24"/>
        </w:rPr>
        <w:t xml:space="preserve">ultima ratio, </w:t>
      </w:r>
      <w:r w:rsidRPr="00CF5631">
        <w:rPr>
          <w:rFonts w:ascii="Arial" w:hAnsi="Arial" w:cs="Arial"/>
          <w:color w:val="000000"/>
          <w:sz w:val="24"/>
          <w:szCs w:val="24"/>
        </w:rPr>
        <w:t>ou seja, só depois de se esgotarem os mecanismos intimidatórios (civil e administrativo) é que se procurará a eficácia punitiva na esfera penal.</w:t>
      </w:r>
    </w:p>
    <w:p w:rsidR="001D22CE" w:rsidRPr="00CF5631" w:rsidRDefault="00AE6345" w:rsidP="00CF5631">
      <w:pPr>
        <w:spacing w:after="240"/>
        <w:jc w:val="both"/>
        <w:rPr>
          <w:rFonts w:ascii="Arial" w:hAnsi="Arial" w:cs="Arial"/>
          <w:color w:val="000000"/>
          <w:sz w:val="24"/>
          <w:szCs w:val="24"/>
        </w:rPr>
      </w:pPr>
      <w:r w:rsidRPr="00CF5631">
        <w:rPr>
          <w:rFonts w:ascii="Arial" w:hAnsi="Arial" w:cs="Arial"/>
          <w:color w:val="000000"/>
          <w:sz w:val="24"/>
          <w:szCs w:val="24"/>
        </w:rPr>
        <w:lastRenderedPageBreak/>
        <w:t>Segundo preconiza Marchesan (2008, p.188) ‘‘[...] o legislador destaca a autonomia dessas penas, para esclarecer não mais serem elas acessórias, na esteira do que já preconiza o CP desde a reforma de 1984’’.</w:t>
      </w:r>
    </w:p>
    <w:p w:rsidR="001D22CE" w:rsidRPr="00CF5631" w:rsidRDefault="00AE6345" w:rsidP="00CF5631">
      <w:pPr>
        <w:spacing w:after="240"/>
        <w:jc w:val="both"/>
        <w:rPr>
          <w:rFonts w:ascii="Arial" w:hAnsi="Arial" w:cs="Arial"/>
          <w:color w:val="000000"/>
          <w:sz w:val="24"/>
          <w:szCs w:val="24"/>
        </w:rPr>
      </w:pPr>
      <w:r w:rsidRPr="00CF5631">
        <w:rPr>
          <w:rFonts w:ascii="Arial" w:hAnsi="Arial" w:cs="Arial"/>
          <w:color w:val="000000"/>
          <w:sz w:val="24"/>
          <w:szCs w:val="24"/>
        </w:rPr>
        <w:t>São consideradas instrumentos de política criminal, a serviço do princípio constitucional da prevenção, estabelecendo uma concorrência entre as pessoas físicas e jurídicas, afastando os problemas de aplicabilidade que existiam em face da dificuldade de comprovação da responsabilidade dos mandantes do ilícito.</w:t>
      </w:r>
    </w:p>
    <w:p w:rsidR="001D22CE" w:rsidRPr="00CF5631" w:rsidRDefault="00AE6345" w:rsidP="00CF5631">
      <w:pPr>
        <w:spacing w:after="240"/>
        <w:jc w:val="both"/>
        <w:rPr>
          <w:rFonts w:ascii="Arial" w:hAnsi="Arial" w:cs="Arial"/>
          <w:color w:val="000000"/>
          <w:sz w:val="24"/>
          <w:szCs w:val="24"/>
        </w:rPr>
      </w:pPr>
      <w:r w:rsidRPr="00CF5631">
        <w:rPr>
          <w:rFonts w:ascii="Arial" w:hAnsi="Arial" w:cs="Arial"/>
          <w:color w:val="000000"/>
          <w:sz w:val="24"/>
          <w:szCs w:val="24"/>
        </w:rPr>
        <w:t xml:space="preserve">Outra modalidade de pena aplicável às pessoas naturais são as penas de interdição temporárias de direitos. O elenco da Lei dos Crimes Ambientais prevê as seguintes espécies: 1) proibição de o condenado contratar com o Poder Público; 2) receber incentivos fiscais ou quaisquer outros benefícios; e 3) participar  de licitações, pelo prazo de cinco anos, no caso de crimes dolosos, e de três anos, no de crimes culposos. </w:t>
      </w:r>
    </w:p>
    <w:p w:rsidR="001D22CE" w:rsidRPr="00CF5631" w:rsidRDefault="00AE6345" w:rsidP="00CF5631">
      <w:pPr>
        <w:spacing w:after="240"/>
        <w:jc w:val="both"/>
        <w:rPr>
          <w:rFonts w:ascii="Arial" w:hAnsi="Arial" w:cs="Arial"/>
          <w:color w:val="000000"/>
          <w:sz w:val="24"/>
          <w:szCs w:val="24"/>
        </w:rPr>
      </w:pPr>
      <w:r w:rsidRPr="00CF5631">
        <w:rPr>
          <w:rFonts w:ascii="Arial" w:hAnsi="Arial" w:cs="Arial"/>
          <w:color w:val="000000"/>
          <w:sz w:val="24"/>
          <w:szCs w:val="24"/>
        </w:rPr>
        <w:t>São consideradas penas alternativas à prisão, concedidas para aqueles crimes considerados de menor potencial ofensivo, assim, disposta sua definição no artigo 10, da Lei Nº. 9.605/98 e o seu conteúdo e limites no art. 8, da mesma Lei.</w:t>
      </w:r>
    </w:p>
    <w:p w:rsidR="001D22CE" w:rsidRPr="00CF5631" w:rsidRDefault="00AE6345" w:rsidP="00CF5631">
      <w:pPr>
        <w:spacing w:after="240"/>
        <w:jc w:val="both"/>
        <w:rPr>
          <w:rFonts w:ascii="Arial" w:hAnsi="Arial" w:cs="Arial"/>
          <w:color w:val="000000"/>
        </w:rPr>
      </w:pPr>
      <w:r w:rsidRPr="00CF5631">
        <w:rPr>
          <w:rFonts w:ascii="Arial" w:hAnsi="Arial" w:cs="Arial"/>
          <w:color w:val="000000"/>
          <w:sz w:val="24"/>
          <w:szCs w:val="24"/>
        </w:rPr>
        <w:t>Prosseguindo na análise dos tipos de pena, depara-se com a aplicação da pena pecuniária, uma espécie de multa que não se confunde com a multa nem com a indenização civil, mas o montante pago a esse título será deduzido do montante de eventual reparação civil a que for condenado o infrator. Conforme o dispositivo, aplica nos Art. 12 e 18, da Lei de Crimes Ambientais:</w:t>
      </w:r>
    </w:p>
    <w:p w:rsidR="001D22CE" w:rsidRPr="007C1C36" w:rsidRDefault="00AE6345" w:rsidP="007C1C36">
      <w:pPr>
        <w:ind w:left="2268"/>
        <w:jc w:val="both"/>
        <w:rPr>
          <w:rFonts w:ascii="Arial" w:hAnsi="Arial" w:cs="Arial"/>
          <w:color w:val="000000"/>
          <w:sz w:val="22"/>
          <w:szCs w:val="22"/>
        </w:rPr>
      </w:pPr>
      <w:r w:rsidRPr="007C1C36">
        <w:rPr>
          <w:rFonts w:ascii="Arial" w:hAnsi="Arial" w:cs="Arial"/>
          <w:color w:val="000000"/>
          <w:sz w:val="22"/>
          <w:szCs w:val="22"/>
        </w:rPr>
        <w:t>Art.12. A prestação pecuniária consiste no pagamento em dinheiro à vítima ou à entidade pública ou privada com fim social, de importância, fixada pelo juiz, não inferior a um salário mínimo nem superior a trezentos e sessenta salários mínimos. O valor pago será deduzido do montante de eventual reparação civil a que for condenado o infrator.</w:t>
      </w:r>
    </w:p>
    <w:p w:rsidR="001D22CE" w:rsidRPr="007C1C36" w:rsidRDefault="00AE6345" w:rsidP="007C1C36">
      <w:pPr>
        <w:spacing w:after="240"/>
        <w:ind w:left="2268"/>
        <w:jc w:val="both"/>
        <w:rPr>
          <w:rFonts w:ascii="Arial" w:hAnsi="Arial" w:cs="Arial"/>
          <w:color w:val="000000"/>
          <w:sz w:val="22"/>
          <w:szCs w:val="22"/>
        </w:rPr>
      </w:pPr>
      <w:r w:rsidRPr="007C1C36">
        <w:rPr>
          <w:rFonts w:ascii="Arial" w:hAnsi="Arial" w:cs="Arial"/>
          <w:color w:val="000000"/>
          <w:sz w:val="22"/>
          <w:szCs w:val="22"/>
        </w:rPr>
        <w:t>Art.18 A multa será calculada segundo os critérios do Código Penal; se revelar-se ineficaz, ainda que aplicada no valor máximo, poderá ser aumentada até três vezes, tendo em vista o valor da vantagem econômica auferida.</w:t>
      </w:r>
    </w:p>
    <w:p w:rsidR="001D22CE" w:rsidRPr="007C1C36" w:rsidRDefault="00AE6345" w:rsidP="007C1C36">
      <w:pPr>
        <w:spacing w:after="240"/>
        <w:jc w:val="both"/>
        <w:rPr>
          <w:rFonts w:ascii="Arial" w:hAnsi="Arial" w:cs="Arial"/>
          <w:color w:val="000000"/>
          <w:sz w:val="24"/>
          <w:szCs w:val="24"/>
        </w:rPr>
      </w:pPr>
      <w:r w:rsidRPr="007C1C36">
        <w:rPr>
          <w:rFonts w:ascii="Arial" w:hAnsi="Arial" w:cs="Arial"/>
          <w:color w:val="000000"/>
          <w:sz w:val="24"/>
          <w:szCs w:val="24"/>
        </w:rPr>
        <w:t>A multa, assim como pode ser pena aplicada à pessoa jurídica também poderá ser aplicada à pess</w:t>
      </w:r>
      <w:r w:rsidR="007C1C36">
        <w:rPr>
          <w:rFonts w:ascii="Arial" w:hAnsi="Arial" w:cs="Arial"/>
          <w:color w:val="000000"/>
          <w:sz w:val="24"/>
          <w:szCs w:val="24"/>
        </w:rPr>
        <w:t>oa natural, com relação à multa</w:t>
      </w:r>
      <w:r w:rsidRPr="007C1C36">
        <w:rPr>
          <w:rFonts w:ascii="Arial" w:hAnsi="Arial" w:cs="Arial"/>
          <w:color w:val="000000"/>
          <w:sz w:val="24"/>
          <w:szCs w:val="24"/>
        </w:rPr>
        <w:t xml:space="preserve"> é válido observar a Súmula 171, do Superior Tribunal de Justiça: ‘‘Cominadas cumulativamente, em lei</w:t>
      </w:r>
      <w:r w:rsidR="007C1C36">
        <w:rPr>
          <w:rFonts w:ascii="Arial" w:hAnsi="Arial" w:cs="Arial"/>
          <w:color w:val="000000"/>
          <w:sz w:val="24"/>
          <w:szCs w:val="24"/>
        </w:rPr>
        <w:t xml:space="preserve"> especial</w:t>
      </w:r>
      <w:r w:rsidRPr="007C1C36">
        <w:rPr>
          <w:rFonts w:ascii="Arial" w:hAnsi="Arial" w:cs="Arial"/>
          <w:color w:val="000000"/>
          <w:sz w:val="24"/>
          <w:szCs w:val="24"/>
        </w:rPr>
        <w:t>, penas privativas de liberdade e pecuniária, é defeso a substituição da prisão por multa.’’</w:t>
      </w:r>
    </w:p>
    <w:p w:rsidR="001D22CE" w:rsidRPr="007C1C36" w:rsidRDefault="00AE6345" w:rsidP="007C1C36">
      <w:pPr>
        <w:spacing w:after="240"/>
        <w:jc w:val="both"/>
        <w:rPr>
          <w:rFonts w:ascii="Arial" w:hAnsi="Arial" w:cs="Arial"/>
          <w:b/>
          <w:i/>
          <w:color w:val="000000"/>
          <w:sz w:val="24"/>
          <w:szCs w:val="24"/>
        </w:rPr>
      </w:pPr>
      <w:r w:rsidRPr="007C1C36">
        <w:rPr>
          <w:rFonts w:ascii="Arial" w:hAnsi="Arial" w:cs="Arial"/>
          <w:color w:val="000000"/>
          <w:sz w:val="24"/>
          <w:szCs w:val="24"/>
        </w:rPr>
        <w:t xml:space="preserve">Além dessas medidas de caráter preventivo e/ou reparador, há a preocupação com o atendimento das demandas de fazendeiros e industriais que desejam o desenvolvimento dos seus respectivos investimentos econômicos, e muitas vezes, acabam degradando o meio ambiente ao redor, advindo daí, a necessidade de intervenção do Estado como agente controlador,fiscalizador e que atente à sociedade para a gravidade de suas escolhas individuais e a sua falta de consciência em prol da manutenção de um meio ambiente conservado para as gerações futuras. Nesse aspecto, é válido citar o Código Florestal (Lei Nº. 12.651/2012) como </w:t>
      </w:r>
      <w:r w:rsidR="007C1C36">
        <w:rPr>
          <w:rFonts w:ascii="Arial" w:hAnsi="Arial" w:cs="Arial"/>
          <w:color w:val="000000"/>
          <w:sz w:val="24"/>
          <w:szCs w:val="24"/>
        </w:rPr>
        <w:t xml:space="preserve">instrumento do legislador para </w:t>
      </w:r>
      <w:r w:rsidRPr="007C1C36">
        <w:rPr>
          <w:rFonts w:ascii="Arial" w:hAnsi="Arial" w:cs="Arial"/>
          <w:color w:val="000000"/>
          <w:sz w:val="24"/>
          <w:szCs w:val="24"/>
        </w:rPr>
        <w:t>proteger as Áreas de Preservação Permanente (APP’s).</w:t>
      </w:r>
    </w:p>
    <w:p w:rsidR="001D22CE" w:rsidRPr="007C1C36" w:rsidRDefault="00AE6345" w:rsidP="007C1C36">
      <w:pPr>
        <w:tabs>
          <w:tab w:val="left" w:pos="2636"/>
        </w:tabs>
        <w:spacing w:after="240"/>
        <w:rPr>
          <w:rFonts w:ascii="Arial" w:hAnsi="Arial" w:cs="Arial"/>
          <w:color w:val="000000"/>
          <w:sz w:val="24"/>
          <w:szCs w:val="24"/>
        </w:rPr>
      </w:pPr>
      <w:r w:rsidRPr="007C1C36">
        <w:rPr>
          <w:rFonts w:ascii="Arial" w:hAnsi="Arial" w:cs="Arial"/>
          <w:b/>
          <w:i/>
          <w:color w:val="000000"/>
          <w:sz w:val="24"/>
          <w:szCs w:val="24"/>
        </w:rPr>
        <w:t>2.4.1.1.</w:t>
      </w:r>
      <w:r w:rsidR="007C1C36">
        <w:rPr>
          <w:rFonts w:ascii="Arial" w:hAnsi="Arial" w:cs="Arial"/>
          <w:b/>
          <w:i/>
          <w:color w:val="000000"/>
          <w:sz w:val="24"/>
          <w:szCs w:val="24"/>
        </w:rPr>
        <w:t xml:space="preserve"> </w:t>
      </w:r>
      <w:r w:rsidRPr="007C1C36">
        <w:rPr>
          <w:rFonts w:ascii="Arial" w:hAnsi="Arial" w:cs="Arial"/>
          <w:b/>
          <w:i/>
          <w:color w:val="000000"/>
          <w:sz w:val="24"/>
          <w:szCs w:val="24"/>
        </w:rPr>
        <w:t>Código florestal</w:t>
      </w:r>
    </w:p>
    <w:p w:rsidR="001D22CE" w:rsidRPr="0036066E" w:rsidRDefault="00AE6345" w:rsidP="0036066E">
      <w:pPr>
        <w:tabs>
          <w:tab w:val="left" w:pos="2636"/>
        </w:tabs>
        <w:spacing w:after="240"/>
        <w:jc w:val="both"/>
        <w:rPr>
          <w:rFonts w:ascii="Arial" w:hAnsi="Arial" w:cs="Arial"/>
          <w:color w:val="000000"/>
          <w:sz w:val="24"/>
          <w:szCs w:val="24"/>
        </w:rPr>
      </w:pPr>
      <w:r w:rsidRPr="0036066E">
        <w:rPr>
          <w:rFonts w:ascii="Arial" w:hAnsi="Arial" w:cs="Arial"/>
          <w:color w:val="000000"/>
          <w:sz w:val="24"/>
          <w:szCs w:val="24"/>
        </w:rPr>
        <w:lastRenderedPageBreak/>
        <w:t>O primeiro Código Florestal do Paí</w:t>
      </w:r>
      <w:r w:rsidR="003B4AEE">
        <w:rPr>
          <w:rFonts w:ascii="Arial" w:hAnsi="Arial" w:cs="Arial"/>
          <w:color w:val="000000"/>
          <w:sz w:val="24"/>
          <w:szCs w:val="24"/>
        </w:rPr>
        <w:t>s foi lançado em 1934 (Decreto n</w:t>
      </w:r>
      <w:r w:rsidRPr="0036066E">
        <w:rPr>
          <w:rFonts w:ascii="Arial" w:hAnsi="Arial" w:cs="Arial"/>
          <w:color w:val="000000"/>
          <w:sz w:val="24"/>
          <w:szCs w:val="24"/>
        </w:rPr>
        <w:t>°. 23.793/34) e, entre outras medidas, obrigava os proprietários a preservar 25% da área de suas terras com a cobertura de mata original. O Código foi atualizado em 1965 (Lei nº</w:t>
      </w:r>
      <w:r w:rsidR="009B12EC">
        <w:rPr>
          <w:rFonts w:ascii="Arial" w:hAnsi="Arial" w:cs="Arial"/>
          <w:color w:val="000000"/>
          <w:sz w:val="24"/>
          <w:szCs w:val="24"/>
        </w:rPr>
        <w:t>.</w:t>
      </w:r>
      <w:r w:rsidRPr="0036066E">
        <w:rPr>
          <w:rFonts w:ascii="Arial" w:hAnsi="Arial" w:cs="Arial"/>
          <w:color w:val="000000"/>
          <w:sz w:val="24"/>
          <w:szCs w:val="24"/>
        </w:rPr>
        <w:t xml:space="preserve"> 4.771/65), prevendo que metade dos imóveis rurais da Amazônia deveria ser preservada. </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A partir de 1996, o Código Florestal passou a ser modificado por diversas Medidas Provisórias, até ser totalmente reformulado em outubro de 2012.</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O Código Florestal brasileiro institui as regras gerais sobre onde e de que forma o território brasileiro pode ser explorado ao determinar as áreas de vegetação nativa que devem ser preservadas e quais regiões são legalmente autorizadas a receber os diferentes tipos de produção rural.</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 xml:space="preserve">O Código utiliza dois tipos de áreas de preservação: a Reserva Legal (RL) e a Área de Preservação Permanente (APP).  A Reserva Legal é a porcentagem de cada propriedade ou posse rural que deve ser preservada, variando de acordo com a região e o bioma. </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Atualizado em</w:t>
      </w:r>
      <w:r w:rsidR="003B4AEE">
        <w:rPr>
          <w:rFonts w:ascii="Arial" w:hAnsi="Arial" w:cs="Arial"/>
          <w:color w:val="000000"/>
          <w:sz w:val="24"/>
          <w:szCs w:val="24"/>
        </w:rPr>
        <w:t xml:space="preserve"> 2012, o Código Florestal (Lei n</w:t>
      </w:r>
      <w:r w:rsidRPr="0036066E">
        <w:rPr>
          <w:rFonts w:ascii="Arial" w:hAnsi="Arial" w:cs="Arial"/>
          <w:color w:val="000000"/>
          <w:sz w:val="24"/>
          <w:szCs w:val="24"/>
        </w:rPr>
        <w:t>º. 12.651) determina a ampliação dos tamanhos das reservas: são de 80% em áreas de florestas da Amazônia Legal, 35% no cerrado, 20% em campos gerais, e 20% em todos os biomas das demais regiões do País.</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 xml:space="preserve">As Áreas de Preservação Permanente têm a função de preservar locais frágeis como beiras de rios, topos de morros e encostas, que não podem ser desmatados para não causar erosões e deslizamentos, além de proteger nascentes, fauna, flora e biodiversidade, entre outros. </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Nas margens de rios, a área mínima de florestas a ser mantida conforme o Código Florestal (Lei Nº. 12.651</w:t>
      </w:r>
      <w:r w:rsidR="00E02FC9">
        <w:rPr>
          <w:rFonts w:ascii="Arial" w:hAnsi="Arial" w:cs="Arial"/>
          <w:color w:val="000000"/>
          <w:sz w:val="24"/>
          <w:szCs w:val="24"/>
        </w:rPr>
        <w:t>/2012</w:t>
      </w:r>
      <w:r w:rsidRPr="0036066E">
        <w:rPr>
          <w:rFonts w:ascii="Arial" w:hAnsi="Arial" w:cs="Arial"/>
          <w:color w:val="000000"/>
          <w:sz w:val="24"/>
          <w:szCs w:val="24"/>
        </w:rPr>
        <w:t>) depende da largura de cada um: rios de até 10 metros de largura devem ter 30 metros de mata  preservada; para rios de 10 a 50m de largura, 50m de mata; de 50 a 200m de largura, 100m de mata; de 200 a 600m de largura, 200m de mata; e rios de mais de 600m de largura devem ter 500m de mata preservada em suas margens. Nas nascentes e olhos d’água, a mata mínima preservada deve ter raio de 50 metros de largura e os manguezais devem ter toda a sua extensão conservada. No caso das veredas, a largura mínima da faixa de vegetação a ser preservada é de 50 metros, a partir do espaço permanentemente brejoso e encharcado.</w:t>
      </w:r>
    </w:p>
    <w:p w:rsidR="001D22CE" w:rsidRPr="0036066E" w:rsidRDefault="00AE6345" w:rsidP="0036066E">
      <w:pPr>
        <w:spacing w:after="240"/>
        <w:jc w:val="both"/>
        <w:rPr>
          <w:rFonts w:ascii="Arial" w:hAnsi="Arial" w:cs="Arial"/>
          <w:color w:val="000000"/>
          <w:sz w:val="24"/>
          <w:szCs w:val="24"/>
        </w:rPr>
      </w:pPr>
      <w:r w:rsidRPr="0036066E">
        <w:rPr>
          <w:rFonts w:ascii="Arial" w:hAnsi="Arial" w:cs="Arial"/>
          <w:color w:val="000000"/>
          <w:sz w:val="24"/>
          <w:szCs w:val="24"/>
        </w:rPr>
        <w:t>Nos topos de morros e montanhas devem ser conservadas todas as áreas com altura mínima de 100 m e inclinação média maior que 25 graus, e nas encostas, todas as áreas com declividade superior a 45 graus. Para os tabuleiros ou chapadas, devem mantidas as bordas até a ruptura do relevo.</w:t>
      </w:r>
    </w:p>
    <w:p w:rsidR="001D22CE" w:rsidRPr="00923EE0" w:rsidRDefault="00AE6345" w:rsidP="00923EE0">
      <w:pPr>
        <w:spacing w:after="240"/>
        <w:jc w:val="both"/>
        <w:rPr>
          <w:rFonts w:ascii="Arial" w:hAnsi="Arial" w:cs="Arial"/>
          <w:color w:val="000000"/>
          <w:sz w:val="24"/>
          <w:szCs w:val="24"/>
        </w:rPr>
      </w:pPr>
      <w:r w:rsidRPr="00923EE0">
        <w:rPr>
          <w:rFonts w:ascii="Arial" w:hAnsi="Arial" w:cs="Arial"/>
          <w:color w:val="000000"/>
          <w:sz w:val="24"/>
          <w:szCs w:val="24"/>
        </w:rPr>
        <w:t>Essas regras são válidas para todas as propriedades com vegetação nativa e original e áreas desmatadas ilegalmente, após junho de 2008, ano em que foi aprovado o Decreto Nº. 6.514/08, que regulamenta a lei de crimes ambientais.</w:t>
      </w:r>
    </w:p>
    <w:p w:rsidR="001D22CE" w:rsidRPr="00923EE0" w:rsidRDefault="00AE6345" w:rsidP="00923EE0">
      <w:pPr>
        <w:spacing w:after="240"/>
        <w:jc w:val="both"/>
        <w:rPr>
          <w:rFonts w:ascii="Arial" w:hAnsi="Arial" w:cs="Arial"/>
          <w:color w:val="000000"/>
          <w:sz w:val="24"/>
          <w:szCs w:val="24"/>
        </w:rPr>
      </w:pPr>
      <w:r w:rsidRPr="00923EE0">
        <w:rPr>
          <w:rFonts w:ascii="Arial" w:hAnsi="Arial" w:cs="Arial"/>
          <w:color w:val="000000"/>
          <w:sz w:val="24"/>
          <w:szCs w:val="24"/>
        </w:rPr>
        <w:t>Co</w:t>
      </w:r>
      <w:r w:rsidR="00E176BC">
        <w:rPr>
          <w:rFonts w:ascii="Arial" w:hAnsi="Arial" w:cs="Arial"/>
          <w:color w:val="000000"/>
          <w:sz w:val="24"/>
          <w:szCs w:val="24"/>
        </w:rPr>
        <w:t>nforme o Código Florestal (Lei n</w:t>
      </w:r>
      <w:r w:rsidRPr="00923EE0">
        <w:rPr>
          <w:rFonts w:ascii="Arial" w:hAnsi="Arial" w:cs="Arial"/>
          <w:color w:val="000000"/>
          <w:sz w:val="24"/>
          <w:szCs w:val="24"/>
        </w:rPr>
        <w:t>º. 12.651</w:t>
      </w:r>
      <w:r w:rsidR="00991136">
        <w:rPr>
          <w:rFonts w:ascii="Arial" w:hAnsi="Arial" w:cs="Arial"/>
          <w:color w:val="000000"/>
          <w:sz w:val="24"/>
          <w:szCs w:val="24"/>
        </w:rPr>
        <w:t>, de 25 de maio de 2012</w:t>
      </w:r>
      <w:r w:rsidRPr="00923EE0">
        <w:rPr>
          <w:rFonts w:ascii="Arial" w:hAnsi="Arial" w:cs="Arial"/>
          <w:color w:val="000000"/>
          <w:sz w:val="24"/>
          <w:szCs w:val="24"/>
        </w:rPr>
        <w:t xml:space="preserve">) depende da largura de cada um: rios de até 10 m de largura devem ter 30 metros de mata preservada; para rios de 10 a 50 m de largura, 50 m de mata; de 50 a 200m de largura, 100 m de mata; de 200 a 600 m de largura, 200 m de mata; e rios de mais de 600 m de largura devem ter 500 m de mata preservada em suas margens.Nas nascentes e olhos d’água, a mata mínima preservada deve ter raio de 50 metros de largura e os manguezais devem ter toda a sua extensão conservada. </w:t>
      </w:r>
      <w:r w:rsidRPr="00923EE0">
        <w:rPr>
          <w:rFonts w:ascii="Arial" w:hAnsi="Arial" w:cs="Arial"/>
          <w:color w:val="000000"/>
          <w:sz w:val="24"/>
          <w:szCs w:val="24"/>
        </w:rPr>
        <w:lastRenderedPageBreak/>
        <w:t>No caso das veredas, a largura mínima da faixa de vegetação a ser preservada é de 50 metros, a partir do espaço permanentemente brejoso e encharcado.</w:t>
      </w:r>
    </w:p>
    <w:p w:rsidR="001D22CE" w:rsidRPr="00923EE0" w:rsidRDefault="00AE6345" w:rsidP="00923EE0">
      <w:pPr>
        <w:spacing w:after="240"/>
        <w:jc w:val="both"/>
        <w:rPr>
          <w:rFonts w:ascii="Arial" w:hAnsi="Arial" w:cs="Arial"/>
          <w:color w:val="000000"/>
          <w:sz w:val="24"/>
          <w:szCs w:val="24"/>
        </w:rPr>
      </w:pPr>
      <w:r w:rsidRPr="00923EE0">
        <w:rPr>
          <w:rFonts w:ascii="Arial" w:hAnsi="Arial" w:cs="Arial"/>
          <w:color w:val="000000"/>
          <w:sz w:val="24"/>
          <w:szCs w:val="24"/>
        </w:rPr>
        <w:t>Nos topos de morros e montanhas devem ser conservadas todas as áreas com altura mínima de 100 m e inclinação média maior que 25 graus, e nas encostas, todas as áreas com declividade superior a 45 graus. Para os tabuleiros ou chapadas, devem mantidas as bordas até a ruptura do relevo.</w:t>
      </w:r>
    </w:p>
    <w:p w:rsidR="001D22CE" w:rsidRPr="00923EE0" w:rsidRDefault="00AE6345" w:rsidP="00923EE0">
      <w:pPr>
        <w:spacing w:after="240"/>
        <w:jc w:val="both"/>
        <w:rPr>
          <w:rFonts w:ascii="Arial" w:hAnsi="Arial" w:cs="Arial"/>
          <w:color w:val="000000"/>
          <w:sz w:val="24"/>
          <w:szCs w:val="24"/>
        </w:rPr>
      </w:pPr>
      <w:r w:rsidRPr="00923EE0">
        <w:rPr>
          <w:rFonts w:ascii="Arial" w:hAnsi="Arial" w:cs="Arial"/>
          <w:color w:val="000000"/>
          <w:sz w:val="24"/>
          <w:szCs w:val="24"/>
        </w:rPr>
        <w:t>Essas regras são válidas para todas as propriedades com vegetação nativa e original e áreas desmatadas ilegalmente, após junho de 2008, ano em que foi aprovado o Decreto Nº. 6.514/08, que regulamenta a lei de crimes ambientais.</w:t>
      </w:r>
    </w:p>
    <w:p w:rsidR="00F06C55" w:rsidRPr="00F06C55" w:rsidRDefault="00F06C55" w:rsidP="00991136">
      <w:pPr>
        <w:spacing w:after="240"/>
        <w:jc w:val="both"/>
        <w:rPr>
          <w:rFonts w:ascii="Arial" w:hAnsi="Arial" w:cs="Arial"/>
          <w:color w:val="000000"/>
          <w:sz w:val="24"/>
          <w:szCs w:val="24"/>
        </w:rPr>
      </w:pPr>
      <w:r w:rsidRPr="00F06C55">
        <w:rPr>
          <w:rFonts w:ascii="Arial" w:hAnsi="Arial" w:cs="Arial"/>
          <w:b/>
          <w:sz w:val="24"/>
        </w:rPr>
        <w:t>PUBLICAÇÕES</w:t>
      </w:r>
      <w:r w:rsidRPr="00F06C55">
        <w:rPr>
          <w:rFonts w:ascii="Arial" w:hAnsi="Arial" w:cs="Arial"/>
          <w:sz w:val="24"/>
        </w:rPr>
        <w:t>:</w:t>
      </w:r>
    </w:p>
    <w:p w:rsidR="00F06C55" w:rsidRPr="00F06C55" w:rsidRDefault="00F06C55" w:rsidP="00991136">
      <w:pPr>
        <w:spacing w:after="240"/>
        <w:jc w:val="both"/>
        <w:rPr>
          <w:rFonts w:ascii="Arial" w:hAnsi="Arial" w:cs="Arial"/>
          <w:color w:val="000000"/>
          <w:sz w:val="24"/>
          <w:szCs w:val="24"/>
        </w:rPr>
      </w:pPr>
      <w:r>
        <w:rPr>
          <w:rFonts w:ascii="Arial" w:hAnsi="Arial" w:cs="Arial"/>
          <w:color w:val="000000"/>
          <w:sz w:val="24"/>
          <w:szCs w:val="24"/>
        </w:rPr>
        <w:t xml:space="preserve">O trabalho ainda não foi publicado. </w:t>
      </w:r>
      <w:r w:rsidRPr="00F06C55">
        <w:rPr>
          <w:rFonts w:ascii="Arial" w:hAnsi="Arial" w:cs="Arial"/>
          <w:color w:val="000000"/>
          <w:sz w:val="24"/>
          <w:szCs w:val="24"/>
        </w:rPr>
        <w:t>A primeira proposta de avaliação é enviar o trabalho para os Encontros Universitários da UFC</w:t>
      </w:r>
      <w:r w:rsidR="00991136">
        <w:rPr>
          <w:rFonts w:ascii="Arial" w:hAnsi="Arial" w:cs="Arial"/>
          <w:color w:val="000000"/>
          <w:sz w:val="24"/>
          <w:szCs w:val="24"/>
        </w:rPr>
        <w:t>, a seguir estudar-se-á a possibilidade de envio a um congresso científico</w:t>
      </w:r>
      <w:r w:rsidRPr="00F06C55">
        <w:rPr>
          <w:rFonts w:ascii="Arial" w:hAnsi="Arial" w:cs="Arial"/>
          <w:color w:val="000000"/>
          <w:sz w:val="24"/>
          <w:szCs w:val="24"/>
        </w:rPr>
        <w:t>.</w:t>
      </w:r>
    </w:p>
    <w:p w:rsidR="00000D65" w:rsidRPr="00000D65" w:rsidRDefault="00991136" w:rsidP="00000D65">
      <w:pPr>
        <w:spacing w:after="240"/>
        <w:jc w:val="both"/>
        <w:rPr>
          <w:rFonts w:ascii="Arial" w:hAnsi="Arial" w:cs="Arial"/>
          <w:b/>
          <w:color w:val="000000"/>
          <w:sz w:val="24"/>
          <w:szCs w:val="24"/>
        </w:rPr>
      </w:pPr>
      <w:r w:rsidRPr="00991136">
        <w:rPr>
          <w:rFonts w:ascii="Arial" w:hAnsi="Arial" w:cs="Arial"/>
          <w:b/>
          <w:color w:val="000000"/>
          <w:sz w:val="24"/>
          <w:szCs w:val="24"/>
        </w:rPr>
        <w:t>CONCLUSÃO:</w:t>
      </w:r>
    </w:p>
    <w:p w:rsidR="00997264" w:rsidRDefault="00997264" w:rsidP="00000D65">
      <w:pPr>
        <w:spacing w:after="240"/>
        <w:jc w:val="both"/>
        <w:rPr>
          <w:rFonts w:ascii="Arial" w:hAnsi="Arial" w:cs="Arial"/>
          <w:color w:val="000000"/>
          <w:sz w:val="24"/>
          <w:szCs w:val="24"/>
        </w:rPr>
      </w:pPr>
      <w:r>
        <w:rPr>
          <w:rFonts w:ascii="Arial" w:hAnsi="Arial" w:cs="Arial"/>
          <w:color w:val="000000"/>
          <w:sz w:val="24"/>
          <w:szCs w:val="24"/>
        </w:rPr>
        <w:t>O estudo mostra que há um processo institucional, social e corporativo de busca do desenvolvimento sustentável por meio dos inúmeros eventos/ conferências mundiais que estão tratando dos impactos ambientais nas duas últimas décadas.</w:t>
      </w:r>
    </w:p>
    <w:p w:rsidR="00997264" w:rsidRDefault="00997264" w:rsidP="00000D65">
      <w:pPr>
        <w:spacing w:after="240"/>
        <w:jc w:val="both"/>
        <w:rPr>
          <w:rFonts w:ascii="Arial" w:hAnsi="Arial" w:cs="Arial"/>
          <w:color w:val="000000"/>
          <w:sz w:val="24"/>
          <w:szCs w:val="24"/>
        </w:rPr>
      </w:pPr>
      <w:r>
        <w:rPr>
          <w:rFonts w:ascii="Arial" w:hAnsi="Arial" w:cs="Arial"/>
          <w:color w:val="000000"/>
          <w:sz w:val="24"/>
          <w:szCs w:val="24"/>
        </w:rPr>
        <w:t xml:space="preserve">A doutrina possui fundamentos teóricos </w:t>
      </w:r>
      <w:r w:rsidR="003E178A">
        <w:rPr>
          <w:rFonts w:ascii="Arial" w:hAnsi="Arial" w:cs="Arial"/>
          <w:color w:val="000000"/>
          <w:sz w:val="24"/>
          <w:szCs w:val="24"/>
        </w:rPr>
        <w:t>que oferecem suporte à legislação do Direito Ambiental e as sua aplicabilidade, destacadamente para prevenir e corrigir os impactos ambientais.</w:t>
      </w:r>
    </w:p>
    <w:p w:rsidR="003E178A" w:rsidRDefault="003E178A" w:rsidP="00000D65">
      <w:pPr>
        <w:spacing w:after="240"/>
        <w:jc w:val="both"/>
        <w:rPr>
          <w:rFonts w:ascii="Arial" w:hAnsi="Arial" w:cs="Arial"/>
          <w:color w:val="000000"/>
          <w:sz w:val="24"/>
          <w:szCs w:val="24"/>
        </w:rPr>
      </w:pPr>
      <w:r>
        <w:rPr>
          <w:rFonts w:ascii="Arial" w:hAnsi="Arial" w:cs="Arial"/>
          <w:color w:val="000000"/>
          <w:sz w:val="24"/>
          <w:szCs w:val="24"/>
        </w:rPr>
        <w:t>A Carta Magna, o Direito Civil e o Direito Penal possuem em seu arcabouço legal fundamentos para enquadrar as responsabilidades pelos impactos ambientais. Isso é importante porque evidencia que os legislado</w:t>
      </w:r>
      <w:r w:rsidR="00AA3E90">
        <w:rPr>
          <w:rFonts w:ascii="Arial" w:hAnsi="Arial" w:cs="Arial"/>
          <w:color w:val="000000"/>
          <w:sz w:val="24"/>
          <w:szCs w:val="24"/>
        </w:rPr>
        <w:t>res e juristas brasileiros possuem recursos legais para julgar os crimes contra o meio ambiente e aplicar as respectivas penalidades cabíveis.</w:t>
      </w:r>
    </w:p>
    <w:p w:rsidR="009C5EE7" w:rsidRPr="007F5BB1" w:rsidRDefault="00AE6345" w:rsidP="008E3407">
      <w:pPr>
        <w:spacing w:after="240"/>
        <w:jc w:val="both"/>
        <w:rPr>
          <w:rFonts w:ascii="Arial" w:hAnsi="Arial" w:cs="Arial"/>
          <w:color w:val="000000"/>
          <w:sz w:val="24"/>
          <w:szCs w:val="24"/>
        </w:rPr>
      </w:pPr>
      <w:r w:rsidRPr="007F5BB1">
        <w:rPr>
          <w:rFonts w:ascii="Arial" w:hAnsi="Arial" w:cs="Arial"/>
          <w:b/>
          <w:sz w:val="24"/>
          <w:szCs w:val="24"/>
        </w:rPr>
        <w:t>REFERÊNCIAS BIBLIOGRÁFICAS:</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ANTUNES, Paulo de Bessa. </w:t>
      </w:r>
      <w:r w:rsidRPr="007F5BB1">
        <w:rPr>
          <w:rFonts w:ascii="Arial" w:hAnsi="Arial" w:cs="Arial"/>
          <w:b/>
          <w:color w:val="000000"/>
          <w:sz w:val="24"/>
          <w:szCs w:val="24"/>
        </w:rPr>
        <w:t>Direito Ambiental</w:t>
      </w:r>
      <w:r w:rsidRPr="007F5BB1">
        <w:rPr>
          <w:rFonts w:ascii="Arial" w:hAnsi="Arial" w:cs="Arial"/>
          <w:color w:val="000000"/>
          <w:sz w:val="24"/>
          <w:szCs w:val="24"/>
        </w:rPr>
        <w:t>. 7ª ed. Rio de Janeiro: Lumen Juris. 2004. p. 68.</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BRASIL. Constituição (1988). </w:t>
      </w:r>
      <w:r w:rsidRPr="007F5BB1">
        <w:rPr>
          <w:rFonts w:ascii="Arial" w:hAnsi="Arial" w:cs="Arial"/>
          <w:b/>
          <w:color w:val="000000"/>
          <w:sz w:val="24"/>
          <w:szCs w:val="24"/>
        </w:rPr>
        <w:t>Constituição da República Federativa do Brasil:</w:t>
      </w:r>
      <w:r w:rsidRPr="007F5BB1">
        <w:rPr>
          <w:rFonts w:ascii="Arial" w:hAnsi="Arial" w:cs="Arial"/>
          <w:color w:val="000000"/>
          <w:sz w:val="24"/>
          <w:szCs w:val="24"/>
        </w:rPr>
        <w:t xml:space="preserve"> promulgada em 5 de outubro de 1988, atualizada até a Emenda Constitucional nº 39, de 19 de dezembro de 2002. Disponível em: </w:t>
      </w:r>
      <w:hyperlink r:id="rId9" w:history="1">
        <w:r w:rsidRPr="007F5BB1">
          <w:rPr>
            <w:rStyle w:val="Hyperlink"/>
            <w:rFonts w:ascii="Arial" w:hAnsi="Arial" w:cs="Arial"/>
            <w:sz w:val="24"/>
            <w:szCs w:val="24"/>
          </w:rPr>
          <w:t>http://www.planalto.gov.br/ccivil_03/constituicao/constituicao.htm</w:t>
        </w:r>
      </w:hyperlink>
      <w:r w:rsidRPr="007F5BB1">
        <w:rPr>
          <w:rFonts w:ascii="Arial" w:hAnsi="Arial" w:cs="Arial"/>
          <w:color w:val="000000"/>
          <w:sz w:val="24"/>
          <w:szCs w:val="24"/>
        </w:rPr>
        <w:t>. Acesso em: 16 jun. 2014.</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______Conselho Nacional do Meio Ambiente – CONAMA. Resolução N° 001/86, de 23 de janeiro de 1986. Dispõe sobre a necessidade de se estabelecerem as definições, as responsabilidades, os critérios básicos e as diretrizes gerais para uso e implementação da Avaliação de Impacto Ambiental como um dos instrumentos da Política Nacional do Meio Ambiente. Diário Oficial [da] República Federativa do Brasil, Brasília, DF, 17 set. 1986. Disponível em: https://www.google.com.br/?gws_rd=ssl#q=Resolu%C3%A7%C3%A3o+N%C2%B0.+001%2F86+do+Conselho+Nacional+do+Meio+Ambiente+(CONAMA). Acesso em: 16 jun. 2014.</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lastRenderedPageBreak/>
        <w:t>______Decreto-lei 134/75,de 28 de maio de 1975.Dispõe sobre a prevenção e o controle da poluição do meio ambiente no Estado do Rio de Janeiro e dá outras providências.</w:t>
      </w:r>
      <w:r w:rsidR="0091272F">
        <w:rPr>
          <w:rFonts w:ascii="Arial" w:hAnsi="Arial" w:cs="Arial"/>
          <w:color w:val="000000"/>
          <w:sz w:val="24"/>
          <w:szCs w:val="24"/>
        </w:rPr>
        <w:t xml:space="preserve"> </w:t>
      </w:r>
      <w:r w:rsidRPr="007F5BB1">
        <w:rPr>
          <w:rFonts w:ascii="Arial" w:hAnsi="Arial" w:cs="Arial"/>
          <w:b/>
          <w:color w:val="000000"/>
          <w:sz w:val="24"/>
          <w:szCs w:val="24"/>
        </w:rPr>
        <w:t>Diário Oficial do Estado do Rio de Janeiro</w:t>
      </w:r>
      <w:r w:rsidRPr="007F5BB1">
        <w:rPr>
          <w:rFonts w:ascii="Arial" w:hAnsi="Arial" w:cs="Arial"/>
          <w:color w:val="000000"/>
          <w:sz w:val="24"/>
          <w:szCs w:val="24"/>
        </w:rPr>
        <w:t>,Rio de Janeiro,RJ,16 jun. 1975.Disponível em: &lt;http://alerjln1.alerj.rj.gov.br/decest.nsf/83b1e11a446ce7f7032569ba0082511c/20e029cb4455f7dc03256b6d00638572?OpenDocument&gt; .Acesso em: 16 jun.2014.</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______Lei de 5.793/80,de 16 de outubro de 1980.Dispõe sobre a proteção e melhoria da qualidade ambiental e dá outras providências.</w:t>
      </w:r>
      <w:r w:rsidR="0091272F">
        <w:rPr>
          <w:rFonts w:ascii="Arial" w:hAnsi="Arial" w:cs="Arial"/>
          <w:color w:val="000000"/>
          <w:sz w:val="24"/>
          <w:szCs w:val="24"/>
        </w:rPr>
        <w:t xml:space="preserve"> </w:t>
      </w:r>
      <w:r w:rsidRPr="007F5BB1">
        <w:rPr>
          <w:rFonts w:ascii="Arial" w:hAnsi="Arial" w:cs="Arial"/>
          <w:b/>
          <w:color w:val="000000"/>
          <w:sz w:val="24"/>
          <w:szCs w:val="24"/>
        </w:rPr>
        <w:t>Diário Oficial do Estado de Santa Catarina</w:t>
      </w:r>
      <w:r w:rsidRPr="007F5BB1">
        <w:rPr>
          <w:rFonts w:ascii="Arial" w:hAnsi="Arial" w:cs="Arial"/>
          <w:color w:val="000000"/>
          <w:sz w:val="24"/>
          <w:szCs w:val="24"/>
        </w:rPr>
        <w:t>,Florianópolis,SC,16 out 1980.Disponível em: &lt;http://portal.pmf.sc.gov.br/arquivos/arquivos/doc/12_01_2011_18.13.13.6f3d8504d77726821591acd7a0fb73ae.doc &gt;.Acesso em 16 jun. 2014.</w:t>
      </w:r>
    </w:p>
    <w:p w:rsidR="001D22CE" w:rsidRPr="007F5BB1" w:rsidRDefault="00AE6345" w:rsidP="00B37814">
      <w:pPr>
        <w:spacing w:after="240"/>
        <w:rPr>
          <w:rFonts w:ascii="Arial" w:hAnsi="Arial" w:cs="Arial"/>
          <w:sz w:val="24"/>
          <w:szCs w:val="24"/>
        </w:rPr>
      </w:pPr>
      <w:r w:rsidRPr="007F5BB1">
        <w:rPr>
          <w:rFonts w:ascii="Arial" w:hAnsi="Arial" w:cs="Arial"/>
          <w:color w:val="000000"/>
          <w:sz w:val="24"/>
          <w:szCs w:val="24"/>
        </w:rPr>
        <w:t xml:space="preserve">______. </w:t>
      </w:r>
      <w:r w:rsidRPr="007F5BB1">
        <w:rPr>
          <w:rFonts w:ascii="Arial" w:hAnsi="Arial" w:cs="Arial"/>
          <w:sz w:val="24"/>
          <w:szCs w:val="24"/>
        </w:rPr>
        <w:t>Lei nº 6.938/81,</w:t>
      </w:r>
      <w:r w:rsidR="0091272F">
        <w:rPr>
          <w:rFonts w:ascii="Arial" w:hAnsi="Arial" w:cs="Arial"/>
          <w:sz w:val="24"/>
          <w:szCs w:val="24"/>
        </w:rPr>
        <w:t xml:space="preserve"> </w:t>
      </w:r>
      <w:r w:rsidRPr="007F5BB1">
        <w:rPr>
          <w:rFonts w:ascii="Arial" w:hAnsi="Arial" w:cs="Arial"/>
          <w:sz w:val="24"/>
          <w:szCs w:val="24"/>
        </w:rPr>
        <w:t>de 31 de agosto de 1981. Dispõe sobre a Política Nacional do Meio Ambiente, seus fins e mecanismos de formulação e aplicação, e dá outras providências.</w:t>
      </w:r>
      <w:r w:rsidR="0091272F">
        <w:rPr>
          <w:rFonts w:ascii="Arial" w:hAnsi="Arial" w:cs="Arial"/>
          <w:sz w:val="24"/>
          <w:szCs w:val="24"/>
        </w:rPr>
        <w:t xml:space="preserve"> </w:t>
      </w:r>
      <w:r w:rsidRPr="007F5BB1">
        <w:rPr>
          <w:rFonts w:ascii="Arial" w:hAnsi="Arial" w:cs="Arial"/>
          <w:b/>
          <w:sz w:val="24"/>
          <w:szCs w:val="24"/>
        </w:rPr>
        <w:t>Diário Oficial da União</w:t>
      </w:r>
      <w:r w:rsidRPr="007F5BB1">
        <w:rPr>
          <w:rFonts w:ascii="Arial" w:hAnsi="Arial" w:cs="Arial"/>
          <w:sz w:val="24"/>
          <w:szCs w:val="24"/>
        </w:rPr>
        <w:t xml:space="preserve">,Brasília,DF,02 set 1981.Disponível em:&lt; </w:t>
      </w:r>
      <w:hyperlink r:id="rId10" w:history="1">
        <w:r w:rsidRPr="007F5BB1">
          <w:rPr>
            <w:rStyle w:val="Hyperlink"/>
            <w:rFonts w:ascii="Arial" w:hAnsi="Arial" w:cs="Arial"/>
            <w:sz w:val="24"/>
            <w:szCs w:val="24"/>
          </w:rPr>
          <w:t>http://www.planalto.gov.br/ccivil_03/leis/l6938.htm&gt;.Acesso</w:t>
        </w:r>
      </w:hyperlink>
      <w:r w:rsidRPr="007F5BB1">
        <w:rPr>
          <w:rFonts w:ascii="Arial" w:hAnsi="Arial" w:cs="Arial"/>
          <w:sz w:val="24"/>
          <w:szCs w:val="24"/>
        </w:rPr>
        <w:t xml:space="preserve"> em:16 jun. 2014.</w:t>
      </w:r>
    </w:p>
    <w:p w:rsidR="001D22CE" w:rsidRPr="007F5BB1" w:rsidRDefault="00AE6345" w:rsidP="00B37814">
      <w:pPr>
        <w:spacing w:after="240"/>
        <w:rPr>
          <w:rFonts w:ascii="Arial" w:hAnsi="Arial" w:cs="Arial"/>
          <w:color w:val="000000"/>
          <w:sz w:val="24"/>
          <w:szCs w:val="24"/>
        </w:rPr>
      </w:pPr>
      <w:r w:rsidRPr="007F5BB1">
        <w:rPr>
          <w:rFonts w:ascii="Arial" w:hAnsi="Arial" w:cs="Arial"/>
          <w:sz w:val="24"/>
          <w:szCs w:val="24"/>
        </w:rPr>
        <w:t>______Lei nº 9.605, de 12 de fevereiro de 1998. Dispõe sobre as sanções penais e administrativas derivadas de condutas e atividades lesivas ao meio ambiente, e dá outras providências.</w:t>
      </w:r>
      <w:r w:rsidR="0091272F">
        <w:rPr>
          <w:rFonts w:ascii="Arial" w:hAnsi="Arial" w:cs="Arial"/>
          <w:sz w:val="24"/>
          <w:szCs w:val="24"/>
        </w:rPr>
        <w:t xml:space="preserve"> </w:t>
      </w:r>
      <w:r w:rsidRPr="007F5BB1">
        <w:rPr>
          <w:rFonts w:ascii="Arial" w:hAnsi="Arial" w:cs="Arial"/>
          <w:b/>
          <w:sz w:val="24"/>
          <w:szCs w:val="24"/>
        </w:rPr>
        <w:t>Diário Oficial da União</w:t>
      </w:r>
      <w:r w:rsidRPr="007F5BB1">
        <w:rPr>
          <w:rFonts w:ascii="Arial" w:hAnsi="Arial" w:cs="Arial"/>
          <w:sz w:val="24"/>
          <w:szCs w:val="24"/>
        </w:rPr>
        <w:t>.Brasília,DF,12 fev.1998.Disponível em:&lt; http://www.planalto.gov.br/ccivil_03/leis/l9605.htm&gt;. Acesso em 16 jun. 2014.</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CUNHAL, F.G.;PINTOLL C. R.C.;MARTINS S. R.;CASTILHOS B.A. Princípio da precaução no Brasil após a Rio-92: impacto ambiental e saúde humana.</w:t>
      </w:r>
      <w:r w:rsidR="0091272F">
        <w:rPr>
          <w:rFonts w:ascii="Arial" w:hAnsi="Arial" w:cs="Arial"/>
          <w:color w:val="000000"/>
          <w:sz w:val="24"/>
          <w:szCs w:val="24"/>
        </w:rPr>
        <w:t xml:space="preserve"> </w:t>
      </w:r>
      <w:r w:rsidRPr="007F5BB1">
        <w:rPr>
          <w:rFonts w:ascii="Arial" w:hAnsi="Arial" w:cs="Arial"/>
          <w:b/>
          <w:color w:val="000000"/>
          <w:sz w:val="24"/>
          <w:szCs w:val="24"/>
        </w:rPr>
        <w:t>Ambiente e Sociedade</w:t>
      </w:r>
      <w:r w:rsidRPr="007F5BB1">
        <w:rPr>
          <w:rFonts w:ascii="Arial" w:hAnsi="Arial" w:cs="Arial"/>
          <w:color w:val="000000"/>
          <w:sz w:val="24"/>
          <w:szCs w:val="24"/>
        </w:rPr>
        <w:t>.São Paulo v. XVI,n.3,p.65-82,2013.Disponível em:&lt; http://www.scielo.br/pdf/asoc/v16n3/v16n3a05.pdf&gt;. Acesso em:6 jul. 2014.</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FIORILLO, Celso Antônio Pacheco. </w:t>
      </w:r>
      <w:r w:rsidRPr="007F5BB1">
        <w:rPr>
          <w:rFonts w:ascii="Arial" w:hAnsi="Arial" w:cs="Arial"/>
          <w:b/>
          <w:color w:val="000000"/>
          <w:sz w:val="24"/>
          <w:szCs w:val="24"/>
        </w:rPr>
        <w:t>Curso de Direito Ambiental Brasileiro</w:t>
      </w:r>
      <w:r w:rsidRPr="007F5BB1">
        <w:rPr>
          <w:rFonts w:ascii="Arial" w:hAnsi="Arial" w:cs="Arial"/>
          <w:color w:val="000000"/>
          <w:sz w:val="24"/>
          <w:szCs w:val="24"/>
        </w:rPr>
        <w:t>. 12º edição.</w:t>
      </w:r>
      <w:r w:rsidR="00C11962">
        <w:rPr>
          <w:rFonts w:ascii="Arial" w:hAnsi="Arial" w:cs="Arial"/>
          <w:color w:val="000000"/>
          <w:sz w:val="24"/>
          <w:szCs w:val="24"/>
        </w:rPr>
        <w:t xml:space="preserve"> </w:t>
      </w:r>
      <w:r w:rsidRPr="007F5BB1">
        <w:rPr>
          <w:rFonts w:ascii="Arial" w:hAnsi="Arial" w:cs="Arial"/>
          <w:color w:val="000000"/>
          <w:sz w:val="24"/>
          <w:szCs w:val="24"/>
        </w:rPr>
        <w:t>São Paulo:Saraiva,</w:t>
      </w:r>
      <w:r w:rsidR="005D175F">
        <w:rPr>
          <w:rFonts w:ascii="Arial" w:hAnsi="Arial" w:cs="Arial"/>
          <w:color w:val="000000"/>
          <w:sz w:val="24"/>
          <w:szCs w:val="24"/>
        </w:rPr>
        <w:t xml:space="preserve"> </w:t>
      </w:r>
      <w:r w:rsidRPr="007F5BB1">
        <w:rPr>
          <w:rFonts w:ascii="Arial" w:hAnsi="Arial" w:cs="Arial"/>
          <w:color w:val="000000"/>
          <w:sz w:val="24"/>
          <w:szCs w:val="24"/>
        </w:rPr>
        <w:t>2011.</w:t>
      </w:r>
    </w:p>
    <w:p w:rsidR="009C5EE7" w:rsidRPr="0091272F" w:rsidRDefault="009C5EE7" w:rsidP="0091272F">
      <w:pPr>
        <w:suppressAutoHyphens w:val="0"/>
        <w:autoSpaceDE w:val="0"/>
        <w:autoSpaceDN w:val="0"/>
        <w:adjustRightInd w:val="0"/>
        <w:spacing w:after="240"/>
        <w:rPr>
          <w:rFonts w:ascii="Arial" w:hAnsi="Arial" w:cs="Arial"/>
          <w:b/>
          <w:bCs/>
          <w:sz w:val="24"/>
          <w:szCs w:val="24"/>
          <w:lang w:eastAsia="pt-BR"/>
        </w:rPr>
      </w:pPr>
      <w:r w:rsidRPr="007F5BB1">
        <w:rPr>
          <w:rFonts w:ascii="Arial" w:hAnsi="Arial" w:cs="Arial"/>
          <w:sz w:val="24"/>
          <w:szCs w:val="24"/>
          <w:lang w:eastAsia="pt-BR"/>
        </w:rPr>
        <w:t xml:space="preserve">FREITAS, Ernani Cesar de; PRODANOV, Cleber Cristiano. </w:t>
      </w:r>
      <w:r w:rsidRPr="007F5BB1">
        <w:rPr>
          <w:rFonts w:ascii="Arial" w:hAnsi="Arial" w:cs="Arial"/>
          <w:b/>
          <w:bCs/>
          <w:sz w:val="24"/>
          <w:szCs w:val="24"/>
          <w:lang w:eastAsia="pt-BR"/>
        </w:rPr>
        <w:t>Metodologia do trabalho</w:t>
      </w:r>
      <w:r w:rsidR="0091272F">
        <w:rPr>
          <w:rFonts w:ascii="Arial" w:hAnsi="Arial" w:cs="Arial"/>
          <w:b/>
          <w:bCs/>
          <w:sz w:val="24"/>
          <w:szCs w:val="24"/>
          <w:lang w:eastAsia="pt-BR"/>
        </w:rPr>
        <w:t xml:space="preserve"> </w:t>
      </w:r>
      <w:r w:rsidRPr="007F5BB1">
        <w:rPr>
          <w:rFonts w:ascii="Arial" w:hAnsi="Arial" w:cs="Arial"/>
          <w:b/>
          <w:bCs/>
          <w:sz w:val="24"/>
          <w:szCs w:val="24"/>
          <w:lang w:eastAsia="pt-BR"/>
        </w:rPr>
        <w:t xml:space="preserve">científico: </w:t>
      </w:r>
      <w:r w:rsidRPr="007F5BB1">
        <w:rPr>
          <w:rFonts w:ascii="Arial" w:hAnsi="Arial" w:cs="Arial"/>
          <w:sz w:val="24"/>
          <w:szCs w:val="24"/>
          <w:lang w:eastAsia="pt-BR"/>
        </w:rPr>
        <w:t>métodos e técnicas da pesquisa e do trabalho acadêmico</w:t>
      </w:r>
      <w:r w:rsidRPr="007F5BB1">
        <w:rPr>
          <w:rFonts w:ascii="Arial" w:hAnsi="Arial" w:cs="Arial"/>
          <w:b/>
          <w:bCs/>
          <w:sz w:val="24"/>
          <w:szCs w:val="24"/>
          <w:lang w:eastAsia="pt-BR"/>
        </w:rPr>
        <w:t xml:space="preserve">. </w:t>
      </w:r>
      <w:r w:rsidRPr="007F5BB1">
        <w:rPr>
          <w:rFonts w:ascii="Arial" w:hAnsi="Arial" w:cs="Arial"/>
          <w:sz w:val="24"/>
          <w:szCs w:val="24"/>
          <w:lang w:eastAsia="pt-BR"/>
        </w:rPr>
        <w:t>2. ed. Novo Hamburgo:</w:t>
      </w:r>
      <w:r w:rsidR="0091272F">
        <w:rPr>
          <w:rFonts w:ascii="Arial" w:hAnsi="Arial" w:cs="Arial"/>
          <w:b/>
          <w:bCs/>
          <w:sz w:val="24"/>
          <w:szCs w:val="24"/>
          <w:lang w:eastAsia="pt-BR"/>
        </w:rPr>
        <w:t xml:space="preserve"> </w:t>
      </w:r>
      <w:r w:rsidRPr="007F5BB1">
        <w:rPr>
          <w:rFonts w:ascii="Arial" w:hAnsi="Arial" w:cs="Arial"/>
          <w:sz w:val="24"/>
          <w:szCs w:val="24"/>
          <w:lang w:eastAsia="pt-BR"/>
        </w:rPr>
        <w:t>Feevale, 2013.</w:t>
      </w:r>
    </w:p>
    <w:p w:rsidR="008773DB" w:rsidRPr="007F5BB1" w:rsidRDefault="008773DB" w:rsidP="00B37814">
      <w:pPr>
        <w:spacing w:after="240"/>
        <w:rPr>
          <w:rFonts w:ascii="Arial" w:hAnsi="Arial" w:cs="Arial"/>
          <w:color w:val="000000"/>
          <w:sz w:val="24"/>
          <w:szCs w:val="24"/>
        </w:rPr>
      </w:pPr>
      <w:r w:rsidRPr="007F5BB1">
        <w:rPr>
          <w:rFonts w:ascii="Arial" w:hAnsi="Arial" w:cs="Arial"/>
          <w:sz w:val="24"/>
          <w:szCs w:val="24"/>
          <w:lang w:eastAsia="pt-BR"/>
        </w:rPr>
        <w:t xml:space="preserve">GIL, Antônio Carlos. </w:t>
      </w:r>
      <w:r w:rsidRPr="007F5BB1">
        <w:rPr>
          <w:rFonts w:ascii="Arial" w:hAnsi="Arial" w:cs="Arial"/>
          <w:b/>
          <w:bCs/>
          <w:sz w:val="24"/>
          <w:szCs w:val="24"/>
          <w:lang w:eastAsia="pt-BR"/>
        </w:rPr>
        <w:t>Métodos e técnicas de pesquisa social</w:t>
      </w:r>
      <w:r w:rsidRPr="007F5BB1">
        <w:rPr>
          <w:rFonts w:ascii="Arial" w:hAnsi="Arial" w:cs="Arial"/>
          <w:sz w:val="24"/>
          <w:szCs w:val="24"/>
          <w:lang w:eastAsia="pt-BR"/>
        </w:rPr>
        <w:t>. 6. ed. São Paulo: Atlas, 2008.</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MAZZILLI, Hugo Nigro. </w:t>
      </w:r>
      <w:r w:rsidRPr="007F5BB1">
        <w:rPr>
          <w:rFonts w:ascii="Arial" w:hAnsi="Arial" w:cs="Arial"/>
          <w:b/>
          <w:color w:val="000000"/>
          <w:sz w:val="24"/>
          <w:szCs w:val="24"/>
        </w:rPr>
        <w:t>A Defesa dos Interesses Difusos em Juízo</w:t>
      </w:r>
      <w:r w:rsidRPr="007F5BB1">
        <w:rPr>
          <w:rFonts w:ascii="Arial" w:hAnsi="Arial" w:cs="Arial"/>
          <w:color w:val="000000"/>
          <w:sz w:val="24"/>
          <w:szCs w:val="24"/>
        </w:rPr>
        <w:t>. 20ª Ed. São Paulo. Editora Saraiva. P. 152</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MILARÉ, Édis. </w:t>
      </w:r>
      <w:r w:rsidRPr="007F5BB1">
        <w:rPr>
          <w:rFonts w:ascii="Arial" w:hAnsi="Arial" w:cs="Arial"/>
          <w:b/>
          <w:color w:val="000000"/>
          <w:sz w:val="24"/>
          <w:szCs w:val="24"/>
        </w:rPr>
        <w:t>A Gestão Ambiental em Foco</w:t>
      </w:r>
      <w:r w:rsidRPr="007F5BB1">
        <w:rPr>
          <w:rFonts w:ascii="Arial" w:hAnsi="Arial" w:cs="Arial"/>
          <w:color w:val="000000"/>
          <w:sz w:val="24"/>
          <w:szCs w:val="24"/>
        </w:rPr>
        <w:t>. 5ª. Edição. São Paulo: Revista dos Tribunais, 2007, p.109.</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MILARÉ, Edis. </w:t>
      </w:r>
      <w:r w:rsidRPr="007F5BB1">
        <w:rPr>
          <w:rFonts w:ascii="Arial" w:hAnsi="Arial" w:cs="Arial"/>
          <w:b/>
          <w:color w:val="000000"/>
          <w:sz w:val="24"/>
          <w:szCs w:val="24"/>
        </w:rPr>
        <w:t>Direito do ambiente</w:t>
      </w:r>
      <w:r w:rsidRPr="007F5BB1">
        <w:rPr>
          <w:rFonts w:ascii="Arial" w:hAnsi="Arial" w:cs="Arial"/>
          <w:color w:val="000000"/>
          <w:sz w:val="24"/>
          <w:szCs w:val="24"/>
        </w:rPr>
        <w:t xml:space="preserve">. São Paulo: Revista dos Tribunais, 2001. </w:t>
      </w:r>
    </w:p>
    <w:p w:rsidR="001D22CE" w:rsidRPr="007F5BB1" w:rsidRDefault="0091272F" w:rsidP="00B37814">
      <w:pPr>
        <w:spacing w:after="240"/>
        <w:rPr>
          <w:rFonts w:ascii="Arial" w:hAnsi="Arial" w:cs="Arial"/>
          <w:color w:val="000000"/>
          <w:sz w:val="24"/>
          <w:szCs w:val="24"/>
        </w:rPr>
      </w:pPr>
      <w:r>
        <w:rPr>
          <w:rFonts w:ascii="Arial" w:hAnsi="Arial" w:cs="Arial"/>
          <w:color w:val="000000"/>
          <w:sz w:val="24"/>
          <w:szCs w:val="24"/>
        </w:rPr>
        <w:t>______</w:t>
      </w:r>
      <w:r w:rsidR="00AE6345" w:rsidRPr="007F5BB1">
        <w:rPr>
          <w:rFonts w:ascii="Arial" w:hAnsi="Arial" w:cs="Arial"/>
          <w:color w:val="000000"/>
          <w:sz w:val="24"/>
          <w:szCs w:val="24"/>
        </w:rPr>
        <w:t xml:space="preserve">. </w:t>
      </w:r>
      <w:r w:rsidR="00AE6345" w:rsidRPr="007F5BB1">
        <w:rPr>
          <w:rFonts w:ascii="Arial" w:hAnsi="Arial" w:cs="Arial"/>
          <w:b/>
          <w:color w:val="000000"/>
          <w:sz w:val="24"/>
          <w:szCs w:val="24"/>
        </w:rPr>
        <w:t>Direito do ambiente</w:t>
      </w:r>
      <w:r w:rsidR="00AE6345" w:rsidRPr="007F5BB1">
        <w:rPr>
          <w:rFonts w:ascii="Arial" w:hAnsi="Arial" w:cs="Arial"/>
          <w:color w:val="000000"/>
          <w:sz w:val="24"/>
          <w:szCs w:val="24"/>
        </w:rPr>
        <w:t xml:space="preserve">. 3. ed. rev. atual e ampl. São Paulo: Revista dos Tribunais, 2003. </w:t>
      </w:r>
    </w:p>
    <w:p w:rsidR="001D22CE" w:rsidRPr="005D175F" w:rsidRDefault="0091272F" w:rsidP="00B37814">
      <w:pPr>
        <w:spacing w:after="240"/>
        <w:rPr>
          <w:rFonts w:ascii="Arial" w:hAnsi="Arial" w:cs="Arial"/>
          <w:color w:val="000000"/>
          <w:sz w:val="24"/>
          <w:szCs w:val="24"/>
        </w:rPr>
      </w:pPr>
      <w:r>
        <w:rPr>
          <w:rFonts w:ascii="Arial" w:hAnsi="Arial" w:cs="Arial"/>
          <w:color w:val="000000"/>
          <w:sz w:val="24"/>
          <w:szCs w:val="24"/>
        </w:rPr>
        <w:t>______</w:t>
      </w:r>
      <w:r w:rsidR="00AE6345" w:rsidRPr="007F5BB1">
        <w:rPr>
          <w:rFonts w:ascii="Arial" w:hAnsi="Arial" w:cs="Arial"/>
          <w:color w:val="000000"/>
          <w:sz w:val="24"/>
          <w:szCs w:val="24"/>
        </w:rPr>
        <w:t xml:space="preserve">. </w:t>
      </w:r>
      <w:r w:rsidR="00AE6345" w:rsidRPr="007F5BB1">
        <w:rPr>
          <w:rFonts w:ascii="Arial" w:hAnsi="Arial" w:cs="Arial"/>
          <w:b/>
          <w:color w:val="000000"/>
          <w:sz w:val="24"/>
          <w:szCs w:val="24"/>
        </w:rPr>
        <w:t>Direito do ambiente: doutrina, jurisprudência, glossário</w:t>
      </w:r>
      <w:r w:rsidR="00AE6345" w:rsidRPr="007F5BB1">
        <w:rPr>
          <w:rFonts w:ascii="Arial" w:hAnsi="Arial" w:cs="Arial"/>
          <w:color w:val="000000"/>
          <w:sz w:val="24"/>
          <w:szCs w:val="24"/>
        </w:rPr>
        <w:t>. 4. ed. rev. atual. e ampl. São Paulo: Revista dos Tribunais, 2005.</w:t>
      </w:r>
    </w:p>
    <w:p w:rsidR="001D22CE" w:rsidRPr="007F5BB1" w:rsidRDefault="0091272F" w:rsidP="00B37814">
      <w:pPr>
        <w:spacing w:after="240"/>
        <w:rPr>
          <w:rFonts w:ascii="Arial" w:hAnsi="Arial" w:cs="Arial"/>
          <w:color w:val="000000"/>
          <w:sz w:val="24"/>
          <w:szCs w:val="24"/>
        </w:rPr>
      </w:pPr>
      <w:r>
        <w:rPr>
          <w:rFonts w:ascii="Arial" w:hAnsi="Arial" w:cs="Arial"/>
          <w:color w:val="000000"/>
          <w:sz w:val="24"/>
          <w:szCs w:val="24"/>
        </w:rPr>
        <w:t>______</w:t>
      </w:r>
      <w:r w:rsidR="00AE6345" w:rsidRPr="007F5BB1">
        <w:rPr>
          <w:rFonts w:ascii="Arial" w:hAnsi="Arial" w:cs="Arial"/>
          <w:b/>
          <w:color w:val="000000"/>
          <w:sz w:val="24"/>
          <w:szCs w:val="24"/>
        </w:rPr>
        <w:t>. Princípios fundamentais do direito do ambiente</w:t>
      </w:r>
      <w:r w:rsidR="00AE6345" w:rsidRPr="007F5BB1">
        <w:rPr>
          <w:rFonts w:ascii="Arial" w:hAnsi="Arial" w:cs="Arial"/>
          <w:color w:val="000000"/>
          <w:sz w:val="24"/>
          <w:szCs w:val="24"/>
        </w:rPr>
        <w:t>.</w:t>
      </w:r>
      <w:r w:rsidR="005D175F">
        <w:rPr>
          <w:rFonts w:ascii="Arial" w:hAnsi="Arial" w:cs="Arial"/>
          <w:color w:val="000000"/>
          <w:sz w:val="24"/>
          <w:szCs w:val="24"/>
        </w:rPr>
        <w:t xml:space="preserve"> </w:t>
      </w:r>
      <w:r w:rsidR="00AE6345" w:rsidRPr="007F5BB1">
        <w:rPr>
          <w:rFonts w:ascii="Arial" w:hAnsi="Arial" w:cs="Arial"/>
          <w:color w:val="000000"/>
          <w:sz w:val="24"/>
          <w:szCs w:val="24"/>
        </w:rPr>
        <w:t>São Paulo: Revista dos Tribunais, 1998.</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lastRenderedPageBreak/>
        <w:t xml:space="preserve">MIRRA, Álvaro Luiz Valery. </w:t>
      </w:r>
      <w:r w:rsidRPr="007F5BB1">
        <w:rPr>
          <w:rFonts w:ascii="Arial" w:hAnsi="Arial" w:cs="Arial"/>
          <w:b/>
          <w:color w:val="000000"/>
          <w:sz w:val="24"/>
          <w:szCs w:val="24"/>
        </w:rPr>
        <w:t>Direito ambiental: o princípio da precaução e sua aplicação judicial</w:t>
      </w:r>
      <w:r w:rsidRPr="007F5BB1">
        <w:rPr>
          <w:rFonts w:ascii="Arial" w:hAnsi="Arial" w:cs="Arial"/>
          <w:color w:val="000000"/>
          <w:sz w:val="24"/>
          <w:szCs w:val="24"/>
        </w:rPr>
        <w:t>. Rio de Janeiro:Revista de Direito Ambiental,n. 21,janeiro/março de 2001.</w:t>
      </w:r>
    </w:p>
    <w:p w:rsidR="001D22CE" w:rsidRPr="007F5BB1" w:rsidRDefault="00AE6345" w:rsidP="00B37814">
      <w:pPr>
        <w:spacing w:after="240"/>
        <w:rPr>
          <w:rFonts w:ascii="Arial" w:hAnsi="Arial" w:cs="Arial"/>
          <w:color w:val="000000"/>
          <w:sz w:val="24"/>
          <w:szCs w:val="24"/>
        </w:rPr>
      </w:pPr>
      <w:r w:rsidRPr="007F5BB1">
        <w:rPr>
          <w:rFonts w:ascii="Arial" w:hAnsi="Arial" w:cs="Arial"/>
          <w:color w:val="000000"/>
          <w:sz w:val="24"/>
          <w:szCs w:val="24"/>
        </w:rPr>
        <w:t xml:space="preserve">MOREIRA, Iara Verocai Dias. </w:t>
      </w:r>
      <w:r w:rsidRPr="007F5BB1">
        <w:rPr>
          <w:rFonts w:ascii="Arial" w:hAnsi="Arial" w:cs="Arial"/>
          <w:b/>
          <w:color w:val="000000"/>
          <w:sz w:val="24"/>
          <w:szCs w:val="24"/>
        </w:rPr>
        <w:t>Avaliação de impacto ambiental–AIA</w:t>
      </w:r>
      <w:r w:rsidRPr="007F5BB1">
        <w:rPr>
          <w:rFonts w:ascii="Arial" w:hAnsi="Arial" w:cs="Arial"/>
          <w:color w:val="000000"/>
          <w:sz w:val="24"/>
          <w:szCs w:val="24"/>
        </w:rPr>
        <w:t>. Rio de Janeiro, FEEMA,1985.</w:t>
      </w:r>
    </w:p>
    <w:p w:rsidR="001D22CE" w:rsidRPr="007F5BB1" w:rsidRDefault="00AE6345" w:rsidP="005D175F">
      <w:pPr>
        <w:spacing w:after="240"/>
        <w:rPr>
          <w:rFonts w:ascii="Arial" w:hAnsi="Arial" w:cs="Arial"/>
          <w:b/>
          <w:sz w:val="24"/>
          <w:szCs w:val="24"/>
        </w:rPr>
      </w:pPr>
      <w:r w:rsidRPr="007F5BB1">
        <w:rPr>
          <w:rFonts w:ascii="Arial" w:hAnsi="Arial" w:cs="Arial"/>
          <w:color w:val="000000"/>
          <w:sz w:val="24"/>
          <w:szCs w:val="24"/>
        </w:rPr>
        <w:t>RIO GRANDE ENERGIA. Impactos Ambientais do Setor Elétrico.</w:t>
      </w:r>
      <w:r w:rsidRPr="007F5BB1">
        <w:rPr>
          <w:rFonts w:ascii="Arial" w:hAnsi="Arial" w:cs="Arial"/>
          <w:b/>
          <w:color w:val="000000"/>
          <w:sz w:val="24"/>
          <w:szCs w:val="24"/>
        </w:rPr>
        <w:t>Ações para Redução dos Impactos</w:t>
      </w:r>
      <w:r w:rsidRPr="007F5BB1">
        <w:rPr>
          <w:rFonts w:ascii="Arial" w:hAnsi="Arial" w:cs="Arial"/>
          <w:color w:val="000000"/>
          <w:sz w:val="24"/>
          <w:szCs w:val="24"/>
        </w:rPr>
        <w:t>.Acesso em:&lt; http://www.rge-rs.com.br/gestaoambiental/ImpactosAmbientaisdobrSetorEl%C3%A9trico/A%C3%A7%C3%B5esparaRedu%C3%A7%C3%A3odosImpactos/tabid/343/language/en-US/Default.aspx&gt;. Acesso em:6 jul.2014.</w:t>
      </w:r>
    </w:p>
    <w:p w:rsidR="00B37814" w:rsidRDefault="00B37814" w:rsidP="00B37814">
      <w:pPr>
        <w:jc w:val="both"/>
        <w:rPr>
          <w:rFonts w:ascii="Arial" w:hAnsi="Arial" w:cs="Arial"/>
          <w:sz w:val="24"/>
        </w:rPr>
      </w:pPr>
      <w:r>
        <w:rPr>
          <w:rFonts w:ascii="Arial" w:hAnsi="Arial" w:cs="Arial"/>
          <w:b/>
          <w:sz w:val="24"/>
        </w:rPr>
        <w:t>DIFICULDADES</w:t>
      </w:r>
      <w:r>
        <w:rPr>
          <w:rFonts w:ascii="Arial" w:hAnsi="Arial" w:cs="Arial"/>
          <w:sz w:val="24"/>
        </w:rPr>
        <w:t>:</w:t>
      </w:r>
    </w:p>
    <w:p w:rsidR="00B37814" w:rsidRDefault="00B37814" w:rsidP="00B37814">
      <w:pPr>
        <w:jc w:val="both"/>
        <w:rPr>
          <w:rFonts w:ascii="Arial" w:hAnsi="Arial" w:cs="Arial"/>
          <w:sz w:val="24"/>
        </w:rPr>
      </w:pPr>
      <w:r>
        <w:rPr>
          <w:rFonts w:ascii="Arial" w:hAnsi="Arial" w:cs="Arial"/>
          <w:sz w:val="24"/>
        </w:rPr>
        <w:t>O projeto é excepcional para desenvolver nos alunos o interesse pela pesquisa, mas sugiro que tenha duração de dois (02) anos porque os alunos precisam aprender os aspectos qualitativos e quantitativos da pesquisa e no período de um (01) ano, para um iniciante só é possível fazer pesquisa qualitativa.</w:t>
      </w:r>
    </w:p>
    <w:p w:rsidR="00C77CF5" w:rsidRDefault="00C77CF5"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AA3E90" w:rsidRDefault="00AA3E90" w:rsidP="00B37814">
      <w:pPr>
        <w:jc w:val="both"/>
        <w:rPr>
          <w:rFonts w:ascii="Arial" w:hAnsi="Arial" w:cs="Arial"/>
          <w:sz w:val="24"/>
        </w:rPr>
      </w:pPr>
    </w:p>
    <w:p w:rsidR="005F4E80" w:rsidRDefault="005F4E80" w:rsidP="00B37814">
      <w:pPr>
        <w:jc w:val="both"/>
        <w:rPr>
          <w:rFonts w:ascii="Arial" w:hAnsi="Arial" w:cs="Arial"/>
          <w:sz w:val="24"/>
        </w:rPr>
      </w:pPr>
    </w:p>
    <w:p w:rsidR="005F4E80" w:rsidRDefault="005F4E80" w:rsidP="00B37814">
      <w:pPr>
        <w:jc w:val="both"/>
        <w:rPr>
          <w:rFonts w:ascii="Arial" w:hAnsi="Arial" w:cs="Arial"/>
          <w:sz w:val="24"/>
        </w:rPr>
      </w:pPr>
    </w:p>
    <w:p w:rsidR="005F4E80" w:rsidRDefault="005F4E80" w:rsidP="00B37814">
      <w:pPr>
        <w:jc w:val="both"/>
        <w:rPr>
          <w:rFonts w:ascii="Arial" w:hAnsi="Arial" w:cs="Arial"/>
          <w:sz w:val="24"/>
        </w:rPr>
      </w:pPr>
    </w:p>
    <w:p w:rsidR="005F4E80" w:rsidRDefault="005F4E80" w:rsidP="00B37814">
      <w:pPr>
        <w:jc w:val="both"/>
        <w:rPr>
          <w:rFonts w:ascii="Arial" w:hAnsi="Arial" w:cs="Arial"/>
          <w:sz w:val="24"/>
        </w:rPr>
      </w:pPr>
    </w:p>
    <w:p w:rsidR="005F4E80" w:rsidRDefault="005F4E80" w:rsidP="00B37814">
      <w:pPr>
        <w:jc w:val="both"/>
        <w:rPr>
          <w:rFonts w:ascii="Arial" w:hAnsi="Arial" w:cs="Arial"/>
          <w:sz w:val="24"/>
        </w:rPr>
      </w:pPr>
    </w:p>
    <w:p w:rsidR="00AA3E90" w:rsidRDefault="00AA3E90" w:rsidP="00B37814">
      <w:pPr>
        <w:jc w:val="both"/>
        <w:rPr>
          <w:rFonts w:ascii="Arial" w:hAnsi="Arial" w:cs="Arial"/>
          <w:sz w:val="24"/>
        </w:rPr>
      </w:pPr>
    </w:p>
    <w:p w:rsidR="00C77CF5" w:rsidRDefault="00C77CF5" w:rsidP="00C77CF5">
      <w:pPr>
        <w:pStyle w:val="H4"/>
        <w:keepNext w:val="0"/>
        <w:spacing w:before="0" w:after="0"/>
        <w:jc w:val="both"/>
        <w:rPr>
          <w:rFonts w:ascii="Arial" w:hAnsi="Arial" w:cs="Arial"/>
        </w:rPr>
      </w:pPr>
      <w:r>
        <w:rPr>
          <w:rFonts w:ascii="Arial" w:hAnsi="Arial" w:cs="Arial"/>
        </w:rPr>
        <w:t xml:space="preserve">PARECER DO ORIENTADOR: </w:t>
      </w:r>
    </w:p>
    <w:p w:rsidR="00C77CF5" w:rsidRDefault="00C77CF5" w:rsidP="00C77CF5">
      <w:pPr>
        <w:pStyle w:val="H4"/>
        <w:keepNext w:val="0"/>
        <w:spacing w:before="0" w:after="0"/>
        <w:jc w:val="both"/>
        <w:rPr>
          <w:rFonts w:ascii="Arial" w:hAnsi="Arial" w:cs="Arial"/>
        </w:rPr>
      </w:pPr>
      <w:r>
        <w:rPr>
          <w:rFonts w:ascii="Arial" w:hAnsi="Arial" w:cs="Arial"/>
          <w:b w:val="0"/>
        </w:rPr>
        <w:t>A pesquisadora atendeu aos requisitos da Bolsa de Pesquisa Jovens Talentos.</w:t>
      </w:r>
    </w:p>
    <w:p w:rsidR="001D22CE" w:rsidRPr="007F5BB1" w:rsidRDefault="001D22CE">
      <w:pPr>
        <w:jc w:val="both"/>
        <w:rPr>
          <w:rFonts w:ascii="Arial" w:hAnsi="Arial" w:cs="Arial"/>
          <w:sz w:val="24"/>
          <w:szCs w:val="24"/>
        </w:rPr>
      </w:pPr>
    </w:p>
    <w:p w:rsidR="001D22CE" w:rsidRPr="007F5BB1" w:rsidRDefault="001D22CE">
      <w:pPr>
        <w:rPr>
          <w:rFonts w:ascii="Arial" w:hAnsi="Arial" w:cs="Arial"/>
          <w:sz w:val="24"/>
          <w:szCs w:val="24"/>
        </w:rPr>
      </w:pPr>
    </w:p>
    <w:p w:rsidR="001D22CE" w:rsidRPr="007F5BB1" w:rsidRDefault="00AE6345">
      <w:pPr>
        <w:jc w:val="center"/>
        <w:rPr>
          <w:rFonts w:ascii="Arial" w:hAnsi="Arial" w:cs="Arial"/>
          <w:b/>
          <w:sz w:val="24"/>
          <w:szCs w:val="24"/>
        </w:rPr>
      </w:pPr>
      <w:r w:rsidRPr="007F5BB1">
        <w:rPr>
          <w:rFonts w:ascii="Arial" w:hAnsi="Arial" w:cs="Arial"/>
          <w:b/>
          <w:sz w:val="24"/>
          <w:szCs w:val="24"/>
        </w:rPr>
        <w:t xml:space="preserve">DATA: </w:t>
      </w:r>
      <w:r w:rsidRPr="007F5BB1">
        <w:rPr>
          <w:rFonts w:ascii="Arial" w:hAnsi="Arial" w:cs="Arial"/>
          <w:sz w:val="24"/>
          <w:szCs w:val="24"/>
        </w:rPr>
        <w:t>_____07_/__06__/____2014____</w:t>
      </w:r>
    </w:p>
    <w:p w:rsidR="00C77CF5" w:rsidRDefault="00C77CF5" w:rsidP="00C77CF5">
      <w:pPr>
        <w:rPr>
          <w:rFonts w:ascii="Arial" w:hAnsi="Arial" w:cs="Arial"/>
          <w:b/>
          <w:sz w:val="24"/>
          <w:szCs w:val="24"/>
        </w:rPr>
      </w:pPr>
    </w:p>
    <w:p w:rsidR="001D22CE" w:rsidRPr="007F5BB1" w:rsidRDefault="00C77CF5" w:rsidP="00C77CF5">
      <w:pPr>
        <w:jc w:val="center"/>
        <w:rPr>
          <w:rFonts w:ascii="Arial" w:hAnsi="Arial" w:cs="Arial"/>
          <w:b/>
          <w:sz w:val="24"/>
          <w:szCs w:val="24"/>
        </w:rPr>
      </w:pPr>
      <w:r>
        <w:rPr>
          <w:rFonts w:ascii="Arial" w:hAnsi="Arial" w:cs="Arial"/>
          <w:b/>
          <w:noProof/>
          <w:sz w:val="24"/>
          <w:szCs w:val="24"/>
          <w:lang w:eastAsia="pt-BR"/>
        </w:rPr>
        <w:drawing>
          <wp:inline distT="0" distB="0" distL="0" distR="0">
            <wp:extent cx="1562100" cy="1499387"/>
            <wp:effectExtent l="19050" t="0" r="0" b="0"/>
            <wp:docPr id="1" name="Imagem 2" descr="C:\Users\Celia\Pictures\2014-04-24 assinatura\assinatur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lia\Pictures\2014-04-24 assinatura\assinatura 001.jpg"/>
                    <pic:cNvPicPr>
                      <a:picLocks noChangeAspect="1" noChangeArrowheads="1"/>
                    </pic:cNvPicPr>
                  </pic:nvPicPr>
                  <pic:blipFill>
                    <a:blip r:embed="rId11" cstate="print"/>
                    <a:srcRect/>
                    <a:stretch>
                      <a:fillRect/>
                    </a:stretch>
                  </pic:blipFill>
                  <pic:spPr bwMode="auto">
                    <a:xfrm>
                      <a:off x="0" y="0"/>
                      <a:ext cx="1569832" cy="1506809"/>
                    </a:xfrm>
                    <a:prstGeom prst="rect">
                      <a:avLst/>
                    </a:prstGeom>
                    <a:noFill/>
                    <a:ln w="9525">
                      <a:noFill/>
                      <a:miter lim="800000"/>
                      <a:headEnd/>
                      <a:tailEnd/>
                    </a:ln>
                  </pic:spPr>
                </pic:pic>
              </a:graphicData>
            </a:graphic>
          </wp:inline>
        </w:drawing>
      </w:r>
    </w:p>
    <w:p w:rsidR="001D22CE" w:rsidRPr="007F5BB1" w:rsidRDefault="00AE6345">
      <w:pPr>
        <w:jc w:val="center"/>
        <w:rPr>
          <w:rFonts w:ascii="Arial" w:hAnsi="Arial" w:cs="Arial"/>
          <w:b/>
          <w:sz w:val="24"/>
          <w:szCs w:val="24"/>
        </w:rPr>
      </w:pPr>
      <w:r w:rsidRPr="007F5BB1">
        <w:rPr>
          <w:rFonts w:ascii="Arial" w:hAnsi="Arial" w:cs="Arial"/>
          <w:b/>
          <w:sz w:val="24"/>
          <w:szCs w:val="24"/>
        </w:rPr>
        <w:t>_________</w:t>
      </w:r>
      <w:r w:rsidR="00C77CF5">
        <w:rPr>
          <w:rFonts w:ascii="Arial" w:hAnsi="Arial" w:cs="Arial"/>
          <w:b/>
          <w:sz w:val="24"/>
          <w:szCs w:val="24"/>
        </w:rPr>
        <w:t>___________________________________</w:t>
      </w:r>
    </w:p>
    <w:p w:rsidR="001D22CE" w:rsidRPr="007F5BB1" w:rsidRDefault="00AE6345">
      <w:pPr>
        <w:jc w:val="center"/>
        <w:rPr>
          <w:rFonts w:ascii="Arial" w:hAnsi="Arial" w:cs="Arial"/>
          <w:b/>
          <w:sz w:val="24"/>
          <w:szCs w:val="24"/>
        </w:rPr>
      </w:pPr>
      <w:r w:rsidRPr="007F5BB1">
        <w:rPr>
          <w:rFonts w:ascii="Arial" w:hAnsi="Arial" w:cs="Arial"/>
          <w:b/>
          <w:sz w:val="24"/>
          <w:szCs w:val="24"/>
        </w:rPr>
        <w:t>ASSINATURA DO ORIENTADOR</w:t>
      </w:r>
    </w:p>
    <w:p w:rsidR="001D22CE" w:rsidRPr="007F5BB1" w:rsidRDefault="001D22CE">
      <w:pPr>
        <w:jc w:val="center"/>
        <w:rPr>
          <w:rFonts w:ascii="Arial" w:hAnsi="Arial" w:cs="Arial"/>
          <w:b/>
          <w:sz w:val="24"/>
          <w:szCs w:val="24"/>
        </w:rPr>
      </w:pPr>
    </w:p>
    <w:p w:rsidR="001D22CE" w:rsidRDefault="001D22CE">
      <w:pPr>
        <w:jc w:val="center"/>
        <w:rPr>
          <w:rFonts w:ascii="Arial" w:hAnsi="Arial" w:cs="Arial"/>
          <w:b/>
          <w:sz w:val="24"/>
          <w:szCs w:val="24"/>
        </w:rPr>
      </w:pPr>
    </w:p>
    <w:p w:rsidR="00C77CF5" w:rsidRDefault="00C77CF5">
      <w:pPr>
        <w:jc w:val="center"/>
        <w:rPr>
          <w:rFonts w:ascii="Arial" w:hAnsi="Arial" w:cs="Arial"/>
          <w:b/>
          <w:sz w:val="24"/>
          <w:szCs w:val="24"/>
        </w:rPr>
      </w:pPr>
    </w:p>
    <w:p w:rsidR="00C77CF5" w:rsidRDefault="00C77CF5">
      <w:pPr>
        <w:jc w:val="center"/>
        <w:rPr>
          <w:rFonts w:ascii="Arial" w:hAnsi="Arial" w:cs="Arial"/>
          <w:b/>
          <w:sz w:val="24"/>
          <w:szCs w:val="24"/>
        </w:rPr>
      </w:pPr>
    </w:p>
    <w:p w:rsidR="00C77CF5" w:rsidRDefault="00C77CF5">
      <w:pPr>
        <w:jc w:val="center"/>
        <w:rPr>
          <w:rFonts w:ascii="Arial" w:hAnsi="Arial" w:cs="Arial"/>
          <w:b/>
          <w:sz w:val="24"/>
          <w:szCs w:val="24"/>
        </w:rPr>
      </w:pPr>
    </w:p>
    <w:p w:rsidR="00C77CF5" w:rsidRDefault="00C77CF5">
      <w:pPr>
        <w:jc w:val="center"/>
        <w:rPr>
          <w:rFonts w:ascii="Arial" w:hAnsi="Arial" w:cs="Arial"/>
          <w:b/>
          <w:sz w:val="24"/>
          <w:szCs w:val="24"/>
        </w:rPr>
      </w:pPr>
    </w:p>
    <w:p w:rsidR="00C77CF5" w:rsidRPr="007F5BB1" w:rsidRDefault="00C77CF5">
      <w:pPr>
        <w:jc w:val="center"/>
        <w:rPr>
          <w:rFonts w:ascii="Arial" w:hAnsi="Arial" w:cs="Arial"/>
          <w:b/>
          <w:sz w:val="24"/>
          <w:szCs w:val="24"/>
        </w:rPr>
      </w:pPr>
    </w:p>
    <w:p w:rsidR="001D22CE" w:rsidRPr="007F5BB1" w:rsidRDefault="00AE6345">
      <w:pPr>
        <w:jc w:val="center"/>
        <w:rPr>
          <w:rFonts w:ascii="Arial" w:hAnsi="Arial" w:cs="Arial"/>
          <w:b/>
          <w:sz w:val="24"/>
          <w:szCs w:val="24"/>
        </w:rPr>
      </w:pPr>
      <w:r w:rsidRPr="007F5BB1">
        <w:rPr>
          <w:rFonts w:ascii="Arial" w:hAnsi="Arial" w:cs="Arial"/>
          <w:b/>
          <w:sz w:val="24"/>
          <w:szCs w:val="24"/>
        </w:rPr>
        <w:t>____________________________________________</w:t>
      </w:r>
    </w:p>
    <w:p w:rsidR="00AE6345" w:rsidRPr="007F5BB1" w:rsidRDefault="00AE6345">
      <w:pPr>
        <w:jc w:val="center"/>
        <w:rPr>
          <w:rFonts w:ascii="Arial" w:hAnsi="Arial" w:cs="Arial"/>
          <w:sz w:val="24"/>
          <w:szCs w:val="24"/>
        </w:rPr>
      </w:pPr>
      <w:r w:rsidRPr="007F5BB1">
        <w:rPr>
          <w:rFonts w:ascii="Arial" w:hAnsi="Arial" w:cs="Arial"/>
          <w:b/>
          <w:sz w:val="24"/>
          <w:szCs w:val="24"/>
        </w:rPr>
        <w:t>ASSINATURA DO ALUNO</w:t>
      </w:r>
    </w:p>
    <w:sectPr w:rsidR="00AE6345" w:rsidRPr="007F5BB1" w:rsidSect="001D22CE">
      <w:footerReference w:type="default" r:id="rId12"/>
      <w:pgSz w:w="11906" w:h="16838"/>
      <w:pgMar w:top="1418" w:right="708" w:bottom="141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CA" w:rsidRDefault="00EC18CA">
      <w:r>
        <w:separator/>
      </w:r>
    </w:p>
  </w:endnote>
  <w:endnote w:type="continuationSeparator" w:id="0">
    <w:p w:rsidR="00EC18CA" w:rsidRDefault="00EC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69649"/>
      <w:docPartObj>
        <w:docPartGallery w:val="Page Numbers (Bottom of Page)"/>
        <w:docPartUnique/>
      </w:docPartObj>
    </w:sdtPr>
    <w:sdtEndPr/>
    <w:sdtContent>
      <w:p w:rsidR="003E178A" w:rsidRDefault="00C443F0">
        <w:pPr>
          <w:pStyle w:val="Rodap"/>
          <w:jc w:val="right"/>
        </w:pPr>
        <w:r>
          <w:fldChar w:fldCharType="begin"/>
        </w:r>
        <w:r>
          <w:instrText xml:space="preserve"> PAGE   \* MERGEFORMAT </w:instrText>
        </w:r>
        <w:r>
          <w:fldChar w:fldCharType="separate"/>
        </w:r>
        <w:r w:rsidR="00F56D12">
          <w:rPr>
            <w:noProof/>
          </w:rPr>
          <w:t>12</w:t>
        </w:r>
        <w:r>
          <w:rPr>
            <w:noProof/>
          </w:rPr>
          <w:fldChar w:fldCharType="end"/>
        </w:r>
      </w:p>
    </w:sdtContent>
  </w:sdt>
  <w:p w:rsidR="003E178A" w:rsidRDefault="003E178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CA" w:rsidRDefault="00EC18CA">
      <w:r>
        <w:separator/>
      </w:r>
    </w:p>
  </w:footnote>
  <w:footnote w:type="continuationSeparator" w:id="0">
    <w:p w:rsidR="00EC18CA" w:rsidRDefault="00EC1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nsid w:val="298D31AB"/>
    <w:multiLevelType w:val="hybridMultilevel"/>
    <w:tmpl w:val="81E833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7F5B36"/>
    <w:multiLevelType w:val="multilevel"/>
    <w:tmpl w:val="8BB658D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7B856DBD"/>
    <w:multiLevelType w:val="multilevel"/>
    <w:tmpl w:val="544653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49"/>
    <w:rsid w:val="00000D65"/>
    <w:rsid w:val="00024F07"/>
    <w:rsid w:val="00171125"/>
    <w:rsid w:val="001D22CE"/>
    <w:rsid w:val="00240892"/>
    <w:rsid w:val="00244721"/>
    <w:rsid w:val="0025124A"/>
    <w:rsid w:val="002F5197"/>
    <w:rsid w:val="0036066E"/>
    <w:rsid w:val="003625A2"/>
    <w:rsid w:val="003B4AEE"/>
    <w:rsid w:val="003E0965"/>
    <w:rsid w:val="003E178A"/>
    <w:rsid w:val="003E401E"/>
    <w:rsid w:val="004802B4"/>
    <w:rsid w:val="00582DC6"/>
    <w:rsid w:val="005C07B9"/>
    <w:rsid w:val="005D175F"/>
    <w:rsid w:val="005F306F"/>
    <w:rsid w:val="005F4E80"/>
    <w:rsid w:val="006232D9"/>
    <w:rsid w:val="00652449"/>
    <w:rsid w:val="006F46D2"/>
    <w:rsid w:val="00711E71"/>
    <w:rsid w:val="00764AEB"/>
    <w:rsid w:val="007A0875"/>
    <w:rsid w:val="007C1C36"/>
    <w:rsid w:val="007F5BB1"/>
    <w:rsid w:val="008331E7"/>
    <w:rsid w:val="00834256"/>
    <w:rsid w:val="008773DB"/>
    <w:rsid w:val="008A2D54"/>
    <w:rsid w:val="008E3407"/>
    <w:rsid w:val="0091272F"/>
    <w:rsid w:val="00923EE0"/>
    <w:rsid w:val="00935C75"/>
    <w:rsid w:val="00991136"/>
    <w:rsid w:val="00997264"/>
    <w:rsid w:val="009B12EC"/>
    <w:rsid w:val="009C5EE7"/>
    <w:rsid w:val="009D02FE"/>
    <w:rsid w:val="00A540ED"/>
    <w:rsid w:val="00A62D90"/>
    <w:rsid w:val="00AA3E90"/>
    <w:rsid w:val="00AA52D3"/>
    <w:rsid w:val="00AE6345"/>
    <w:rsid w:val="00B00E4D"/>
    <w:rsid w:val="00B37814"/>
    <w:rsid w:val="00B400A6"/>
    <w:rsid w:val="00B74C8C"/>
    <w:rsid w:val="00BD5DE9"/>
    <w:rsid w:val="00C11962"/>
    <w:rsid w:val="00C443F0"/>
    <w:rsid w:val="00C74DA6"/>
    <w:rsid w:val="00C77CF5"/>
    <w:rsid w:val="00CA1F9A"/>
    <w:rsid w:val="00CA5A54"/>
    <w:rsid w:val="00CF5631"/>
    <w:rsid w:val="00D34794"/>
    <w:rsid w:val="00E02FC9"/>
    <w:rsid w:val="00E176BC"/>
    <w:rsid w:val="00E4180D"/>
    <w:rsid w:val="00E560B3"/>
    <w:rsid w:val="00EC09D9"/>
    <w:rsid w:val="00EC18CA"/>
    <w:rsid w:val="00F06C55"/>
    <w:rsid w:val="00F56D12"/>
    <w:rsid w:val="00FA5AD8"/>
    <w:rsid w:val="00FF3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CE"/>
    <w:pPr>
      <w:suppressAutoHyphens/>
    </w:pPr>
    <w:rPr>
      <w:lang w:eastAsia="zh-CN"/>
    </w:rPr>
  </w:style>
  <w:style w:type="paragraph" w:styleId="Ttulo1">
    <w:name w:val="heading 1"/>
    <w:basedOn w:val="Normal"/>
    <w:next w:val="Normal"/>
    <w:qFormat/>
    <w:rsid w:val="001D22CE"/>
    <w:pPr>
      <w:keepNext/>
      <w:numPr>
        <w:numId w:val="1"/>
      </w:numPr>
      <w:tabs>
        <w:tab w:val="left" w:pos="432"/>
        <w:tab w:val="left" w:pos="3047"/>
        <w:tab w:val="left" w:pos="4488"/>
        <w:tab w:val="left" w:pos="6732"/>
        <w:tab w:val="left" w:pos="8976"/>
      </w:tabs>
      <w:outlineLvl w:val="0"/>
    </w:pPr>
    <w:rPr>
      <w:b/>
    </w:rPr>
  </w:style>
  <w:style w:type="paragraph" w:styleId="Ttulo2">
    <w:name w:val="heading 2"/>
    <w:basedOn w:val="Normal"/>
    <w:next w:val="Normal"/>
    <w:qFormat/>
    <w:rsid w:val="001D22CE"/>
    <w:pPr>
      <w:keepNext/>
      <w:numPr>
        <w:ilvl w:val="1"/>
        <w:numId w:val="1"/>
      </w:numPr>
      <w:tabs>
        <w:tab w:val="left" w:pos="576"/>
      </w:tabs>
      <w:spacing w:before="240" w:after="60"/>
      <w:outlineLvl w:val="1"/>
    </w:pPr>
    <w:rPr>
      <w:rFonts w:ascii="Arial" w:hAnsi="Arial" w:cs="Arial"/>
      <w:b/>
      <w:i/>
      <w:sz w:val="24"/>
      <w:lang w:val="en-US"/>
    </w:rPr>
  </w:style>
  <w:style w:type="paragraph" w:styleId="Ttulo3">
    <w:name w:val="heading 3"/>
    <w:basedOn w:val="Normal"/>
    <w:next w:val="Normal"/>
    <w:qFormat/>
    <w:rsid w:val="001D22CE"/>
    <w:pPr>
      <w:keepNext/>
      <w:numPr>
        <w:ilvl w:val="2"/>
        <w:numId w:val="1"/>
      </w:numPr>
      <w:tabs>
        <w:tab w:val="left" w:pos="720"/>
      </w:tabs>
      <w:spacing w:before="240" w:after="60"/>
      <w:outlineLvl w:val="2"/>
    </w:pPr>
    <w:rPr>
      <w:b/>
      <w:sz w:val="24"/>
      <w:lang w:val="en-US"/>
    </w:rPr>
  </w:style>
  <w:style w:type="paragraph" w:styleId="Ttulo4">
    <w:name w:val="heading 4"/>
    <w:basedOn w:val="Normal"/>
    <w:next w:val="Normal"/>
    <w:qFormat/>
    <w:rsid w:val="001D22CE"/>
    <w:pPr>
      <w:keepNext/>
      <w:numPr>
        <w:ilvl w:val="3"/>
        <w:numId w:val="1"/>
      </w:numPr>
      <w:tabs>
        <w:tab w:val="left" w:pos="30"/>
        <w:tab w:val="left" w:pos="864"/>
        <w:tab w:val="left" w:pos="7530"/>
      </w:tabs>
      <w:outlineLvl w:val="3"/>
    </w:pPr>
    <w:rPr>
      <w:sz w:val="32"/>
    </w:rPr>
  </w:style>
  <w:style w:type="paragraph" w:styleId="Ttulo5">
    <w:name w:val="heading 5"/>
    <w:basedOn w:val="Normal"/>
    <w:next w:val="Normal"/>
    <w:qFormat/>
    <w:rsid w:val="001D22CE"/>
    <w:pPr>
      <w:keepNext/>
      <w:numPr>
        <w:ilvl w:val="4"/>
        <w:numId w:val="1"/>
      </w:numPr>
      <w:tabs>
        <w:tab w:val="left" w:pos="1008"/>
        <w:tab w:val="left" w:pos="2127"/>
      </w:tabs>
      <w:ind w:left="2127" w:firstLine="0"/>
      <w:outlineLvl w:val="4"/>
    </w:pPr>
    <w:rPr>
      <w:sz w:val="24"/>
    </w:rPr>
  </w:style>
  <w:style w:type="paragraph" w:styleId="Ttulo6">
    <w:name w:val="heading 6"/>
    <w:basedOn w:val="Normal"/>
    <w:next w:val="Normal"/>
    <w:qFormat/>
    <w:rsid w:val="001D22CE"/>
    <w:pPr>
      <w:keepNext/>
      <w:numPr>
        <w:ilvl w:val="5"/>
        <w:numId w:val="1"/>
      </w:numPr>
      <w:tabs>
        <w:tab w:val="left" w:pos="1152"/>
      </w:tabs>
      <w:jc w:val="center"/>
      <w:outlineLvl w:val="5"/>
    </w:pPr>
    <w:rPr>
      <w:b/>
      <w:sz w:val="32"/>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rsid w:val="001D22CE"/>
    <w:pPr>
      <w:keepNext/>
      <w:numPr>
        <w:ilvl w:val="6"/>
        <w:numId w:val="1"/>
      </w:numPr>
      <w:tabs>
        <w:tab w:val="left" w:pos="1296"/>
      </w:tabs>
      <w:ind w:left="1625" w:firstLine="0"/>
      <w:outlineLvl w:val="6"/>
    </w:pPr>
    <w:rPr>
      <w:sz w:val="24"/>
    </w:rPr>
  </w:style>
  <w:style w:type="paragraph" w:styleId="Ttulo8">
    <w:name w:val="heading 8"/>
    <w:basedOn w:val="Normal"/>
    <w:next w:val="Normal"/>
    <w:qFormat/>
    <w:rsid w:val="001D22CE"/>
    <w:pPr>
      <w:keepNext/>
      <w:numPr>
        <w:ilvl w:val="7"/>
        <w:numId w:val="1"/>
      </w:numPr>
      <w:tabs>
        <w:tab w:val="left" w:pos="1440"/>
      </w:tabs>
      <w:ind w:left="1625" w:hanging="491"/>
      <w:outlineLvl w:val="7"/>
    </w:pPr>
    <w:rPr>
      <w:sz w:val="24"/>
    </w:rPr>
  </w:style>
  <w:style w:type="paragraph" w:styleId="Ttulo9">
    <w:name w:val="heading 9"/>
    <w:basedOn w:val="Normal"/>
    <w:next w:val="Normal"/>
    <w:qFormat/>
    <w:rsid w:val="001D22CE"/>
    <w:pPr>
      <w:keepNext/>
      <w:numPr>
        <w:ilvl w:val="8"/>
        <w:numId w:val="1"/>
      </w:numPr>
      <w:tabs>
        <w:tab w:val="left" w:pos="1584"/>
      </w:tabs>
      <w:ind w:left="0" w:firstLine="1134"/>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false">
    <w:name w:val="WW8Num1zfalse"/>
    <w:rsid w:val="001D22CE"/>
  </w:style>
  <w:style w:type="character" w:customStyle="1" w:styleId="WW8Num1ztrue">
    <w:name w:val="WW8Num1ztrue"/>
    <w:rsid w:val="001D22CE"/>
  </w:style>
  <w:style w:type="character" w:customStyle="1" w:styleId="WW8Num1ztrue0">
    <w:name w:val="WW8Num1ztrue"/>
    <w:rsid w:val="001D22CE"/>
  </w:style>
  <w:style w:type="character" w:customStyle="1" w:styleId="WW8Num1ztrue1">
    <w:name w:val="WW8Num1ztrue"/>
    <w:rsid w:val="001D22CE"/>
  </w:style>
  <w:style w:type="character" w:customStyle="1" w:styleId="WW8Num1ztrue2">
    <w:name w:val="WW8Num1ztrue"/>
    <w:rsid w:val="001D22CE"/>
  </w:style>
  <w:style w:type="character" w:customStyle="1" w:styleId="WW8Num1ztrue3">
    <w:name w:val="WW8Num1ztrue"/>
    <w:rsid w:val="001D22CE"/>
  </w:style>
  <w:style w:type="character" w:customStyle="1" w:styleId="WW8Num1ztrue4">
    <w:name w:val="WW8Num1ztrue"/>
    <w:rsid w:val="001D22CE"/>
  </w:style>
  <w:style w:type="character" w:customStyle="1" w:styleId="WW8Num1ztrue5">
    <w:name w:val="WW8Num1ztrue"/>
    <w:rsid w:val="001D22CE"/>
  </w:style>
  <w:style w:type="character" w:customStyle="1" w:styleId="WW8Num1ztrue6">
    <w:name w:val="WW8Num1ztrue"/>
    <w:rsid w:val="001D22CE"/>
  </w:style>
  <w:style w:type="character" w:customStyle="1" w:styleId="WW8Num2zfalse">
    <w:name w:val="WW8Num2zfalse"/>
    <w:rsid w:val="001D22CE"/>
  </w:style>
  <w:style w:type="character" w:customStyle="1" w:styleId="WW8Num2ztrue">
    <w:name w:val="WW8Num2ztrue"/>
    <w:rsid w:val="001D22CE"/>
  </w:style>
  <w:style w:type="character" w:customStyle="1" w:styleId="WW8Num2ztrue0">
    <w:name w:val="WW8Num2ztrue"/>
    <w:rsid w:val="001D22CE"/>
  </w:style>
  <w:style w:type="character" w:customStyle="1" w:styleId="WW8Num2ztrue1">
    <w:name w:val="WW8Num2ztrue"/>
    <w:rsid w:val="001D22CE"/>
  </w:style>
  <w:style w:type="character" w:customStyle="1" w:styleId="WW8Num2ztrue2">
    <w:name w:val="WW8Num2ztrue"/>
    <w:rsid w:val="001D22CE"/>
  </w:style>
  <w:style w:type="character" w:customStyle="1" w:styleId="WW8Num2ztrue3">
    <w:name w:val="WW8Num2ztrue"/>
    <w:rsid w:val="001D22CE"/>
  </w:style>
  <w:style w:type="character" w:customStyle="1" w:styleId="WW8Num2ztrue4">
    <w:name w:val="WW8Num2ztrue"/>
    <w:rsid w:val="001D22CE"/>
  </w:style>
  <w:style w:type="character" w:customStyle="1" w:styleId="WW8Num2ztrue5">
    <w:name w:val="WW8Num2ztrue"/>
    <w:rsid w:val="001D22CE"/>
  </w:style>
  <w:style w:type="character" w:customStyle="1" w:styleId="WW8Num2ztrue6">
    <w:name w:val="WW8Num2ztrue"/>
    <w:rsid w:val="001D22CE"/>
  </w:style>
  <w:style w:type="character" w:customStyle="1" w:styleId="Fontepargpadro2">
    <w:name w:val="Fonte parág. padrão2"/>
    <w:rsid w:val="001D22CE"/>
  </w:style>
  <w:style w:type="character" w:customStyle="1" w:styleId="WW8Num1z0">
    <w:name w:val="WW8Num1z0"/>
    <w:rsid w:val="001D22CE"/>
    <w:rPr>
      <w:b/>
    </w:rPr>
  </w:style>
  <w:style w:type="character" w:customStyle="1" w:styleId="Fontepargpadro1">
    <w:name w:val="Fonte parág. padrão1"/>
    <w:rsid w:val="001D22CE"/>
  </w:style>
  <w:style w:type="character" w:styleId="Nmerodepgina">
    <w:name w:val="page number"/>
    <w:basedOn w:val="Fontepargpadro1"/>
    <w:rsid w:val="001D22CE"/>
  </w:style>
  <w:style w:type="character" w:styleId="Hyperlink">
    <w:name w:val="Hyperlink"/>
    <w:rsid w:val="001D22CE"/>
    <w:rPr>
      <w:color w:val="0000FF"/>
      <w:u w:val="single"/>
    </w:rPr>
  </w:style>
  <w:style w:type="character" w:styleId="HiperlinkVisitado">
    <w:name w:val="FollowedHyperlink"/>
    <w:rsid w:val="001D22CE"/>
    <w:rPr>
      <w:color w:val="800080"/>
      <w:u w:val="single"/>
    </w:rPr>
  </w:style>
  <w:style w:type="character" w:customStyle="1" w:styleId="TextodebaloChar">
    <w:name w:val="Texto de balão Char"/>
    <w:rsid w:val="001D22CE"/>
    <w:rPr>
      <w:rFonts w:ascii="Tahoma" w:hAnsi="Tahoma" w:cs="Tahoma"/>
      <w:sz w:val="16"/>
      <w:szCs w:val="16"/>
    </w:rPr>
  </w:style>
  <w:style w:type="character" w:customStyle="1" w:styleId="Refdecomentrio1">
    <w:name w:val="Ref. de comentário1"/>
    <w:rsid w:val="001D22CE"/>
    <w:rPr>
      <w:sz w:val="16"/>
      <w:szCs w:val="16"/>
    </w:rPr>
  </w:style>
  <w:style w:type="character" w:customStyle="1" w:styleId="TextodecomentrioChar">
    <w:name w:val="Texto de comentário Char"/>
    <w:rsid w:val="001D22CE"/>
    <w:rPr>
      <w:rFonts w:ascii="Calibri" w:eastAsia="Calibri" w:hAnsi="Calibri" w:cs="Calibri"/>
    </w:rPr>
  </w:style>
  <w:style w:type="paragraph" w:customStyle="1" w:styleId="Heading">
    <w:name w:val="Heading"/>
    <w:basedOn w:val="Normal"/>
    <w:next w:val="Corpodetexto"/>
    <w:rsid w:val="001D22CE"/>
    <w:pPr>
      <w:keepNext/>
      <w:spacing w:before="240" w:after="120"/>
    </w:pPr>
    <w:rPr>
      <w:rFonts w:ascii="Arial" w:eastAsia="Microsoft YaHei" w:hAnsi="Arial" w:cs="Mangal"/>
      <w:sz w:val="28"/>
      <w:szCs w:val="28"/>
    </w:rPr>
  </w:style>
  <w:style w:type="paragraph" w:styleId="Corpodetexto">
    <w:name w:val="Body Text"/>
    <w:basedOn w:val="Normal"/>
    <w:rsid w:val="001D22CE"/>
    <w:pPr>
      <w:jc w:val="both"/>
    </w:pPr>
    <w:rPr>
      <w:rFonts w:ascii="Arial" w:hAnsi="Arial" w:cs="Arial"/>
    </w:rPr>
  </w:style>
  <w:style w:type="paragraph" w:styleId="Lista">
    <w:name w:val="List"/>
    <w:basedOn w:val="Corpodetexto"/>
    <w:rsid w:val="001D22CE"/>
    <w:rPr>
      <w:rFonts w:cs="Tahoma"/>
    </w:rPr>
  </w:style>
  <w:style w:type="paragraph" w:styleId="Legenda">
    <w:name w:val="caption"/>
    <w:basedOn w:val="Normal"/>
    <w:qFormat/>
    <w:rsid w:val="001D22CE"/>
    <w:pPr>
      <w:suppressLineNumbers/>
      <w:spacing w:before="120" w:after="120"/>
    </w:pPr>
    <w:rPr>
      <w:rFonts w:cs="Mangal"/>
      <w:i/>
      <w:iCs/>
      <w:sz w:val="24"/>
      <w:szCs w:val="24"/>
    </w:rPr>
  </w:style>
  <w:style w:type="paragraph" w:customStyle="1" w:styleId="Index">
    <w:name w:val="Index"/>
    <w:basedOn w:val="Normal"/>
    <w:rsid w:val="001D22CE"/>
    <w:pPr>
      <w:suppressLineNumbers/>
    </w:pPr>
    <w:rPr>
      <w:rFonts w:cs="Mangal"/>
    </w:rPr>
  </w:style>
  <w:style w:type="paragraph" w:customStyle="1" w:styleId="Ttulo10">
    <w:name w:val="Título1"/>
    <w:basedOn w:val="Normal"/>
    <w:next w:val="Corpodetexto"/>
    <w:rsid w:val="001D22CE"/>
    <w:pPr>
      <w:keepNext/>
      <w:spacing w:before="240" w:after="120"/>
    </w:pPr>
    <w:rPr>
      <w:rFonts w:ascii="Arial" w:eastAsia="MS Mincho" w:hAnsi="Arial" w:cs="Tahoma"/>
      <w:sz w:val="28"/>
      <w:szCs w:val="28"/>
    </w:rPr>
  </w:style>
  <w:style w:type="paragraph" w:customStyle="1" w:styleId="Legenda1">
    <w:name w:val="Legenda1"/>
    <w:basedOn w:val="Normal"/>
    <w:rsid w:val="001D22CE"/>
    <w:pPr>
      <w:suppressLineNumbers/>
      <w:spacing w:before="120" w:after="120"/>
    </w:pPr>
    <w:rPr>
      <w:rFonts w:cs="Tahoma"/>
      <w:i/>
      <w:iCs/>
      <w:sz w:val="24"/>
      <w:szCs w:val="24"/>
    </w:rPr>
  </w:style>
  <w:style w:type="paragraph" w:customStyle="1" w:styleId="ndice">
    <w:name w:val="Índice"/>
    <w:basedOn w:val="Normal"/>
    <w:rsid w:val="001D22CE"/>
    <w:pPr>
      <w:suppressLineNumbers/>
    </w:pPr>
    <w:rPr>
      <w:rFonts w:cs="Tahoma"/>
    </w:rPr>
  </w:style>
  <w:style w:type="paragraph" w:customStyle="1" w:styleId="Corpodetexto31">
    <w:name w:val="Corpo de texto 31"/>
    <w:basedOn w:val="Normal"/>
    <w:rsid w:val="001D22CE"/>
    <w:pPr>
      <w:spacing w:line="360" w:lineRule="auto"/>
      <w:jc w:val="both"/>
    </w:pPr>
    <w:rPr>
      <w:rFonts w:ascii="Arial" w:hAnsi="Arial" w:cs="Arial"/>
      <w:sz w:val="22"/>
    </w:rPr>
  </w:style>
  <w:style w:type="paragraph" w:styleId="Cabealho">
    <w:name w:val="header"/>
    <w:basedOn w:val="Normal"/>
    <w:rsid w:val="001D22CE"/>
    <w:rPr>
      <w:lang w:val="en-US"/>
    </w:rPr>
  </w:style>
  <w:style w:type="paragraph" w:styleId="Rodap">
    <w:name w:val="footer"/>
    <w:basedOn w:val="Normal"/>
    <w:link w:val="RodapChar"/>
    <w:uiPriority w:val="99"/>
    <w:rsid w:val="001D22CE"/>
  </w:style>
  <w:style w:type="paragraph" w:customStyle="1" w:styleId="H4">
    <w:name w:val="H4"/>
    <w:basedOn w:val="Normal"/>
    <w:next w:val="Normal"/>
    <w:rsid w:val="001D22CE"/>
    <w:pPr>
      <w:keepNext/>
      <w:spacing w:before="100" w:after="100"/>
    </w:pPr>
    <w:rPr>
      <w:b/>
      <w:sz w:val="24"/>
    </w:rPr>
  </w:style>
  <w:style w:type="paragraph" w:styleId="Recuodecorpodetexto">
    <w:name w:val="Body Text Indent"/>
    <w:basedOn w:val="Normal"/>
    <w:rsid w:val="001D22CE"/>
    <w:pPr>
      <w:ind w:firstLine="708"/>
    </w:pPr>
    <w:rPr>
      <w:rFonts w:ascii="Arial" w:hAnsi="Arial" w:cs="Arial"/>
    </w:rPr>
  </w:style>
  <w:style w:type="paragraph" w:customStyle="1" w:styleId="H2">
    <w:name w:val="H2"/>
    <w:basedOn w:val="Normal"/>
    <w:next w:val="Normal"/>
    <w:rsid w:val="001D22CE"/>
    <w:pPr>
      <w:keepNext/>
      <w:spacing w:before="100" w:after="100"/>
    </w:pPr>
    <w:rPr>
      <w:b/>
      <w:sz w:val="36"/>
    </w:rPr>
  </w:style>
  <w:style w:type="paragraph" w:customStyle="1" w:styleId="Recuodecorpodetexto21">
    <w:name w:val="Recuo de corpo de texto 21"/>
    <w:basedOn w:val="Normal"/>
    <w:rsid w:val="001D22CE"/>
    <w:pPr>
      <w:ind w:firstLine="360"/>
    </w:pPr>
    <w:rPr>
      <w:rFonts w:ascii="Arial" w:hAnsi="Arial" w:cs="Arial"/>
    </w:rPr>
  </w:style>
  <w:style w:type="paragraph" w:customStyle="1" w:styleId="Corpodetexto21">
    <w:name w:val="Corpo de texto 21"/>
    <w:basedOn w:val="Normal"/>
    <w:rsid w:val="001D22CE"/>
    <w:pPr>
      <w:jc w:val="both"/>
    </w:pPr>
    <w:rPr>
      <w:sz w:val="24"/>
    </w:rPr>
  </w:style>
  <w:style w:type="paragraph" w:customStyle="1" w:styleId="Recuodecorpodetexto31">
    <w:name w:val="Recuo de corpo de texto 31"/>
    <w:basedOn w:val="Normal"/>
    <w:rsid w:val="001D22CE"/>
    <w:pPr>
      <w:ind w:left="1418" w:hanging="283"/>
      <w:jc w:val="both"/>
    </w:pPr>
    <w:rPr>
      <w:color w:val="000000"/>
      <w:sz w:val="24"/>
    </w:rPr>
  </w:style>
  <w:style w:type="paragraph" w:customStyle="1" w:styleId="Contedodequadro">
    <w:name w:val="Conteúdo de quadro"/>
    <w:basedOn w:val="Corpodetexto"/>
    <w:rsid w:val="001D22CE"/>
  </w:style>
  <w:style w:type="paragraph" w:styleId="Textodebalo">
    <w:name w:val="Balloon Text"/>
    <w:basedOn w:val="Normal"/>
    <w:rsid w:val="001D22CE"/>
    <w:rPr>
      <w:rFonts w:ascii="Tahoma" w:hAnsi="Tahoma" w:cs="Tahoma"/>
      <w:sz w:val="16"/>
      <w:szCs w:val="16"/>
    </w:rPr>
  </w:style>
  <w:style w:type="paragraph" w:styleId="NormalWeb">
    <w:name w:val="Normal (Web)"/>
    <w:basedOn w:val="Normal"/>
    <w:uiPriority w:val="99"/>
    <w:rsid w:val="001D22CE"/>
    <w:pPr>
      <w:suppressAutoHyphens w:val="0"/>
      <w:spacing w:before="280" w:after="280"/>
    </w:pPr>
    <w:rPr>
      <w:sz w:val="24"/>
      <w:szCs w:val="24"/>
    </w:rPr>
  </w:style>
  <w:style w:type="paragraph" w:styleId="PargrafodaLista">
    <w:name w:val="List Paragraph"/>
    <w:basedOn w:val="Normal"/>
    <w:uiPriority w:val="34"/>
    <w:qFormat/>
    <w:rsid w:val="001D22CE"/>
    <w:pPr>
      <w:suppressAutoHyphens w:val="0"/>
      <w:spacing w:after="200" w:line="360" w:lineRule="auto"/>
      <w:ind w:left="720"/>
      <w:contextualSpacing/>
    </w:pPr>
    <w:rPr>
      <w:rFonts w:ascii="Calibri" w:eastAsia="Calibri" w:hAnsi="Calibri"/>
      <w:sz w:val="22"/>
      <w:szCs w:val="22"/>
    </w:rPr>
  </w:style>
  <w:style w:type="paragraph" w:customStyle="1" w:styleId="Textodecomentrio1">
    <w:name w:val="Texto de comentário1"/>
    <w:basedOn w:val="Normal"/>
    <w:rsid w:val="001D22CE"/>
    <w:pPr>
      <w:suppressAutoHyphens w:val="0"/>
      <w:spacing w:after="200"/>
    </w:pPr>
    <w:rPr>
      <w:rFonts w:ascii="Calibri" w:eastAsia="Calibri" w:hAnsi="Calibri"/>
    </w:rPr>
  </w:style>
  <w:style w:type="paragraph" w:customStyle="1" w:styleId="FrameContents">
    <w:name w:val="Frame Contents"/>
    <w:basedOn w:val="Corpodetexto"/>
    <w:rsid w:val="001D22CE"/>
  </w:style>
  <w:style w:type="paragraph" w:styleId="Textodecomentrio">
    <w:name w:val="annotation text"/>
    <w:basedOn w:val="Normal"/>
    <w:link w:val="TextodecomentrioChar1"/>
    <w:uiPriority w:val="99"/>
    <w:semiHidden/>
    <w:unhideWhenUsed/>
    <w:rsid w:val="001D22CE"/>
  </w:style>
  <w:style w:type="character" w:customStyle="1" w:styleId="TextodecomentrioChar1">
    <w:name w:val="Texto de comentário Char1"/>
    <w:basedOn w:val="Fontepargpadro"/>
    <w:link w:val="Textodecomentrio"/>
    <w:uiPriority w:val="99"/>
    <w:semiHidden/>
    <w:rsid w:val="001D22CE"/>
    <w:rPr>
      <w:lang w:eastAsia="zh-CN"/>
    </w:rPr>
  </w:style>
  <w:style w:type="character" w:styleId="Refdecomentrio">
    <w:name w:val="annotation reference"/>
    <w:basedOn w:val="Fontepargpadro"/>
    <w:uiPriority w:val="99"/>
    <w:semiHidden/>
    <w:unhideWhenUsed/>
    <w:rsid w:val="001D22CE"/>
    <w:rPr>
      <w:sz w:val="16"/>
      <w:szCs w:val="16"/>
    </w:rPr>
  </w:style>
  <w:style w:type="character" w:customStyle="1" w:styleId="RodapChar">
    <w:name w:val="Rodapé Char"/>
    <w:basedOn w:val="Fontepargpadro"/>
    <w:link w:val="Rodap"/>
    <w:uiPriority w:val="99"/>
    <w:rsid w:val="007A0875"/>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CE"/>
    <w:pPr>
      <w:suppressAutoHyphens/>
    </w:pPr>
    <w:rPr>
      <w:lang w:eastAsia="zh-CN"/>
    </w:rPr>
  </w:style>
  <w:style w:type="paragraph" w:styleId="Ttulo1">
    <w:name w:val="heading 1"/>
    <w:basedOn w:val="Normal"/>
    <w:next w:val="Normal"/>
    <w:qFormat/>
    <w:rsid w:val="001D22CE"/>
    <w:pPr>
      <w:keepNext/>
      <w:numPr>
        <w:numId w:val="1"/>
      </w:numPr>
      <w:tabs>
        <w:tab w:val="left" w:pos="432"/>
        <w:tab w:val="left" w:pos="3047"/>
        <w:tab w:val="left" w:pos="4488"/>
        <w:tab w:val="left" w:pos="6732"/>
        <w:tab w:val="left" w:pos="8976"/>
      </w:tabs>
      <w:outlineLvl w:val="0"/>
    </w:pPr>
    <w:rPr>
      <w:b/>
    </w:rPr>
  </w:style>
  <w:style w:type="paragraph" w:styleId="Ttulo2">
    <w:name w:val="heading 2"/>
    <w:basedOn w:val="Normal"/>
    <w:next w:val="Normal"/>
    <w:qFormat/>
    <w:rsid w:val="001D22CE"/>
    <w:pPr>
      <w:keepNext/>
      <w:numPr>
        <w:ilvl w:val="1"/>
        <w:numId w:val="1"/>
      </w:numPr>
      <w:tabs>
        <w:tab w:val="left" w:pos="576"/>
      </w:tabs>
      <w:spacing w:before="240" w:after="60"/>
      <w:outlineLvl w:val="1"/>
    </w:pPr>
    <w:rPr>
      <w:rFonts w:ascii="Arial" w:hAnsi="Arial" w:cs="Arial"/>
      <w:b/>
      <w:i/>
      <w:sz w:val="24"/>
      <w:lang w:val="en-US"/>
    </w:rPr>
  </w:style>
  <w:style w:type="paragraph" w:styleId="Ttulo3">
    <w:name w:val="heading 3"/>
    <w:basedOn w:val="Normal"/>
    <w:next w:val="Normal"/>
    <w:qFormat/>
    <w:rsid w:val="001D22CE"/>
    <w:pPr>
      <w:keepNext/>
      <w:numPr>
        <w:ilvl w:val="2"/>
        <w:numId w:val="1"/>
      </w:numPr>
      <w:tabs>
        <w:tab w:val="left" w:pos="720"/>
      </w:tabs>
      <w:spacing w:before="240" w:after="60"/>
      <w:outlineLvl w:val="2"/>
    </w:pPr>
    <w:rPr>
      <w:b/>
      <w:sz w:val="24"/>
      <w:lang w:val="en-US"/>
    </w:rPr>
  </w:style>
  <w:style w:type="paragraph" w:styleId="Ttulo4">
    <w:name w:val="heading 4"/>
    <w:basedOn w:val="Normal"/>
    <w:next w:val="Normal"/>
    <w:qFormat/>
    <w:rsid w:val="001D22CE"/>
    <w:pPr>
      <w:keepNext/>
      <w:numPr>
        <w:ilvl w:val="3"/>
        <w:numId w:val="1"/>
      </w:numPr>
      <w:tabs>
        <w:tab w:val="left" w:pos="30"/>
        <w:tab w:val="left" w:pos="864"/>
        <w:tab w:val="left" w:pos="7530"/>
      </w:tabs>
      <w:outlineLvl w:val="3"/>
    </w:pPr>
    <w:rPr>
      <w:sz w:val="32"/>
    </w:rPr>
  </w:style>
  <w:style w:type="paragraph" w:styleId="Ttulo5">
    <w:name w:val="heading 5"/>
    <w:basedOn w:val="Normal"/>
    <w:next w:val="Normal"/>
    <w:qFormat/>
    <w:rsid w:val="001D22CE"/>
    <w:pPr>
      <w:keepNext/>
      <w:numPr>
        <w:ilvl w:val="4"/>
        <w:numId w:val="1"/>
      </w:numPr>
      <w:tabs>
        <w:tab w:val="left" w:pos="1008"/>
        <w:tab w:val="left" w:pos="2127"/>
      </w:tabs>
      <w:ind w:left="2127" w:firstLine="0"/>
      <w:outlineLvl w:val="4"/>
    </w:pPr>
    <w:rPr>
      <w:sz w:val="24"/>
    </w:rPr>
  </w:style>
  <w:style w:type="paragraph" w:styleId="Ttulo6">
    <w:name w:val="heading 6"/>
    <w:basedOn w:val="Normal"/>
    <w:next w:val="Normal"/>
    <w:qFormat/>
    <w:rsid w:val="001D22CE"/>
    <w:pPr>
      <w:keepNext/>
      <w:numPr>
        <w:ilvl w:val="5"/>
        <w:numId w:val="1"/>
      </w:numPr>
      <w:tabs>
        <w:tab w:val="left" w:pos="1152"/>
      </w:tabs>
      <w:jc w:val="center"/>
      <w:outlineLvl w:val="5"/>
    </w:pPr>
    <w:rPr>
      <w:b/>
      <w:sz w:val="32"/>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rsid w:val="001D22CE"/>
    <w:pPr>
      <w:keepNext/>
      <w:numPr>
        <w:ilvl w:val="6"/>
        <w:numId w:val="1"/>
      </w:numPr>
      <w:tabs>
        <w:tab w:val="left" w:pos="1296"/>
      </w:tabs>
      <w:ind w:left="1625" w:firstLine="0"/>
      <w:outlineLvl w:val="6"/>
    </w:pPr>
    <w:rPr>
      <w:sz w:val="24"/>
    </w:rPr>
  </w:style>
  <w:style w:type="paragraph" w:styleId="Ttulo8">
    <w:name w:val="heading 8"/>
    <w:basedOn w:val="Normal"/>
    <w:next w:val="Normal"/>
    <w:qFormat/>
    <w:rsid w:val="001D22CE"/>
    <w:pPr>
      <w:keepNext/>
      <w:numPr>
        <w:ilvl w:val="7"/>
        <w:numId w:val="1"/>
      </w:numPr>
      <w:tabs>
        <w:tab w:val="left" w:pos="1440"/>
      </w:tabs>
      <w:ind w:left="1625" w:hanging="491"/>
      <w:outlineLvl w:val="7"/>
    </w:pPr>
    <w:rPr>
      <w:sz w:val="24"/>
    </w:rPr>
  </w:style>
  <w:style w:type="paragraph" w:styleId="Ttulo9">
    <w:name w:val="heading 9"/>
    <w:basedOn w:val="Normal"/>
    <w:next w:val="Normal"/>
    <w:qFormat/>
    <w:rsid w:val="001D22CE"/>
    <w:pPr>
      <w:keepNext/>
      <w:numPr>
        <w:ilvl w:val="8"/>
        <w:numId w:val="1"/>
      </w:numPr>
      <w:tabs>
        <w:tab w:val="left" w:pos="1584"/>
      </w:tabs>
      <w:ind w:left="0" w:firstLine="1134"/>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false">
    <w:name w:val="WW8Num1zfalse"/>
    <w:rsid w:val="001D22CE"/>
  </w:style>
  <w:style w:type="character" w:customStyle="1" w:styleId="WW8Num1ztrue">
    <w:name w:val="WW8Num1ztrue"/>
    <w:rsid w:val="001D22CE"/>
  </w:style>
  <w:style w:type="character" w:customStyle="1" w:styleId="WW8Num1ztrue0">
    <w:name w:val="WW8Num1ztrue"/>
    <w:rsid w:val="001D22CE"/>
  </w:style>
  <w:style w:type="character" w:customStyle="1" w:styleId="WW8Num1ztrue1">
    <w:name w:val="WW8Num1ztrue"/>
    <w:rsid w:val="001D22CE"/>
  </w:style>
  <w:style w:type="character" w:customStyle="1" w:styleId="WW8Num1ztrue2">
    <w:name w:val="WW8Num1ztrue"/>
    <w:rsid w:val="001D22CE"/>
  </w:style>
  <w:style w:type="character" w:customStyle="1" w:styleId="WW8Num1ztrue3">
    <w:name w:val="WW8Num1ztrue"/>
    <w:rsid w:val="001D22CE"/>
  </w:style>
  <w:style w:type="character" w:customStyle="1" w:styleId="WW8Num1ztrue4">
    <w:name w:val="WW8Num1ztrue"/>
    <w:rsid w:val="001D22CE"/>
  </w:style>
  <w:style w:type="character" w:customStyle="1" w:styleId="WW8Num1ztrue5">
    <w:name w:val="WW8Num1ztrue"/>
    <w:rsid w:val="001D22CE"/>
  </w:style>
  <w:style w:type="character" w:customStyle="1" w:styleId="WW8Num1ztrue6">
    <w:name w:val="WW8Num1ztrue"/>
    <w:rsid w:val="001D22CE"/>
  </w:style>
  <w:style w:type="character" w:customStyle="1" w:styleId="WW8Num2zfalse">
    <w:name w:val="WW8Num2zfalse"/>
    <w:rsid w:val="001D22CE"/>
  </w:style>
  <w:style w:type="character" w:customStyle="1" w:styleId="WW8Num2ztrue">
    <w:name w:val="WW8Num2ztrue"/>
    <w:rsid w:val="001D22CE"/>
  </w:style>
  <w:style w:type="character" w:customStyle="1" w:styleId="WW8Num2ztrue0">
    <w:name w:val="WW8Num2ztrue"/>
    <w:rsid w:val="001D22CE"/>
  </w:style>
  <w:style w:type="character" w:customStyle="1" w:styleId="WW8Num2ztrue1">
    <w:name w:val="WW8Num2ztrue"/>
    <w:rsid w:val="001D22CE"/>
  </w:style>
  <w:style w:type="character" w:customStyle="1" w:styleId="WW8Num2ztrue2">
    <w:name w:val="WW8Num2ztrue"/>
    <w:rsid w:val="001D22CE"/>
  </w:style>
  <w:style w:type="character" w:customStyle="1" w:styleId="WW8Num2ztrue3">
    <w:name w:val="WW8Num2ztrue"/>
    <w:rsid w:val="001D22CE"/>
  </w:style>
  <w:style w:type="character" w:customStyle="1" w:styleId="WW8Num2ztrue4">
    <w:name w:val="WW8Num2ztrue"/>
    <w:rsid w:val="001D22CE"/>
  </w:style>
  <w:style w:type="character" w:customStyle="1" w:styleId="WW8Num2ztrue5">
    <w:name w:val="WW8Num2ztrue"/>
    <w:rsid w:val="001D22CE"/>
  </w:style>
  <w:style w:type="character" w:customStyle="1" w:styleId="WW8Num2ztrue6">
    <w:name w:val="WW8Num2ztrue"/>
    <w:rsid w:val="001D22CE"/>
  </w:style>
  <w:style w:type="character" w:customStyle="1" w:styleId="Fontepargpadro2">
    <w:name w:val="Fonte parág. padrão2"/>
    <w:rsid w:val="001D22CE"/>
  </w:style>
  <w:style w:type="character" w:customStyle="1" w:styleId="WW8Num1z0">
    <w:name w:val="WW8Num1z0"/>
    <w:rsid w:val="001D22CE"/>
    <w:rPr>
      <w:b/>
    </w:rPr>
  </w:style>
  <w:style w:type="character" w:customStyle="1" w:styleId="Fontepargpadro1">
    <w:name w:val="Fonte parág. padrão1"/>
    <w:rsid w:val="001D22CE"/>
  </w:style>
  <w:style w:type="character" w:styleId="Nmerodepgina">
    <w:name w:val="page number"/>
    <w:basedOn w:val="Fontepargpadro1"/>
    <w:rsid w:val="001D22CE"/>
  </w:style>
  <w:style w:type="character" w:styleId="Hyperlink">
    <w:name w:val="Hyperlink"/>
    <w:rsid w:val="001D22CE"/>
    <w:rPr>
      <w:color w:val="0000FF"/>
      <w:u w:val="single"/>
    </w:rPr>
  </w:style>
  <w:style w:type="character" w:styleId="HiperlinkVisitado">
    <w:name w:val="FollowedHyperlink"/>
    <w:rsid w:val="001D22CE"/>
    <w:rPr>
      <w:color w:val="800080"/>
      <w:u w:val="single"/>
    </w:rPr>
  </w:style>
  <w:style w:type="character" w:customStyle="1" w:styleId="TextodebaloChar">
    <w:name w:val="Texto de balão Char"/>
    <w:rsid w:val="001D22CE"/>
    <w:rPr>
      <w:rFonts w:ascii="Tahoma" w:hAnsi="Tahoma" w:cs="Tahoma"/>
      <w:sz w:val="16"/>
      <w:szCs w:val="16"/>
    </w:rPr>
  </w:style>
  <w:style w:type="character" w:customStyle="1" w:styleId="Refdecomentrio1">
    <w:name w:val="Ref. de comentário1"/>
    <w:rsid w:val="001D22CE"/>
    <w:rPr>
      <w:sz w:val="16"/>
      <w:szCs w:val="16"/>
    </w:rPr>
  </w:style>
  <w:style w:type="character" w:customStyle="1" w:styleId="TextodecomentrioChar">
    <w:name w:val="Texto de comentário Char"/>
    <w:rsid w:val="001D22CE"/>
    <w:rPr>
      <w:rFonts w:ascii="Calibri" w:eastAsia="Calibri" w:hAnsi="Calibri" w:cs="Calibri"/>
    </w:rPr>
  </w:style>
  <w:style w:type="paragraph" w:customStyle="1" w:styleId="Heading">
    <w:name w:val="Heading"/>
    <w:basedOn w:val="Normal"/>
    <w:next w:val="Corpodetexto"/>
    <w:rsid w:val="001D22CE"/>
    <w:pPr>
      <w:keepNext/>
      <w:spacing w:before="240" w:after="120"/>
    </w:pPr>
    <w:rPr>
      <w:rFonts w:ascii="Arial" w:eastAsia="Microsoft YaHei" w:hAnsi="Arial" w:cs="Mangal"/>
      <w:sz w:val="28"/>
      <w:szCs w:val="28"/>
    </w:rPr>
  </w:style>
  <w:style w:type="paragraph" w:styleId="Corpodetexto">
    <w:name w:val="Body Text"/>
    <w:basedOn w:val="Normal"/>
    <w:rsid w:val="001D22CE"/>
    <w:pPr>
      <w:jc w:val="both"/>
    </w:pPr>
    <w:rPr>
      <w:rFonts w:ascii="Arial" w:hAnsi="Arial" w:cs="Arial"/>
    </w:rPr>
  </w:style>
  <w:style w:type="paragraph" w:styleId="Lista">
    <w:name w:val="List"/>
    <w:basedOn w:val="Corpodetexto"/>
    <w:rsid w:val="001D22CE"/>
    <w:rPr>
      <w:rFonts w:cs="Tahoma"/>
    </w:rPr>
  </w:style>
  <w:style w:type="paragraph" w:styleId="Legenda">
    <w:name w:val="caption"/>
    <w:basedOn w:val="Normal"/>
    <w:qFormat/>
    <w:rsid w:val="001D22CE"/>
    <w:pPr>
      <w:suppressLineNumbers/>
      <w:spacing w:before="120" w:after="120"/>
    </w:pPr>
    <w:rPr>
      <w:rFonts w:cs="Mangal"/>
      <w:i/>
      <w:iCs/>
      <w:sz w:val="24"/>
      <w:szCs w:val="24"/>
    </w:rPr>
  </w:style>
  <w:style w:type="paragraph" w:customStyle="1" w:styleId="Index">
    <w:name w:val="Index"/>
    <w:basedOn w:val="Normal"/>
    <w:rsid w:val="001D22CE"/>
    <w:pPr>
      <w:suppressLineNumbers/>
    </w:pPr>
    <w:rPr>
      <w:rFonts w:cs="Mangal"/>
    </w:rPr>
  </w:style>
  <w:style w:type="paragraph" w:customStyle="1" w:styleId="Ttulo10">
    <w:name w:val="Título1"/>
    <w:basedOn w:val="Normal"/>
    <w:next w:val="Corpodetexto"/>
    <w:rsid w:val="001D22CE"/>
    <w:pPr>
      <w:keepNext/>
      <w:spacing w:before="240" w:after="120"/>
    </w:pPr>
    <w:rPr>
      <w:rFonts w:ascii="Arial" w:eastAsia="MS Mincho" w:hAnsi="Arial" w:cs="Tahoma"/>
      <w:sz w:val="28"/>
      <w:szCs w:val="28"/>
    </w:rPr>
  </w:style>
  <w:style w:type="paragraph" w:customStyle="1" w:styleId="Legenda1">
    <w:name w:val="Legenda1"/>
    <w:basedOn w:val="Normal"/>
    <w:rsid w:val="001D22CE"/>
    <w:pPr>
      <w:suppressLineNumbers/>
      <w:spacing w:before="120" w:after="120"/>
    </w:pPr>
    <w:rPr>
      <w:rFonts w:cs="Tahoma"/>
      <w:i/>
      <w:iCs/>
      <w:sz w:val="24"/>
      <w:szCs w:val="24"/>
    </w:rPr>
  </w:style>
  <w:style w:type="paragraph" w:customStyle="1" w:styleId="ndice">
    <w:name w:val="Índice"/>
    <w:basedOn w:val="Normal"/>
    <w:rsid w:val="001D22CE"/>
    <w:pPr>
      <w:suppressLineNumbers/>
    </w:pPr>
    <w:rPr>
      <w:rFonts w:cs="Tahoma"/>
    </w:rPr>
  </w:style>
  <w:style w:type="paragraph" w:customStyle="1" w:styleId="Corpodetexto31">
    <w:name w:val="Corpo de texto 31"/>
    <w:basedOn w:val="Normal"/>
    <w:rsid w:val="001D22CE"/>
    <w:pPr>
      <w:spacing w:line="360" w:lineRule="auto"/>
      <w:jc w:val="both"/>
    </w:pPr>
    <w:rPr>
      <w:rFonts w:ascii="Arial" w:hAnsi="Arial" w:cs="Arial"/>
      <w:sz w:val="22"/>
    </w:rPr>
  </w:style>
  <w:style w:type="paragraph" w:styleId="Cabealho">
    <w:name w:val="header"/>
    <w:basedOn w:val="Normal"/>
    <w:rsid w:val="001D22CE"/>
    <w:rPr>
      <w:lang w:val="en-US"/>
    </w:rPr>
  </w:style>
  <w:style w:type="paragraph" w:styleId="Rodap">
    <w:name w:val="footer"/>
    <w:basedOn w:val="Normal"/>
    <w:link w:val="RodapChar"/>
    <w:uiPriority w:val="99"/>
    <w:rsid w:val="001D22CE"/>
  </w:style>
  <w:style w:type="paragraph" w:customStyle="1" w:styleId="H4">
    <w:name w:val="H4"/>
    <w:basedOn w:val="Normal"/>
    <w:next w:val="Normal"/>
    <w:rsid w:val="001D22CE"/>
    <w:pPr>
      <w:keepNext/>
      <w:spacing w:before="100" w:after="100"/>
    </w:pPr>
    <w:rPr>
      <w:b/>
      <w:sz w:val="24"/>
    </w:rPr>
  </w:style>
  <w:style w:type="paragraph" w:styleId="Recuodecorpodetexto">
    <w:name w:val="Body Text Indent"/>
    <w:basedOn w:val="Normal"/>
    <w:rsid w:val="001D22CE"/>
    <w:pPr>
      <w:ind w:firstLine="708"/>
    </w:pPr>
    <w:rPr>
      <w:rFonts w:ascii="Arial" w:hAnsi="Arial" w:cs="Arial"/>
    </w:rPr>
  </w:style>
  <w:style w:type="paragraph" w:customStyle="1" w:styleId="H2">
    <w:name w:val="H2"/>
    <w:basedOn w:val="Normal"/>
    <w:next w:val="Normal"/>
    <w:rsid w:val="001D22CE"/>
    <w:pPr>
      <w:keepNext/>
      <w:spacing w:before="100" w:after="100"/>
    </w:pPr>
    <w:rPr>
      <w:b/>
      <w:sz w:val="36"/>
    </w:rPr>
  </w:style>
  <w:style w:type="paragraph" w:customStyle="1" w:styleId="Recuodecorpodetexto21">
    <w:name w:val="Recuo de corpo de texto 21"/>
    <w:basedOn w:val="Normal"/>
    <w:rsid w:val="001D22CE"/>
    <w:pPr>
      <w:ind w:firstLine="360"/>
    </w:pPr>
    <w:rPr>
      <w:rFonts w:ascii="Arial" w:hAnsi="Arial" w:cs="Arial"/>
    </w:rPr>
  </w:style>
  <w:style w:type="paragraph" w:customStyle="1" w:styleId="Corpodetexto21">
    <w:name w:val="Corpo de texto 21"/>
    <w:basedOn w:val="Normal"/>
    <w:rsid w:val="001D22CE"/>
    <w:pPr>
      <w:jc w:val="both"/>
    </w:pPr>
    <w:rPr>
      <w:sz w:val="24"/>
    </w:rPr>
  </w:style>
  <w:style w:type="paragraph" w:customStyle="1" w:styleId="Recuodecorpodetexto31">
    <w:name w:val="Recuo de corpo de texto 31"/>
    <w:basedOn w:val="Normal"/>
    <w:rsid w:val="001D22CE"/>
    <w:pPr>
      <w:ind w:left="1418" w:hanging="283"/>
      <w:jc w:val="both"/>
    </w:pPr>
    <w:rPr>
      <w:color w:val="000000"/>
      <w:sz w:val="24"/>
    </w:rPr>
  </w:style>
  <w:style w:type="paragraph" w:customStyle="1" w:styleId="Contedodequadro">
    <w:name w:val="Conteúdo de quadro"/>
    <w:basedOn w:val="Corpodetexto"/>
    <w:rsid w:val="001D22CE"/>
  </w:style>
  <w:style w:type="paragraph" w:styleId="Textodebalo">
    <w:name w:val="Balloon Text"/>
    <w:basedOn w:val="Normal"/>
    <w:rsid w:val="001D22CE"/>
    <w:rPr>
      <w:rFonts w:ascii="Tahoma" w:hAnsi="Tahoma" w:cs="Tahoma"/>
      <w:sz w:val="16"/>
      <w:szCs w:val="16"/>
    </w:rPr>
  </w:style>
  <w:style w:type="paragraph" w:styleId="NormalWeb">
    <w:name w:val="Normal (Web)"/>
    <w:basedOn w:val="Normal"/>
    <w:uiPriority w:val="99"/>
    <w:rsid w:val="001D22CE"/>
    <w:pPr>
      <w:suppressAutoHyphens w:val="0"/>
      <w:spacing w:before="280" w:after="280"/>
    </w:pPr>
    <w:rPr>
      <w:sz w:val="24"/>
      <w:szCs w:val="24"/>
    </w:rPr>
  </w:style>
  <w:style w:type="paragraph" w:styleId="PargrafodaLista">
    <w:name w:val="List Paragraph"/>
    <w:basedOn w:val="Normal"/>
    <w:uiPriority w:val="34"/>
    <w:qFormat/>
    <w:rsid w:val="001D22CE"/>
    <w:pPr>
      <w:suppressAutoHyphens w:val="0"/>
      <w:spacing w:after="200" w:line="360" w:lineRule="auto"/>
      <w:ind w:left="720"/>
      <w:contextualSpacing/>
    </w:pPr>
    <w:rPr>
      <w:rFonts w:ascii="Calibri" w:eastAsia="Calibri" w:hAnsi="Calibri"/>
      <w:sz w:val="22"/>
      <w:szCs w:val="22"/>
    </w:rPr>
  </w:style>
  <w:style w:type="paragraph" w:customStyle="1" w:styleId="Textodecomentrio1">
    <w:name w:val="Texto de comentário1"/>
    <w:basedOn w:val="Normal"/>
    <w:rsid w:val="001D22CE"/>
    <w:pPr>
      <w:suppressAutoHyphens w:val="0"/>
      <w:spacing w:after="200"/>
    </w:pPr>
    <w:rPr>
      <w:rFonts w:ascii="Calibri" w:eastAsia="Calibri" w:hAnsi="Calibri"/>
    </w:rPr>
  </w:style>
  <w:style w:type="paragraph" w:customStyle="1" w:styleId="FrameContents">
    <w:name w:val="Frame Contents"/>
    <w:basedOn w:val="Corpodetexto"/>
    <w:rsid w:val="001D22CE"/>
  </w:style>
  <w:style w:type="paragraph" w:styleId="Textodecomentrio">
    <w:name w:val="annotation text"/>
    <w:basedOn w:val="Normal"/>
    <w:link w:val="TextodecomentrioChar1"/>
    <w:uiPriority w:val="99"/>
    <w:semiHidden/>
    <w:unhideWhenUsed/>
    <w:rsid w:val="001D22CE"/>
  </w:style>
  <w:style w:type="character" w:customStyle="1" w:styleId="TextodecomentrioChar1">
    <w:name w:val="Texto de comentário Char1"/>
    <w:basedOn w:val="Fontepargpadro"/>
    <w:link w:val="Textodecomentrio"/>
    <w:uiPriority w:val="99"/>
    <w:semiHidden/>
    <w:rsid w:val="001D22CE"/>
    <w:rPr>
      <w:lang w:eastAsia="zh-CN"/>
    </w:rPr>
  </w:style>
  <w:style w:type="character" w:styleId="Refdecomentrio">
    <w:name w:val="annotation reference"/>
    <w:basedOn w:val="Fontepargpadro"/>
    <w:uiPriority w:val="99"/>
    <w:semiHidden/>
    <w:unhideWhenUsed/>
    <w:rsid w:val="001D22CE"/>
    <w:rPr>
      <w:sz w:val="16"/>
      <w:szCs w:val="16"/>
    </w:rPr>
  </w:style>
  <w:style w:type="character" w:customStyle="1" w:styleId="RodapChar">
    <w:name w:val="Rodapé Char"/>
    <w:basedOn w:val="Fontepargpadro"/>
    <w:link w:val="Rodap"/>
    <w:uiPriority w:val="99"/>
    <w:rsid w:val="007A087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8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lanalto.gov.br/ccivil_03/leis/l6938.htm%3e.Acesso"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7716</Words>
  <Characters>41669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Universidade Federal do Pará</vt:lpstr>
    </vt:vector>
  </TitlesOfParts>
  <Company/>
  <LinksUpToDate>false</LinksUpToDate>
  <CharactersWithSpaces>49287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Pará</dc:title>
  <dc:creator>DPQ/PROPESP</dc:creator>
  <cp:lastModifiedBy>Maira</cp:lastModifiedBy>
  <cp:revision>2</cp:revision>
  <cp:lastPrinted>2000-03-23T17:37:00Z</cp:lastPrinted>
  <dcterms:created xsi:type="dcterms:W3CDTF">2014-08-10T23:45:00Z</dcterms:created>
  <dcterms:modified xsi:type="dcterms:W3CDTF">2014-08-10T23:45:00Z</dcterms:modified>
</cp:coreProperties>
</file>