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26" w:rsidRPr="0047455D" w:rsidRDefault="00D14D26" w:rsidP="0047455D">
      <w:pPr>
        <w:jc w:val="center"/>
        <w:rPr>
          <w:sz w:val="48"/>
          <w:szCs w:val="48"/>
        </w:rPr>
      </w:pPr>
      <w:r w:rsidRPr="0047455D">
        <w:rPr>
          <w:sz w:val="48"/>
          <w:szCs w:val="48"/>
        </w:rPr>
        <w:t>Instituto de Pós-Graduação Albert Einstein</w:t>
      </w:r>
    </w:p>
    <w:p w:rsidR="00D14D26" w:rsidRDefault="00D14D26" w:rsidP="0047455D">
      <w:pPr>
        <w:jc w:val="center"/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</w:p>
    <w:p w:rsidR="00D14D26" w:rsidRDefault="00D14D26" w:rsidP="00474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MEMORIAL</w:t>
      </w:r>
    </w:p>
    <w:p w:rsidR="00D14D26" w:rsidRPr="0047455D" w:rsidRDefault="00D14D26" w:rsidP="00474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GESTÃO DA INFORMAÇÃO</w:t>
      </w:r>
    </w:p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/>
    <w:p w:rsidR="00D14D26" w:rsidRDefault="00D14D26" w:rsidP="00F97102"/>
    <w:p w:rsidR="00D14D26" w:rsidRDefault="00D14D26"/>
    <w:p w:rsidR="00D14D26" w:rsidRDefault="00D14D26"/>
    <w:p w:rsidR="00D14D26" w:rsidRDefault="00D14D26"/>
    <w:p w:rsidR="00D14D26" w:rsidRDefault="00D14D26" w:rsidP="00F97102">
      <w:pPr>
        <w:ind w:left="6372"/>
      </w:pPr>
    </w:p>
    <w:p w:rsidR="00D14D26" w:rsidRDefault="00D14D26" w:rsidP="00F97102">
      <w:pPr>
        <w:ind w:left="6372"/>
      </w:pPr>
      <w:r>
        <w:t>Aluno: Diego Aguiar de Vasconcelos</w:t>
      </w: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ind w:left="4248"/>
      </w:pPr>
    </w:p>
    <w:p w:rsidR="00D14D26" w:rsidRDefault="00D14D26" w:rsidP="0047455D">
      <w:pPr>
        <w:spacing w:before="100" w:beforeAutospacing="1" w:after="100" w:afterAutospacing="1"/>
        <w:jc w:val="both"/>
      </w:pPr>
    </w:p>
    <w:p w:rsidR="00D14D26" w:rsidRPr="00770DD6" w:rsidRDefault="00D14D26" w:rsidP="00770DD6">
      <w:pPr>
        <w:spacing w:before="100" w:beforeAutospacing="1" w:after="100" w:afterAutospacing="1"/>
        <w:ind w:firstLine="708"/>
        <w:jc w:val="both"/>
      </w:pPr>
      <w:r w:rsidRPr="00770DD6">
        <w:t>Com as transformações que vem ocorrendo na sociedade na era digital, essas transformações atingem também as organizações da administração publica que atualmente dão valor mais ao potencial humano do o que as maquinas, com isso o potencial humano se inova, hoje em dia a gestão publica compreender que o processo de transformação da sociedade e inevitável para gerencia as instituições publicas, e preciso investir em novas tecnologias e investir também em capital humano, para proporcionar formas de conhecimentos individuais para que seja agregado depois no grupo, vejamos alguns pontos de destaque.</w:t>
      </w:r>
    </w:p>
    <w:p w:rsidR="00D14D26" w:rsidRPr="00770DD6" w:rsidRDefault="00D14D26" w:rsidP="00770DD6">
      <w:pPr>
        <w:autoSpaceDE w:val="0"/>
        <w:autoSpaceDN w:val="0"/>
        <w:adjustRightInd w:val="0"/>
        <w:jc w:val="both"/>
      </w:pPr>
      <w:r w:rsidRPr="00770DD6">
        <w:tab/>
        <w:t xml:space="preserve">Uma disciplina que tem suscitado cada vez mais a atenção nas ultimas décadas e a gestão de conhecimentos, criando muitos trabalhos de investigação e investimento, significativos por parte das organizações que reconhecem a sua crescente importância à investigação na área da gestão do conhecimento esta ligada varias disciplina entre elas a gestão de estratégica, a teoria das organizações, o marketing, a economia, a psicologia entre outras.  </w:t>
      </w:r>
    </w:p>
    <w:p w:rsidR="00D14D26" w:rsidRPr="00770DD6" w:rsidRDefault="00D14D26" w:rsidP="00770DD6">
      <w:pPr>
        <w:autoSpaceDE w:val="0"/>
        <w:autoSpaceDN w:val="0"/>
        <w:adjustRightInd w:val="0"/>
        <w:jc w:val="both"/>
      </w:pPr>
    </w:p>
    <w:p w:rsidR="00D14D26" w:rsidRPr="00770DD6" w:rsidRDefault="00D14D26" w:rsidP="00770DD6">
      <w:pPr>
        <w:autoSpaceDE w:val="0"/>
        <w:autoSpaceDN w:val="0"/>
        <w:adjustRightInd w:val="0"/>
        <w:jc w:val="both"/>
      </w:pPr>
      <w:r w:rsidRPr="00770DD6">
        <w:tab/>
        <w:t>A adoção estratégica e intensiva das tecnologias das tecnologias de informação e comunicação (TICs), como elemento viabilizador de um novo modelo de gestão publica evoluiu para o que e hoje chamado de governo eletrônico no contexto geral da economia globalizada os governos dependem de componentes que sirvam elo entre os serviços públicos e o cidadão, as TICs desempenham o papel central desses componentes , transformando se em uma das principais engrenagens de articulação dos processos operacionais dos governos para o fornecimento de fluxos de informação e de serviços públicos.</w:t>
      </w:r>
    </w:p>
    <w:p w:rsidR="00D14D26" w:rsidRPr="00770DD6" w:rsidRDefault="00D14D26" w:rsidP="00770DD6">
      <w:pPr>
        <w:autoSpaceDE w:val="0"/>
        <w:autoSpaceDN w:val="0"/>
        <w:adjustRightInd w:val="0"/>
        <w:jc w:val="both"/>
      </w:pPr>
      <w:r w:rsidRPr="00770DD6">
        <w:t xml:space="preserve">    </w:t>
      </w:r>
    </w:p>
    <w:p w:rsidR="00D14D26" w:rsidRDefault="00D14D26" w:rsidP="00770DD6">
      <w:pPr>
        <w:autoSpaceDE w:val="0"/>
        <w:autoSpaceDN w:val="0"/>
        <w:adjustRightInd w:val="0"/>
        <w:ind w:firstLine="708"/>
        <w:jc w:val="both"/>
      </w:pPr>
      <w:r w:rsidRPr="00770DD6">
        <w:t>O governo eletrônico favorece a melhoria dos serviços públicos e dos processos da administração publica, o aumento da eficiência, isso favorece a integração entre os órgãos do governo aumentando a transparência e fomenta a participação democrática, também combatendo a exclusão digital isso e uma importante dimensão dos programas de governo eletrônico</w:t>
      </w:r>
      <w:r>
        <w:t>.</w:t>
      </w:r>
    </w:p>
    <w:p w:rsidR="00D14D26" w:rsidRDefault="00D14D26" w:rsidP="00770DD6">
      <w:pPr>
        <w:autoSpaceDE w:val="0"/>
        <w:autoSpaceDN w:val="0"/>
        <w:adjustRightInd w:val="0"/>
        <w:ind w:firstLine="708"/>
        <w:jc w:val="both"/>
      </w:pPr>
    </w:p>
    <w:p w:rsidR="00D14D26" w:rsidRPr="00770DD6" w:rsidRDefault="00D14D26" w:rsidP="00770DD6">
      <w:pPr>
        <w:autoSpaceDE w:val="0"/>
        <w:autoSpaceDN w:val="0"/>
        <w:adjustRightInd w:val="0"/>
        <w:ind w:firstLine="708"/>
        <w:jc w:val="both"/>
      </w:pPr>
      <w:r w:rsidRPr="00770DD6">
        <w:t xml:space="preserve"> </w:t>
      </w:r>
      <w:r>
        <w:t xml:space="preserve">A </w:t>
      </w:r>
      <w:r w:rsidRPr="00770DD6">
        <w:t>realidade do governo eletrônico no Brasil e caracterizada por duas dimensões distintas, de um lado o termos de dimensão associada ao avanço do governo eletrônico, baseado no uso intensivo das TICs pelo setor publico, por outro lado, embora nos últimos anos o crescimento do numero de internautas no Brasil seja significativo, não podemos deixar de considerar a dimensão da exclusão digital no pais.</w:t>
      </w:r>
    </w:p>
    <w:p w:rsidR="00D14D26" w:rsidRPr="00770DD6" w:rsidRDefault="00D14D26" w:rsidP="00770DD6">
      <w:pPr>
        <w:autoSpaceDE w:val="0"/>
        <w:autoSpaceDN w:val="0"/>
        <w:adjustRightInd w:val="0"/>
        <w:ind w:firstLine="708"/>
        <w:jc w:val="both"/>
      </w:pPr>
      <w:r w:rsidRPr="00770DD6">
        <w:t xml:space="preserve">   </w:t>
      </w:r>
    </w:p>
    <w:p w:rsidR="00D14D26" w:rsidRPr="00770DD6" w:rsidRDefault="00D14D26" w:rsidP="00770DD6">
      <w:pPr>
        <w:autoSpaceDE w:val="0"/>
        <w:autoSpaceDN w:val="0"/>
        <w:adjustRightInd w:val="0"/>
        <w:ind w:firstLine="708"/>
        <w:jc w:val="both"/>
      </w:pPr>
      <w:r w:rsidRPr="00770DD6">
        <w:t xml:space="preserve">A inclusão digital e a democratização do acesso as tecnologias da informação, de forma a permitir a inserção de todos na sociedade da informação, a inclusão digital maximizar o tempo e as suas potencialidades, a inclusão digital para acontecer precisa de instrumentos básicos são eles o computador, acesso a rede e domínio dessas ferramentas, com os esforços para a inclusão digital outros publico também compõem o alvo de seu trabalho idosos, pessoas com deficiência, população de zonas difíceis acesso, dentre outros.  </w:t>
      </w:r>
    </w:p>
    <w:p w:rsidR="00D14D26" w:rsidRPr="00770DD6" w:rsidRDefault="00D14D26" w:rsidP="00770DD6">
      <w:pPr>
        <w:autoSpaceDE w:val="0"/>
        <w:autoSpaceDN w:val="0"/>
        <w:adjustRightInd w:val="0"/>
        <w:ind w:firstLine="708"/>
        <w:jc w:val="both"/>
      </w:pPr>
    </w:p>
    <w:p w:rsidR="00D14D26" w:rsidRDefault="00D14D26" w:rsidP="00BE23CA">
      <w:pPr>
        <w:autoSpaceDE w:val="0"/>
        <w:autoSpaceDN w:val="0"/>
        <w:adjustRightInd w:val="0"/>
        <w:ind w:firstLine="708"/>
        <w:jc w:val="both"/>
      </w:pPr>
      <w:r w:rsidRPr="00770DD6">
        <w:t>Um dos grandes desafios das organizações e empresas e a captura e formalização do conhecimento entre pessoas as pessoas que as constituem, por se estratégico o conhecimento tecnológico precisar se compartilhado para crescer, potencializando o desempenho das empresas e organizações e mais pessoas detêm esses conhecimentos como importantes e essenciais para evolução, a informação tecnológica e um fator importante na gestão e indispensável tanto no contexto interno como em relacionamento sociais, a um grande reconhecimento da importância da informação, a revolução na informação exige, assim mudanças profundas no modo como vemos a sociedade na organização e sua estrutura</w:t>
      </w:r>
      <w:r>
        <w:t>, na sociedade informatizada possui um efeito de multiplicar os recursos para quem os menos favorecidos tenham acesso a inclusão digital, o acesso a informação extrair a capacidades de aplicar conhecimentos que podem ser tornas vitais para o aumento da capacidade intelectual e desenvolvimento, tudo isso erradicam a exclusão digital e integrando</w:t>
      </w:r>
      <w:r w:rsidRPr="00BE34D7">
        <w:t xml:space="preserve"> </w:t>
      </w:r>
      <w:r>
        <w:t xml:space="preserve">a todos </w:t>
      </w:r>
      <w:r w:rsidRPr="00770DD6">
        <w:t>através da utilização de redes de comunicação</w:t>
      </w:r>
      <w:r>
        <w:t xml:space="preserve">, relacionamento, e </w:t>
      </w:r>
      <w:r w:rsidRPr="00770DD6">
        <w:t xml:space="preserve">sistemas informáticos que </w:t>
      </w:r>
      <w:r>
        <w:t>interconectam as pessoas, empresas, e órgãos.</w:t>
      </w:r>
    </w:p>
    <w:p w:rsidR="00D14D26" w:rsidRDefault="00D14D26" w:rsidP="00BE23CA">
      <w:pPr>
        <w:autoSpaceDE w:val="0"/>
        <w:autoSpaceDN w:val="0"/>
        <w:adjustRightInd w:val="0"/>
        <w:ind w:firstLine="708"/>
        <w:jc w:val="both"/>
      </w:pPr>
    </w:p>
    <w:p w:rsidR="00D14D26" w:rsidRDefault="00D14D26" w:rsidP="00BE23CA">
      <w:pPr>
        <w:autoSpaceDE w:val="0"/>
        <w:autoSpaceDN w:val="0"/>
        <w:adjustRightInd w:val="0"/>
        <w:ind w:firstLine="708"/>
        <w:jc w:val="both"/>
      </w:pPr>
    </w:p>
    <w:p w:rsidR="00D14D26" w:rsidRDefault="00D14D26" w:rsidP="00BE23CA">
      <w:pPr>
        <w:autoSpaceDE w:val="0"/>
        <w:autoSpaceDN w:val="0"/>
        <w:adjustRightInd w:val="0"/>
        <w:ind w:firstLine="708"/>
        <w:jc w:val="both"/>
      </w:pPr>
    </w:p>
    <w:p w:rsidR="00D14D26" w:rsidRDefault="00D14D26" w:rsidP="00F97102">
      <w:pPr>
        <w:autoSpaceDE w:val="0"/>
        <w:autoSpaceDN w:val="0"/>
        <w:adjustRightInd w:val="0"/>
        <w:jc w:val="both"/>
      </w:pPr>
      <w:r>
        <w:t>FAAC – UNESP PUBLICAÇÕES. Anais de Comunicação – Gestão da Informação. Disponível em: &lt;www.faac.unespbr/publicacoes/anais-comunicacao/textos/34.pdf&gt;.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 xml:space="preserve">WIKIPEDIA – Enciclopédia Livre. Inclusão Digital. Disponível em: &lt;http//pt.wikipedia.org/wiki/Inclusão_digital&gt;. 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WIKIPEDIA – Enciclopédia Livre. Gestão do Conhecimento. Disponível em: &lt;</w:t>
      </w:r>
      <w:r w:rsidRPr="0053428F">
        <w:t xml:space="preserve"> </w:t>
      </w:r>
      <w:r>
        <w:t>http//pt.wikipedia.org/wiki/Gestão_do_conhecimento&gt;.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CGI – Comitê Gestor de internet do Brasil -. Os caminhos para o avanço do governo eletrônico no brasil disponível em: &lt;http://www.cgi.br/publicacoes/artigos/artigo63.htm&gt;.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RODRIGUES, Bruno – As diferenças entre site, portal, hotsite e minisite. Disponível em: &lt;http://webinsider.uol.com.br/2005/04/18/site-ou-portal/&gt;.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ANNENBERG, Daniel – Serviços eletrônicos e a “e-burocracia” Disponível em: &lt;</w:t>
      </w:r>
      <w:r w:rsidRPr="00895808">
        <w:t xml:space="preserve"> </w:t>
      </w:r>
      <w:r>
        <w:t>http://terramagazine.terra.com.br/interna/0,,OI64092-EI14214,00-Servicos+eletronicos+e+a+ieburocracia.html&gt;.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GOVERNO FEDERAL – Sistema de Busca de legislação Disponível em: &lt;http://www.lexml.gov.br&gt;.</w:t>
      </w:r>
    </w:p>
    <w:p w:rsidR="00D14D26" w:rsidRDefault="00D14D26" w:rsidP="00F97102">
      <w:pPr>
        <w:autoSpaceDE w:val="0"/>
        <w:autoSpaceDN w:val="0"/>
        <w:adjustRightInd w:val="0"/>
        <w:jc w:val="both"/>
      </w:pPr>
      <w:r>
        <w:t>GOVERNO FEDERAL – Ministério do Orçamento Planejamento e Gestão. E-mag – Sistema federal de acessibilidade. Disponível em: &lt;http://www.governoeletronico.govbr/acoes-e-projetos-e-MAG&gt;.</w:t>
      </w:r>
    </w:p>
    <w:p w:rsidR="00D14D26" w:rsidRPr="007A0D1E" w:rsidRDefault="00D14D26" w:rsidP="00F97102">
      <w:pPr>
        <w:autoSpaceDE w:val="0"/>
        <w:autoSpaceDN w:val="0"/>
        <w:adjustRightInd w:val="0"/>
        <w:jc w:val="both"/>
      </w:pPr>
      <w:r>
        <w:t>PREFEITURA DA CIDADE DE SÃO PAULO – Licença eletrônica. Disponível em &lt;http://portal.prefeitura.sp.gov.br/secretaria/secretarias/desburocratização/licenca_eletronica/000&gt;.</w:t>
      </w:r>
    </w:p>
    <w:sectPr w:rsidR="00D14D26" w:rsidRPr="007A0D1E" w:rsidSect="00F97102">
      <w:pgSz w:w="11906" w:h="16838"/>
      <w:pgMar w:top="89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55D"/>
    <w:rsid w:val="000A6EC3"/>
    <w:rsid w:val="000C1486"/>
    <w:rsid w:val="000F65A2"/>
    <w:rsid w:val="00104EA2"/>
    <w:rsid w:val="00112F9B"/>
    <w:rsid w:val="00175213"/>
    <w:rsid w:val="002171AD"/>
    <w:rsid w:val="00221B85"/>
    <w:rsid w:val="002443B1"/>
    <w:rsid w:val="00433366"/>
    <w:rsid w:val="00443B83"/>
    <w:rsid w:val="0047455D"/>
    <w:rsid w:val="004D0CF2"/>
    <w:rsid w:val="00510B41"/>
    <w:rsid w:val="0053428F"/>
    <w:rsid w:val="00572C58"/>
    <w:rsid w:val="005D338E"/>
    <w:rsid w:val="006C13E9"/>
    <w:rsid w:val="007242B9"/>
    <w:rsid w:val="007411A3"/>
    <w:rsid w:val="00770DD6"/>
    <w:rsid w:val="007A0D1E"/>
    <w:rsid w:val="007B5DD3"/>
    <w:rsid w:val="00806CDD"/>
    <w:rsid w:val="008247C0"/>
    <w:rsid w:val="00830908"/>
    <w:rsid w:val="00866C79"/>
    <w:rsid w:val="0087135D"/>
    <w:rsid w:val="00895808"/>
    <w:rsid w:val="008C752D"/>
    <w:rsid w:val="008D4AF4"/>
    <w:rsid w:val="0093720C"/>
    <w:rsid w:val="00976570"/>
    <w:rsid w:val="009B3CD5"/>
    <w:rsid w:val="009D5919"/>
    <w:rsid w:val="00A27697"/>
    <w:rsid w:val="00A529A2"/>
    <w:rsid w:val="00A94FE6"/>
    <w:rsid w:val="00B21AB8"/>
    <w:rsid w:val="00B33E89"/>
    <w:rsid w:val="00B7427C"/>
    <w:rsid w:val="00BD3154"/>
    <w:rsid w:val="00BE23CA"/>
    <w:rsid w:val="00BE34D7"/>
    <w:rsid w:val="00C04316"/>
    <w:rsid w:val="00C379E5"/>
    <w:rsid w:val="00C45097"/>
    <w:rsid w:val="00C4763E"/>
    <w:rsid w:val="00CA3623"/>
    <w:rsid w:val="00CC1978"/>
    <w:rsid w:val="00D004D3"/>
    <w:rsid w:val="00D14D26"/>
    <w:rsid w:val="00D43AD0"/>
    <w:rsid w:val="00DB7F0E"/>
    <w:rsid w:val="00E13B6E"/>
    <w:rsid w:val="00EF7FE8"/>
    <w:rsid w:val="00F40448"/>
    <w:rsid w:val="00F97102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3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7455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7455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7455D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47455D"/>
    <w:rPr>
      <w:sz w:val="24"/>
      <w:szCs w:val="24"/>
    </w:rPr>
  </w:style>
  <w:style w:type="character" w:styleId="Hyperlink">
    <w:name w:val="Hyperlink"/>
    <w:basedOn w:val="DefaultParagraphFont"/>
    <w:uiPriority w:val="99"/>
    <w:rsid w:val="0053428F"/>
    <w:rPr>
      <w:color w:val="0000FF"/>
      <w:u w:val="single"/>
    </w:rPr>
  </w:style>
  <w:style w:type="paragraph" w:styleId="NormalWeb">
    <w:name w:val="Normal (Web)"/>
    <w:basedOn w:val="Normal"/>
    <w:uiPriority w:val="99"/>
    <w:rsid w:val="00B21A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376</TotalTime>
  <Pages>3</Pages>
  <Words>871</Words>
  <Characters>4706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diego.vasconcelos</cp:lastModifiedBy>
  <cp:revision>11</cp:revision>
  <dcterms:created xsi:type="dcterms:W3CDTF">2011-04-06T23:04:00Z</dcterms:created>
  <dcterms:modified xsi:type="dcterms:W3CDTF">2011-04-14T11:49:00Z</dcterms:modified>
</cp:coreProperties>
</file>