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A3D" w:rsidRPr="006E054B" w:rsidRDefault="00EA7B9C" w:rsidP="008A16AD">
      <w:pPr>
        <w:spacing w:line="360" w:lineRule="auto"/>
        <w:jc w:val="center"/>
        <w:rPr>
          <w:rFonts w:ascii="Times New Roman" w:hAnsi="Times New Roman" w:cs="Times New Roman"/>
          <w:b/>
          <w:sz w:val="32"/>
          <w:szCs w:val="32"/>
        </w:rPr>
      </w:pPr>
      <w:bookmarkStart w:id="0" w:name="_GoBack"/>
      <w:bookmarkEnd w:id="0"/>
      <w:r>
        <w:rPr>
          <w:rFonts w:ascii="Times New Roman" w:hAnsi="Times New Roman" w:cs="Times New Roman"/>
          <w:b/>
          <w:noProof/>
          <w:sz w:val="32"/>
          <w:szCs w:val="32"/>
          <w:lang w:eastAsia="pt-BR"/>
        </w:rPr>
        <w:drawing>
          <wp:inline distT="0" distB="0" distL="0" distR="0">
            <wp:extent cx="1600200" cy="1114425"/>
            <wp:effectExtent l="19050" t="0" r="0" b="0"/>
            <wp:docPr id="6" name="Imagem 2" descr="C:\Users\Idelania\Pictures\fa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delania\Pictures\fama.jpg"/>
                    <pic:cNvPicPr>
                      <a:picLocks noChangeAspect="1" noChangeArrowheads="1"/>
                    </pic:cNvPicPr>
                  </pic:nvPicPr>
                  <pic:blipFill>
                    <a:blip r:embed="rId8" cstate="print"/>
                    <a:srcRect/>
                    <a:stretch>
                      <a:fillRect/>
                    </a:stretch>
                  </pic:blipFill>
                  <pic:spPr bwMode="auto">
                    <a:xfrm>
                      <a:off x="0" y="0"/>
                      <a:ext cx="1600200" cy="1114425"/>
                    </a:xfrm>
                    <a:prstGeom prst="rect">
                      <a:avLst/>
                    </a:prstGeom>
                    <a:noFill/>
                    <a:ln w="9525">
                      <a:noFill/>
                      <a:miter lim="800000"/>
                      <a:headEnd/>
                      <a:tailEnd/>
                    </a:ln>
                  </pic:spPr>
                </pic:pic>
              </a:graphicData>
            </a:graphic>
          </wp:inline>
        </w:drawing>
      </w:r>
      <w:r>
        <w:rPr>
          <w:rFonts w:ascii="Times New Roman" w:hAnsi="Times New Roman" w:cs="Times New Roman"/>
          <w:b/>
          <w:sz w:val="32"/>
          <w:szCs w:val="32"/>
        </w:rPr>
        <w:t xml:space="preserve">                      </w:t>
      </w:r>
    </w:p>
    <w:p w:rsidR="00EA7B9C" w:rsidRDefault="00EA7B9C" w:rsidP="008A16AD">
      <w:pPr>
        <w:spacing w:line="360" w:lineRule="auto"/>
        <w:jc w:val="center"/>
        <w:rPr>
          <w:rFonts w:ascii="Arial" w:hAnsi="Arial" w:cs="Arial"/>
          <w:b/>
          <w:sz w:val="40"/>
          <w:szCs w:val="40"/>
        </w:rPr>
      </w:pPr>
    </w:p>
    <w:p w:rsidR="006674D0" w:rsidRPr="00EA7B9C" w:rsidRDefault="00EA7B9C" w:rsidP="008A16AD">
      <w:pPr>
        <w:spacing w:line="360" w:lineRule="auto"/>
        <w:jc w:val="center"/>
        <w:rPr>
          <w:rFonts w:ascii="Arial" w:hAnsi="Arial" w:cs="Arial"/>
          <w:b/>
          <w:sz w:val="24"/>
          <w:szCs w:val="24"/>
        </w:rPr>
      </w:pPr>
      <w:r w:rsidRPr="00EA7B9C">
        <w:rPr>
          <w:rFonts w:ascii="Times New Roman" w:hAnsi="Times New Roman" w:cs="Times New Roman"/>
          <w:b/>
          <w:sz w:val="24"/>
          <w:szCs w:val="24"/>
        </w:rPr>
        <w:t>A EDUCAÇÃO INCLUSIVA E A DEFICIÊNCIA</w:t>
      </w:r>
      <w:proofErr w:type="gramStart"/>
      <w:r w:rsidRPr="00EA7B9C">
        <w:rPr>
          <w:rFonts w:ascii="Times New Roman" w:hAnsi="Times New Roman" w:cs="Times New Roman"/>
          <w:b/>
          <w:sz w:val="24"/>
          <w:szCs w:val="24"/>
        </w:rPr>
        <w:t xml:space="preserve">  </w:t>
      </w:r>
      <w:proofErr w:type="gramEnd"/>
      <w:r w:rsidRPr="00EA7B9C">
        <w:rPr>
          <w:rFonts w:ascii="Times New Roman" w:hAnsi="Times New Roman" w:cs="Times New Roman"/>
          <w:b/>
          <w:sz w:val="24"/>
          <w:szCs w:val="24"/>
        </w:rPr>
        <w:t xml:space="preserve">VISUAL </w:t>
      </w:r>
      <w:r w:rsidRPr="00EA7B9C">
        <w:rPr>
          <w:rFonts w:ascii="Times New Roman" w:hAnsi="Times New Roman" w:cs="Times New Roman"/>
          <w:b/>
          <w:sz w:val="20"/>
          <w:szCs w:val="20"/>
        </w:rPr>
        <w:t>-  OCASIONADA PELO  GLAUCOMA NAS SUAS MAIS VARIÁVEIS FORMAS</w:t>
      </w:r>
    </w:p>
    <w:p w:rsidR="008A16AD" w:rsidRDefault="008A16AD" w:rsidP="008A16AD">
      <w:pPr>
        <w:spacing w:line="360" w:lineRule="auto"/>
        <w:jc w:val="center"/>
        <w:rPr>
          <w:rFonts w:ascii="Arial" w:hAnsi="Arial" w:cs="Arial"/>
          <w:b/>
          <w:sz w:val="24"/>
          <w:szCs w:val="24"/>
        </w:rPr>
      </w:pPr>
    </w:p>
    <w:p w:rsidR="00EA7B9C" w:rsidRPr="00EA7B9C" w:rsidRDefault="00EA7B9C" w:rsidP="008A16AD">
      <w:pPr>
        <w:spacing w:line="360" w:lineRule="auto"/>
        <w:jc w:val="center"/>
        <w:rPr>
          <w:rFonts w:ascii="Arial" w:hAnsi="Arial" w:cs="Arial"/>
          <w:b/>
          <w:sz w:val="24"/>
          <w:szCs w:val="24"/>
        </w:rPr>
      </w:pPr>
    </w:p>
    <w:p w:rsidR="0066592C" w:rsidRPr="001F259F" w:rsidRDefault="0066592C" w:rsidP="008A16AD">
      <w:pPr>
        <w:spacing w:line="360" w:lineRule="auto"/>
        <w:jc w:val="center"/>
        <w:rPr>
          <w:rFonts w:ascii="Times New Roman" w:hAnsi="Times New Roman" w:cs="Times New Roman"/>
          <w:sz w:val="24"/>
          <w:szCs w:val="24"/>
        </w:rPr>
      </w:pPr>
      <w:r w:rsidRPr="001F259F">
        <w:rPr>
          <w:rFonts w:ascii="Times New Roman" w:hAnsi="Times New Roman" w:cs="Times New Roman"/>
          <w:sz w:val="24"/>
          <w:szCs w:val="24"/>
        </w:rPr>
        <w:t>Orientadora: Prof.ª Rita de Cácia Santos Souza</w:t>
      </w:r>
    </w:p>
    <w:p w:rsidR="0066592C" w:rsidRPr="001F259F" w:rsidRDefault="0066592C" w:rsidP="008A16AD">
      <w:pPr>
        <w:spacing w:line="360" w:lineRule="auto"/>
        <w:jc w:val="center"/>
        <w:rPr>
          <w:rFonts w:ascii="Times New Roman" w:hAnsi="Times New Roman" w:cs="Times New Roman"/>
          <w:sz w:val="24"/>
          <w:szCs w:val="24"/>
        </w:rPr>
      </w:pPr>
      <w:r w:rsidRPr="001F259F">
        <w:rPr>
          <w:rFonts w:ascii="Times New Roman" w:hAnsi="Times New Roman" w:cs="Times New Roman"/>
          <w:sz w:val="24"/>
          <w:szCs w:val="24"/>
        </w:rPr>
        <w:t>Autores: Marta dos santos</w:t>
      </w:r>
    </w:p>
    <w:p w:rsidR="0066592C" w:rsidRPr="001F259F" w:rsidRDefault="0066592C" w:rsidP="008A16AD">
      <w:pPr>
        <w:spacing w:line="360" w:lineRule="auto"/>
        <w:jc w:val="center"/>
        <w:rPr>
          <w:rFonts w:ascii="Times New Roman" w:hAnsi="Times New Roman" w:cs="Times New Roman"/>
          <w:sz w:val="24"/>
          <w:szCs w:val="24"/>
        </w:rPr>
      </w:pPr>
      <w:proofErr w:type="spellStart"/>
      <w:r w:rsidRPr="001F259F">
        <w:rPr>
          <w:rFonts w:ascii="Times New Roman" w:hAnsi="Times New Roman" w:cs="Times New Roman"/>
          <w:sz w:val="24"/>
          <w:szCs w:val="24"/>
        </w:rPr>
        <w:t>Adenilton</w:t>
      </w:r>
      <w:proofErr w:type="spellEnd"/>
      <w:r w:rsidRPr="001F259F">
        <w:rPr>
          <w:rFonts w:ascii="Times New Roman" w:hAnsi="Times New Roman" w:cs="Times New Roman"/>
          <w:sz w:val="24"/>
          <w:szCs w:val="24"/>
        </w:rPr>
        <w:t xml:space="preserve"> do Sacramento Moraes</w:t>
      </w:r>
    </w:p>
    <w:p w:rsidR="0066592C" w:rsidRPr="006E054B" w:rsidRDefault="00CD3F09" w:rsidP="00CD3F09">
      <w:pPr>
        <w:spacing w:line="360" w:lineRule="auto"/>
        <w:jc w:val="center"/>
        <w:rPr>
          <w:rFonts w:ascii="Times New Roman" w:hAnsi="Times New Roman" w:cs="Times New Roman"/>
          <w:b/>
          <w:sz w:val="24"/>
          <w:szCs w:val="24"/>
        </w:rPr>
      </w:pPr>
      <w:r>
        <w:rPr>
          <w:rFonts w:ascii="Times New Roman" w:hAnsi="Times New Roman" w:cs="Times New Roman"/>
          <w:sz w:val="24"/>
          <w:szCs w:val="24"/>
        </w:rPr>
        <w:t>Luzia Glaucia Conceição Barros</w:t>
      </w:r>
    </w:p>
    <w:p w:rsidR="001F259F" w:rsidRDefault="001F259F" w:rsidP="008A16AD">
      <w:pPr>
        <w:spacing w:line="360" w:lineRule="auto"/>
        <w:jc w:val="right"/>
        <w:rPr>
          <w:rFonts w:ascii="Arial" w:hAnsi="Arial" w:cs="Arial"/>
          <w:b/>
          <w:sz w:val="36"/>
          <w:szCs w:val="36"/>
        </w:rPr>
      </w:pPr>
    </w:p>
    <w:p w:rsidR="00EA7B9C" w:rsidRDefault="00EA7B9C" w:rsidP="008A16AD">
      <w:pPr>
        <w:spacing w:line="360" w:lineRule="auto"/>
        <w:jc w:val="right"/>
        <w:rPr>
          <w:rFonts w:ascii="Arial" w:hAnsi="Arial" w:cs="Arial"/>
          <w:b/>
          <w:sz w:val="36"/>
          <w:szCs w:val="36"/>
        </w:rPr>
      </w:pPr>
    </w:p>
    <w:p w:rsidR="00EA7B9C" w:rsidRDefault="00EA7B9C" w:rsidP="008A16AD">
      <w:pPr>
        <w:spacing w:line="360" w:lineRule="auto"/>
        <w:jc w:val="right"/>
        <w:rPr>
          <w:rFonts w:ascii="Arial" w:hAnsi="Arial" w:cs="Arial"/>
          <w:b/>
          <w:sz w:val="36"/>
          <w:szCs w:val="36"/>
        </w:rPr>
      </w:pPr>
    </w:p>
    <w:p w:rsidR="001F259F" w:rsidRPr="008A16AD" w:rsidRDefault="001F259F" w:rsidP="008A16AD">
      <w:pPr>
        <w:spacing w:line="360" w:lineRule="auto"/>
        <w:ind w:left="3969"/>
        <w:jc w:val="both"/>
        <w:rPr>
          <w:rFonts w:ascii="Times New Roman" w:hAnsi="Times New Roman" w:cs="Times New Roman"/>
          <w:sz w:val="20"/>
          <w:szCs w:val="20"/>
        </w:rPr>
      </w:pPr>
      <w:r w:rsidRPr="008A16AD">
        <w:rPr>
          <w:rFonts w:ascii="Times New Roman" w:hAnsi="Times New Roman" w:cs="Times New Roman"/>
          <w:sz w:val="20"/>
          <w:szCs w:val="20"/>
        </w:rPr>
        <w:t xml:space="preserve">Conforme uma visão autenticamente utópica, a esperança não quer dizer cruzar os braços e esperar.  A esperança só é possível quando, cheios de esperança, procuramos alcançar o futuro anunciando que nasce no marco da denúncia por meio da ação reflexiva... </w:t>
      </w:r>
      <w:r w:rsidR="00EA7B9C">
        <w:rPr>
          <w:rFonts w:ascii="Times New Roman" w:hAnsi="Times New Roman" w:cs="Times New Roman"/>
          <w:sz w:val="20"/>
          <w:szCs w:val="20"/>
        </w:rPr>
        <w:t>A</w:t>
      </w:r>
      <w:r w:rsidRPr="008A16AD">
        <w:rPr>
          <w:rFonts w:ascii="Times New Roman" w:hAnsi="Times New Roman" w:cs="Times New Roman"/>
          <w:sz w:val="20"/>
          <w:szCs w:val="20"/>
        </w:rPr>
        <w:t xml:space="preserve"> esperança utópica é um compromisso cheio de risco. (PAULO FREIRE).</w:t>
      </w:r>
    </w:p>
    <w:p w:rsidR="008A16AD" w:rsidRDefault="008A16AD" w:rsidP="008A16AD">
      <w:pPr>
        <w:spacing w:line="360" w:lineRule="auto"/>
        <w:jc w:val="center"/>
        <w:rPr>
          <w:rFonts w:ascii="Times New Roman" w:hAnsi="Times New Roman" w:cs="Times New Roman"/>
          <w:b/>
          <w:sz w:val="36"/>
          <w:szCs w:val="36"/>
        </w:rPr>
      </w:pPr>
    </w:p>
    <w:p w:rsidR="008A16AD" w:rsidRDefault="008A16AD" w:rsidP="008A16AD">
      <w:pPr>
        <w:spacing w:line="360" w:lineRule="auto"/>
        <w:jc w:val="center"/>
        <w:rPr>
          <w:rFonts w:ascii="Times New Roman" w:hAnsi="Times New Roman" w:cs="Times New Roman"/>
          <w:b/>
          <w:sz w:val="36"/>
          <w:szCs w:val="36"/>
        </w:rPr>
      </w:pPr>
    </w:p>
    <w:p w:rsidR="0066592C" w:rsidRPr="006E054B" w:rsidRDefault="0066592C" w:rsidP="008A16AD">
      <w:pPr>
        <w:spacing w:line="360" w:lineRule="auto"/>
        <w:jc w:val="center"/>
        <w:rPr>
          <w:rFonts w:ascii="Times New Roman" w:hAnsi="Times New Roman" w:cs="Times New Roman"/>
          <w:b/>
          <w:sz w:val="36"/>
          <w:szCs w:val="36"/>
        </w:rPr>
      </w:pPr>
      <w:r w:rsidRPr="006E054B">
        <w:rPr>
          <w:rFonts w:ascii="Times New Roman" w:hAnsi="Times New Roman" w:cs="Times New Roman"/>
          <w:b/>
          <w:sz w:val="36"/>
          <w:szCs w:val="36"/>
        </w:rPr>
        <w:lastRenderedPageBreak/>
        <w:t>Resumo</w:t>
      </w:r>
    </w:p>
    <w:p w:rsidR="00B37653" w:rsidRPr="00AA05CE" w:rsidRDefault="00AA05CE" w:rsidP="00AA05CE">
      <w:pPr>
        <w:spacing w:line="240" w:lineRule="auto"/>
        <w:jc w:val="both"/>
        <w:rPr>
          <w:rFonts w:ascii="Times New Roman" w:eastAsia="Times New Roman" w:hAnsi="Times New Roman" w:cs="Times New Roman"/>
          <w:color w:val="333333"/>
          <w:sz w:val="20"/>
          <w:szCs w:val="20"/>
          <w:lang w:eastAsia="pt-BR"/>
        </w:rPr>
      </w:pPr>
      <w:r w:rsidRPr="00AA05CE">
        <w:rPr>
          <w:rFonts w:ascii="Times New Roman" w:hAnsi="Times New Roman" w:cs="Times New Roman"/>
          <w:b/>
          <w:sz w:val="20"/>
          <w:szCs w:val="20"/>
          <w:u w:val="single"/>
        </w:rPr>
        <w:t xml:space="preserve">A EDUCAÇÃO INCLUSIVA E </w:t>
      </w:r>
      <w:r w:rsidR="00EA7B9C">
        <w:rPr>
          <w:rFonts w:ascii="Times New Roman" w:hAnsi="Times New Roman" w:cs="Times New Roman"/>
          <w:b/>
          <w:sz w:val="20"/>
          <w:szCs w:val="20"/>
          <w:u w:val="single"/>
        </w:rPr>
        <w:t>A DEFICIÊNCIA</w:t>
      </w:r>
      <w:proofErr w:type="gramStart"/>
      <w:r w:rsidRPr="00AA05CE">
        <w:rPr>
          <w:rFonts w:ascii="Times New Roman" w:hAnsi="Times New Roman" w:cs="Times New Roman"/>
          <w:b/>
          <w:sz w:val="20"/>
          <w:szCs w:val="20"/>
          <w:u w:val="single"/>
        </w:rPr>
        <w:t xml:space="preserve">  </w:t>
      </w:r>
      <w:proofErr w:type="gramEnd"/>
      <w:r w:rsidRPr="00AA05CE">
        <w:rPr>
          <w:rFonts w:ascii="Times New Roman" w:hAnsi="Times New Roman" w:cs="Times New Roman"/>
          <w:b/>
          <w:sz w:val="20"/>
          <w:szCs w:val="20"/>
          <w:u w:val="single"/>
        </w:rPr>
        <w:t>VISUA</w:t>
      </w:r>
      <w:r w:rsidR="00EA7B9C">
        <w:rPr>
          <w:rFonts w:ascii="Times New Roman" w:hAnsi="Times New Roman" w:cs="Times New Roman"/>
          <w:b/>
          <w:sz w:val="20"/>
          <w:szCs w:val="20"/>
          <w:u w:val="single"/>
        </w:rPr>
        <w:t>L</w:t>
      </w:r>
      <w:r w:rsidRPr="00AA05CE">
        <w:rPr>
          <w:rFonts w:ascii="Times New Roman" w:hAnsi="Times New Roman" w:cs="Times New Roman"/>
          <w:b/>
          <w:sz w:val="20"/>
          <w:szCs w:val="20"/>
          <w:u w:val="single"/>
        </w:rPr>
        <w:t xml:space="preserve"> -  OCASIONAD</w:t>
      </w:r>
      <w:r w:rsidR="00EA7B9C">
        <w:rPr>
          <w:rFonts w:ascii="Times New Roman" w:hAnsi="Times New Roman" w:cs="Times New Roman"/>
          <w:b/>
          <w:sz w:val="20"/>
          <w:szCs w:val="20"/>
          <w:u w:val="single"/>
        </w:rPr>
        <w:t>A</w:t>
      </w:r>
      <w:r w:rsidRPr="00AA05CE">
        <w:rPr>
          <w:rFonts w:ascii="Times New Roman" w:hAnsi="Times New Roman" w:cs="Times New Roman"/>
          <w:b/>
          <w:sz w:val="20"/>
          <w:szCs w:val="20"/>
          <w:u w:val="single"/>
        </w:rPr>
        <w:t xml:space="preserve"> PELO  GLAUCOMA NAS SUAS MAIS VARIÁVEIS FORMAS</w:t>
      </w:r>
      <w:r w:rsidRPr="00AA05CE">
        <w:rPr>
          <w:rFonts w:ascii="Times New Roman" w:hAnsi="Times New Roman" w:cs="Times New Roman"/>
          <w:b/>
          <w:sz w:val="20"/>
          <w:szCs w:val="20"/>
        </w:rPr>
        <w:t xml:space="preserve">: </w:t>
      </w:r>
      <w:r w:rsidRPr="00AA05CE">
        <w:rPr>
          <w:rFonts w:ascii="Times New Roman" w:hAnsi="Times New Roman" w:cs="Times New Roman"/>
          <w:sz w:val="20"/>
          <w:szCs w:val="20"/>
        </w:rPr>
        <w:t xml:space="preserve">O trabalho aqui produzido </w:t>
      </w:r>
      <w:r w:rsidR="00EA7B9C">
        <w:rPr>
          <w:rFonts w:ascii="Times New Roman" w:hAnsi="Times New Roman" w:cs="Times New Roman"/>
          <w:sz w:val="20"/>
          <w:szCs w:val="20"/>
        </w:rPr>
        <w:t xml:space="preserve">tem como objetivo </w:t>
      </w:r>
      <w:r w:rsidRPr="00AA05CE">
        <w:rPr>
          <w:rFonts w:ascii="Times New Roman" w:hAnsi="Times New Roman" w:cs="Times New Roman"/>
          <w:sz w:val="20"/>
          <w:szCs w:val="20"/>
        </w:rPr>
        <w:t xml:space="preserve"> mostrar  que a</w:t>
      </w:r>
      <w:r w:rsidR="00B37653" w:rsidRPr="00AA05CE">
        <w:rPr>
          <w:rFonts w:ascii="Times New Roman" w:eastAsia="Times New Roman" w:hAnsi="Times New Roman" w:cs="Times New Roman"/>
          <w:color w:val="333333"/>
          <w:sz w:val="20"/>
          <w:szCs w:val="20"/>
          <w:lang w:eastAsia="pt-BR"/>
        </w:rPr>
        <w:t xml:space="preserve"> educação inclusiva pode ser definida como “a prática da inclusão, independente do seu talento, deficiência, origem socioeconômica ou cultural, em escolas e salas de aula provedoras, onde as necessidades desses alunos sejam satisfeitas” (STAINBAK &amp; STAIBANK, 1999:21).</w:t>
      </w:r>
    </w:p>
    <w:p w:rsidR="00B37653" w:rsidRPr="00AA05CE" w:rsidRDefault="00B37653" w:rsidP="00AA05CE">
      <w:pPr>
        <w:shd w:val="clear" w:color="auto" w:fill="FFFFFF"/>
        <w:spacing w:after="300" w:line="240" w:lineRule="auto"/>
        <w:jc w:val="both"/>
        <w:rPr>
          <w:rFonts w:ascii="Times New Roman" w:eastAsia="Times New Roman" w:hAnsi="Times New Roman" w:cs="Times New Roman"/>
          <w:color w:val="333333"/>
          <w:sz w:val="20"/>
          <w:szCs w:val="20"/>
          <w:lang w:eastAsia="pt-BR"/>
        </w:rPr>
      </w:pPr>
      <w:r w:rsidRPr="00AA05CE">
        <w:rPr>
          <w:rFonts w:ascii="Times New Roman" w:eastAsia="Times New Roman" w:hAnsi="Times New Roman" w:cs="Times New Roman"/>
          <w:color w:val="333333"/>
          <w:sz w:val="20"/>
          <w:szCs w:val="20"/>
          <w:lang w:eastAsia="pt-BR"/>
        </w:rPr>
        <w:t>O avanço no atendimento a tais pessoas surgiram, principalmente, a partir de meados</w:t>
      </w:r>
      <w:proofErr w:type="gramStart"/>
      <w:r w:rsidRPr="00AA05CE">
        <w:rPr>
          <w:rFonts w:ascii="Times New Roman" w:eastAsia="Times New Roman" w:hAnsi="Times New Roman" w:cs="Times New Roman"/>
          <w:color w:val="333333"/>
          <w:sz w:val="20"/>
          <w:szCs w:val="20"/>
          <w:lang w:eastAsia="pt-BR"/>
        </w:rPr>
        <w:t xml:space="preserve">  </w:t>
      </w:r>
      <w:proofErr w:type="gramEnd"/>
      <w:r w:rsidRPr="00AA05CE">
        <w:rPr>
          <w:rFonts w:ascii="Times New Roman" w:eastAsia="Times New Roman" w:hAnsi="Times New Roman" w:cs="Times New Roman"/>
          <w:color w:val="333333"/>
          <w:sz w:val="20"/>
          <w:szCs w:val="20"/>
          <w:lang w:eastAsia="pt-BR"/>
        </w:rPr>
        <w:t xml:space="preserve">de 1980 do século XX. Em 1988, a Constituição Brasileira já definia no art. 208 como dever do Estado “o atendimento educacional especializado aos portadores de deficiência, preferencialmente, na rede regular de ensino. Em 1989, a Lei 7.853 que dispunha, </w:t>
      </w:r>
      <w:r w:rsidR="0075278D" w:rsidRPr="00AA05CE">
        <w:rPr>
          <w:rFonts w:ascii="Times New Roman" w:eastAsia="Times New Roman" w:hAnsi="Times New Roman" w:cs="Times New Roman"/>
          <w:color w:val="333333"/>
          <w:sz w:val="20"/>
          <w:szCs w:val="20"/>
          <w:lang w:eastAsia="pt-BR"/>
        </w:rPr>
        <w:t xml:space="preserve">entre outros aspectos sobre o apoio às pessoas portadoras de deficiência e sob a intenção social, previu no art. 2º, inciso I “a matrícula compulsória em cursos regulares em estabelecimentos públicos e particulares de pessoas portadoras de deficiência capazes de se integrarem no sistema regular de ensino” e, no art. 8º, punição com reclusão e multa para quem </w:t>
      </w:r>
      <w:proofErr w:type="gramStart"/>
      <w:r w:rsidR="0075278D" w:rsidRPr="00AA05CE">
        <w:rPr>
          <w:rFonts w:ascii="Times New Roman" w:eastAsia="Times New Roman" w:hAnsi="Times New Roman" w:cs="Times New Roman"/>
          <w:color w:val="333333"/>
          <w:sz w:val="20"/>
          <w:szCs w:val="20"/>
          <w:lang w:eastAsia="pt-BR"/>
        </w:rPr>
        <w:t>recusar,</w:t>
      </w:r>
      <w:proofErr w:type="gramEnd"/>
      <w:r w:rsidR="0075278D" w:rsidRPr="00AA05CE">
        <w:rPr>
          <w:rFonts w:ascii="Times New Roman" w:eastAsia="Times New Roman" w:hAnsi="Times New Roman" w:cs="Times New Roman"/>
          <w:color w:val="333333"/>
          <w:sz w:val="20"/>
          <w:szCs w:val="20"/>
          <w:lang w:eastAsia="pt-BR"/>
        </w:rPr>
        <w:t xml:space="preserve"> suspender, procrastinar, cancelar ou fazer cessar, sem justa causa, a inscrição de aluno em estabelecimento de ensino de qualquer curso ou grau, público ou privado, por motivos derivados da deficiência que porta.</w:t>
      </w:r>
    </w:p>
    <w:p w:rsidR="0066592C" w:rsidRPr="00AA05CE" w:rsidRDefault="0075278D" w:rsidP="00AA05CE">
      <w:pPr>
        <w:shd w:val="clear" w:color="auto" w:fill="FFFFFF"/>
        <w:spacing w:after="300" w:line="240" w:lineRule="auto"/>
        <w:jc w:val="both"/>
        <w:rPr>
          <w:rFonts w:ascii="Times New Roman" w:eastAsia="Times New Roman" w:hAnsi="Times New Roman" w:cs="Times New Roman"/>
          <w:color w:val="333333"/>
          <w:sz w:val="20"/>
          <w:szCs w:val="20"/>
          <w:lang w:eastAsia="pt-BR"/>
        </w:rPr>
      </w:pPr>
      <w:r w:rsidRPr="00AA05CE">
        <w:rPr>
          <w:rFonts w:ascii="Times New Roman" w:eastAsia="Times New Roman" w:hAnsi="Times New Roman" w:cs="Times New Roman"/>
          <w:color w:val="333333"/>
          <w:sz w:val="20"/>
          <w:szCs w:val="20"/>
          <w:lang w:eastAsia="pt-BR"/>
        </w:rPr>
        <w:t>Dentre as causas da deficiência visual, o</w:t>
      </w:r>
      <w:r w:rsidR="0066592C" w:rsidRPr="00AA05CE">
        <w:rPr>
          <w:rFonts w:ascii="Times New Roman" w:eastAsia="Times New Roman" w:hAnsi="Times New Roman" w:cs="Times New Roman"/>
          <w:color w:val="333333"/>
          <w:sz w:val="20"/>
          <w:szCs w:val="20"/>
          <w:lang w:eastAsia="pt-BR"/>
        </w:rPr>
        <w:t xml:space="preserve"> glaucoma refere-se a um grupo de doenças oculares que provocam danos no nervo óptico, nervo que carrega informações visuais do olho até o cérebro.</w:t>
      </w:r>
      <w:r w:rsidR="006674D0" w:rsidRPr="00AA05CE">
        <w:rPr>
          <w:rFonts w:ascii="Times New Roman" w:eastAsia="Times New Roman" w:hAnsi="Times New Roman" w:cs="Times New Roman"/>
          <w:color w:val="333333"/>
          <w:sz w:val="20"/>
          <w:szCs w:val="20"/>
          <w:lang w:eastAsia="pt-BR"/>
        </w:rPr>
        <w:t xml:space="preserve"> </w:t>
      </w:r>
      <w:r w:rsidR="0066592C" w:rsidRPr="00AA05CE">
        <w:rPr>
          <w:rFonts w:ascii="Times New Roman" w:eastAsia="Times New Roman" w:hAnsi="Times New Roman" w:cs="Times New Roman"/>
          <w:color w:val="333333"/>
          <w:sz w:val="20"/>
          <w:szCs w:val="20"/>
          <w:lang w:eastAsia="pt-BR"/>
        </w:rPr>
        <w:t>Em muitos casos, os danos ao nervo óptico resultam de um aumento da pressão ocular, também conhecida como pressão intraocular.</w:t>
      </w:r>
      <w:r w:rsidR="006674D0" w:rsidRPr="00AA05CE">
        <w:rPr>
          <w:rFonts w:ascii="Times New Roman" w:eastAsia="Times New Roman" w:hAnsi="Times New Roman" w:cs="Times New Roman"/>
          <w:color w:val="333333"/>
          <w:sz w:val="20"/>
          <w:szCs w:val="20"/>
          <w:lang w:eastAsia="pt-BR"/>
        </w:rPr>
        <w:t xml:space="preserve"> </w:t>
      </w:r>
      <w:hyperlink r:id="rId9" w:history="1">
        <w:r w:rsidR="006674D0" w:rsidRPr="00AA05CE">
          <w:rPr>
            <w:rStyle w:val="Hyperlink"/>
            <w:rFonts w:ascii="Times New Roman" w:hAnsi="Times New Roman" w:cs="Times New Roman"/>
            <w:color w:val="000000"/>
            <w:sz w:val="20"/>
            <w:szCs w:val="20"/>
            <w:u w:val="none"/>
            <w:bdr w:val="none" w:sz="0" w:space="0" w:color="auto" w:frame="1"/>
            <w:shd w:val="clear" w:color="auto" w:fill="FFFFFF"/>
          </w:rPr>
          <w:t>O glaucoma é uma doença de caráter hereditário, e por isso em famílias de portadores de glaucoma há a necessidade que todos façam os exames</w:t>
        </w:r>
        <w:proofErr w:type="gramStart"/>
        <w:r w:rsidR="006674D0" w:rsidRPr="00AA05CE">
          <w:rPr>
            <w:rStyle w:val="Hyperlink"/>
            <w:rFonts w:ascii="Times New Roman" w:hAnsi="Times New Roman" w:cs="Times New Roman"/>
            <w:color w:val="000000"/>
            <w:sz w:val="20"/>
            <w:szCs w:val="20"/>
            <w:u w:val="none"/>
            <w:bdr w:val="none" w:sz="0" w:space="0" w:color="auto" w:frame="1"/>
            <w:shd w:val="clear" w:color="auto" w:fill="FFFFFF"/>
          </w:rPr>
          <w:t xml:space="preserve"> </w:t>
        </w:r>
        <w:r w:rsidR="001F259F" w:rsidRPr="00AA05CE">
          <w:rPr>
            <w:rStyle w:val="Hyperlink"/>
            <w:rFonts w:ascii="Times New Roman" w:hAnsi="Times New Roman" w:cs="Times New Roman"/>
            <w:color w:val="000000"/>
            <w:sz w:val="20"/>
            <w:szCs w:val="20"/>
            <w:u w:val="none"/>
            <w:bdr w:val="none" w:sz="0" w:space="0" w:color="auto" w:frame="1"/>
            <w:shd w:val="clear" w:color="auto" w:fill="FFFFFF"/>
          </w:rPr>
          <w:t xml:space="preserve"> </w:t>
        </w:r>
        <w:proofErr w:type="gramEnd"/>
        <w:r w:rsidR="006674D0" w:rsidRPr="00AA05CE">
          <w:rPr>
            <w:rStyle w:val="Hyperlink"/>
            <w:rFonts w:ascii="Times New Roman" w:hAnsi="Times New Roman" w:cs="Times New Roman"/>
            <w:color w:val="000000"/>
            <w:sz w:val="20"/>
            <w:szCs w:val="20"/>
            <w:u w:val="none"/>
            <w:bdr w:val="none" w:sz="0" w:space="0" w:color="auto" w:frame="1"/>
            <w:shd w:val="clear" w:color="auto" w:fill="FFFFFF"/>
          </w:rPr>
          <w:t>preventivos.</w:t>
        </w:r>
      </w:hyperlink>
    </w:p>
    <w:p w:rsidR="006674D0" w:rsidRPr="00AA05CE" w:rsidRDefault="006674D0" w:rsidP="008A16AD">
      <w:pPr>
        <w:shd w:val="clear" w:color="auto" w:fill="FFFFFF"/>
        <w:spacing w:after="300" w:line="360" w:lineRule="auto"/>
        <w:jc w:val="both"/>
        <w:rPr>
          <w:rFonts w:ascii="Times New Roman" w:eastAsia="Times New Roman" w:hAnsi="Times New Roman" w:cs="Times New Roman"/>
          <w:color w:val="333333"/>
          <w:sz w:val="20"/>
          <w:szCs w:val="20"/>
          <w:lang w:val="en-US" w:eastAsia="pt-BR"/>
        </w:rPr>
      </w:pPr>
      <w:r w:rsidRPr="006E4917">
        <w:rPr>
          <w:rFonts w:ascii="Times New Roman" w:eastAsia="Times New Roman" w:hAnsi="Times New Roman" w:cs="Times New Roman"/>
          <w:color w:val="333333"/>
          <w:sz w:val="24"/>
          <w:szCs w:val="24"/>
          <w:lang w:eastAsia="pt-BR"/>
        </w:rPr>
        <w:t>Palavras chave</w:t>
      </w:r>
      <w:r w:rsidRPr="00AA05CE">
        <w:rPr>
          <w:rFonts w:ascii="Times New Roman" w:eastAsia="Times New Roman" w:hAnsi="Times New Roman" w:cs="Times New Roman"/>
          <w:color w:val="333333"/>
          <w:sz w:val="20"/>
          <w:szCs w:val="20"/>
          <w:lang w:eastAsia="pt-BR"/>
        </w:rPr>
        <w:t xml:space="preserve">: </w:t>
      </w:r>
      <w:r w:rsidR="00AA05CE" w:rsidRPr="00AA05CE">
        <w:rPr>
          <w:rFonts w:ascii="Times New Roman" w:eastAsia="Times New Roman" w:hAnsi="Times New Roman" w:cs="Times New Roman"/>
          <w:color w:val="333333"/>
          <w:sz w:val="24"/>
          <w:szCs w:val="24"/>
          <w:lang w:eastAsia="pt-BR"/>
        </w:rPr>
        <w:t>I</w:t>
      </w:r>
      <w:r w:rsidR="0075278D" w:rsidRPr="00AA05CE">
        <w:rPr>
          <w:rFonts w:ascii="Times New Roman" w:eastAsia="Times New Roman" w:hAnsi="Times New Roman" w:cs="Times New Roman"/>
          <w:color w:val="333333"/>
          <w:sz w:val="24"/>
          <w:szCs w:val="24"/>
          <w:lang w:eastAsia="pt-BR"/>
        </w:rPr>
        <w:t>nclusão</w:t>
      </w:r>
      <w:r w:rsidR="00AA05CE" w:rsidRPr="00AA05CE">
        <w:rPr>
          <w:rFonts w:ascii="Times New Roman" w:eastAsia="Times New Roman" w:hAnsi="Times New Roman" w:cs="Times New Roman"/>
          <w:color w:val="333333"/>
          <w:sz w:val="24"/>
          <w:szCs w:val="24"/>
          <w:lang w:eastAsia="pt-BR"/>
        </w:rPr>
        <w:t>.</w:t>
      </w:r>
      <w:r w:rsidR="0075278D" w:rsidRPr="00AA05CE">
        <w:rPr>
          <w:rFonts w:ascii="Times New Roman" w:eastAsia="Times New Roman" w:hAnsi="Times New Roman" w:cs="Times New Roman"/>
          <w:color w:val="333333"/>
          <w:sz w:val="24"/>
          <w:szCs w:val="24"/>
          <w:lang w:eastAsia="pt-BR"/>
        </w:rPr>
        <w:t xml:space="preserve"> </w:t>
      </w:r>
      <w:r w:rsidR="00AA05CE" w:rsidRPr="00AA05CE">
        <w:rPr>
          <w:rFonts w:ascii="Times New Roman" w:eastAsia="Times New Roman" w:hAnsi="Times New Roman" w:cs="Times New Roman"/>
          <w:color w:val="333333"/>
          <w:sz w:val="24"/>
          <w:szCs w:val="24"/>
          <w:lang w:eastAsia="pt-BR"/>
        </w:rPr>
        <w:t>D</w:t>
      </w:r>
      <w:r w:rsidR="0075278D" w:rsidRPr="00AA05CE">
        <w:rPr>
          <w:rFonts w:ascii="Times New Roman" w:eastAsia="Times New Roman" w:hAnsi="Times New Roman" w:cs="Times New Roman"/>
          <w:color w:val="333333"/>
          <w:sz w:val="24"/>
          <w:szCs w:val="24"/>
          <w:lang w:eastAsia="pt-BR"/>
        </w:rPr>
        <w:t>eficiência</w:t>
      </w:r>
      <w:r w:rsidR="00AA05CE" w:rsidRPr="00AA05CE">
        <w:rPr>
          <w:rFonts w:ascii="Times New Roman" w:eastAsia="Times New Roman" w:hAnsi="Times New Roman" w:cs="Times New Roman"/>
          <w:color w:val="333333"/>
          <w:sz w:val="24"/>
          <w:szCs w:val="24"/>
          <w:lang w:eastAsia="pt-BR"/>
        </w:rPr>
        <w:t>.</w:t>
      </w:r>
      <w:r w:rsidR="0075278D" w:rsidRPr="00AA05CE">
        <w:rPr>
          <w:rFonts w:ascii="Times New Roman" w:eastAsia="Times New Roman" w:hAnsi="Times New Roman" w:cs="Times New Roman"/>
          <w:color w:val="333333"/>
          <w:sz w:val="24"/>
          <w:szCs w:val="24"/>
          <w:lang w:eastAsia="pt-BR"/>
        </w:rPr>
        <w:t xml:space="preserve"> </w:t>
      </w:r>
      <w:r w:rsidR="00AA05CE" w:rsidRPr="00D414B1">
        <w:rPr>
          <w:rFonts w:ascii="Times New Roman" w:eastAsia="Times New Roman" w:hAnsi="Times New Roman" w:cs="Times New Roman"/>
          <w:color w:val="333333"/>
          <w:sz w:val="24"/>
          <w:szCs w:val="24"/>
          <w:lang w:eastAsia="pt-BR"/>
        </w:rPr>
        <w:t>G</w:t>
      </w:r>
      <w:r w:rsidRPr="00D414B1">
        <w:rPr>
          <w:rFonts w:ascii="Times New Roman" w:eastAsia="Times New Roman" w:hAnsi="Times New Roman" w:cs="Times New Roman"/>
          <w:color w:val="333333"/>
          <w:sz w:val="24"/>
          <w:szCs w:val="24"/>
          <w:lang w:eastAsia="pt-BR"/>
        </w:rPr>
        <w:t>laucoma</w:t>
      </w:r>
      <w:r w:rsidR="00AA05CE" w:rsidRPr="00D414B1">
        <w:rPr>
          <w:rFonts w:ascii="Times New Roman" w:eastAsia="Times New Roman" w:hAnsi="Times New Roman" w:cs="Times New Roman"/>
          <w:color w:val="333333"/>
          <w:sz w:val="24"/>
          <w:szCs w:val="24"/>
          <w:lang w:eastAsia="pt-BR"/>
        </w:rPr>
        <w:t xml:space="preserve">.  </w:t>
      </w:r>
      <w:proofErr w:type="spellStart"/>
      <w:proofErr w:type="gramStart"/>
      <w:r w:rsidR="00AA05CE" w:rsidRPr="00AA05CE">
        <w:rPr>
          <w:rFonts w:ascii="Times New Roman" w:eastAsia="Times New Roman" w:hAnsi="Times New Roman" w:cs="Times New Roman"/>
          <w:color w:val="333333"/>
          <w:sz w:val="24"/>
          <w:szCs w:val="24"/>
          <w:lang w:val="en-US" w:eastAsia="pt-BR"/>
        </w:rPr>
        <w:t>Doenças</w:t>
      </w:r>
      <w:proofErr w:type="spellEnd"/>
      <w:r w:rsidR="00AA05CE" w:rsidRPr="00AA05CE">
        <w:rPr>
          <w:rFonts w:ascii="Times New Roman" w:eastAsia="Times New Roman" w:hAnsi="Times New Roman" w:cs="Times New Roman"/>
          <w:color w:val="333333"/>
          <w:sz w:val="24"/>
          <w:szCs w:val="24"/>
          <w:lang w:val="en-US" w:eastAsia="pt-BR"/>
        </w:rPr>
        <w:t xml:space="preserve">  </w:t>
      </w:r>
      <w:proofErr w:type="spellStart"/>
      <w:r w:rsidR="00AA05CE" w:rsidRPr="00AA05CE">
        <w:rPr>
          <w:rFonts w:ascii="Times New Roman" w:eastAsia="Times New Roman" w:hAnsi="Times New Roman" w:cs="Times New Roman"/>
          <w:color w:val="333333"/>
          <w:sz w:val="24"/>
          <w:szCs w:val="24"/>
          <w:lang w:val="en-US" w:eastAsia="pt-BR"/>
        </w:rPr>
        <w:t>O</w:t>
      </w:r>
      <w:r w:rsidRPr="00AA05CE">
        <w:rPr>
          <w:rFonts w:ascii="Times New Roman" w:eastAsia="Times New Roman" w:hAnsi="Times New Roman" w:cs="Times New Roman"/>
          <w:color w:val="333333"/>
          <w:sz w:val="24"/>
          <w:szCs w:val="24"/>
          <w:lang w:val="en-US" w:eastAsia="pt-BR"/>
        </w:rPr>
        <w:t>culares</w:t>
      </w:r>
      <w:proofErr w:type="spellEnd"/>
      <w:proofErr w:type="gramEnd"/>
      <w:r w:rsidR="00AA05CE" w:rsidRPr="00AA05CE">
        <w:rPr>
          <w:rFonts w:ascii="Times New Roman" w:eastAsia="Times New Roman" w:hAnsi="Times New Roman" w:cs="Times New Roman"/>
          <w:color w:val="333333"/>
          <w:sz w:val="20"/>
          <w:szCs w:val="20"/>
          <w:lang w:val="en-US" w:eastAsia="pt-BR"/>
        </w:rPr>
        <w:t>.</w:t>
      </w:r>
      <w:r w:rsidRPr="00AA05CE">
        <w:rPr>
          <w:rFonts w:ascii="Times New Roman" w:eastAsia="Times New Roman" w:hAnsi="Times New Roman" w:cs="Times New Roman"/>
          <w:color w:val="333333"/>
          <w:sz w:val="20"/>
          <w:szCs w:val="20"/>
          <w:lang w:val="en-US" w:eastAsia="pt-BR"/>
        </w:rPr>
        <w:t xml:space="preserve"> </w:t>
      </w:r>
    </w:p>
    <w:p w:rsidR="001F259F" w:rsidRPr="00AA05CE" w:rsidRDefault="001F259F" w:rsidP="008A16AD">
      <w:pPr>
        <w:shd w:val="clear" w:color="auto" w:fill="FFFFFF"/>
        <w:spacing w:after="300" w:line="360" w:lineRule="auto"/>
        <w:jc w:val="center"/>
        <w:rPr>
          <w:rFonts w:ascii="Times New Roman" w:eastAsia="Times New Roman" w:hAnsi="Times New Roman" w:cs="Times New Roman"/>
          <w:b/>
          <w:color w:val="333333"/>
          <w:sz w:val="20"/>
          <w:szCs w:val="20"/>
          <w:lang w:val="en-US" w:eastAsia="pt-BR"/>
        </w:rPr>
      </w:pPr>
    </w:p>
    <w:p w:rsidR="006674D0" w:rsidRPr="00AA05CE" w:rsidRDefault="006674D0" w:rsidP="008A16AD">
      <w:pPr>
        <w:shd w:val="clear" w:color="auto" w:fill="FFFFFF"/>
        <w:spacing w:after="300" w:line="360" w:lineRule="auto"/>
        <w:jc w:val="center"/>
        <w:rPr>
          <w:rFonts w:ascii="Times New Roman" w:eastAsia="Times New Roman" w:hAnsi="Times New Roman" w:cs="Times New Roman"/>
          <w:b/>
          <w:color w:val="333333"/>
          <w:sz w:val="20"/>
          <w:szCs w:val="20"/>
          <w:lang w:val="en-US" w:eastAsia="pt-BR"/>
        </w:rPr>
      </w:pPr>
      <w:r w:rsidRPr="00AA05CE">
        <w:rPr>
          <w:rFonts w:ascii="Times New Roman" w:eastAsia="Times New Roman" w:hAnsi="Times New Roman" w:cs="Times New Roman"/>
          <w:b/>
          <w:color w:val="333333"/>
          <w:sz w:val="20"/>
          <w:szCs w:val="20"/>
          <w:lang w:val="en-US" w:eastAsia="pt-BR"/>
        </w:rPr>
        <w:t>ABSTRAT</w:t>
      </w:r>
    </w:p>
    <w:p w:rsidR="00EA7B9C" w:rsidRPr="00EA7B9C" w:rsidRDefault="00EA7B9C" w:rsidP="00EA7B9C">
      <w:pPr>
        <w:spacing w:line="240" w:lineRule="auto"/>
        <w:jc w:val="both"/>
        <w:rPr>
          <w:rFonts w:ascii="Times New Roman" w:hAnsi="Times New Roman" w:cs="Times New Roman"/>
          <w:sz w:val="20"/>
          <w:szCs w:val="20"/>
          <w:lang w:val="en-US"/>
        </w:rPr>
      </w:pPr>
      <w:r w:rsidRPr="00EA7B9C">
        <w:rPr>
          <w:rFonts w:ascii="Times New Roman" w:hAnsi="Times New Roman" w:cs="Times New Roman"/>
          <w:b/>
          <w:sz w:val="20"/>
          <w:szCs w:val="20"/>
          <w:u w:val="single"/>
          <w:lang w:val="en-US"/>
        </w:rPr>
        <w:t>A EDUCAÇÃO INCLUSIVA E A DEFICIÊNCIA  VISUAL -  OCASIONADA PELO  GLAUCOMA NAS SUAS MAIS VARIÁVEIS FORMAS</w:t>
      </w:r>
      <w:r w:rsidR="00AA05CE">
        <w:rPr>
          <w:rFonts w:ascii="Times New Roman" w:hAnsi="Times New Roman" w:cs="Times New Roman"/>
          <w:sz w:val="20"/>
          <w:szCs w:val="20"/>
          <w:lang w:val="en-US"/>
        </w:rPr>
        <w:t>:</w:t>
      </w:r>
      <w:r w:rsidRPr="00EA7B9C">
        <w:rPr>
          <w:lang w:val="en-US"/>
        </w:rPr>
        <w:t xml:space="preserve"> </w:t>
      </w:r>
      <w:r w:rsidRPr="00EA7B9C">
        <w:rPr>
          <w:rFonts w:ascii="Times New Roman" w:hAnsi="Times New Roman" w:cs="Times New Roman"/>
          <w:sz w:val="20"/>
          <w:szCs w:val="20"/>
          <w:lang w:val="en-US"/>
        </w:rPr>
        <w:t>The work produced here aims to show that inclusive education can be defined as "the practice of inclusion, regardless of his talents, disabilities, cultural or socioeconomic background, in schools and classrooms providers, where the needs of these students are met" (</w:t>
      </w:r>
      <w:proofErr w:type="spellStart"/>
      <w:r w:rsidRPr="00EA7B9C">
        <w:rPr>
          <w:rFonts w:ascii="Times New Roman" w:hAnsi="Times New Roman" w:cs="Times New Roman"/>
          <w:sz w:val="20"/>
          <w:szCs w:val="20"/>
          <w:lang w:val="en-US"/>
        </w:rPr>
        <w:t>Stainbak</w:t>
      </w:r>
      <w:proofErr w:type="spellEnd"/>
      <w:r w:rsidRPr="00EA7B9C">
        <w:rPr>
          <w:rFonts w:ascii="Times New Roman" w:hAnsi="Times New Roman" w:cs="Times New Roman"/>
          <w:sz w:val="20"/>
          <w:szCs w:val="20"/>
          <w:lang w:val="en-US"/>
        </w:rPr>
        <w:t xml:space="preserve"> &amp; STAIBANK, 1999:21).</w:t>
      </w:r>
    </w:p>
    <w:p w:rsidR="00EA7B9C" w:rsidRPr="00EA7B9C" w:rsidRDefault="00EA7B9C" w:rsidP="00EA7B9C">
      <w:pPr>
        <w:spacing w:line="240" w:lineRule="auto"/>
        <w:jc w:val="both"/>
        <w:rPr>
          <w:rFonts w:ascii="Times New Roman" w:hAnsi="Times New Roman" w:cs="Times New Roman"/>
          <w:sz w:val="20"/>
          <w:szCs w:val="20"/>
          <w:lang w:val="en-US"/>
        </w:rPr>
      </w:pPr>
      <w:r w:rsidRPr="00EA7B9C">
        <w:rPr>
          <w:rFonts w:ascii="Times New Roman" w:hAnsi="Times New Roman" w:cs="Times New Roman"/>
          <w:sz w:val="20"/>
          <w:szCs w:val="20"/>
          <w:lang w:val="en-US"/>
        </w:rPr>
        <w:t xml:space="preserve">Progress in meeting these people came mainly from the middle of the twentieth century, 1980. In 1988, the Brazilian Constitution already defined in art. </w:t>
      </w:r>
      <w:proofErr w:type="gramStart"/>
      <w:r w:rsidRPr="00EA7B9C">
        <w:rPr>
          <w:rFonts w:ascii="Times New Roman" w:hAnsi="Times New Roman" w:cs="Times New Roman"/>
          <w:sz w:val="20"/>
          <w:szCs w:val="20"/>
          <w:lang w:val="en-US"/>
        </w:rPr>
        <w:t>208 as duty of the state "the specialized educational services for the disabled, preferably in the regular school system.</w:t>
      </w:r>
      <w:proofErr w:type="gramEnd"/>
      <w:r w:rsidRPr="00EA7B9C">
        <w:rPr>
          <w:rFonts w:ascii="Times New Roman" w:hAnsi="Times New Roman" w:cs="Times New Roman"/>
          <w:sz w:val="20"/>
          <w:szCs w:val="20"/>
          <w:lang w:val="en-US"/>
        </w:rPr>
        <w:t xml:space="preserve"> In 1989, Law 7853 which provided, among other aspects of supporting people with disabilities and social in intent, predicted in art. 2, item I "compulsory enrollment in regular courses in public and private persons with disabilities are able to integrate into the regular educational system" and in art. 8, punishable by imprisonment and fines for those who refuse, suspend, procrastinate, cancel or terminate, without cause, the enrollment of students in the school in any way or degree, public or private, for reasons arising from disabilities that door.</w:t>
      </w:r>
    </w:p>
    <w:p w:rsidR="0075278D" w:rsidRPr="00AA05CE" w:rsidRDefault="00EA7B9C" w:rsidP="00EA7B9C">
      <w:pPr>
        <w:spacing w:line="240" w:lineRule="auto"/>
        <w:jc w:val="both"/>
        <w:rPr>
          <w:rFonts w:ascii="Times New Roman" w:hAnsi="Times New Roman" w:cs="Times New Roman"/>
          <w:sz w:val="20"/>
          <w:szCs w:val="20"/>
          <w:lang w:val="en-US"/>
        </w:rPr>
      </w:pPr>
      <w:r w:rsidRPr="00EA7B9C">
        <w:rPr>
          <w:rFonts w:ascii="Times New Roman" w:hAnsi="Times New Roman" w:cs="Times New Roman"/>
          <w:sz w:val="20"/>
          <w:szCs w:val="20"/>
          <w:lang w:val="en-US"/>
        </w:rPr>
        <w:t xml:space="preserve">Among the causes of visual impairment, glaucoma refers to a group of eye diseases that cause damage to the optic nerve, the nerve that carries visual information from the eye to the brain. </w:t>
      </w:r>
      <w:proofErr w:type="gramStart"/>
      <w:r w:rsidRPr="00EA7B9C">
        <w:rPr>
          <w:rFonts w:ascii="Times New Roman" w:hAnsi="Times New Roman" w:cs="Times New Roman"/>
          <w:sz w:val="20"/>
          <w:szCs w:val="20"/>
          <w:lang w:val="en-US"/>
        </w:rPr>
        <w:t>In many cases, damage to the optic nerve resulting in an increase in intraocular pressure, also known as intraocular pressure.</w:t>
      </w:r>
      <w:proofErr w:type="gramEnd"/>
      <w:r w:rsidRPr="00EA7B9C">
        <w:rPr>
          <w:rFonts w:ascii="Times New Roman" w:hAnsi="Times New Roman" w:cs="Times New Roman"/>
          <w:sz w:val="20"/>
          <w:szCs w:val="20"/>
          <w:lang w:val="en-US"/>
        </w:rPr>
        <w:t xml:space="preserve"> Glaucoma is a hereditary disease, so in families of patients with glaucoma is the need to do all the preventive screenings</w:t>
      </w:r>
      <w:proofErr w:type="gramStart"/>
      <w:r w:rsidRPr="00EA7B9C">
        <w:rPr>
          <w:rFonts w:ascii="Times New Roman" w:hAnsi="Times New Roman" w:cs="Times New Roman"/>
          <w:sz w:val="20"/>
          <w:szCs w:val="20"/>
          <w:lang w:val="en-US"/>
        </w:rPr>
        <w:t>.</w:t>
      </w:r>
      <w:r w:rsidR="0075278D" w:rsidRPr="00AA05CE">
        <w:rPr>
          <w:rFonts w:ascii="Times New Roman" w:hAnsi="Times New Roman" w:cs="Times New Roman"/>
          <w:sz w:val="20"/>
          <w:szCs w:val="20"/>
          <w:lang w:val="en-US"/>
        </w:rPr>
        <w:t>.</w:t>
      </w:r>
      <w:proofErr w:type="gramEnd"/>
    </w:p>
    <w:p w:rsidR="0066592C" w:rsidRPr="00AA05CE" w:rsidRDefault="0075278D" w:rsidP="00A35859">
      <w:pPr>
        <w:spacing w:line="360" w:lineRule="auto"/>
        <w:jc w:val="both"/>
        <w:rPr>
          <w:rFonts w:ascii="Times New Roman" w:hAnsi="Times New Roman" w:cs="Times New Roman"/>
          <w:sz w:val="24"/>
          <w:szCs w:val="24"/>
        </w:rPr>
      </w:pPr>
      <w:proofErr w:type="spellStart"/>
      <w:r w:rsidRPr="006E4917">
        <w:rPr>
          <w:rFonts w:ascii="Times New Roman" w:hAnsi="Times New Roman" w:cs="Times New Roman"/>
          <w:sz w:val="24"/>
          <w:szCs w:val="24"/>
        </w:rPr>
        <w:t>Keywords</w:t>
      </w:r>
      <w:proofErr w:type="spellEnd"/>
      <w:r w:rsidR="00AA05CE" w:rsidRPr="00AA05CE">
        <w:rPr>
          <w:rFonts w:ascii="Times New Roman" w:hAnsi="Times New Roman" w:cs="Times New Roman"/>
          <w:sz w:val="20"/>
          <w:szCs w:val="20"/>
        </w:rPr>
        <w:t xml:space="preserve">: </w:t>
      </w:r>
      <w:proofErr w:type="spellStart"/>
      <w:r w:rsidR="00AA05CE" w:rsidRPr="00AA05CE">
        <w:rPr>
          <w:rFonts w:ascii="Times New Roman" w:hAnsi="Times New Roman" w:cs="Times New Roman"/>
          <w:sz w:val="24"/>
          <w:szCs w:val="24"/>
        </w:rPr>
        <w:t>Inclusion</w:t>
      </w:r>
      <w:proofErr w:type="spellEnd"/>
      <w:r w:rsidR="00AA05CE" w:rsidRPr="00AA05CE">
        <w:rPr>
          <w:rFonts w:ascii="Times New Roman" w:hAnsi="Times New Roman" w:cs="Times New Roman"/>
          <w:sz w:val="24"/>
          <w:szCs w:val="24"/>
        </w:rPr>
        <w:t xml:space="preserve">. </w:t>
      </w:r>
      <w:proofErr w:type="spellStart"/>
      <w:r w:rsidR="00AA05CE" w:rsidRPr="00AA05CE">
        <w:rPr>
          <w:rFonts w:ascii="Times New Roman" w:hAnsi="Times New Roman" w:cs="Times New Roman"/>
          <w:sz w:val="24"/>
          <w:szCs w:val="24"/>
        </w:rPr>
        <w:t>D</w:t>
      </w:r>
      <w:r w:rsidRPr="00AA05CE">
        <w:rPr>
          <w:rFonts w:ascii="Times New Roman" w:hAnsi="Times New Roman" w:cs="Times New Roman"/>
          <w:sz w:val="24"/>
          <w:szCs w:val="24"/>
        </w:rPr>
        <w:t>isability</w:t>
      </w:r>
      <w:proofErr w:type="spellEnd"/>
      <w:r w:rsidR="00AA05CE" w:rsidRPr="00AA05CE">
        <w:rPr>
          <w:rFonts w:ascii="Times New Roman" w:hAnsi="Times New Roman" w:cs="Times New Roman"/>
          <w:sz w:val="24"/>
          <w:szCs w:val="24"/>
        </w:rPr>
        <w:t xml:space="preserve">. Glaucoma. </w:t>
      </w:r>
      <w:proofErr w:type="spellStart"/>
      <w:r w:rsidR="00AA05CE" w:rsidRPr="00AA05CE">
        <w:rPr>
          <w:rFonts w:ascii="Times New Roman" w:hAnsi="Times New Roman" w:cs="Times New Roman"/>
          <w:sz w:val="24"/>
          <w:szCs w:val="24"/>
        </w:rPr>
        <w:t>E</w:t>
      </w:r>
      <w:r w:rsidRPr="00AA05CE">
        <w:rPr>
          <w:rFonts w:ascii="Times New Roman" w:hAnsi="Times New Roman" w:cs="Times New Roman"/>
          <w:sz w:val="24"/>
          <w:szCs w:val="24"/>
        </w:rPr>
        <w:t>ye</w:t>
      </w:r>
      <w:proofErr w:type="spellEnd"/>
      <w:r w:rsidRPr="00AA05CE">
        <w:rPr>
          <w:rFonts w:ascii="Times New Roman" w:hAnsi="Times New Roman" w:cs="Times New Roman"/>
          <w:sz w:val="24"/>
          <w:szCs w:val="24"/>
        </w:rPr>
        <w:t xml:space="preserve"> </w:t>
      </w:r>
      <w:proofErr w:type="spellStart"/>
      <w:r w:rsidR="00AA05CE" w:rsidRPr="00AA05CE">
        <w:rPr>
          <w:rFonts w:ascii="Times New Roman" w:hAnsi="Times New Roman" w:cs="Times New Roman"/>
          <w:sz w:val="24"/>
          <w:szCs w:val="24"/>
        </w:rPr>
        <w:t>D</w:t>
      </w:r>
      <w:r w:rsidRPr="00AA05CE">
        <w:rPr>
          <w:rFonts w:ascii="Times New Roman" w:hAnsi="Times New Roman" w:cs="Times New Roman"/>
          <w:sz w:val="24"/>
          <w:szCs w:val="24"/>
        </w:rPr>
        <w:t>iseases</w:t>
      </w:r>
      <w:proofErr w:type="spellEnd"/>
    </w:p>
    <w:p w:rsidR="00A35859" w:rsidRDefault="00A35859" w:rsidP="00A35859">
      <w:pPr>
        <w:spacing w:line="360" w:lineRule="auto"/>
        <w:jc w:val="both"/>
        <w:rPr>
          <w:rFonts w:ascii="Times New Roman" w:hAnsi="Times New Roman" w:cs="Times New Roman"/>
          <w:sz w:val="24"/>
          <w:szCs w:val="24"/>
        </w:rPr>
      </w:pPr>
    </w:p>
    <w:p w:rsidR="009E2100" w:rsidRPr="00A35859" w:rsidRDefault="009E2100" w:rsidP="008A16AD">
      <w:pPr>
        <w:spacing w:line="360" w:lineRule="auto"/>
        <w:jc w:val="both"/>
        <w:rPr>
          <w:rFonts w:ascii="Times New Roman" w:hAnsi="Times New Roman" w:cs="Times New Roman"/>
          <w:b/>
          <w:sz w:val="24"/>
          <w:szCs w:val="24"/>
        </w:rPr>
      </w:pPr>
      <w:r w:rsidRPr="00A35859">
        <w:rPr>
          <w:rFonts w:ascii="Times New Roman" w:hAnsi="Times New Roman" w:cs="Times New Roman"/>
          <w:b/>
          <w:sz w:val="24"/>
          <w:szCs w:val="24"/>
        </w:rPr>
        <w:lastRenderedPageBreak/>
        <w:t>Introdução</w:t>
      </w:r>
    </w:p>
    <w:p w:rsidR="001F259F" w:rsidRDefault="00000DA7" w:rsidP="008A16AD">
      <w:pPr>
        <w:pStyle w:val="NormalWeb"/>
        <w:shd w:val="clear" w:color="auto" w:fill="FFFFFF"/>
        <w:spacing w:before="0" w:beforeAutospacing="0" w:after="0" w:afterAutospacing="0" w:line="360" w:lineRule="auto"/>
        <w:ind w:firstLine="1134"/>
        <w:jc w:val="both"/>
      </w:pPr>
      <w:r>
        <w:t xml:space="preserve">A escola regular, de uma maneira geral, não foi, </w:t>
      </w:r>
      <w:r w:rsidR="001F259F">
        <w:t>nem é planejada para acolher a diversidade de indivíduos, mas para a padronização, para at</w:t>
      </w:r>
      <w:r>
        <w:t xml:space="preserve">ingir os objetivos educativos, </w:t>
      </w:r>
      <w:r w:rsidR="001F259F">
        <w:t>daqueles que são considerados dentro dos padrões de “normalidade” (IMBERNÓN, 2000).</w:t>
      </w:r>
    </w:p>
    <w:p w:rsidR="009E2100" w:rsidRPr="009E2100" w:rsidRDefault="009E2100" w:rsidP="008A16AD">
      <w:pPr>
        <w:pStyle w:val="NormalWeb"/>
        <w:shd w:val="clear" w:color="auto" w:fill="FFFFFF"/>
        <w:spacing w:before="0" w:beforeAutospacing="0" w:after="0" w:afterAutospacing="0" w:line="360" w:lineRule="auto"/>
        <w:ind w:firstLine="1134"/>
        <w:jc w:val="both"/>
        <w:rPr>
          <w:color w:val="000000"/>
        </w:rPr>
      </w:pPr>
      <w:r w:rsidRPr="009E2100">
        <w:t xml:space="preserve">Quando falamos em </w:t>
      </w:r>
      <w:r w:rsidR="001F259F">
        <w:t>inclusão</w:t>
      </w:r>
      <w:r w:rsidR="00F63C61">
        <w:t xml:space="preserve"> aos deficientes visuais, o</w:t>
      </w:r>
      <w:r w:rsidR="001F259F">
        <w:t xml:space="preserve"> </w:t>
      </w:r>
      <w:r w:rsidRPr="009E2100">
        <w:t>glaucoma</w:t>
      </w:r>
      <w:r w:rsidR="00F63C61">
        <w:t xml:space="preserve"> é uma das causas mais frequentes de cegueira no Brasil, por se tratar de</w:t>
      </w:r>
      <w:proofErr w:type="gramStart"/>
      <w:r w:rsidR="00F63C61">
        <w:t xml:space="preserve"> </w:t>
      </w:r>
      <w:r w:rsidRPr="009E2100">
        <w:t xml:space="preserve"> </w:t>
      </w:r>
      <w:proofErr w:type="gramEnd"/>
      <w:r w:rsidRPr="009E2100">
        <w:t>uma</w:t>
      </w:r>
      <w:r w:rsidR="00F63C61">
        <w:t xml:space="preserve"> desconhecida</w:t>
      </w:r>
      <w:r w:rsidRPr="009E2100">
        <w:t xml:space="preserve">, que assusta pelo fato da falta de conhecimento, e de informações. </w:t>
      </w:r>
      <w:r w:rsidRPr="009E2100">
        <w:rPr>
          <w:color w:val="000000"/>
        </w:rPr>
        <w:t>A Associação Brasileira dos Amigos, Fami</w:t>
      </w:r>
      <w:r>
        <w:rPr>
          <w:color w:val="000000"/>
        </w:rPr>
        <w:t>liares e</w:t>
      </w:r>
      <w:r w:rsidR="00000DA7">
        <w:rPr>
          <w:color w:val="000000"/>
        </w:rPr>
        <w:t xml:space="preserve"> Portadores de Glaucoma – ABRAG </w:t>
      </w:r>
      <w:r w:rsidRPr="009E2100">
        <w:rPr>
          <w:color w:val="000000"/>
        </w:rPr>
        <w:t>foi criada no primeiro semestre de 2000. Ela nasceu a partir da conscientização de médicos especialistas, empresas fabricantes de medicamentos e familiares de pacientes sobre a necessidade de oferecer apoio, educação e informação para familiares e portadores do glaucoma.</w:t>
      </w:r>
    </w:p>
    <w:p w:rsidR="009E2100" w:rsidRPr="009E2100" w:rsidRDefault="009E2100" w:rsidP="008A16AD">
      <w:pPr>
        <w:pStyle w:val="NormalWeb"/>
        <w:shd w:val="clear" w:color="auto" w:fill="FFFFFF"/>
        <w:spacing w:before="0" w:beforeAutospacing="0" w:after="0" w:afterAutospacing="0" w:line="360" w:lineRule="auto"/>
        <w:ind w:firstLine="1134"/>
        <w:jc w:val="both"/>
        <w:rPr>
          <w:color w:val="000000"/>
        </w:rPr>
      </w:pPr>
      <w:r w:rsidRPr="009E2100">
        <w:rPr>
          <w:color w:val="000000"/>
        </w:rPr>
        <w:t>A ABRAG conta com o suporte de escolas superiores de Medicina, do Conselho Brasileiro de Oftalmologia, da Sociedade Brasileira de Glaucoma, de médicos especialistas e das empresas fabricantes de medicamentos.</w:t>
      </w:r>
    </w:p>
    <w:p w:rsidR="009E2100" w:rsidRDefault="009E2100" w:rsidP="008A16AD">
      <w:pPr>
        <w:pStyle w:val="NormalWeb"/>
        <w:shd w:val="clear" w:color="auto" w:fill="FFFFFF"/>
        <w:spacing w:before="0" w:beforeAutospacing="0" w:after="0" w:afterAutospacing="0" w:line="360" w:lineRule="auto"/>
        <w:ind w:firstLine="1134"/>
        <w:jc w:val="both"/>
        <w:rPr>
          <w:color w:val="000000"/>
        </w:rPr>
      </w:pPr>
      <w:r w:rsidRPr="009E2100">
        <w:rPr>
          <w:color w:val="000000"/>
        </w:rPr>
        <w:t xml:space="preserve">Recebeu, através da portaria 912 de 05 de maio de 2009, o título de </w:t>
      </w:r>
      <w:r>
        <w:rPr>
          <w:color w:val="000000"/>
        </w:rPr>
        <w:t>UPF – Utilidade Pública Federal</w:t>
      </w:r>
      <w:r w:rsidRPr="009E2100">
        <w:rPr>
          <w:color w:val="000000"/>
        </w:rPr>
        <w:t>, publicado no Diário Oficial da União de 06 de maio do mesmo ano.</w:t>
      </w:r>
    </w:p>
    <w:p w:rsidR="009E2100" w:rsidRDefault="009E2100" w:rsidP="008A16AD">
      <w:pPr>
        <w:pStyle w:val="NormalWeb"/>
        <w:shd w:val="clear" w:color="auto" w:fill="FFFFFF"/>
        <w:spacing w:before="0" w:beforeAutospacing="0" w:after="0" w:afterAutospacing="0" w:line="360" w:lineRule="auto"/>
        <w:ind w:firstLine="1134"/>
        <w:jc w:val="both"/>
        <w:rPr>
          <w:color w:val="000000"/>
          <w:shd w:val="clear" w:color="auto" w:fill="FFFFFF"/>
        </w:rPr>
      </w:pPr>
      <w:r w:rsidRPr="009E2100">
        <w:rPr>
          <w:color w:val="000000"/>
          <w:shd w:val="clear" w:color="auto" w:fill="FFFFFF"/>
        </w:rPr>
        <w:t>A Associação Brasileira dos Amigos, Familiares e Portadores de Glaucoma oferece apoio, educação e informação aos pacientes e à população. A ABRAG visa também à conscientização dos grupos de risco da doença e a promoção da troca de experiências entre os pacientes do Glaucoma, familiares e amigos.</w:t>
      </w:r>
    </w:p>
    <w:p w:rsidR="009E2100" w:rsidRDefault="009E2100" w:rsidP="008A16AD">
      <w:pPr>
        <w:pStyle w:val="NormalWeb"/>
        <w:shd w:val="clear" w:color="auto" w:fill="FFFFFF"/>
        <w:spacing w:before="0" w:beforeAutospacing="0" w:after="0" w:afterAutospacing="0" w:line="360" w:lineRule="auto"/>
        <w:ind w:firstLine="1134"/>
        <w:jc w:val="both"/>
        <w:rPr>
          <w:color w:val="000000"/>
          <w:shd w:val="clear" w:color="auto" w:fill="FFFFFF"/>
        </w:rPr>
      </w:pPr>
    </w:p>
    <w:p w:rsidR="009E2100" w:rsidRDefault="009E2100" w:rsidP="008A16AD">
      <w:pPr>
        <w:pStyle w:val="NormalWeb"/>
        <w:shd w:val="clear" w:color="auto" w:fill="FFFFFF"/>
        <w:spacing w:before="0" w:beforeAutospacing="0" w:after="0" w:afterAutospacing="0" w:line="360" w:lineRule="auto"/>
        <w:jc w:val="both"/>
        <w:rPr>
          <w:b/>
          <w:color w:val="000000"/>
          <w:shd w:val="clear" w:color="auto" w:fill="FFFFFF"/>
        </w:rPr>
      </w:pPr>
      <w:r w:rsidRPr="00AC7BD7">
        <w:rPr>
          <w:b/>
          <w:color w:val="000000"/>
          <w:shd w:val="clear" w:color="auto" w:fill="FFFFFF"/>
        </w:rPr>
        <w:t>Desenvolvimento</w:t>
      </w:r>
    </w:p>
    <w:p w:rsidR="008F349F" w:rsidRDefault="008F349F" w:rsidP="008A16AD">
      <w:pPr>
        <w:pStyle w:val="NormalWeb"/>
        <w:shd w:val="clear" w:color="auto" w:fill="FFFFFF"/>
        <w:spacing w:before="0" w:beforeAutospacing="0" w:after="0" w:afterAutospacing="0" w:line="360" w:lineRule="auto"/>
        <w:jc w:val="both"/>
        <w:rPr>
          <w:b/>
          <w:color w:val="000000"/>
          <w:shd w:val="clear" w:color="auto" w:fill="FFFFFF"/>
        </w:rPr>
      </w:pPr>
    </w:p>
    <w:p w:rsidR="008F349F" w:rsidRDefault="008F349F" w:rsidP="00CD3F09">
      <w:pPr>
        <w:pStyle w:val="NormalWeb"/>
        <w:shd w:val="clear" w:color="auto" w:fill="FFFFFF"/>
        <w:spacing w:before="0" w:beforeAutospacing="0" w:after="0" w:afterAutospacing="0" w:line="360" w:lineRule="auto"/>
        <w:ind w:firstLine="1134"/>
        <w:jc w:val="both"/>
        <w:rPr>
          <w:color w:val="000000"/>
          <w:shd w:val="clear" w:color="auto" w:fill="FFFFFF"/>
        </w:rPr>
      </w:pPr>
      <w:r w:rsidRPr="008F349F">
        <w:rPr>
          <w:color w:val="000000"/>
          <w:shd w:val="clear" w:color="auto" w:fill="FFFFFF"/>
        </w:rPr>
        <w:t xml:space="preserve">Educação </w:t>
      </w:r>
      <w:r>
        <w:rPr>
          <w:color w:val="000000"/>
          <w:shd w:val="clear" w:color="auto" w:fill="FFFFFF"/>
        </w:rPr>
        <w:t xml:space="preserve">escolar </w:t>
      </w:r>
      <w:r w:rsidR="000B5FC2">
        <w:rPr>
          <w:color w:val="000000"/>
          <w:shd w:val="clear" w:color="auto" w:fill="FFFFFF"/>
        </w:rPr>
        <w:t>é uma forma de buscar minimizar o processo de exclusão, maximizando a participação do aluno dentro do sistema educativo e produzindo uma educação consciente para todos, levando em consideração quaisquer que sejam as origens e barreiras para o processo de aprendizagem.</w:t>
      </w:r>
    </w:p>
    <w:p w:rsidR="000B5FC2" w:rsidRPr="008F349F" w:rsidRDefault="000B5FC2" w:rsidP="00CD3F09">
      <w:pPr>
        <w:pStyle w:val="NormalWeb"/>
        <w:shd w:val="clear" w:color="auto" w:fill="FFFFFF"/>
        <w:spacing w:before="0" w:beforeAutospacing="0" w:after="0" w:afterAutospacing="0" w:line="360" w:lineRule="auto"/>
        <w:ind w:firstLine="1134"/>
        <w:jc w:val="both"/>
        <w:rPr>
          <w:color w:val="000000"/>
          <w:shd w:val="clear" w:color="auto" w:fill="FFFFFF"/>
        </w:rPr>
      </w:pPr>
      <w:r>
        <w:rPr>
          <w:color w:val="000000"/>
          <w:shd w:val="clear" w:color="auto" w:fill="FFFFFF"/>
        </w:rPr>
        <w:t xml:space="preserve">É na educação que se encontra </w:t>
      </w:r>
      <w:r w:rsidR="001926F1">
        <w:rPr>
          <w:color w:val="000000"/>
          <w:shd w:val="clear" w:color="auto" w:fill="FFFFFF"/>
        </w:rPr>
        <w:t xml:space="preserve">a principal ferramenta para transformação social verdadeira, já que nos dias de hoje, as desigualdades sociais e o desrespeito às diferenças são banalizados no cotidiano. Nesse sentido, a escola tem um papel fundamental que é o de implantar a educação inclusiva – buscando por princípio básico </w:t>
      </w:r>
      <w:r w:rsidR="005860E1">
        <w:rPr>
          <w:color w:val="000000"/>
          <w:shd w:val="clear" w:color="auto" w:fill="FFFFFF"/>
        </w:rPr>
        <w:t xml:space="preserve">suavizar todo e qualquer tido </w:t>
      </w:r>
      <w:r w:rsidR="005860E1">
        <w:rPr>
          <w:color w:val="000000"/>
          <w:shd w:val="clear" w:color="auto" w:fill="FFFFFF"/>
        </w:rPr>
        <w:lastRenderedPageBreak/>
        <w:t>de exclusão em arenas educacionais, e com isso elevar aos de máximo o nível de participação, coletiva ou individual, de seus integrantes. Entre eles, encontra-se o deficiente visual</w:t>
      </w:r>
      <w:r w:rsidR="00FA14F8">
        <w:rPr>
          <w:color w:val="000000"/>
          <w:shd w:val="clear" w:color="auto" w:fill="FFFFFF"/>
        </w:rPr>
        <w:t>.</w:t>
      </w:r>
    </w:p>
    <w:p w:rsidR="009E2100" w:rsidRDefault="009E2100" w:rsidP="008A16AD">
      <w:pPr>
        <w:pStyle w:val="NormalWeb"/>
        <w:shd w:val="clear" w:color="auto" w:fill="FFFFFF"/>
        <w:spacing w:before="0" w:beforeAutospacing="0" w:after="0" w:afterAutospacing="0" w:line="360" w:lineRule="auto"/>
        <w:ind w:firstLine="567"/>
        <w:jc w:val="both"/>
        <w:rPr>
          <w:color w:val="000000"/>
          <w:shd w:val="clear" w:color="auto" w:fill="FFFFFF"/>
        </w:rPr>
      </w:pPr>
    </w:p>
    <w:p w:rsidR="00AC7BD7" w:rsidRPr="008A16AD" w:rsidRDefault="00AC7BD7" w:rsidP="008A16AD">
      <w:pPr>
        <w:pStyle w:val="NormalWeb"/>
        <w:shd w:val="clear" w:color="auto" w:fill="FFFFFF"/>
        <w:spacing w:after="0" w:line="360" w:lineRule="auto"/>
        <w:ind w:left="3969"/>
        <w:jc w:val="both"/>
        <w:rPr>
          <w:sz w:val="20"/>
          <w:szCs w:val="20"/>
          <w:shd w:val="clear" w:color="auto" w:fill="FFFFFF"/>
        </w:rPr>
      </w:pPr>
      <w:r w:rsidRPr="008A16AD">
        <w:rPr>
          <w:sz w:val="20"/>
          <w:szCs w:val="20"/>
          <w:shd w:val="clear" w:color="auto" w:fill="FFFFFF"/>
        </w:rPr>
        <w:t>O termo deficiência visual refere-se a uma situação irreversível de diminuição da resposta visual, em virtude de causas congênitas ou hereditárias, mesmo após tratamento clínico e/ou cirúrgico e uso de óculos convencionais. A diminuição da resposta visual pode ser leve, moderada, severa, profunda (que compõem o grupo de visão subnormal ou baixa visão) e ausência total da resposta visual (cegueira). Segundo a OMS (Bangkok, 1992).</w:t>
      </w:r>
    </w:p>
    <w:p w:rsidR="00F63C61" w:rsidRPr="00F63C61" w:rsidRDefault="00F63C61" w:rsidP="00CD3F09">
      <w:pPr>
        <w:spacing w:line="360" w:lineRule="auto"/>
        <w:ind w:firstLine="1134"/>
        <w:jc w:val="both"/>
        <w:rPr>
          <w:rFonts w:ascii="Times New Roman" w:hAnsi="Times New Roman" w:cs="Times New Roman"/>
          <w:color w:val="000080"/>
          <w:sz w:val="24"/>
          <w:szCs w:val="24"/>
        </w:rPr>
      </w:pPr>
      <w:r w:rsidRPr="00F63C61">
        <w:rPr>
          <w:rFonts w:ascii="Times New Roman" w:hAnsi="Times New Roman" w:cs="Times New Roman"/>
          <w:sz w:val="24"/>
          <w:szCs w:val="24"/>
        </w:rPr>
        <w:t>Atualmente, a Declaração de Salamanca e o Quadro de Ação para as Necessidades Educativas Especiais constitue</w:t>
      </w:r>
      <w:r>
        <w:rPr>
          <w:rFonts w:ascii="Times New Roman" w:hAnsi="Times New Roman" w:cs="Times New Roman"/>
          <w:sz w:val="24"/>
          <w:szCs w:val="24"/>
        </w:rPr>
        <w:t xml:space="preserve">m os principais documentos que </w:t>
      </w:r>
      <w:r w:rsidRPr="00F63C61">
        <w:rPr>
          <w:rFonts w:ascii="Times New Roman" w:hAnsi="Times New Roman" w:cs="Times New Roman"/>
          <w:sz w:val="24"/>
          <w:szCs w:val="24"/>
        </w:rPr>
        <w:t>reforçam id</w:t>
      </w:r>
      <w:r>
        <w:rPr>
          <w:rFonts w:ascii="Times New Roman" w:hAnsi="Times New Roman" w:cs="Times New Roman"/>
          <w:sz w:val="24"/>
          <w:szCs w:val="24"/>
        </w:rPr>
        <w:t>e</w:t>
      </w:r>
      <w:r w:rsidRPr="00F63C61">
        <w:rPr>
          <w:rFonts w:ascii="Times New Roman" w:hAnsi="Times New Roman" w:cs="Times New Roman"/>
          <w:sz w:val="24"/>
          <w:szCs w:val="24"/>
        </w:rPr>
        <w:t>ias</w:t>
      </w:r>
      <w:r w:rsidR="008A16AD">
        <w:rPr>
          <w:rFonts w:ascii="Times New Roman" w:hAnsi="Times New Roman" w:cs="Times New Roman"/>
          <w:sz w:val="24"/>
          <w:szCs w:val="24"/>
        </w:rPr>
        <w:t xml:space="preserve"> </w:t>
      </w:r>
      <w:r>
        <w:rPr>
          <w:rFonts w:ascii="Times New Roman" w:hAnsi="Times New Roman" w:cs="Times New Roman"/>
          <w:sz w:val="24"/>
          <w:szCs w:val="24"/>
        </w:rPr>
        <w:t xml:space="preserve">já expressas anteriormente em </w:t>
      </w:r>
      <w:r w:rsidRPr="00F63C61">
        <w:rPr>
          <w:rFonts w:ascii="Times New Roman" w:hAnsi="Times New Roman" w:cs="Times New Roman"/>
          <w:sz w:val="24"/>
          <w:szCs w:val="24"/>
        </w:rPr>
        <w:t>outros documentos internacionais sobre a educação inclusiva.</w:t>
      </w:r>
    </w:p>
    <w:p w:rsidR="00F63C61" w:rsidRPr="00F63C61" w:rsidRDefault="00F63C61" w:rsidP="00CD3F09">
      <w:pPr>
        <w:spacing w:line="360" w:lineRule="auto"/>
        <w:ind w:firstLine="1134"/>
        <w:jc w:val="both"/>
        <w:rPr>
          <w:rFonts w:ascii="Times New Roman" w:hAnsi="Times New Roman" w:cs="Times New Roman"/>
          <w:sz w:val="24"/>
          <w:szCs w:val="24"/>
        </w:rPr>
      </w:pPr>
      <w:r w:rsidRPr="00F63C61">
        <w:rPr>
          <w:rFonts w:ascii="Times New Roman" w:hAnsi="Times New Roman" w:cs="Times New Roman"/>
          <w:sz w:val="24"/>
          <w:szCs w:val="24"/>
        </w:rPr>
        <w:t xml:space="preserve">O princípio da inclusão deve ser entendido como parte de uma preocupação mais ampla que objetiva questionar e suplantar práticas de exclusão que, na maioria das vezes, concebe cada indivíduo de forma isolada e descontextualizada. O seu principal objetivo é aprimorar o conhecimento e, longe de ser uma disciplina marginal destinada a encontrar metodologias para escolarizar um grupo relativamente restrito de alunos, num quadro escolar tradicional, a inclusão constrói os fundamentos de uma abordagem que poderá conduzir à transformação de uma cultura preconceituosa enraizada em nossa sociedade. A educação </w:t>
      </w:r>
      <w:r w:rsidR="00CF58A4">
        <w:rPr>
          <w:rFonts w:ascii="Times New Roman" w:hAnsi="Times New Roman" w:cs="Times New Roman"/>
          <w:sz w:val="24"/>
          <w:szCs w:val="24"/>
        </w:rPr>
        <w:t xml:space="preserve">inclusiva é para todos, e a sua </w:t>
      </w:r>
      <w:r w:rsidRPr="00F63C61">
        <w:rPr>
          <w:rFonts w:ascii="Times New Roman" w:hAnsi="Times New Roman" w:cs="Times New Roman"/>
          <w:sz w:val="24"/>
          <w:szCs w:val="24"/>
        </w:rPr>
        <w:t>meta é criar condições e estruturas para a diversidade dos alunos. Portanto, a escola será inclusiva quando conseguir transformar não apenas a rede física, mas, a postura, a atitudes e a mentalidade dos professores e da comunidade escolar em geral para aprender a lidar com o heterogêneo e conviver naturalmente com as diferenças. (Dias de Sá, 2000).</w:t>
      </w:r>
    </w:p>
    <w:p w:rsidR="009E2100" w:rsidRDefault="00F304CB" w:rsidP="008A16AD">
      <w:pPr>
        <w:pStyle w:val="NormalWeb"/>
        <w:shd w:val="clear" w:color="auto" w:fill="FFFFFF"/>
        <w:spacing w:after="0" w:line="360" w:lineRule="auto"/>
        <w:ind w:firstLine="1134"/>
        <w:jc w:val="both"/>
        <w:rPr>
          <w:color w:val="000000"/>
        </w:rPr>
      </w:pPr>
      <w:r w:rsidRPr="00F304CB">
        <w:rPr>
          <w:color w:val="000000"/>
        </w:rPr>
        <w:t xml:space="preserve">O Ministério da Educação desenvolve a política de educação inclusiva que pressupõe a transformação do Ensino Regular e da Educação Especial e, nesta perspectiva, são </w:t>
      </w:r>
      <w:proofErr w:type="gramStart"/>
      <w:r w:rsidRPr="00F304CB">
        <w:rPr>
          <w:color w:val="000000"/>
        </w:rPr>
        <w:t>implementadas</w:t>
      </w:r>
      <w:proofErr w:type="gramEnd"/>
      <w:r w:rsidRPr="00F304CB">
        <w:rPr>
          <w:color w:val="000000"/>
        </w:rPr>
        <w:t xml:space="preserve"> diretrizes e ações que reorganizam os serviços de Atendimento Educacional</w:t>
      </w:r>
      <w:r w:rsidR="00CF58A4">
        <w:rPr>
          <w:color w:val="000000"/>
        </w:rPr>
        <w:t xml:space="preserve"> </w:t>
      </w:r>
      <w:r w:rsidRPr="00F304CB">
        <w:rPr>
          <w:color w:val="000000"/>
        </w:rPr>
        <w:t>Especializado</w:t>
      </w:r>
      <w:r w:rsidR="00CF58A4">
        <w:rPr>
          <w:color w:val="000000"/>
        </w:rPr>
        <w:t>,</w:t>
      </w:r>
      <w:r w:rsidRPr="00F304CB">
        <w:rPr>
          <w:color w:val="000000"/>
        </w:rPr>
        <w:t xml:space="preserve"> oferecidos aos alunos com deficiência visando </w:t>
      </w:r>
      <w:r w:rsidR="00CF58A4" w:rsidRPr="00F304CB">
        <w:rPr>
          <w:color w:val="000000"/>
        </w:rPr>
        <w:t>à</w:t>
      </w:r>
      <w:r w:rsidRPr="00F304CB">
        <w:rPr>
          <w:color w:val="000000"/>
        </w:rPr>
        <w:t xml:space="preserve"> complementação da sua formação e não mais a substituição do ensino regular</w:t>
      </w:r>
      <w:r>
        <w:rPr>
          <w:color w:val="000000"/>
        </w:rPr>
        <w:t xml:space="preserve">. </w:t>
      </w:r>
      <w:r w:rsidR="009E2100" w:rsidRPr="009E2100">
        <w:rPr>
          <w:color w:val="000000"/>
        </w:rPr>
        <w:t xml:space="preserve">O glaucoma só é detectado após </w:t>
      </w:r>
      <w:r w:rsidR="009E2100" w:rsidRPr="009E2100">
        <w:rPr>
          <w:color w:val="000000"/>
        </w:rPr>
        <w:lastRenderedPageBreak/>
        <w:t>um exame oftalmológico cuidadoso, no qual é, inclusive, medida a pressão intraocular. O procedimento é simples e indolor.</w:t>
      </w:r>
    </w:p>
    <w:p w:rsidR="00F4561F" w:rsidRDefault="00F4561F" w:rsidP="008A16AD">
      <w:pPr>
        <w:pStyle w:val="NormalWeb"/>
        <w:shd w:val="clear" w:color="auto" w:fill="FFFFFF"/>
        <w:spacing w:after="0" w:line="360" w:lineRule="auto"/>
        <w:ind w:firstLine="1134"/>
        <w:jc w:val="both"/>
        <w:rPr>
          <w:color w:val="000000"/>
        </w:rPr>
      </w:pPr>
      <w:r>
        <w:rPr>
          <w:color w:val="000000"/>
        </w:rPr>
        <w:t xml:space="preserve">A </w:t>
      </w:r>
      <w:r w:rsidR="00F304CB" w:rsidRPr="00F304CB">
        <w:rPr>
          <w:color w:val="000000"/>
        </w:rPr>
        <w:t>linguagem, a comunicação e as múltiplas formas de expressão cultural ou artística constituem-se de imagens e apelos visuais cada vez mais complexos e sofisticados. Os conteúdos escolares privilegiam a visualização em todas as áreas de conhecimento, de um universo permeado de símbolos gráficos, imagens, letras e números. Assim, necessidades decorrentes de limitações visuais não devem ser ignoradas, negligenciadas ou confundidas com concessões ou necessidades fictícias</w:t>
      </w:r>
      <w:r>
        <w:rPr>
          <w:color w:val="000000"/>
        </w:rPr>
        <w:t xml:space="preserve">. </w:t>
      </w:r>
    </w:p>
    <w:p w:rsidR="00F717C5" w:rsidRPr="000C533B" w:rsidRDefault="00F717C5" w:rsidP="00CD3F09">
      <w:pPr>
        <w:spacing w:line="360" w:lineRule="auto"/>
        <w:ind w:firstLine="1134"/>
        <w:jc w:val="both"/>
        <w:rPr>
          <w:rFonts w:ascii="Verdana" w:hAnsi="Verdana"/>
        </w:rPr>
      </w:pPr>
      <w:r w:rsidRPr="00F717C5">
        <w:rPr>
          <w:rFonts w:ascii="Times New Roman" w:hAnsi="Times New Roman" w:cs="Times New Roman"/>
          <w:sz w:val="24"/>
          <w:szCs w:val="24"/>
        </w:rPr>
        <w:t xml:space="preserve">A independência silenciosa é conquistada pelos cegos através do acesso às informações, via voz sintetizada, com a utilização do sistema </w:t>
      </w:r>
      <w:r w:rsidRPr="00F717C5">
        <w:rPr>
          <w:rFonts w:ascii="Times New Roman" w:hAnsi="Times New Roman" w:cs="Times New Roman"/>
          <w:b/>
          <w:sz w:val="24"/>
          <w:szCs w:val="24"/>
        </w:rPr>
        <w:t>DOSVOX</w:t>
      </w:r>
      <w:r w:rsidRPr="00F717C5">
        <w:rPr>
          <w:rFonts w:ascii="Times New Roman" w:hAnsi="Times New Roman" w:cs="Times New Roman"/>
          <w:sz w:val="24"/>
          <w:szCs w:val="24"/>
        </w:rPr>
        <w:t xml:space="preserve">, além do sistema </w:t>
      </w:r>
      <w:r w:rsidRPr="00F717C5">
        <w:rPr>
          <w:rFonts w:ascii="Times New Roman" w:hAnsi="Times New Roman" w:cs="Times New Roman"/>
          <w:b/>
          <w:sz w:val="24"/>
          <w:szCs w:val="24"/>
        </w:rPr>
        <w:t>BRAILLE</w:t>
      </w:r>
      <w:r w:rsidRPr="00F717C5">
        <w:rPr>
          <w:rFonts w:ascii="Times New Roman" w:hAnsi="Times New Roman" w:cs="Times New Roman"/>
          <w:sz w:val="24"/>
          <w:szCs w:val="24"/>
        </w:rPr>
        <w:t>.</w:t>
      </w:r>
      <w:r>
        <w:rPr>
          <w:rFonts w:ascii="Times New Roman" w:hAnsi="Times New Roman" w:cs="Times New Roman"/>
          <w:sz w:val="24"/>
          <w:szCs w:val="24"/>
        </w:rPr>
        <w:t xml:space="preserve"> Na </w:t>
      </w:r>
      <w:r w:rsidRPr="00F717C5">
        <w:rPr>
          <w:rFonts w:ascii="Times New Roman" w:hAnsi="Times New Roman" w:cs="Times New Roman"/>
          <w:sz w:val="24"/>
          <w:szCs w:val="24"/>
        </w:rPr>
        <w:t xml:space="preserve">década de 90, quando foi </w:t>
      </w:r>
      <w:r w:rsidR="008A16AD">
        <w:rPr>
          <w:rFonts w:ascii="Times New Roman" w:hAnsi="Times New Roman" w:cs="Times New Roman"/>
          <w:sz w:val="24"/>
          <w:szCs w:val="24"/>
        </w:rPr>
        <w:t>desenvolvido pelo Professor Antô</w:t>
      </w:r>
      <w:r w:rsidRPr="00F717C5">
        <w:rPr>
          <w:rFonts w:ascii="Times New Roman" w:hAnsi="Times New Roman" w:cs="Times New Roman"/>
          <w:sz w:val="24"/>
          <w:szCs w:val="24"/>
        </w:rPr>
        <w:t xml:space="preserve">nio Borges o sistema </w:t>
      </w:r>
      <w:proofErr w:type="spellStart"/>
      <w:r w:rsidRPr="00F717C5">
        <w:rPr>
          <w:rFonts w:ascii="Times New Roman" w:hAnsi="Times New Roman" w:cs="Times New Roman"/>
          <w:b/>
          <w:sz w:val="24"/>
          <w:szCs w:val="24"/>
        </w:rPr>
        <w:t>Dosvox</w:t>
      </w:r>
      <w:proofErr w:type="spellEnd"/>
      <w:r w:rsidRPr="00F717C5">
        <w:rPr>
          <w:rFonts w:ascii="Times New Roman" w:hAnsi="Times New Roman" w:cs="Times New Roman"/>
          <w:sz w:val="24"/>
          <w:szCs w:val="24"/>
        </w:rPr>
        <w:t xml:space="preserve">, na Universidade </w:t>
      </w:r>
      <w:r>
        <w:rPr>
          <w:rFonts w:ascii="Times New Roman" w:hAnsi="Times New Roman" w:cs="Times New Roman"/>
          <w:sz w:val="24"/>
          <w:szCs w:val="24"/>
        </w:rPr>
        <w:t>Federal do Rio de Janeiro, a ide</w:t>
      </w:r>
      <w:r w:rsidRPr="00F717C5">
        <w:rPr>
          <w:rFonts w:ascii="Times New Roman" w:hAnsi="Times New Roman" w:cs="Times New Roman"/>
          <w:sz w:val="24"/>
          <w:szCs w:val="24"/>
        </w:rPr>
        <w:t>ia que se tinha da voz sintetizada era a que era trazida de fora. Os aparelhos eram quase sempre el</w:t>
      </w:r>
      <w:r w:rsidR="00CF58A4">
        <w:rPr>
          <w:rFonts w:ascii="Times New Roman" w:hAnsi="Times New Roman" w:cs="Times New Roman"/>
          <w:sz w:val="24"/>
          <w:szCs w:val="24"/>
        </w:rPr>
        <w:t>étricos e de difícil acesso para</w:t>
      </w:r>
      <w:r w:rsidRPr="00F717C5">
        <w:rPr>
          <w:rFonts w:ascii="Times New Roman" w:hAnsi="Times New Roman" w:cs="Times New Roman"/>
          <w:sz w:val="24"/>
          <w:szCs w:val="24"/>
        </w:rPr>
        <w:t xml:space="preserve"> cegos de menor poder aquisitivo. Com o </w:t>
      </w:r>
      <w:proofErr w:type="spellStart"/>
      <w:r w:rsidRPr="00F717C5">
        <w:rPr>
          <w:rFonts w:ascii="Times New Roman" w:hAnsi="Times New Roman" w:cs="Times New Roman"/>
          <w:b/>
          <w:sz w:val="24"/>
          <w:szCs w:val="24"/>
        </w:rPr>
        <w:t>Dosvox</w:t>
      </w:r>
      <w:proofErr w:type="spellEnd"/>
      <w:r w:rsidRPr="00F717C5">
        <w:rPr>
          <w:rFonts w:ascii="Times New Roman" w:hAnsi="Times New Roman" w:cs="Times New Roman"/>
          <w:sz w:val="24"/>
          <w:szCs w:val="24"/>
        </w:rPr>
        <w:t xml:space="preserve"> tudo ficou mais fácil e os cegos passaram a ler ouvindo, algo que mudou muito o conceito de educação ou ao menos o conceito de leitura para cegos.</w:t>
      </w:r>
      <w:r>
        <w:rPr>
          <w:rFonts w:ascii="Times New Roman" w:hAnsi="Times New Roman" w:cs="Times New Roman"/>
          <w:sz w:val="24"/>
          <w:szCs w:val="24"/>
        </w:rPr>
        <w:t xml:space="preserve"> </w:t>
      </w:r>
      <w:r w:rsidRPr="00F717C5">
        <w:rPr>
          <w:rFonts w:ascii="Times New Roman" w:hAnsi="Times New Roman" w:cs="Times New Roman"/>
          <w:sz w:val="24"/>
          <w:szCs w:val="24"/>
        </w:rPr>
        <w:t xml:space="preserve">O </w:t>
      </w:r>
      <w:r w:rsidRPr="00F717C5">
        <w:rPr>
          <w:rFonts w:ascii="Times New Roman" w:hAnsi="Times New Roman" w:cs="Times New Roman"/>
          <w:b/>
          <w:sz w:val="24"/>
          <w:szCs w:val="24"/>
        </w:rPr>
        <w:t>Braille</w:t>
      </w:r>
      <w:r w:rsidRPr="00F717C5">
        <w:rPr>
          <w:rFonts w:ascii="Times New Roman" w:hAnsi="Times New Roman" w:cs="Times New Roman"/>
          <w:sz w:val="24"/>
          <w:szCs w:val="24"/>
        </w:rPr>
        <w:t>, método desenvolvido por Louis Braille – francês que viveu no século XIX, levou a uma nova tomada de posição quanto à educação especializada</w:t>
      </w:r>
      <w:r w:rsidR="00EA7B9C">
        <w:rPr>
          <w:rFonts w:ascii="Times New Roman" w:hAnsi="Times New Roman" w:cs="Times New Roman"/>
          <w:sz w:val="24"/>
          <w:szCs w:val="24"/>
        </w:rPr>
        <w:t xml:space="preserve"> ao portador de necessidade visual.</w:t>
      </w:r>
    </w:p>
    <w:p w:rsidR="009E2100" w:rsidRDefault="00F717C5" w:rsidP="008A16AD">
      <w:pPr>
        <w:pStyle w:val="NormalWeb"/>
        <w:shd w:val="clear" w:color="auto" w:fill="FFFFFF"/>
        <w:spacing w:after="0" w:line="360" w:lineRule="auto"/>
        <w:ind w:firstLine="1134"/>
        <w:jc w:val="both"/>
        <w:rPr>
          <w:color w:val="000000"/>
        </w:rPr>
      </w:pPr>
      <w:r>
        <w:rPr>
          <w:color w:val="000000"/>
        </w:rPr>
        <w:t>Com a deficiência visual ocasionada pelo glaucoma n</w:t>
      </w:r>
      <w:r w:rsidR="009E2100" w:rsidRPr="009E2100">
        <w:rPr>
          <w:color w:val="000000"/>
        </w:rPr>
        <w:t>a maioria dos pacientes, o nervo óptico pode ser examinado de imediato, quando se observa o interior do olho com um in</w:t>
      </w:r>
      <w:r w:rsidR="00F4561F">
        <w:rPr>
          <w:color w:val="000000"/>
        </w:rPr>
        <w:t xml:space="preserve">strumento chamado oftalmoscópio. </w:t>
      </w:r>
      <w:r w:rsidR="009E2100" w:rsidRPr="009E2100">
        <w:rPr>
          <w:color w:val="000000"/>
        </w:rPr>
        <w:t>Apesar de serem muitas as doenças que afetam o nervo óptico, a lesão causada pelo glaucoma tem um aspecto característico que permite ao médico detectar a sua existência.</w:t>
      </w:r>
      <w:r w:rsidR="00F4561F">
        <w:rPr>
          <w:color w:val="000000"/>
        </w:rPr>
        <w:t xml:space="preserve"> </w:t>
      </w:r>
      <w:r w:rsidR="009E2100" w:rsidRPr="009E2100">
        <w:rPr>
          <w:color w:val="000000"/>
        </w:rPr>
        <w:t>No glaucoma, as fibras nervosas estão danificadas e desaparecem, deixando uma escavação maior do nervo óptico.</w:t>
      </w:r>
    </w:p>
    <w:p w:rsidR="00AC7BD7" w:rsidRPr="00A60184" w:rsidRDefault="00AC7BD7" w:rsidP="00CD3F09">
      <w:pPr>
        <w:spacing w:after="0" w:line="360" w:lineRule="auto"/>
        <w:ind w:firstLine="1134"/>
        <w:jc w:val="both"/>
        <w:rPr>
          <w:rFonts w:ascii="Times New Roman" w:hAnsi="Times New Roman" w:cs="Times New Roman"/>
          <w:color w:val="000000"/>
          <w:sz w:val="24"/>
          <w:szCs w:val="24"/>
        </w:rPr>
      </w:pPr>
      <w:r w:rsidRPr="00A60184">
        <w:rPr>
          <w:rFonts w:ascii="Times New Roman" w:hAnsi="Times New Roman" w:cs="Times New Roman"/>
          <w:color w:val="000000"/>
          <w:sz w:val="24"/>
          <w:szCs w:val="24"/>
          <w:shd w:val="clear" w:color="auto" w:fill="FFFFFF"/>
        </w:rPr>
        <w:t xml:space="preserve">O tratamento clínico, feito com colírios que baixem a pressão intraocular, é o inicial e deve ser mantido, sempre que possível. </w:t>
      </w:r>
      <w:r w:rsidRPr="00A60184">
        <w:rPr>
          <w:rFonts w:ascii="Times New Roman" w:hAnsi="Times New Roman" w:cs="Times New Roman"/>
          <w:color w:val="000000"/>
          <w:sz w:val="24"/>
          <w:szCs w:val="24"/>
        </w:rPr>
        <w:t xml:space="preserve">Os medicamentos são eficazes na redução da pressão intraocular na maioria dos casos. Em geral, os colírios são bem aceitos pelo organismo, ao contrário das medicações via oral, que muitas vezes são mal toleradas e apresentam diversos efeitos colaterais. </w:t>
      </w:r>
    </w:p>
    <w:p w:rsidR="00EA7B9C" w:rsidRDefault="00EA7B9C" w:rsidP="008A16AD">
      <w:pPr>
        <w:pStyle w:val="NormalWeb"/>
        <w:shd w:val="clear" w:color="auto" w:fill="FFFFFF"/>
        <w:spacing w:before="0" w:beforeAutospacing="0" w:after="0" w:afterAutospacing="0" w:line="360" w:lineRule="auto"/>
        <w:jc w:val="both"/>
        <w:rPr>
          <w:b/>
          <w:color w:val="000000"/>
        </w:rPr>
      </w:pPr>
    </w:p>
    <w:p w:rsidR="00EA7B9C" w:rsidRDefault="00EA7B9C" w:rsidP="008A16AD">
      <w:pPr>
        <w:pStyle w:val="NormalWeb"/>
        <w:shd w:val="clear" w:color="auto" w:fill="FFFFFF"/>
        <w:spacing w:before="0" w:beforeAutospacing="0" w:after="0" w:afterAutospacing="0" w:line="360" w:lineRule="auto"/>
        <w:jc w:val="both"/>
        <w:rPr>
          <w:b/>
          <w:color w:val="000000"/>
        </w:rPr>
      </w:pPr>
    </w:p>
    <w:p w:rsidR="00DD4CE1" w:rsidRPr="00DD4CE1" w:rsidRDefault="00DD4CE1" w:rsidP="008A16AD">
      <w:pPr>
        <w:pStyle w:val="NormalWeb"/>
        <w:shd w:val="clear" w:color="auto" w:fill="FFFFFF"/>
        <w:spacing w:before="0" w:beforeAutospacing="0" w:after="0" w:afterAutospacing="0" w:line="360" w:lineRule="auto"/>
        <w:jc w:val="both"/>
        <w:rPr>
          <w:b/>
          <w:color w:val="000000"/>
        </w:rPr>
      </w:pPr>
      <w:r w:rsidRPr="00DD4CE1">
        <w:rPr>
          <w:b/>
          <w:color w:val="000000"/>
        </w:rPr>
        <w:lastRenderedPageBreak/>
        <w:t>Tipos de glaucoma</w:t>
      </w:r>
    </w:p>
    <w:p w:rsidR="00DD4CE1" w:rsidRPr="008A16AD" w:rsidRDefault="00DD4CE1" w:rsidP="008A16AD">
      <w:pPr>
        <w:pStyle w:val="NormalWeb"/>
        <w:numPr>
          <w:ilvl w:val="0"/>
          <w:numId w:val="1"/>
        </w:numPr>
        <w:shd w:val="clear" w:color="auto" w:fill="FFFFFF"/>
        <w:spacing w:before="0" w:beforeAutospacing="0" w:after="0" w:afterAutospacing="0" w:line="360" w:lineRule="auto"/>
        <w:jc w:val="both"/>
        <w:rPr>
          <w:color w:val="000000"/>
        </w:rPr>
      </w:pPr>
      <w:r w:rsidRPr="008A16AD">
        <w:rPr>
          <w:b/>
          <w:bCs/>
          <w:shd w:val="clear" w:color="auto" w:fill="FFFFFF"/>
        </w:rPr>
        <w:t>Glaucoma crônico de ângulo aberto</w:t>
      </w:r>
      <w:r w:rsidRPr="008A16AD">
        <w:t xml:space="preserve"> </w:t>
      </w:r>
      <w:r w:rsidRPr="008A16AD">
        <w:rPr>
          <w:color w:val="000000"/>
        </w:rPr>
        <w:t xml:space="preserve">- </w:t>
      </w:r>
      <w:r w:rsidRPr="008A16AD">
        <w:rPr>
          <w:color w:val="000000"/>
          <w:shd w:val="clear" w:color="auto" w:fill="FFFFFF"/>
        </w:rPr>
        <w:t>Ocorre em 80% dos casos e não apresenta sintomas no início. No entanto, se não for tratado precocemente, o paciente pode perder totalmente a visão com o passar dos anos.</w:t>
      </w:r>
    </w:p>
    <w:p w:rsidR="00DD4CE1" w:rsidRPr="008A16AD" w:rsidRDefault="00DD4CE1" w:rsidP="008A16AD">
      <w:pPr>
        <w:pStyle w:val="NormalWeb"/>
        <w:numPr>
          <w:ilvl w:val="0"/>
          <w:numId w:val="1"/>
        </w:numPr>
        <w:shd w:val="clear" w:color="auto" w:fill="FFFFFF"/>
        <w:spacing w:before="0" w:beforeAutospacing="0" w:after="0" w:afterAutospacing="0" w:line="360" w:lineRule="auto"/>
        <w:jc w:val="both"/>
      </w:pPr>
      <w:r w:rsidRPr="008A16AD">
        <w:rPr>
          <w:b/>
          <w:bCs/>
          <w:shd w:val="clear" w:color="auto" w:fill="FFFFFF"/>
        </w:rPr>
        <w:t xml:space="preserve">Glaucoma agudo ou de ângulo fechado - </w:t>
      </w:r>
      <w:r w:rsidRPr="008A16AD">
        <w:rPr>
          <w:color w:val="000000"/>
          <w:shd w:val="clear" w:color="auto" w:fill="FFFFFF"/>
        </w:rPr>
        <w:t>Um olho normal sofre aumento grande e repentino da pressão intraocular, causando dor ocular tão intensa que, em geral, provoca crises de vômito.</w:t>
      </w:r>
    </w:p>
    <w:p w:rsidR="00DD4CE1" w:rsidRPr="008A16AD" w:rsidRDefault="00DD4CE1" w:rsidP="008A16AD">
      <w:pPr>
        <w:pStyle w:val="Ttulo6"/>
        <w:numPr>
          <w:ilvl w:val="0"/>
          <w:numId w:val="1"/>
        </w:numPr>
        <w:shd w:val="clear" w:color="auto" w:fill="FFFFFF"/>
        <w:spacing w:before="0" w:line="360" w:lineRule="auto"/>
        <w:jc w:val="both"/>
        <w:rPr>
          <w:rFonts w:ascii="Times New Roman" w:hAnsi="Times New Roman" w:cs="Times New Roman"/>
          <w:i w:val="0"/>
          <w:color w:val="000000"/>
          <w:sz w:val="24"/>
          <w:szCs w:val="24"/>
        </w:rPr>
      </w:pPr>
      <w:r w:rsidRPr="008A16AD">
        <w:rPr>
          <w:rFonts w:ascii="Times New Roman" w:hAnsi="Times New Roman" w:cs="Times New Roman"/>
          <w:b/>
          <w:i w:val="0"/>
          <w:color w:val="auto"/>
          <w:sz w:val="24"/>
          <w:szCs w:val="24"/>
        </w:rPr>
        <w:t>Glaucoma de pressão normal -</w:t>
      </w:r>
      <w:proofErr w:type="gramStart"/>
      <w:r w:rsidRPr="008A16AD">
        <w:rPr>
          <w:rFonts w:ascii="Times New Roman" w:hAnsi="Times New Roman" w:cs="Times New Roman"/>
          <w:b/>
          <w:i w:val="0"/>
          <w:color w:val="auto"/>
          <w:sz w:val="24"/>
          <w:szCs w:val="24"/>
        </w:rPr>
        <w:t xml:space="preserve">  </w:t>
      </w:r>
      <w:proofErr w:type="gramEnd"/>
      <w:r w:rsidRPr="008A16AD">
        <w:rPr>
          <w:rFonts w:ascii="Times New Roman" w:hAnsi="Times New Roman" w:cs="Times New Roman"/>
          <w:i w:val="0"/>
          <w:color w:val="000000"/>
          <w:sz w:val="24"/>
          <w:szCs w:val="24"/>
        </w:rPr>
        <w:t>Nesse tipo de glaucoma, o dano ao nervo óptico e o estreitamento da visão lateral ocorrem inesperadamente em pessoas com pressão intraocular normal.</w:t>
      </w:r>
    </w:p>
    <w:p w:rsidR="00DD4CE1" w:rsidRPr="008A16AD" w:rsidRDefault="00DD4CE1" w:rsidP="008A16AD">
      <w:pPr>
        <w:pStyle w:val="NormalWeb"/>
        <w:numPr>
          <w:ilvl w:val="0"/>
          <w:numId w:val="1"/>
        </w:numPr>
        <w:shd w:val="clear" w:color="auto" w:fill="FFFFFF"/>
        <w:spacing w:before="0" w:beforeAutospacing="0" w:after="0" w:afterAutospacing="0" w:line="360" w:lineRule="auto"/>
        <w:jc w:val="both"/>
      </w:pPr>
      <w:r w:rsidRPr="008A16AD">
        <w:rPr>
          <w:b/>
        </w:rPr>
        <w:t>Glaucoma secundário</w:t>
      </w:r>
      <w:r w:rsidRPr="008A16AD">
        <w:t xml:space="preserve"> - </w:t>
      </w:r>
      <w:r w:rsidRPr="008A16AD">
        <w:rPr>
          <w:color w:val="000000"/>
          <w:shd w:val="clear" w:color="auto" w:fill="FFFFFF"/>
        </w:rPr>
        <w:t xml:space="preserve">Glaucoma decorrente de outras doenças. Em certos casos, estão associados com cirurgia ocular ou cataratas avançadas, lesões oculares, alguns tipos de tumor ou </w:t>
      </w:r>
      <w:proofErr w:type="spellStart"/>
      <w:r w:rsidRPr="008A16AD">
        <w:rPr>
          <w:color w:val="000000"/>
          <w:shd w:val="clear" w:color="auto" w:fill="FFFFFF"/>
        </w:rPr>
        <w:t>uveíte</w:t>
      </w:r>
      <w:proofErr w:type="spellEnd"/>
      <w:r w:rsidRPr="008A16AD">
        <w:rPr>
          <w:color w:val="000000"/>
          <w:shd w:val="clear" w:color="auto" w:fill="FFFFFF"/>
        </w:rPr>
        <w:t xml:space="preserve"> (inflamação ocular). Da mesma forma, os corticosteroides- usados para tratar inflamações oculares e outras doenças, podem desencadear o glaucoma em algumas pessoas se usados indiscriminadamente.</w:t>
      </w:r>
    </w:p>
    <w:p w:rsidR="008A16AD" w:rsidRPr="00CF58A4" w:rsidRDefault="008A16AD" w:rsidP="008A16AD">
      <w:pPr>
        <w:pStyle w:val="NormalWeb"/>
        <w:numPr>
          <w:ilvl w:val="0"/>
          <w:numId w:val="1"/>
        </w:numPr>
        <w:shd w:val="clear" w:color="auto" w:fill="FFFFFF"/>
        <w:spacing w:before="0" w:beforeAutospacing="0" w:after="0" w:afterAutospacing="0" w:line="360" w:lineRule="auto"/>
        <w:jc w:val="both"/>
      </w:pPr>
      <w:r w:rsidRPr="008A16AD">
        <w:rPr>
          <w:b/>
        </w:rPr>
        <w:t>Glaucoma congênito -</w:t>
      </w:r>
      <w:r w:rsidRPr="008A16AD">
        <w:t xml:space="preserve"> </w:t>
      </w:r>
      <w:r w:rsidRPr="008A16AD">
        <w:rPr>
          <w:color w:val="000000"/>
          <w:shd w:val="clear" w:color="auto" w:fill="FFFFFF"/>
        </w:rPr>
        <w:t xml:space="preserve">A criança que nasce com glaucoma, geralmente apresenta sintomas característicos, como olhos embaçados, sensibilidade à luz, lacrimejamento excessivo, globo ocular aumentada e córnea grande e </w:t>
      </w:r>
      <w:proofErr w:type="spellStart"/>
      <w:r w:rsidRPr="008A16AD">
        <w:rPr>
          <w:color w:val="000000"/>
          <w:shd w:val="clear" w:color="auto" w:fill="FFFFFF"/>
        </w:rPr>
        <w:t>opacificada</w:t>
      </w:r>
      <w:proofErr w:type="spellEnd"/>
      <w:r w:rsidRPr="008A16AD">
        <w:rPr>
          <w:color w:val="000000"/>
          <w:shd w:val="clear" w:color="auto" w:fill="FFFFFF"/>
        </w:rPr>
        <w:t>. O pediatra pode fazer este diagnóstico. Essas alterações são decorrentes do aumento da pressão intraocular que pode acontecer já durante a gestação. O tratamento sugerido é a cirurgia, que caso seja feita precocemente pode apresentar bons resultados.</w:t>
      </w:r>
    </w:p>
    <w:p w:rsidR="00F4561F" w:rsidRPr="00A35859" w:rsidRDefault="00AC7BD7" w:rsidP="008A16AD">
      <w:pPr>
        <w:pStyle w:val="NormalWeb"/>
        <w:shd w:val="clear" w:color="auto" w:fill="FFFFFF"/>
        <w:spacing w:after="0" w:line="360" w:lineRule="auto"/>
        <w:jc w:val="both"/>
        <w:rPr>
          <w:b/>
          <w:color w:val="000000"/>
        </w:rPr>
      </w:pPr>
      <w:r w:rsidRPr="00A35859">
        <w:rPr>
          <w:b/>
          <w:color w:val="000000"/>
        </w:rPr>
        <w:t>Conclusão</w:t>
      </w:r>
    </w:p>
    <w:p w:rsidR="00F4561F" w:rsidRPr="00CF58A4" w:rsidRDefault="00F4561F" w:rsidP="00CD3F09">
      <w:pPr>
        <w:pStyle w:val="NormalWeb"/>
        <w:shd w:val="clear" w:color="auto" w:fill="FFFFFF"/>
        <w:spacing w:after="0" w:line="360" w:lineRule="auto"/>
        <w:ind w:firstLine="1134"/>
        <w:jc w:val="both"/>
        <w:rPr>
          <w:color w:val="000000"/>
        </w:rPr>
      </w:pPr>
      <w:r>
        <w:rPr>
          <w:color w:val="000000"/>
        </w:rPr>
        <w:t xml:space="preserve">Não </w:t>
      </w:r>
      <w:r w:rsidR="006E054B">
        <w:rPr>
          <w:color w:val="000000"/>
        </w:rPr>
        <w:t>convêm</w:t>
      </w:r>
      <w:r>
        <w:rPr>
          <w:color w:val="000000"/>
        </w:rPr>
        <w:t xml:space="preserve"> aqui considerações a guisa de conclusão. Nem é a intenção desses ou de qualquer estudo ser conclusivo; </w:t>
      </w:r>
      <w:r w:rsidR="00CF58A4">
        <w:rPr>
          <w:color w:val="000000"/>
        </w:rPr>
        <w:t xml:space="preserve">o que importa é que a partir dele se </w:t>
      </w:r>
      <w:r>
        <w:rPr>
          <w:color w:val="000000"/>
        </w:rPr>
        <w:t>abram perspectivas de continuidade das indagações e se desenvolvam novos caminhos.</w:t>
      </w:r>
      <w:r w:rsidR="00CF58A4">
        <w:rPr>
          <w:color w:val="000000"/>
        </w:rPr>
        <w:t xml:space="preserve"> </w:t>
      </w:r>
      <w:r>
        <w:rPr>
          <w:color w:val="000000"/>
        </w:rPr>
        <w:t xml:space="preserve">Nesse </w:t>
      </w:r>
      <w:r w:rsidR="006E054B">
        <w:rPr>
          <w:color w:val="000000"/>
        </w:rPr>
        <w:t xml:space="preserve">sentido, a pesquisa acerca </w:t>
      </w:r>
      <w:r>
        <w:rPr>
          <w:color w:val="000000"/>
        </w:rPr>
        <w:t xml:space="preserve">do </w:t>
      </w:r>
      <w:r w:rsidRPr="00F4561F">
        <w:t>glaucoma nas suas mais variáveis formas</w:t>
      </w:r>
      <w:r>
        <w:t>, não tem a pretensão de ser conclusiva, visto que os aspectos que envolvem tal temática são dinâmicos e complexos, exigindo uma constante e contínua discussão.</w:t>
      </w:r>
    </w:p>
    <w:p w:rsidR="00F4561F" w:rsidRDefault="00F4561F" w:rsidP="002D75AF">
      <w:pPr>
        <w:pStyle w:val="NormalWeb"/>
        <w:shd w:val="clear" w:color="auto" w:fill="FFFFFF"/>
        <w:spacing w:after="0" w:line="360" w:lineRule="auto"/>
        <w:ind w:firstLine="1134"/>
        <w:jc w:val="both"/>
      </w:pPr>
      <w:r>
        <w:t xml:space="preserve">A deficiência visual ocasionada pelo glaucoma </w:t>
      </w:r>
      <w:r w:rsidR="00C21136">
        <w:t xml:space="preserve">não impede que o aluno com essa deficiência desenvolva seu intelecto através dos estudos, o que deve ser feito é um trabalho que vise à interação e inclusão do mesmo no âmbito escolar. Com isso, profissionais de </w:t>
      </w:r>
      <w:r w:rsidR="00C21136">
        <w:lastRenderedPageBreak/>
        <w:t>ensino devem proporcionar ao aluno</w:t>
      </w:r>
      <w:r w:rsidR="002D75AF">
        <w:t>,</w:t>
      </w:r>
      <w:r w:rsidR="00C21136">
        <w:t xml:space="preserve"> meios de aprendizagem, autonomia para concretizar tarefas e bem-estar, assim, ele passará a ter mais coragem e confiança na vida.</w:t>
      </w:r>
    </w:p>
    <w:p w:rsidR="00F4561F" w:rsidRDefault="008A16AD" w:rsidP="008A16AD">
      <w:pPr>
        <w:pStyle w:val="NormalWeb"/>
        <w:shd w:val="clear" w:color="auto" w:fill="FFFFFF"/>
        <w:spacing w:after="0" w:line="360" w:lineRule="auto"/>
        <w:jc w:val="both"/>
        <w:rPr>
          <w:color w:val="000000"/>
        </w:rPr>
      </w:pPr>
      <w:r>
        <w:rPr>
          <w:color w:val="000000"/>
        </w:rPr>
        <w:t>R</w:t>
      </w:r>
      <w:r w:rsidR="00F4561F">
        <w:rPr>
          <w:color w:val="000000"/>
        </w:rPr>
        <w:t xml:space="preserve">EFERÊNCIAS </w:t>
      </w:r>
    </w:p>
    <w:p w:rsidR="00DD4CE1" w:rsidRPr="008A16AD" w:rsidRDefault="00DD4CE1" w:rsidP="008A16AD">
      <w:pPr>
        <w:pStyle w:val="NormalWeb"/>
        <w:shd w:val="clear" w:color="auto" w:fill="FFFFFF"/>
        <w:spacing w:after="0" w:line="360" w:lineRule="auto"/>
        <w:jc w:val="both"/>
        <w:rPr>
          <w:color w:val="000000"/>
        </w:rPr>
      </w:pPr>
      <w:r w:rsidRPr="008A16AD">
        <w:rPr>
          <w:b/>
          <w:color w:val="000000"/>
        </w:rPr>
        <w:t>ABRAG</w:t>
      </w:r>
      <w:r w:rsidRPr="008A16AD">
        <w:rPr>
          <w:color w:val="000000"/>
        </w:rPr>
        <w:t xml:space="preserve"> - Associação Brasileira dos Amigos, Familiares e Portadores de </w:t>
      </w:r>
      <w:proofErr w:type="gramStart"/>
      <w:r w:rsidRPr="008A16AD">
        <w:rPr>
          <w:color w:val="000000"/>
        </w:rPr>
        <w:t>Glaucoma</w:t>
      </w:r>
      <w:proofErr w:type="gramEnd"/>
    </w:p>
    <w:p w:rsidR="008A16AD" w:rsidRPr="008A16AD" w:rsidRDefault="008A16AD" w:rsidP="008A16AD">
      <w:pPr>
        <w:pStyle w:val="NormalWeb"/>
        <w:shd w:val="clear" w:color="auto" w:fill="FFFFFF"/>
        <w:spacing w:after="0" w:line="360" w:lineRule="auto"/>
        <w:jc w:val="both"/>
        <w:rPr>
          <w:color w:val="000000"/>
        </w:rPr>
      </w:pPr>
      <w:r w:rsidRPr="008A16AD">
        <w:rPr>
          <w:color w:val="000000"/>
        </w:rPr>
        <w:t>Último acesso em 28/10/2012</w:t>
      </w:r>
    </w:p>
    <w:p w:rsidR="00DD4CE1" w:rsidRPr="008A16AD" w:rsidRDefault="00DD4CE1" w:rsidP="008A16AD">
      <w:pPr>
        <w:spacing w:line="360" w:lineRule="auto"/>
        <w:jc w:val="both"/>
        <w:rPr>
          <w:rFonts w:ascii="Times New Roman" w:hAnsi="Times New Roman" w:cs="Times New Roman"/>
          <w:sz w:val="24"/>
          <w:szCs w:val="24"/>
        </w:rPr>
      </w:pPr>
      <w:r w:rsidRPr="008A16AD">
        <w:rPr>
          <w:rFonts w:ascii="Times New Roman" w:hAnsi="Times New Roman" w:cs="Times New Roman"/>
          <w:b/>
          <w:sz w:val="24"/>
          <w:szCs w:val="24"/>
        </w:rPr>
        <w:t>BRASIL</w:t>
      </w:r>
      <w:r w:rsidRPr="008A16AD">
        <w:rPr>
          <w:rFonts w:ascii="Times New Roman" w:hAnsi="Times New Roman" w:cs="Times New Roman"/>
          <w:sz w:val="24"/>
          <w:szCs w:val="24"/>
        </w:rPr>
        <w:t>. Secretaria de Educação Fundamental</w:t>
      </w:r>
      <w:proofErr w:type="gramStart"/>
      <w:r w:rsidRPr="008A16AD">
        <w:rPr>
          <w:rFonts w:ascii="Times New Roman" w:hAnsi="Times New Roman" w:cs="Times New Roman"/>
          <w:sz w:val="24"/>
          <w:szCs w:val="24"/>
        </w:rPr>
        <w:t>..</w:t>
      </w:r>
      <w:proofErr w:type="gramEnd"/>
      <w:r w:rsidRPr="008A16AD">
        <w:rPr>
          <w:rFonts w:ascii="Times New Roman" w:hAnsi="Times New Roman" w:cs="Times New Roman"/>
          <w:sz w:val="24"/>
          <w:szCs w:val="24"/>
        </w:rPr>
        <w:t xml:space="preserve"> Parâmetros curriculares nacionais: introdução aos parâmetros curriculares nacionais. Secretaria de Educação Fundamental. Brasília: MEC/SEF, 1997.</w:t>
      </w:r>
    </w:p>
    <w:p w:rsidR="00DD4CE1" w:rsidRPr="008A16AD" w:rsidRDefault="00DD4CE1" w:rsidP="008A16AD">
      <w:pPr>
        <w:spacing w:line="360" w:lineRule="auto"/>
        <w:jc w:val="both"/>
        <w:rPr>
          <w:rFonts w:ascii="Times New Roman" w:hAnsi="Times New Roman" w:cs="Times New Roman"/>
          <w:sz w:val="24"/>
          <w:szCs w:val="24"/>
        </w:rPr>
      </w:pPr>
      <w:r w:rsidRPr="008A16AD">
        <w:rPr>
          <w:rFonts w:ascii="Times New Roman" w:hAnsi="Times New Roman" w:cs="Times New Roman"/>
          <w:b/>
          <w:sz w:val="24"/>
          <w:szCs w:val="24"/>
        </w:rPr>
        <w:t xml:space="preserve">Freire, Paulo </w:t>
      </w:r>
      <w:r w:rsidRPr="008A16AD">
        <w:rPr>
          <w:rFonts w:ascii="Times New Roman" w:hAnsi="Times New Roman" w:cs="Times New Roman"/>
          <w:sz w:val="24"/>
          <w:szCs w:val="24"/>
        </w:rPr>
        <w:t>Pedagogia da Autonomia. Rio de Janeiro: Paz e Terra.</w:t>
      </w:r>
      <w:r w:rsidRPr="008A16AD">
        <w:rPr>
          <w:rFonts w:ascii="Times New Roman" w:hAnsi="Times New Roman" w:cs="Times New Roman"/>
          <w:b/>
          <w:sz w:val="24"/>
          <w:szCs w:val="24"/>
        </w:rPr>
        <w:t xml:space="preserve"> 1996</w:t>
      </w:r>
      <w:r w:rsidR="00EA7B9C">
        <w:rPr>
          <w:rFonts w:ascii="Times New Roman" w:hAnsi="Times New Roman" w:cs="Times New Roman"/>
          <w:b/>
          <w:sz w:val="24"/>
          <w:szCs w:val="24"/>
        </w:rPr>
        <w:t xml:space="preserve">, </w:t>
      </w:r>
      <w:r w:rsidRPr="008A16AD">
        <w:rPr>
          <w:rFonts w:ascii="Times New Roman" w:hAnsi="Times New Roman" w:cs="Times New Roman"/>
          <w:sz w:val="24"/>
          <w:szCs w:val="24"/>
        </w:rPr>
        <w:t>Obtido em "http://pt.wikipedia.org/wiki/Pedagogia_da_Autonomia"</w:t>
      </w:r>
    </w:p>
    <w:p w:rsidR="00DD4CE1" w:rsidRPr="008A16AD" w:rsidRDefault="00DD4CE1" w:rsidP="008A16AD">
      <w:pPr>
        <w:spacing w:line="360" w:lineRule="auto"/>
        <w:jc w:val="both"/>
        <w:rPr>
          <w:rFonts w:ascii="Times New Roman" w:hAnsi="Times New Roman" w:cs="Times New Roman"/>
          <w:b/>
          <w:sz w:val="24"/>
          <w:szCs w:val="24"/>
        </w:rPr>
      </w:pPr>
      <w:r w:rsidRPr="008A16AD">
        <w:rPr>
          <w:rFonts w:ascii="Times New Roman" w:hAnsi="Times New Roman" w:cs="Times New Roman"/>
          <w:b/>
          <w:sz w:val="24"/>
          <w:szCs w:val="24"/>
        </w:rPr>
        <w:t>FREIRE</w:t>
      </w:r>
      <w:r w:rsidRPr="008A16AD">
        <w:rPr>
          <w:rFonts w:ascii="Times New Roman" w:hAnsi="Times New Roman" w:cs="Times New Roman"/>
          <w:sz w:val="24"/>
          <w:szCs w:val="24"/>
        </w:rPr>
        <w:t xml:space="preserve">, </w:t>
      </w:r>
      <w:r w:rsidRPr="008A16AD">
        <w:rPr>
          <w:rFonts w:ascii="Times New Roman" w:hAnsi="Times New Roman" w:cs="Times New Roman"/>
          <w:b/>
          <w:sz w:val="24"/>
          <w:szCs w:val="24"/>
        </w:rPr>
        <w:t>Paulo</w:t>
      </w:r>
      <w:r w:rsidRPr="008A16AD">
        <w:rPr>
          <w:rFonts w:ascii="Times New Roman" w:hAnsi="Times New Roman" w:cs="Times New Roman"/>
          <w:sz w:val="24"/>
          <w:szCs w:val="24"/>
        </w:rPr>
        <w:t>. (1997) Pedagogia da Esperança: um reencontro com a pedagogia do oprimido. Rio de Janeiro: Paz e Terra.</w:t>
      </w:r>
      <w:r w:rsidR="008A16AD">
        <w:rPr>
          <w:rFonts w:ascii="Times New Roman" w:hAnsi="Times New Roman" w:cs="Times New Roman"/>
          <w:sz w:val="24"/>
          <w:szCs w:val="24"/>
        </w:rPr>
        <w:t xml:space="preserve"> </w:t>
      </w:r>
      <w:r w:rsidRPr="008A16AD">
        <w:rPr>
          <w:rFonts w:ascii="Times New Roman" w:hAnsi="Times New Roman" w:cs="Times New Roman"/>
          <w:b/>
          <w:sz w:val="24"/>
          <w:szCs w:val="24"/>
        </w:rPr>
        <w:t>1997</w:t>
      </w:r>
    </w:p>
    <w:p w:rsidR="00DD4CE1" w:rsidRPr="008A16AD" w:rsidRDefault="00DD4CE1" w:rsidP="008A16AD">
      <w:pPr>
        <w:spacing w:line="360" w:lineRule="auto"/>
        <w:jc w:val="both"/>
        <w:rPr>
          <w:rFonts w:ascii="Times New Roman" w:hAnsi="Times New Roman" w:cs="Times New Roman"/>
          <w:b/>
          <w:sz w:val="24"/>
          <w:szCs w:val="24"/>
        </w:rPr>
      </w:pPr>
      <w:r w:rsidRPr="008A16AD">
        <w:rPr>
          <w:rFonts w:ascii="Times New Roman" w:hAnsi="Times New Roman" w:cs="Times New Roman"/>
          <w:b/>
          <w:sz w:val="24"/>
          <w:szCs w:val="24"/>
        </w:rPr>
        <w:t xml:space="preserve">IMBERNÓN, F </w:t>
      </w:r>
      <w:r w:rsidRPr="008A16AD">
        <w:rPr>
          <w:rFonts w:ascii="Times New Roman" w:hAnsi="Times New Roman" w:cs="Times New Roman"/>
          <w:sz w:val="24"/>
          <w:szCs w:val="24"/>
        </w:rPr>
        <w:t>(org.) (2000). A Educação do século XXI: os desafios do futuro imediato. 2. Ed. Porto Alegre: Artes Médica Sul</w:t>
      </w:r>
      <w:r w:rsidRPr="008A16AD">
        <w:rPr>
          <w:rFonts w:ascii="Times New Roman" w:hAnsi="Times New Roman" w:cs="Times New Roman"/>
          <w:b/>
          <w:sz w:val="24"/>
          <w:szCs w:val="24"/>
        </w:rPr>
        <w:t>.</w:t>
      </w:r>
    </w:p>
    <w:p w:rsidR="00DD4CE1" w:rsidRPr="008A16AD" w:rsidRDefault="00DD4CE1" w:rsidP="008A16AD">
      <w:pPr>
        <w:spacing w:line="360" w:lineRule="auto"/>
        <w:jc w:val="both"/>
        <w:rPr>
          <w:rFonts w:ascii="Times New Roman" w:hAnsi="Times New Roman" w:cs="Times New Roman"/>
          <w:sz w:val="24"/>
          <w:szCs w:val="24"/>
        </w:rPr>
      </w:pPr>
      <w:r w:rsidRPr="008A16AD">
        <w:rPr>
          <w:rFonts w:ascii="Times New Roman" w:hAnsi="Times New Roman" w:cs="Times New Roman"/>
          <w:b/>
          <w:sz w:val="24"/>
          <w:szCs w:val="24"/>
        </w:rPr>
        <w:t>MOSQUEIRA</w:t>
      </w:r>
      <w:r w:rsidRPr="008A16AD">
        <w:rPr>
          <w:rFonts w:ascii="Times New Roman" w:hAnsi="Times New Roman" w:cs="Times New Roman"/>
          <w:sz w:val="24"/>
          <w:szCs w:val="24"/>
        </w:rPr>
        <w:t>, Carlos Fernando França. Deficiência Visual na escola inclusiva. Curitiba: IBPEX, 2010.</w:t>
      </w:r>
    </w:p>
    <w:p w:rsidR="00DD4CE1" w:rsidRPr="008A16AD" w:rsidRDefault="00DD4CE1" w:rsidP="008A16AD">
      <w:pPr>
        <w:spacing w:line="360" w:lineRule="auto"/>
        <w:jc w:val="both"/>
        <w:rPr>
          <w:rFonts w:ascii="Times New Roman" w:hAnsi="Times New Roman" w:cs="Times New Roman"/>
          <w:b/>
          <w:sz w:val="24"/>
          <w:szCs w:val="24"/>
        </w:rPr>
      </w:pPr>
      <w:r w:rsidRPr="008A16AD">
        <w:rPr>
          <w:rFonts w:ascii="Times New Roman" w:hAnsi="Times New Roman" w:cs="Times New Roman"/>
          <w:b/>
          <w:sz w:val="24"/>
          <w:szCs w:val="24"/>
        </w:rPr>
        <w:t xml:space="preserve">PASSETTI, Edson. </w:t>
      </w:r>
      <w:r w:rsidRPr="008A16AD">
        <w:rPr>
          <w:rFonts w:ascii="Times New Roman" w:hAnsi="Times New Roman" w:cs="Times New Roman"/>
          <w:sz w:val="24"/>
          <w:szCs w:val="24"/>
        </w:rPr>
        <w:t xml:space="preserve">Conversações libertárias com Paulo Freire. São Paulo: </w:t>
      </w:r>
      <w:proofErr w:type="gramStart"/>
      <w:r w:rsidRPr="008A16AD">
        <w:rPr>
          <w:rFonts w:ascii="Times New Roman" w:hAnsi="Times New Roman" w:cs="Times New Roman"/>
          <w:sz w:val="24"/>
          <w:szCs w:val="24"/>
        </w:rPr>
        <w:t>Editora Imaginário</w:t>
      </w:r>
      <w:proofErr w:type="gramEnd"/>
      <w:r w:rsidRPr="008A16AD">
        <w:rPr>
          <w:rFonts w:ascii="Times New Roman" w:hAnsi="Times New Roman" w:cs="Times New Roman"/>
          <w:sz w:val="24"/>
          <w:szCs w:val="24"/>
        </w:rPr>
        <w:t xml:space="preserve">. </w:t>
      </w:r>
      <w:r w:rsidRPr="008A16AD">
        <w:rPr>
          <w:rFonts w:ascii="Times New Roman" w:hAnsi="Times New Roman" w:cs="Times New Roman"/>
          <w:b/>
          <w:sz w:val="24"/>
          <w:szCs w:val="24"/>
        </w:rPr>
        <w:t>1998</w:t>
      </w:r>
    </w:p>
    <w:p w:rsidR="00DD4CE1" w:rsidRPr="008A16AD" w:rsidRDefault="00DD4CE1" w:rsidP="008A16AD">
      <w:pPr>
        <w:pStyle w:val="NormalWeb"/>
        <w:shd w:val="clear" w:color="auto" w:fill="FFFFFF"/>
        <w:spacing w:after="0" w:line="360" w:lineRule="auto"/>
        <w:jc w:val="both"/>
        <w:rPr>
          <w:color w:val="000000"/>
        </w:rPr>
      </w:pPr>
      <w:r w:rsidRPr="008A16AD">
        <w:rPr>
          <w:b/>
          <w:color w:val="000000"/>
        </w:rPr>
        <w:t>SÁ</w:t>
      </w:r>
      <w:r w:rsidRPr="008A16AD">
        <w:rPr>
          <w:color w:val="000000"/>
        </w:rPr>
        <w:t xml:space="preserve">, </w:t>
      </w:r>
      <w:proofErr w:type="spellStart"/>
      <w:r w:rsidRPr="008A16AD">
        <w:rPr>
          <w:color w:val="000000"/>
        </w:rPr>
        <w:t>Elizabet</w:t>
      </w:r>
      <w:proofErr w:type="spellEnd"/>
      <w:r w:rsidRPr="008A16AD">
        <w:rPr>
          <w:color w:val="000000"/>
        </w:rPr>
        <w:t xml:space="preserve"> Dias. Oficina Educação Inclusiva no Brasil: Diagnóstico </w:t>
      </w:r>
      <w:r w:rsidR="00EA7B9C">
        <w:rPr>
          <w:color w:val="000000"/>
        </w:rPr>
        <w:t xml:space="preserve">Atual e Desafios para o Futuro </w:t>
      </w:r>
    </w:p>
    <w:p w:rsidR="00DD4CE1" w:rsidRPr="008A16AD" w:rsidRDefault="00DD4CE1" w:rsidP="008A16AD">
      <w:pPr>
        <w:spacing w:line="360" w:lineRule="auto"/>
        <w:jc w:val="both"/>
        <w:rPr>
          <w:rFonts w:ascii="Times New Roman" w:hAnsi="Times New Roman" w:cs="Times New Roman"/>
          <w:color w:val="000000"/>
          <w:sz w:val="24"/>
          <w:szCs w:val="24"/>
        </w:rPr>
      </w:pPr>
      <w:r w:rsidRPr="008A16AD">
        <w:rPr>
          <w:rFonts w:ascii="Times New Roman" w:hAnsi="Times New Roman" w:cs="Times New Roman"/>
          <w:b/>
          <w:color w:val="000000"/>
          <w:sz w:val="24"/>
          <w:szCs w:val="24"/>
        </w:rPr>
        <w:t>SANTANA</w:t>
      </w:r>
      <w:r w:rsidRPr="008A16AD">
        <w:rPr>
          <w:rFonts w:ascii="Times New Roman" w:hAnsi="Times New Roman" w:cs="Times New Roman"/>
          <w:color w:val="000000"/>
          <w:sz w:val="24"/>
          <w:szCs w:val="24"/>
        </w:rPr>
        <w:t>, Andréia. Livro acessível é realidade distante para deficientes visuais. Disponível em</w:t>
      </w:r>
      <w:r w:rsidR="00EA7B9C">
        <w:rPr>
          <w:rFonts w:ascii="Times New Roman" w:hAnsi="Times New Roman" w:cs="Times New Roman"/>
          <w:color w:val="000000"/>
          <w:sz w:val="24"/>
          <w:szCs w:val="24"/>
        </w:rPr>
        <w:t xml:space="preserve"> </w:t>
      </w:r>
      <w:r w:rsidRPr="008A16AD">
        <w:rPr>
          <w:rFonts w:ascii="Times New Roman" w:hAnsi="Times New Roman" w:cs="Times New Roman"/>
          <w:color w:val="000000"/>
          <w:sz w:val="24"/>
          <w:szCs w:val="24"/>
        </w:rPr>
        <w:t>&lt;</w:t>
      </w:r>
      <w:r w:rsidRPr="008A16AD">
        <w:rPr>
          <w:rStyle w:val="apple-converted-space"/>
          <w:rFonts w:ascii="Times New Roman" w:eastAsia="Arial Unicode MS" w:hAnsi="Times New Roman" w:cs="Times New Roman"/>
          <w:color w:val="000000"/>
          <w:sz w:val="24"/>
          <w:szCs w:val="24"/>
        </w:rPr>
        <w:t> </w:t>
      </w:r>
      <w:hyperlink r:id="rId10" w:tgtFrame="_blank" w:history="1">
        <w:r w:rsidRPr="008A16AD">
          <w:rPr>
            <w:rStyle w:val="Hyperlink"/>
            <w:rFonts w:ascii="Times New Roman" w:hAnsi="Times New Roman" w:cs="Times New Roman"/>
            <w:color w:val="000000"/>
            <w:sz w:val="24"/>
            <w:szCs w:val="24"/>
          </w:rPr>
          <w:t>http://www.lerparaver.com/node/427</w:t>
        </w:r>
        <w:r w:rsidRPr="008A16AD">
          <w:rPr>
            <w:rStyle w:val="apple-converted-space"/>
            <w:rFonts w:ascii="Times New Roman" w:eastAsia="Arial Unicode MS" w:hAnsi="Times New Roman" w:cs="Times New Roman"/>
            <w:color w:val="000000"/>
            <w:sz w:val="24"/>
            <w:szCs w:val="24"/>
          </w:rPr>
          <w:t> </w:t>
        </w:r>
      </w:hyperlink>
      <w:r w:rsidRPr="008A16AD">
        <w:rPr>
          <w:rFonts w:ascii="Times New Roman" w:hAnsi="Times New Roman" w:cs="Times New Roman"/>
          <w:color w:val="000000"/>
          <w:sz w:val="24"/>
          <w:szCs w:val="24"/>
        </w:rPr>
        <w:t>&gt;</w:t>
      </w:r>
    </w:p>
    <w:p w:rsidR="00DD4CE1" w:rsidRPr="008A16AD" w:rsidRDefault="008A16AD" w:rsidP="008A16AD">
      <w:pPr>
        <w:pStyle w:val="NormalWeb"/>
        <w:shd w:val="clear" w:color="auto" w:fill="FFFFFF"/>
        <w:spacing w:after="0" w:line="360" w:lineRule="auto"/>
        <w:jc w:val="both"/>
        <w:rPr>
          <w:color w:val="000000"/>
        </w:rPr>
      </w:pPr>
      <w:r>
        <w:rPr>
          <w:color w:val="000000"/>
        </w:rPr>
        <w:t>Último acesso 28/10/2012</w:t>
      </w:r>
    </w:p>
    <w:p w:rsidR="00F717C5" w:rsidRPr="00F717C5" w:rsidRDefault="00F717C5" w:rsidP="008A16AD">
      <w:pPr>
        <w:spacing w:line="360" w:lineRule="auto"/>
        <w:rPr>
          <w:rFonts w:ascii="Times New Roman" w:hAnsi="Times New Roman" w:cs="Times New Roman"/>
          <w:sz w:val="24"/>
          <w:szCs w:val="24"/>
        </w:rPr>
      </w:pPr>
    </w:p>
    <w:p w:rsidR="00F717C5" w:rsidRPr="00F717C5" w:rsidRDefault="00F717C5" w:rsidP="008A16AD">
      <w:pPr>
        <w:pStyle w:val="NormalWeb"/>
        <w:shd w:val="clear" w:color="auto" w:fill="FFFFFF"/>
        <w:spacing w:after="0" w:line="360" w:lineRule="auto"/>
        <w:jc w:val="both"/>
        <w:rPr>
          <w:color w:val="000000"/>
        </w:rPr>
      </w:pPr>
    </w:p>
    <w:p w:rsidR="00F4561F" w:rsidRPr="009E2100" w:rsidRDefault="00F4561F" w:rsidP="008A16AD">
      <w:pPr>
        <w:pStyle w:val="NormalWeb"/>
        <w:shd w:val="clear" w:color="auto" w:fill="FFFFFF"/>
        <w:spacing w:after="0" w:line="360" w:lineRule="auto"/>
        <w:ind w:firstLine="567"/>
        <w:jc w:val="both"/>
        <w:rPr>
          <w:color w:val="000000"/>
        </w:rPr>
      </w:pPr>
    </w:p>
    <w:p w:rsidR="009E2100" w:rsidRPr="009E2100" w:rsidRDefault="009E2100" w:rsidP="008A16AD">
      <w:pPr>
        <w:pStyle w:val="NormalWeb"/>
        <w:shd w:val="clear" w:color="auto" w:fill="FFFFFF"/>
        <w:spacing w:before="0" w:beforeAutospacing="0" w:after="0" w:afterAutospacing="0" w:line="360" w:lineRule="auto"/>
        <w:ind w:firstLine="567"/>
        <w:jc w:val="both"/>
        <w:rPr>
          <w:color w:val="000000"/>
          <w:shd w:val="clear" w:color="auto" w:fill="FFFFFF"/>
        </w:rPr>
      </w:pPr>
    </w:p>
    <w:p w:rsidR="009E2100" w:rsidRDefault="009E2100" w:rsidP="008A16AD">
      <w:pPr>
        <w:pStyle w:val="NormalWeb"/>
        <w:shd w:val="clear" w:color="auto" w:fill="FFFFFF"/>
        <w:spacing w:before="0" w:beforeAutospacing="0" w:after="0" w:afterAutospacing="0" w:line="360" w:lineRule="auto"/>
        <w:ind w:firstLine="567"/>
        <w:jc w:val="both"/>
        <w:rPr>
          <w:color w:val="000000"/>
          <w:shd w:val="clear" w:color="auto" w:fill="FFFFFF"/>
        </w:rPr>
      </w:pPr>
    </w:p>
    <w:p w:rsidR="009E2100" w:rsidRDefault="009E2100" w:rsidP="008A16AD">
      <w:pPr>
        <w:pStyle w:val="NormalWeb"/>
        <w:shd w:val="clear" w:color="auto" w:fill="FFFFFF"/>
        <w:spacing w:before="0" w:beforeAutospacing="0" w:after="0" w:afterAutospacing="0" w:line="360" w:lineRule="auto"/>
        <w:ind w:firstLine="567"/>
        <w:jc w:val="both"/>
        <w:rPr>
          <w:color w:val="000000"/>
          <w:shd w:val="clear" w:color="auto" w:fill="FFFFFF"/>
        </w:rPr>
      </w:pPr>
    </w:p>
    <w:p w:rsidR="009E2100" w:rsidRPr="009E2100" w:rsidRDefault="009E2100" w:rsidP="008A16AD">
      <w:pPr>
        <w:pStyle w:val="NormalWeb"/>
        <w:shd w:val="clear" w:color="auto" w:fill="FFFFFF"/>
        <w:spacing w:before="0" w:beforeAutospacing="0" w:after="0" w:afterAutospacing="0" w:line="360" w:lineRule="auto"/>
        <w:ind w:firstLine="567"/>
        <w:jc w:val="both"/>
        <w:rPr>
          <w:color w:val="000000"/>
        </w:rPr>
      </w:pPr>
    </w:p>
    <w:p w:rsidR="009E2100" w:rsidRPr="009E2100" w:rsidRDefault="009E2100" w:rsidP="008A16AD">
      <w:pPr>
        <w:spacing w:line="360" w:lineRule="auto"/>
        <w:ind w:firstLine="567"/>
        <w:jc w:val="center"/>
        <w:rPr>
          <w:rFonts w:ascii="Times New Roman" w:hAnsi="Times New Roman" w:cs="Times New Roman"/>
          <w:sz w:val="24"/>
          <w:szCs w:val="24"/>
        </w:rPr>
      </w:pPr>
    </w:p>
    <w:p w:rsidR="009E2100" w:rsidRPr="009E2100" w:rsidRDefault="009E2100" w:rsidP="008A16AD">
      <w:pPr>
        <w:spacing w:line="360" w:lineRule="auto"/>
        <w:ind w:firstLine="567"/>
        <w:jc w:val="both"/>
        <w:rPr>
          <w:rFonts w:ascii="Arial" w:hAnsi="Arial" w:cs="Arial"/>
          <w:b/>
          <w:sz w:val="36"/>
          <w:szCs w:val="36"/>
        </w:rPr>
      </w:pPr>
    </w:p>
    <w:p w:rsidR="0066592C" w:rsidRPr="009E2100" w:rsidRDefault="0066592C" w:rsidP="008A16AD">
      <w:pPr>
        <w:spacing w:line="360" w:lineRule="auto"/>
        <w:ind w:firstLine="567"/>
        <w:jc w:val="both"/>
        <w:rPr>
          <w:rFonts w:ascii="Arial" w:hAnsi="Arial" w:cs="Arial"/>
          <w:b/>
          <w:sz w:val="36"/>
          <w:szCs w:val="36"/>
        </w:rPr>
      </w:pPr>
    </w:p>
    <w:p w:rsidR="0066592C" w:rsidRPr="009E2100" w:rsidRDefault="0066592C" w:rsidP="008A16AD">
      <w:pPr>
        <w:spacing w:line="360" w:lineRule="auto"/>
        <w:ind w:firstLine="567"/>
        <w:jc w:val="both"/>
        <w:rPr>
          <w:rFonts w:ascii="Arial" w:hAnsi="Arial" w:cs="Arial"/>
          <w:b/>
          <w:sz w:val="36"/>
          <w:szCs w:val="36"/>
        </w:rPr>
      </w:pPr>
    </w:p>
    <w:p w:rsidR="0066592C" w:rsidRPr="009E2100" w:rsidRDefault="0066592C" w:rsidP="008A16AD">
      <w:pPr>
        <w:spacing w:line="360" w:lineRule="auto"/>
        <w:ind w:firstLine="567"/>
        <w:jc w:val="both"/>
        <w:rPr>
          <w:rFonts w:ascii="Arial" w:hAnsi="Arial" w:cs="Arial"/>
          <w:b/>
          <w:sz w:val="36"/>
          <w:szCs w:val="36"/>
        </w:rPr>
      </w:pPr>
    </w:p>
    <w:p w:rsidR="0066592C" w:rsidRPr="009E2100" w:rsidRDefault="0066592C" w:rsidP="008A16AD">
      <w:pPr>
        <w:spacing w:line="360" w:lineRule="auto"/>
        <w:ind w:firstLine="567"/>
        <w:jc w:val="both"/>
        <w:rPr>
          <w:rFonts w:ascii="Arial" w:hAnsi="Arial" w:cs="Arial"/>
          <w:b/>
          <w:sz w:val="36"/>
          <w:szCs w:val="36"/>
        </w:rPr>
      </w:pPr>
    </w:p>
    <w:p w:rsidR="0066592C" w:rsidRPr="009E2100" w:rsidRDefault="0066592C" w:rsidP="008A16AD">
      <w:pPr>
        <w:spacing w:line="360" w:lineRule="auto"/>
        <w:ind w:firstLine="567"/>
        <w:jc w:val="both"/>
        <w:rPr>
          <w:rFonts w:ascii="Arial" w:hAnsi="Arial" w:cs="Arial"/>
          <w:b/>
          <w:sz w:val="36"/>
          <w:szCs w:val="36"/>
        </w:rPr>
      </w:pPr>
    </w:p>
    <w:p w:rsidR="0066592C" w:rsidRPr="009E2100" w:rsidRDefault="0066592C" w:rsidP="008A16AD">
      <w:pPr>
        <w:spacing w:line="360" w:lineRule="auto"/>
        <w:jc w:val="both"/>
        <w:rPr>
          <w:rFonts w:ascii="Arial" w:hAnsi="Arial" w:cs="Arial"/>
          <w:b/>
          <w:sz w:val="36"/>
          <w:szCs w:val="36"/>
        </w:rPr>
      </w:pPr>
    </w:p>
    <w:p w:rsidR="0066592C" w:rsidRPr="009E2100" w:rsidRDefault="0066592C" w:rsidP="008A16AD">
      <w:pPr>
        <w:spacing w:line="360" w:lineRule="auto"/>
        <w:jc w:val="both"/>
        <w:rPr>
          <w:rFonts w:ascii="Arial" w:hAnsi="Arial" w:cs="Arial"/>
          <w:b/>
          <w:sz w:val="36"/>
          <w:szCs w:val="36"/>
        </w:rPr>
      </w:pPr>
    </w:p>
    <w:sectPr w:rsidR="0066592C" w:rsidRPr="009E2100" w:rsidSect="006E4917">
      <w:footerReference w:type="default" r:id="rId11"/>
      <w:pgSz w:w="11906" w:h="16838"/>
      <w:pgMar w:top="1701" w:right="1134" w:bottom="1134" w:left="1701"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913" w:rsidRDefault="00E07913" w:rsidP="006E4917">
      <w:pPr>
        <w:spacing w:after="0" w:line="240" w:lineRule="auto"/>
      </w:pPr>
      <w:r>
        <w:separator/>
      </w:r>
    </w:p>
  </w:endnote>
  <w:endnote w:type="continuationSeparator" w:id="0">
    <w:p w:rsidR="00E07913" w:rsidRDefault="00E07913" w:rsidP="006E4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917" w:rsidRDefault="006E491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913" w:rsidRDefault="00E07913" w:rsidP="006E4917">
      <w:pPr>
        <w:spacing w:after="0" w:line="240" w:lineRule="auto"/>
      </w:pPr>
      <w:r>
        <w:separator/>
      </w:r>
    </w:p>
  </w:footnote>
  <w:footnote w:type="continuationSeparator" w:id="0">
    <w:p w:rsidR="00E07913" w:rsidRDefault="00E07913" w:rsidP="006E49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55074"/>
    <w:multiLevelType w:val="hybridMultilevel"/>
    <w:tmpl w:val="F8CA20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92C"/>
    <w:rsid w:val="00000DA7"/>
    <w:rsid w:val="000B5FC2"/>
    <w:rsid w:val="001926F1"/>
    <w:rsid w:val="001F259F"/>
    <w:rsid w:val="002B5AB8"/>
    <w:rsid w:val="002C2A3D"/>
    <w:rsid w:val="002D75AF"/>
    <w:rsid w:val="004657C6"/>
    <w:rsid w:val="004B2AAA"/>
    <w:rsid w:val="005860E1"/>
    <w:rsid w:val="00631B81"/>
    <w:rsid w:val="0066592C"/>
    <w:rsid w:val="006674D0"/>
    <w:rsid w:val="006E054B"/>
    <w:rsid w:val="006E4917"/>
    <w:rsid w:val="0075278D"/>
    <w:rsid w:val="007F27A5"/>
    <w:rsid w:val="008A16AD"/>
    <w:rsid w:val="008F349F"/>
    <w:rsid w:val="009E2100"/>
    <w:rsid w:val="00A35859"/>
    <w:rsid w:val="00AA05CE"/>
    <w:rsid w:val="00AC7BD7"/>
    <w:rsid w:val="00B37653"/>
    <w:rsid w:val="00C21136"/>
    <w:rsid w:val="00CD3F09"/>
    <w:rsid w:val="00CF58A4"/>
    <w:rsid w:val="00D414B1"/>
    <w:rsid w:val="00DD4CE1"/>
    <w:rsid w:val="00E07913"/>
    <w:rsid w:val="00EA7B9C"/>
    <w:rsid w:val="00F304CB"/>
    <w:rsid w:val="00F4561F"/>
    <w:rsid w:val="00F63C61"/>
    <w:rsid w:val="00F717C5"/>
    <w:rsid w:val="00FA14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66592C"/>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4">
    <w:name w:val="heading 4"/>
    <w:basedOn w:val="Normal"/>
    <w:next w:val="Normal"/>
    <w:link w:val="Ttulo4Char"/>
    <w:uiPriority w:val="9"/>
    <w:unhideWhenUsed/>
    <w:qFormat/>
    <w:rsid w:val="006E054B"/>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har"/>
    <w:uiPriority w:val="9"/>
    <w:unhideWhenUsed/>
    <w:qFormat/>
    <w:rsid w:val="00DD4CE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66592C"/>
    <w:rPr>
      <w:rFonts w:ascii="Times New Roman" w:eastAsia="Times New Roman" w:hAnsi="Times New Roman" w:cs="Times New Roman"/>
      <w:b/>
      <w:bCs/>
      <w:sz w:val="36"/>
      <w:szCs w:val="36"/>
      <w:lang w:eastAsia="pt-BR"/>
    </w:rPr>
  </w:style>
  <w:style w:type="paragraph" w:customStyle="1" w:styleId="linhafina">
    <w:name w:val="linhafina"/>
    <w:basedOn w:val="Normal"/>
    <w:rsid w:val="0066592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orrido">
    <w:name w:val="textocorrido"/>
    <w:basedOn w:val="Normal"/>
    <w:rsid w:val="0066592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nhideWhenUsed/>
    <w:rsid w:val="006674D0"/>
    <w:rPr>
      <w:color w:val="0000FF"/>
      <w:u w:val="single"/>
    </w:rPr>
  </w:style>
  <w:style w:type="paragraph" w:styleId="NormalWeb">
    <w:name w:val="Normal (Web)"/>
    <w:basedOn w:val="Normal"/>
    <w:uiPriority w:val="99"/>
    <w:semiHidden/>
    <w:unhideWhenUsed/>
    <w:rsid w:val="009E210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rsid w:val="006E054B"/>
    <w:rPr>
      <w:rFonts w:asciiTheme="majorHAnsi" w:eastAsiaTheme="majorEastAsia" w:hAnsiTheme="majorHAnsi" w:cstheme="majorBidi"/>
      <w:b/>
      <w:bCs/>
      <w:i/>
      <w:iCs/>
      <w:color w:val="4F81BD" w:themeColor="accent1"/>
    </w:rPr>
  </w:style>
  <w:style w:type="character" w:styleId="Forte">
    <w:name w:val="Strong"/>
    <w:basedOn w:val="Fontepargpadro"/>
    <w:uiPriority w:val="22"/>
    <w:qFormat/>
    <w:rsid w:val="006E054B"/>
    <w:rPr>
      <w:b/>
      <w:bCs/>
    </w:rPr>
  </w:style>
  <w:style w:type="paragraph" w:styleId="Recuodecorpodetexto2">
    <w:name w:val="Body Text Indent 2"/>
    <w:basedOn w:val="Normal"/>
    <w:link w:val="Recuodecorpodetexto2Char"/>
    <w:rsid w:val="00DD4CE1"/>
    <w:pPr>
      <w:autoSpaceDE w:val="0"/>
      <w:autoSpaceDN w:val="0"/>
      <w:adjustRightInd w:val="0"/>
      <w:spacing w:after="0" w:line="240" w:lineRule="auto"/>
      <w:ind w:firstLine="708"/>
      <w:jc w:val="both"/>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rsid w:val="00DD4CE1"/>
    <w:rPr>
      <w:rFonts w:ascii="Times New Roman" w:eastAsia="Times New Roman" w:hAnsi="Times New Roman" w:cs="Times New Roman"/>
      <w:sz w:val="24"/>
      <w:szCs w:val="20"/>
      <w:lang w:eastAsia="pt-BR"/>
    </w:rPr>
  </w:style>
  <w:style w:type="character" w:customStyle="1" w:styleId="apple-converted-space">
    <w:name w:val="apple-converted-space"/>
    <w:basedOn w:val="Fontepargpadro"/>
    <w:rsid w:val="00DD4CE1"/>
  </w:style>
  <w:style w:type="character" w:customStyle="1" w:styleId="Ttulo6Char">
    <w:name w:val="Título 6 Char"/>
    <w:basedOn w:val="Fontepargpadro"/>
    <w:link w:val="Ttulo6"/>
    <w:uiPriority w:val="9"/>
    <w:rsid w:val="00DD4CE1"/>
    <w:rPr>
      <w:rFonts w:asciiTheme="majorHAnsi" w:eastAsiaTheme="majorEastAsia" w:hAnsiTheme="majorHAnsi" w:cstheme="majorBidi"/>
      <w:i/>
      <w:iCs/>
      <w:color w:val="243F60" w:themeColor="accent1" w:themeShade="7F"/>
    </w:rPr>
  </w:style>
  <w:style w:type="paragraph" w:styleId="Textodebalo">
    <w:name w:val="Balloon Text"/>
    <w:basedOn w:val="Normal"/>
    <w:link w:val="TextodebaloChar"/>
    <w:uiPriority w:val="99"/>
    <w:semiHidden/>
    <w:unhideWhenUsed/>
    <w:rsid w:val="00EA7B9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7B9C"/>
    <w:rPr>
      <w:rFonts w:ascii="Tahoma" w:hAnsi="Tahoma" w:cs="Tahoma"/>
      <w:sz w:val="16"/>
      <w:szCs w:val="16"/>
    </w:rPr>
  </w:style>
  <w:style w:type="paragraph" w:styleId="Cabealho">
    <w:name w:val="header"/>
    <w:basedOn w:val="Normal"/>
    <w:link w:val="CabealhoChar"/>
    <w:uiPriority w:val="99"/>
    <w:semiHidden/>
    <w:unhideWhenUsed/>
    <w:rsid w:val="006E491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E4917"/>
  </w:style>
  <w:style w:type="paragraph" w:styleId="Rodap">
    <w:name w:val="footer"/>
    <w:basedOn w:val="Normal"/>
    <w:link w:val="RodapChar"/>
    <w:uiPriority w:val="99"/>
    <w:unhideWhenUsed/>
    <w:rsid w:val="006E4917"/>
    <w:pPr>
      <w:tabs>
        <w:tab w:val="center" w:pos="4252"/>
        <w:tab w:val="right" w:pos="8504"/>
      </w:tabs>
      <w:spacing w:after="0" w:line="240" w:lineRule="auto"/>
    </w:pPr>
  </w:style>
  <w:style w:type="character" w:customStyle="1" w:styleId="RodapChar">
    <w:name w:val="Rodapé Char"/>
    <w:basedOn w:val="Fontepargpadro"/>
    <w:link w:val="Rodap"/>
    <w:uiPriority w:val="99"/>
    <w:rsid w:val="006E49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66592C"/>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4">
    <w:name w:val="heading 4"/>
    <w:basedOn w:val="Normal"/>
    <w:next w:val="Normal"/>
    <w:link w:val="Ttulo4Char"/>
    <w:uiPriority w:val="9"/>
    <w:unhideWhenUsed/>
    <w:qFormat/>
    <w:rsid w:val="006E054B"/>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har"/>
    <w:uiPriority w:val="9"/>
    <w:unhideWhenUsed/>
    <w:qFormat/>
    <w:rsid w:val="00DD4CE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66592C"/>
    <w:rPr>
      <w:rFonts w:ascii="Times New Roman" w:eastAsia="Times New Roman" w:hAnsi="Times New Roman" w:cs="Times New Roman"/>
      <w:b/>
      <w:bCs/>
      <w:sz w:val="36"/>
      <w:szCs w:val="36"/>
      <w:lang w:eastAsia="pt-BR"/>
    </w:rPr>
  </w:style>
  <w:style w:type="paragraph" w:customStyle="1" w:styleId="linhafina">
    <w:name w:val="linhafina"/>
    <w:basedOn w:val="Normal"/>
    <w:rsid w:val="0066592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orrido">
    <w:name w:val="textocorrido"/>
    <w:basedOn w:val="Normal"/>
    <w:rsid w:val="0066592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nhideWhenUsed/>
    <w:rsid w:val="006674D0"/>
    <w:rPr>
      <w:color w:val="0000FF"/>
      <w:u w:val="single"/>
    </w:rPr>
  </w:style>
  <w:style w:type="paragraph" w:styleId="NormalWeb">
    <w:name w:val="Normal (Web)"/>
    <w:basedOn w:val="Normal"/>
    <w:uiPriority w:val="99"/>
    <w:semiHidden/>
    <w:unhideWhenUsed/>
    <w:rsid w:val="009E210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rsid w:val="006E054B"/>
    <w:rPr>
      <w:rFonts w:asciiTheme="majorHAnsi" w:eastAsiaTheme="majorEastAsia" w:hAnsiTheme="majorHAnsi" w:cstheme="majorBidi"/>
      <w:b/>
      <w:bCs/>
      <w:i/>
      <w:iCs/>
      <w:color w:val="4F81BD" w:themeColor="accent1"/>
    </w:rPr>
  </w:style>
  <w:style w:type="character" w:styleId="Forte">
    <w:name w:val="Strong"/>
    <w:basedOn w:val="Fontepargpadro"/>
    <w:uiPriority w:val="22"/>
    <w:qFormat/>
    <w:rsid w:val="006E054B"/>
    <w:rPr>
      <w:b/>
      <w:bCs/>
    </w:rPr>
  </w:style>
  <w:style w:type="paragraph" w:styleId="Recuodecorpodetexto2">
    <w:name w:val="Body Text Indent 2"/>
    <w:basedOn w:val="Normal"/>
    <w:link w:val="Recuodecorpodetexto2Char"/>
    <w:rsid w:val="00DD4CE1"/>
    <w:pPr>
      <w:autoSpaceDE w:val="0"/>
      <w:autoSpaceDN w:val="0"/>
      <w:adjustRightInd w:val="0"/>
      <w:spacing w:after="0" w:line="240" w:lineRule="auto"/>
      <w:ind w:firstLine="708"/>
      <w:jc w:val="both"/>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rsid w:val="00DD4CE1"/>
    <w:rPr>
      <w:rFonts w:ascii="Times New Roman" w:eastAsia="Times New Roman" w:hAnsi="Times New Roman" w:cs="Times New Roman"/>
      <w:sz w:val="24"/>
      <w:szCs w:val="20"/>
      <w:lang w:eastAsia="pt-BR"/>
    </w:rPr>
  </w:style>
  <w:style w:type="character" w:customStyle="1" w:styleId="apple-converted-space">
    <w:name w:val="apple-converted-space"/>
    <w:basedOn w:val="Fontepargpadro"/>
    <w:rsid w:val="00DD4CE1"/>
  </w:style>
  <w:style w:type="character" w:customStyle="1" w:styleId="Ttulo6Char">
    <w:name w:val="Título 6 Char"/>
    <w:basedOn w:val="Fontepargpadro"/>
    <w:link w:val="Ttulo6"/>
    <w:uiPriority w:val="9"/>
    <w:rsid w:val="00DD4CE1"/>
    <w:rPr>
      <w:rFonts w:asciiTheme="majorHAnsi" w:eastAsiaTheme="majorEastAsia" w:hAnsiTheme="majorHAnsi" w:cstheme="majorBidi"/>
      <w:i/>
      <w:iCs/>
      <w:color w:val="243F60" w:themeColor="accent1" w:themeShade="7F"/>
    </w:rPr>
  </w:style>
  <w:style w:type="paragraph" w:styleId="Textodebalo">
    <w:name w:val="Balloon Text"/>
    <w:basedOn w:val="Normal"/>
    <w:link w:val="TextodebaloChar"/>
    <w:uiPriority w:val="99"/>
    <w:semiHidden/>
    <w:unhideWhenUsed/>
    <w:rsid w:val="00EA7B9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7B9C"/>
    <w:rPr>
      <w:rFonts w:ascii="Tahoma" w:hAnsi="Tahoma" w:cs="Tahoma"/>
      <w:sz w:val="16"/>
      <w:szCs w:val="16"/>
    </w:rPr>
  </w:style>
  <w:style w:type="paragraph" w:styleId="Cabealho">
    <w:name w:val="header"/>
    <w:basedOn w:val="Normal"/>
    <w:link w:val="CabealhoChar"/>
    <w:uiPriority w:val="99"/>
    <w:semiHidden/>
    <w:unhideWhenUsed/>
    <w:rsid w:val="006E491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E4917"/>
  </w:style>
  <w:style w:type="paragraph" w:styleId="Rodap">
    <w:name w:val="footer"/>
    <w:basedOn w:val="Normal"/>
    <w:link w:val="RodapChar"/>
    <w:uiPriority w:val="99"/>
    <w:unhideWhenUsed/>
    <w:rsid w:val="006E4917"/>
    <w:pPr>
      <w:tabs>
        <w:tab w:val="center" w:pos="4252"/>
        <w:tab w:val="right" w:pos="8504"/>
      </w:tabs>
      <w:spacing w:after="0" w:line="240" w:lineRule="auto"/>
    </w:pPr>
  </w:style>
  <w:style w:type="character" w:customStyle="1" w:styleId="RodapChar">
    <w:name w:val="Rodapé Char"/>
    <w:basedOn w:val="Fontepargpadro"/>
    <w:link w:val="Rodap"/>
    <w:uiPriority w:val="99"/>
    <w:rsid w:val="006E4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73731">
      <w:bodyDiv w:val="1"/>
      <w:marLeft w:val="0"/>
      <w:marRight w:val="0"/>
      <w:marTop w:val="0"/>
      <w:marBottom w:val="0"/>
      <w:divBdr>
        <w:top w:val="none" w:sz="0" w:space="0" w:color="auto"/>
        <w:left w:val="none" w:sz="0" w:space="0" w:color="auto"/>
        <w:bottom w:val="none" w:sz="0" w:space="0" w:color="auto"/>
        <w:right w:val="none" w:sz="0" w:space="0" w:color="auto"/>
      </w:divBdr>
    </w:div>
    <w:div w:id="362705599">
      <w:bodyDiv w:val="1"/>
      <w:marLeft w:val="0"/>
      <w:marRight w:val="0"/>
      <w:marTop w:val="0"/>
      <w:marBottom w:val="0"/>
      <w:divBdr>
        <w:top w:val="none" w:sz="0" w:space="0" w:color="auto"/>
        <w:left w:val="none" w:sz="0" w:space="0" w:color="auto"/>
        <w:bottom w:val="none" w:sz="0" w:space="0" w:color="auto"/>
        <w:right w:val="none" w:sz="0" w:space="0" w:color="auto"/>
      </w:divBdr>
    </w:div>
    <w:div w:id="508443475">
      <w:bodyDiv w:val="1"/>
      <w:marLeft w:val="0"/>
      <w:marRight w:val="0"/>
      <w:marTop w:val="0"/>
      <w:marBottom w:val="0"/>
      <w:divBdr>
        <w:top w:val="none" w:sz="0" w:space="0" w:color="auto"/>
        <w:left w:val="none" w:sz="0" w:space="0" w:color="auto"/>
        <w:bottom w:val="none" w:sz="0" w:space="0" w:color="auto"/>
        <w:right w:val="none" w:sz="0" w:space="0" w:color="auto"/>
      </w:divBdr>
    </w:div>
    <w:div w:id="749274536">
      <w:bodyDiv w:val="1"/>
      <w:marLeft w:val="0"/>
      <w:marRight w:val="0"/>
      <w:marTop w:val="0"/>
      <w:marBottom w:val="0"/>
      <w:divBdr>
        <w:top w:val="none" w:sz="0" w:space="0" w:color="auto"/>
        <w:left w:val="none" w:sz="0" w:space="0" w:color="auto"/>
        <w:bottom w:val="none" w:sz="0" w:space="0" w:color="auto"/>
        <w:right w:val="none" w:sz="0" w:space="0" w:color="auto"/>
      </w:divBdr>
    </w:div>
    <w:div w:id="1204562587">
      <w:bodyDiv w:val="1"/>
      <w:marLeft w:val="0"/>
      <w:marRight w:val="0"/>
      <w:marTop w:val="0"/>
      <w:marBottom w:val="0"/>
      <w:divBdr>
        <w:top w:val="none" w:sz="0" w:space="0" w:color="auto"/>
        <w:left w:val="none" w:sz="0" w:space="0" w:color="auto"/>
        <w:bottom w:val="none" w:sz="0" w:space="0" w:color="auto"/>
        <w:right w:val="none" w:sz="0" w:space="0" w:color="auto"/>
      </w:divBdr>
    </w:div>
    <w:div w:id="1900238109">
      <w:bodyDiv w:val="1"/>
      <w:marLeft w:val="0"/>
      <w:marRight w:val="0"/>
      <w:marTop w:val="0"/>
      <w:marBottom w:val="0"/>
      <w:divBdr>
        <w:top w:val="none" w:sz="0" w:space="0" w:color="auto"/>
        <w:left w:val="none" w:sz="0" w:space="0" w:color="auto"/>
        <w:bottom w:val="none" w:sz="0" w:space="0" w:color="auto"/>
        <w:right w:val="none" w:sz="0" w:space="0" w:color="auto"/>
      </w:divBdr>
      <w:divsChild>
        <w:div w:id="849022670">
          <w:marLeft w:val="0"/>
          <w:marRight w:val="0"/>
          <w:marTop w:val="0"/>
          <w:marBottom w:val="0"/>
          <w:divBdr>
            <w:top w:val="none" w:sz="0" w:space="0" w:color="auto"/>
            <w:left w:val="none" w:sz="0" w:space="0" w:color="auto"/>
            <w:bottom w:val="none" w:sz="0" w:space="0" w:color="auto"/>
            <w:right w:val="none" w:sz="0" w:space="0" w:color="auto"/>
          </w:divBdr>
        </w:div>
      </w:divsChild>
    </w:div>
    <w:div w:id="197421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erparaver.com/node/427%20" TargetMode="External"/><Relationship Id="rId4" Type="http://schemas.openxmlformats.org/officeDocument/2006/relationships/settings" Target="settings.xml"/><Relationship Id="rId9" Type="http://schemas.openxmlformats.org/officeDocument/2006/relationships/hyperlink" Target="http://www.abrag.org.br/index.php?grupos-de-risc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2283</Words>
  <Characters>12333</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Marta</cp:lastModifiedBy>
  <cp:revision>2</cp:revision>
  <dcterms:created xsi:type="dcterms:W3CDTF">2015-01-27T19:26:00Z</dcterms:created>
  <dcterms:modified xsi:type="dcterms:W3CDTF">2015-01-27T19:26:00Z</dcterms:modified>
</cp:coreProperties>
</file>