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FD3" w:rsidRDefault="007E2FD3" w:rsidP="007E2FD3">
      <w:pPr>
        <w:jc w:val="center"/>
        <w:rPr>
          <w:rFonts w:ascii="Times New Roman" w:hAnsi="Times New Roman" w:cs="Times New Roman"/>
          <w:sz w:val="28"/>
          <w:szCs w:val="28"/>
        </w:rPr>
      </w:pPr>
      <w:r>
        <w:rPr>
          <w:rFonts w:ascii="Times New Roman" w:hAnsi="Times New Roman" w:cs="Times New Roman"/>
          <w:b/>
          <w:sz w:val="28"/>
          <w:szCs w:val="28"/>
        </w:rPr>
        <w:t>UFMT</w:t>
      </w:r>
      <w:r>
        <w:rPr>
          <w:rFonts w:ascii="Times New Roman" w:hAnsi="Times New Roman" w:cs="Times New Roman"/>
          <w:sz w:val="28"/>
          <w:szCs w:val="28"/>
        </w:rPr>
        <w:t xml:space="preserve"> – </w:t>
      </w:r>
      <w:r>
        <w:rPr>
          <w:rFonts w:ascii="Times New Roman" w:hAnsi="Times New Roman" w:cs="Times New Roman"/>
          <w:b/>
          <w:sz w:val="28"/>
          <w:szCs w:val="28"/>
        </w:rPr>
        <w:t>UNIVERSIDADE FEDERAL DE MATO GROSSO</w:t>
      </w:r>
    </w:p>
    <w:p w:rsidR="007E2FD3" w:rsidRDefault="007E2FD3" w:rsidP="007E2FD3">
      <w:pPr>
        <w:jc w:val="center"/>
        <w:rPr>
          <w:rFonts w:ascii="Times New Roman" w:hAnsi="Times New Roman" w:cs="Times New Roman"/>
          <w:sz w:val="28"/>
          <w:szCs w:val="28"/>
        </w:rPr>
      </w:pPr>
    </w:p>
    <w:p w:rsidR="007E2FD3" w:rsidRDefault="007E2FD3" w:rsidP="007E2FD3">
      <w:pPr>
        <w:jc w:val="center"/>
        <w:rPr>
          <w:rFonts w:ascii="Times New Roman" w:hAnsi="Times New Roman" w:cs="Times New Roman"/>
          <w:sz w:val="28"/>
          <w:szCs w:val="28"/>
        </w:rPr>
      </w:pPr>
    </w:p>
    <w:p w:rsidR="007E2FD3" w:rsidRDefault="007E2FD3" w:rsidP="007E2FD3">
      <w:pPr>
        <w:jc w:val="center"/>
        <w:rPr>
          <w:rFonts w:ascii="Times New Roman" w:hAnsi="Times New Roman" w:cs="Times New Roman"/>
          <w:sz w:val="28"/>
          <w:szCs w:val="28"/>
        </w:rPr>
      </w:pPr>
    </w:p>
    <w:p w:rsidR="007E2FD3" w:rsidRDefault="007E2FD3" w:rsidP="007E2FD3">
      <w:pPr>
        <w:jc w:val="center"/>
        <w:rPr>
          <w:rFonts w:ascii="Times New Roman" w:hAnsi="Times New Roman" w:cs="Times New Roman"/>
          <w:sz w:val="24"/>
          <w:szCs w:val="24"/>
        </w:rPr>
      </w:pPr>
    </w:p>
    <w:p w:rsidR="007E2FD3" w:rsidRDefault="007E2FD3" w:rsidP="007E2FD3">
      <w:pPr>
        <w:jc w:val="center"/>
        <w:rPr>
          <w:rFonts w:ascii="Times New Roman" w:hAnsi="Times New Roman" w:cs="Times New Roman"/>
          <w:sz w:val="24"/>
          <w:szCs w:val="24"/>
        </w:rPr>
      </w:pPr>
      <w:r>
        <w:rPr>
          <w:rFonts w:ascii="Times New Roman" w:hAnsi="Times New Roman" w:cs="Times New Roman"/>
          <w:sz w:val="24"/>
          <w:szCs w:val="24"/>
        </w:rPr>
        <w:t>ESPECIALIZAÇAO EM DIREITO AGROAMBIENTAL E SUSTENTABILIDADE.</w:t>
      </w:r>
    </w:p>
    <w:p w:rsidR="007E2FD3" w:rsidRDefault="007E2FD3" w:rsidP="007E2FD3">
      <w:pPr>
        <w:tabs>
          <w:tab w:val="left" w:pos="4858"/>
        </w:tabs>
        <w:rPr>
          <w:rFonts w:ascii="Times New Roman" w:hAnsi="Times New Roman" w:cs="Times New Roman"/>
          <w:sz w:val="32"/>
          <w:szCs w:val="32"/>
        </w:rPr>
      </w:pPr>
      <w:r>
        <w:rPr>
          <w:rFonts w:ascii="Times New Roman" w:hAnsi="Times New Roman" w:cs="Times New Roman"/>
          <w:sz w:val="32"/>
          <w:szCs w:val="32"/>
        </w:rPr>
        <w:tab/>
      </w:r>
    </w:p>
    <w:p w:rsidR="007E2FD3" w:rsidRDefault="007E2FD3" w:rsidP="007E2FD3">
      <w:pPr>
        <w:tabs>
          <w:tab w:val="left" w:pos="4858"/>
        </w:tabs>
        <w:rPr>
          <w:rFonts w:ascii="Times New Roman" w:hAnsi="Times New Roman" w:cs="Times New Roman"/>
          <w:sz w:val="32"/>
          <w:szCs w:val="32"/>
        </w:rPr>
      </w:pPr>
    </w:p>
    <w:p w:rsidR="007E2FD3" w:rsidRDefault="007E2FD3" w:rsidP="007E2FD3">
      <w:pPr>
        <w:tabs>
          <w:tab w:val="left" w:pos="4858"/>
        </w:tabs>
        <w:rPr>
          <w:rFonts w:ascii="Times New Roman" w:hAnsi="Times New Roman" w:cs="Times New Roman"/>
          <w:sz w:val="32"/>
          <w:szCs w:val="32"/>
        </w:rPr>
      </w:pPr>
    </w:p>
    <w:p w:rsidR="007E2FD3" w:rsidRDefault="007E2FD3" w:rsidP="007E2FD3">
      <w:pPr>
        <w:jc w:val="center"/>
        <w:rPr>
          <w:rFonts w:ascii="Times New Roman" w:hAnsi="Times New Roman" w:cs="Times New Roman"/>
          <w:b/>
          <w:sz w:val="28"/>
          <w:szCs w:val="28"/>
        </w:rPr>
      </w:pPr>
      <w:r>
        <w:rPr>
          <w:rFonts w:ascii="Times New Roman" w:hAnsi="Times New Roman" w:cs="Times New Roman"/>
          <w:b/>
          <w:sz w:val="28"/>
          <w:szCs w:val="28"/>
        </w:rPr>
        <w:t xml:space="preserve">Proteção do Meio Ambiente II – Direito Ambiental Municipal - </w:t>
      </w:r>
      <w:r w:rsidRPr="007E2FD3">
        <w:rPr>
          <w:rFonts w:ascii="Times New Roman" w:hAnsi="Times New Roman" w:cs="Times New Roman"/>
          <w:b/>
          <w:sz w:val="28"/>
          <w:szCs w:val="28"/>
        </w:rPr>
        <w:t>ESTUDO DE IMPACTO DE VIZINHANÇA E O LICENCIAMENTO AMBIENTAL E URBANÍSTICO</w:t>
      </w:r>
      <w:r>
        <w:rPr>
          <w:rFonts w:ascii="Times New Roman" w:hAnsi="Times New Roman" w:cs="Times New Roman"/>
          <w:b/>
          <w:sz w:val="28"/>
          <w:szCs w:val="28"/>
        </w:rPr>
        <w:t>.</w:t>
      </w:r>
    </w:p>
    <w:p w:rsidR="007E2FD3" w:rsidRDefault="007E2FD3" w:rsidP="007E2FD3">
      <w:pPr>
        <w:jc w:val="right"/>
        <w:rPr>
          <w:rFonts w:ascii="Times New Roman" w:hAnsi="Times New Roman" w:cs="Times New Roman"/>
          <w:sz w:val="32"/>
          <w:szCs w:val="32"/>
        </w:rPr>
      </w:pPr>
    </w:p>
    <w:p w:rsidR="007E2FD3" w:rsidRDefault="007E2FD3" w:rsidP="007E2FD3">
      <w:pPr>
        <w:rPr>
          <w:rFonts w:ascii="Times New Roman" w:hAnsi="Times New Roman" w:cs="Times New Roman"/>
          <w:sz w:val="32"/>
          <w:szCs w:val="32"/>
        </w:rPr>
      </w:pPr>
    </w:p>
    <w:p w:rsidR="007E2FD3" w:rsidRDefault="007E2FD3" w:rsidP="007E2FD3">
      <w:pPr>
        <w:jc w:val="right"/>
        <w:rPr>
          <w:rFonts w:ascii="Times New Roman" w:hAnsi="Times New Roman" w:cs="Times New Roman"/>
          <w:sz w:val="32"/>
          <w:szCs w:val="32"/>
        </w:rPr>
      </w:pPr>
    </w:p>
    <w:p w:rsidR="007E2FD3" w:rsidRDefault="007E2FD3" w:rsidP="007E2FD3">
      <w:pPr>
        <w:jc w:val="right"/>
        <w:rPr>
          <w:rFonts w:ascii="Times New Roman" w:hAnsi="Times New Roman" w:cs="Times New Roman"/>
          <w:sz w:val="24"/>
          <w:szCs w:val="24"/>
        </w:rPr>
      </w:pPr>
      <w:r>
        <w:rPr>
          <w:rFonts w:ascii="Times New Roman" w:hAnsi="Times New Roman" w:cs="Times New Roman"/>
          <w:sz w:val="24"/>
          <w:szCs w:val="24"/>
        </w:rPr>
        <w:t xml:space="preserve">Orientador: </w:t>
      </w:r>
      <w:proofErr w:type="spellStart"/>
      <w:r>
        <w:rPr>
          <w:rFonts w:ascii="Times New Roman" w:hAnsi="Times New Roman" w:cs="Times New Roman"/>
          <w:sz w:val="24"/>
          <w:szCs w:val="24"/>
        </w:rPr>
        <w:t>Profº</w:t>
      </w:r>
      <w:proofErr w:type="spellEnd"/>
      <w:r>
        <w:rPr>
          <w:rFonts w:ascii="Times New Roman" w:hAnsi="Times New Roman" w:cs="Times New Roman"/>
          <w:sz w:val="24"/>
          <w:szCs w:val="24"/>
        </w:rPr>
        <w:t xml:space="preserve"> </w:t>
      </w:r>
      <w:r>
        <w:rPr>
          <w:rFonts w:ascii="Times New Roman" w:hAnsi="Times New Roman" w:cs="Times New Roman"/>
          <w:b/>
          <w:sz w:val="24"/>
          <w:szCs w:val="24"/>
        </w:rPr>
        <w:t>Dr</w:t>
      </w:r>
      <w:r>
        <w:rPr>
          <w:rFonts w:ascii="Times New Roman" w:hAnsi="Times New Roman" w:cs="Times New Roman"/>
          <w:sz w:val="24"/>
          <w:szCs w:val="24"/>
        </w:rPr>
        <w:t xml:space="preserve">. </w:t>
      </w:r>
      <w:r w:rsidRPr="007E2FD3">
        <w:rPr>
          <w:rFonts w:ascii="Times New Roman" w:hAnsi="Times New Roman" w:cs="Times New Roman"/>
          <w:b/>
          <w:sz w:val="24"/>
          <w:szCs w:val="24"/>
        </w:rPr>
        <w:t xml:space="preserve">Rogerio </w:t>
      </w:r>
      <w:proofErr w:type="spellStart"/>
      <w:r w:rsidRPr="007E2FD3">
        <w:rPr>
          <w:rFonts w:ascii="Times New Roman" w:hAnsi="Times New Roman" w:cs="Times New Roman"/>
          <w:b/>
          <w:sz w:val="24"/>
          <w:szCs w:val="24"/>
        </w:rPr>
        <w:t>Gallo</w:t>
      </w:r>
      <w:proofErr w:type="spellEnd"/>
    </w:p>
    <w:p w:rsidR="007E2FD3" w:rsidRDefault="007E2FD3" w:rsidP="007E2FD3">
      <w:pPr>
        <w:jc w:val="right"/>
        <w:rPr>
          <w:rFonts w:ascii="Times New Roman" w:hAnsi="Times New Roman" w:cs="Times New Roman"/>
          <w:b/>
          <w:sz w:val="24"/>
          <w:szCs w:val="24"/>
        </w:rPr>
      </w:pPr>
      <w:r>
        <w:rPr>
          <w:rFonts w:ascii="Times New Roman" w:hAnsi="Times New Roman" w:cs="Times New Roman"/>
          <w:sz w:val="24"/>
          <w:szCs w:val="24"/>
        </w:rPr>
        <w:t xml:space="preserve">Acadêmica: </w:t>
      </w:r>
      <w:proofErr w:type="spellStart"/>
      <w:r>
        <w:rPr>
          <w:rFonts w:ascii="Times New Roman" w:hAnsi="Times New Roman" w:cs="Times New Roman"/>
          <w:b/>
          <w:sz w:val="24"/>
          <w:szCs w:val="24"/>
        </w:rPr>
        <w:t>Delizaine</w:t>
      </w:r>
      <w:proofErr w:type="spellEnd"/>
      <w:r>
        <w:rPr>
          <w:rFonts w:ascii="Times New Roman" w:hAnsi="Times New Roman" w:cs="Times New Roman"/>
          <w:b/>
          <w:sz w:val="24"/>
          <w:szCs w:val="24"/>
        </w:rPr>
        <w:t xml:space="preserve"> Oliveira da Cruz</w:t>
      </w:r>
    </w:p>
    <w:p w:rsidR="007E2FD3" w:rsidRDefault="007E2FD3" w:rsidP="007E2FD3">
      <w:pPr>
        <w:rPr>
          <w:rFonts w:ascii="Times New Roman" w:hAnsi="Times New Roman" w:cs="Times New Roman"/>
          <w:sz w:val="32"/>
          <w:szCs w:val="32"/>
        </w:rPr>
      </w:pPr>
    </w:p>
    <w:p w:rsidR="007E2FD3" w:rsidRDefault="007E2FD3" w:rsidP="007E2FD3">
      <w:pPr>
        <w:rPr>
          <w:rFonts w:ascii="Times New Roman" w:hAnsi="Times New Roman" w:cs="Times New Roman"/>
          <w:sz w:val="32"/>
          <w:szCs w:val="32"/>
        </w:rPr>
      </w:pPr>
    </w:p>
    <w:p w:rsidR="007E2FD3" w:rsidRDefault="007E2FD3" w:rsidP="007E2FD3">
      <w:pPr>
        <w:rPr>
          <w:rFonts w:ascii="Times New Roman" w:hAnsi="Times New Roman" w:cs="Times New Roman"/>
          <w:sz w:val="32"/>
          <w:szCs w:val="32"/>
        </w:rPr>
      </w:pPr>
    </w:p>
    <w:p w:rsidR="007E2FD3" w:rsidRDefault="007E2FD3" w:rsidP="007E2FD3">
      <w:pPr>
        <w:jc w:val="center"/>
        <w:rPr>
          <w:rFonts w:ascii="Times New Roman" w:hAnsi="Times New Roman" w:cs="Times New Roman"/>
          <w:sz w:val="32"/>
          <w:szCs w:val="32"/>
        </w:rPr>
      </w:pPr>
    </w:p>
    <w:p w:rsidR="007E2FD3" w:rsidRDefault="007E2FD3" w:rsidP="007E2FD3">
      <w:pPr>
        <w:jc w:val="center"/>
        <w:rPr>
          <w:rFonts w:ascii="Times New Roman" w:hAnsi="Times New Roman" w:cs="Times New Roman"/>
          <w:sz w:val="32"/>
          <w:szCs w:val="32"/>
        </w:rPr>
      </w:pPr>
    </w:p>
    <w:p w:rsidR="007E2FD3" w:rsidRDefault="007E2FD3" w:rsidP="007E2FD3">
      <w:pPr>
        <w:jc w:val="center"/>
        <w:rPr>
          <w:rFonts w:ascii="Times New Roman" w:hAnsi="Times New Roman" w:cs="Times New Roman"/>
          <w:b/>
          <w:sz w:val="24"/>
          <w:szCs w:val="24"/>
        </w:rPr>
      </w:pPr>
    </w:p>
    <w:p w:rsidR="007E2FD3" w:rsidRDefault="007E2FD3" w:rsidP="007E2FD3">
      <w:pPr>
        <w:jc w:val="center"/>
        <w:rPr>
          <w:rFonts w:ascii="Times New Roman" w:hAnsi="Times New Roman" w:cs="Times New Roman"/>
          <w:b/>
          <w:sz w:val="24"/>
          <w:szCs w:val="24"/>
        </w:rPr>
      </w:pPr>
      <w:r>
        <w:rPr>
          <w:rFonts w:ascii="Times New Roman" w:hAnsi="Times New Roman" w:cs="Times New Roman"/>
          <w:b/>
          <w:sz w:val="24"/>
          <w:szCs w:val="24"/>
        </w:rPr>
        <w:t>Cuiabá – MT</w:t>
      </w:r>
    </w:p>
    <w:p w:rsidR="007E2FD3" w:rsidRDefault="007E2FD3" w:rsidP="007E2FD3">
      <w:pPr>
        <w:jc w:val="center"/>
        <w:rPr>
          <w:rFonts w:ascii="Times New Roman" w:hAnsi="Times New Roman" w:cs="Times New Roman"/>
          <w:sz w:val="24"/>
          <w:szCs w:val="24"/>
        </w:rPr>
      </w:pPr>
      <w:r>
        <w:rPr>
          <w:rFonts w:ascii="Times New Roman" w:hAnsi="Times New Roman" w:cs="Times New Roman"/>
          <w:sz w:val="24"/>
          <w:szCs w:val="24"/>
        </w:rPr>
        <w:t>Maio 2014</w:t>
      </w:r>
    </w:p>
    <w:p w:rsidR="007E2FD3" w:rsidRDefault="007E2FD3" w:rsidP="007E2FD3">
      <w:pPr>
        <w:rPr>
          <w:rFonts w:ascii="Times New Roman" w:hAnsi="Times New Roman" w:cs="Times New Roman"/>
        </w:rPr>
      </w:pPr>
    </w:p>
    <w:p w:rsidR="007E2FD3" w:rsidRPr="00B43638" w:rsidRDefault="00590905" w:rsidP="00B43638">
      <w:pPr>
        <w:spacing w:line="360" w:lineRule="auto"/>
        <w:ind w:left="170" w:right="113"/>
        <w:jc w:val="center"/>
        <w:rPr>
          <w:rFonts w:ascii="Arial" w:hAnsi="Arial" w:cs="Arial"/>
          <w:b/>
          <w:sz w:val="24"/>
          <w:szCs w:val="24"/>
          <w:u w:val="single"/>
        </w:rPr>
      </w:pPr>
      <w:r w:rsidRPr="00B43638">
        <w:rPr>
          <w:rFonts w:ascii="Arial" w:hAnsi="Arial" w:cs="Arial"/>
          <w:b/>
          <w:sz w:val="24"/>
          <w:szCs w:val="24"/>
          <w:u w:val="single"/>
        </w:rPr>
        <w:t>ESTUDO DE IMPACTO DE VIZINHANÇA E O LICENCIAMENTO AMBIENTAL E URBANÍSTICO EM CUIABÁ - MT</w:t>
      </w:r>
      <w:r w:rsidR="007E2FD3" w:rsidRPr="00B43638">
        <w:rPr>
          <w:rFonts w:ascii="Arial" w:hAnsi="Arial" w:cs="Arial"/>
          <w:b/>
          <w:sz w:val="24"/>
          <w:szCs w:val="24"/>
          <w:u w:val="single"/>
        </w:rPr>
        <w:t>.</w:t>
      </w:r>
    </w:p>
    <w:p w:rsidR="007E2FD3" w:rsidRPr="00B43638" w:rsidRDefault="007E2FD3" w:rsidP="00B43638">
      <w:pPr>
        <w:spacing w:line="360" w:lineRule="auto"/>
        <w:ind w:left="170" w:right="113"/>
        <w:jc w:val="center"/>
        <w:rPr>
          <w:rFonts w:ascii="Arial" w:hAnsi="Arial" w:cs="Arial"/>
          <w:sz w:val="24"/>
          <w:szCs w:val="24"/>
        </w:rPr>
      </w:pPr>
    </w:p>
    <w:p w:rsidR="007E2FD3" w:rsidRPr="00B43638" w:rsidRDefault="007E2FD3" w:rsidP="00B43638">
      <w:pPr>
        <w:spacing w:line="360" w:lineRule="auto"/>
        <w:ind w:left="170" w:right="113"/>
        <w:jc w:val="right"/>
        <w:rPr>
          <w:rFonts w:ascii="Arial" w:hAnsi="Arial" w:cs="Arial"/>
          <w:sz w:val="24"/>
          <w:szCs w:val="24"/>
        </w:rPr>
      </w:pPr>
      <w:proofErr w:type="spellStart"/>
      <w:r w:rsidRPr="00B43638">
        <w:rPr>
          <w:rFonts w:ascii="Arial" w:hAnsi="Arial" w:cs="Arial"/>
          <w:sz w:val="24"/>
          <w:szCs w:val="24"/>
        </w:rPr>
        <w:t>Delizaine</w:t>
      </w:r>
      <w:proofErr w:type="spellEnd"/>
      <w:r w:rsidRPr="00B43638">
        <w:rPr>
          <w:rFonts w:ascii="Arial" w:hAnsi="Arial" w:cs="Arial"/>
          <w:sz w:val="24"/>
          <w:szCs w:val="24"/>
        </w:rPr>
        <w:t xml:space="preserve"> Oliveira da Cruz¹</w:t>
      </w:r>
    </w:p>
    <w:p w:rsidR="00792635" w:rsidRPr="00B43638" w:rsidRDefault="00792635" w:rsidP="00B43638">
      <w:pPr>
        <w:spacing w:line="360" w:lineRule="auto"/>
        <w:ind w:left="170" w:right="113"/>
        <w:rPr>
          <w:rFonts w:ascii="Arial" w:hAnsi="Arial" w:cs="Arial"/>
          <w:sz w:val="24"/>
          <w:szCs w:val="24"/>
        </w:rPr>
      </w:pPr>
    </w:p>
    <w:p w:rsidR="00B43638" w:rsidRPr="00B43638" w:rsidRDefault="00B43638" w:rsidP="00B43638">
      <w:pPr>
        <w:spacing w:line="360" w:lineRule="auto"/>
        <w:ind w:left="170" w:right="113"/>
        <w:rPr>
          <w:rFonts w:ascii="Arial" w:hAnsi="Arial" w:cs="Arial"/>
          <w:sz w:val="24"/>
          <w:szCs w:val="24"/>
        </w:rPr>
      </w:pPr>
    </w:p>
    <w:p w:rsidR="00B43638" w:rsidRDefault="00B43638" w:rsidP="00B43638">
      <w:pPr>
        <w:spacing w:line="360" w:lineRule="auto"/>
        <w:ind w:left="170" w:right="113"/>
        <w:rPr>
          <w:rFonts w:ascii="Arial" w:hAnsi="Arial" w:cs="Arial"/>
          <w:b/>
          <w:sz w:val="24"/>
          <w:szCs w:val="24"/>
        </w:rPr>
      </w:pPr>
      <w:r w:rsidRPr="00B43638">
        <w:rPr>
          <w:rFonts w:ascii="Arial" w:hAnsi="Arial" w:cs="Arial"/>
          <w:b/>
          <w:sz w:val="24"/>
          <w:szCs w:val="24"/>
        </w:rPr>
        <w:t>RESUMO:</w:t>
      </w:r>
    </w:p>
    <w:p w:rsidR="000E4A7A" w:rsidRPr="00B43638" w:rsidRDefault="000E4A7A" w:rsidP="00B43638">
      <w:pPr>
        <w:spacing w:line="360" w:lineRule="auto"/>
        <w:ind w:left="170" w:right="113"/>
        <w:rPr>
          <w:rFonts w:ascii="Arial" w:hAnsi="Arial" w:cs="Arial"/>
          <w:b/>
          <w:sz w:val="24"/>
          <w:szCs w:val="24"/>
        </w:rPr>
      </w:pPr>
    </w:p>
    <w:p w:rsidR="00B43638" w:rsidRPr="00B43638" w:rsidRDefault="00590905" w:rsidP="000E4A7A">
      <w:pPr>
        <w:spacing w:line="240" w:lineRule="auto"/>
        <w:ind w:left="170" w:right="113" w:firstLine="539"/>
        <w:jc w:val="both"/>
        <w:rPr>
          <w:rFonts w:ascii="Arial" w:hAnsi="Arial" w:cs="Arial"/>
          <w:sz w:val="24"/>
          <w:szCs w:val="24"/>
        </w:rPr>
      </w:pPr>
      <w:r w:rsidRPr="00B43638">
        <w:rPr>
          <w:rFonts w:ascii="Arial" w:hAnsi="Arial" w:cs="Arial"/>
          <w:sz w:val="24"/>
          <w:szCs w:val="24"/>
        </w:rPr>
        <w:t>O presente artigo analisa o Impacto de vizinhança em Cuiabá e a contribuição do licenciamento Ambiental e urbanístico para minimizar possíveis impactos aos bens públicos, ao Meio ambiente e a sociedade local. A análise será feita através de artigos proposto, Doutrinas proposta e aula ministra em sala, além da Lei Complementar 231/2001 do Município de Cuiabá. Espero contribuir para o desenvolvimento crítico da temática descrita acima.</w:t>
      </w:r>
    </w:p>
    <w:p w:rsidR="00590905" w:rsidRPr="00B43638" w:rsidRDefault="00590905" w:rsidP="000E4A7A">
      <w:pPr>
        <w:spacing w:line="240" w:lineRule="auto"/>
        <w:ind w:left="170" w:right="113"/>
        <w:rPr>
          <w:rFonts w:ascii="Arial" w:hAnsi="Arial" w:cs="Arial"/>
          <w:b/>
          <w:sz w:val="24"/>
          <w:szCs w:val="24"/>
        </w:rPr>
      </w:pPr>
      <w:r w:rsidRPr="00B43638">
        <w:rPr>
          <w:rFonts w:ascii="Arial" w:hAnsi="Arial" w:cs="Arial"/>
          <w:sz w:val="24"/>
          <w:szCs w:val="24"/>
        </w:rPr>
        <w:t xml:space="preserve"> </w:t>
      </w:r>
      <w:r w:rsidRPr="00B43638">
        <w:rPr>
          <w:rFonts w:ascii="Arial" w:hAnsi="Arial" w:cs="Arial"/>
          <w:b/>
          <w:sz w:val="24"/>
          <w:szCs w:val="24"/>
        </w:rPr>
        <w:t>Palavras Chaves:</w:t>
      </w:r>
      <w:r w:rsidRPr="00B43638">
        <w:rPr>
          <w:rFonts w:ascii="Arial" w:hAnsi="Arial" w:cs="Arial"/>
          <w:sz w:val="24"/>
          <w:szCs w:val="24"/>
        </w:rPr>
        <w:t xml:space="preserve"> sustentabilidade – Licenciamento</w:t>
      </w:r>
      <w:r w:rsidR="00B43638" w:rsidRPr="00B43638">
        <w:rPr>
          <w:rFonts w:ascii="Arial" w:hAnsi="Arial" w:cs="Arial"/>
          <w:sz w:val="24"/>
          <w:szCs w:val="24"/>
        </w:rPr>
        <w:t xml:space="preserve"> - </w:t>
      </w:r>
      <w:r w:rsidRPr="00B43638">
        <w:rPr>
          <w:rFonts w:ascii="Arial" w:hAnsi="Arial" w:cs="Arial"/>
          <w:sz w:val="24"/>
          <w:szCs w:val="24"/>
        </w:rPr>
        <w:t>Vizinhança</w:t>
      </w:r>
      <w:r w:rsidR="00B43638" w:rsidRPr="00B43638">
        <w:rPr>
          <w:rFonts w:ascii="Arial" w:hAnsi="Arial" w:cs="Arial"/>
          <w:sz w:val="24"/>
          <w:szCs w:val="24"/>
        </w:rPr>
        <w:t xml:space="preserve"> – Lei municipal</w:t>
      </w:r>
      <w:r w:rsidRPr="00B43638">
        <w:rPr>
          <w:rFonts w:ascii="Arial" w:hAnsi="Arial" w:cs="Arial"/>
          <w:sz w:val="24"/>
          <w:szCs w:val="24"/>
        </w:rPr>
        <w:t>.</w:t>
      </w:r>
    </w:p>
    <w:p w:rsidR="000E4A7A" w:rsidRPr="00C538E0" w:rsidRDefault="00B43638" w:rsidP="000E4A7A">
      <w:pPr>
        <w:spacing w:line="240" w:lineRule="auto"/>
        <w:ind w:right="113"/>
        <w:jc w:val="both"/>
        <w:rPr>
          <w:rFonts w:ascii="Arial" w:hAnsi="Arial" w:cs="Arial"/>
          <w:b/>
          <w:sz w:val="24"/>
          <w:szCs w:val="24"/>
        </w:rPr>
      </w:pPr>
      <w:r w:rsidRPr="00C538E0">
        <w:rPr>
          <w:rFonts w:ascii="Arial" w:hAnsi="Arial" w:cs="Arial"/>
          <w:b/>
          <w:sz w:val="24"/>
          <w:szCs w:val="24"/>
        </w:rPr>
        <w:t xml:space="preserve">   </w:t>
      </w:r>
    </w:p>
    <w:p w:rsidR="000E4A7A" w:rsidRPr="00C538E0" w:rsidRDefault="000E4A7A" w:rsidP="000E4A7A">
      <w:pPr>
        <w:spacing w:line="240" w:lineRule="auto"/>
        <w:ind w:right="113"/>
        <w:jc w:val="both"/>
        <w:rPr>
          <w:rFonts w:ascii="Arial" w:hAnsi="Arial" w:cs="Arial"/>
          <w:b/>
          <w:sz w:val="24"/>
          <w:szCs w:val="24"/>
        </w:rPr>
      </w:pPr>
    </w:p>
    <w:p w:rsidR="00B43638" w:rsidRPr="00B43638" w:rsidRDefault="00B43638" w:rsidP="000E4A7A">
      <w:pPr>
        <w:spacing w:line="240" w:lineRule="auto"/>
        <w:ind w:right="113"/>
        <w:jc w:val="both"/>
        <w:rPr>
          <w:rFonts w:ascii="Arial" w:hAnsi="Arial" w:cs="Arial"/>
          <w:b/>
          <w:sz w:val="24"/>
          <w:szCs w:val="24"/>
          <w:lang w:val="en-US"/>
        </w:rPr>
      </w:pPr>
      <w:r w:rsidRPr="00B43638">
        <w:rPr>
          <w:rFonts w:ascii="Arial" w:hAnsi="Arial" w:cs="Arial"/>
          <w:b/>
          <w:sz w:val="24"/>
          <w:szCs w:val="24"/>
          <w:lang w:val="en-US"/>
        </w:rPr>
        <w:t xml:space="preserve">SUMMARY: </w:t>
      </w:r>
    </w:p>
    <w:p w:rsidR="00B43638" w:rsidRPr="00B43638" w:rsidRDefault="00B43638" w:rsidP="000E4A7A">
      <w:pPr>
        <w:spacing w:line="240" w:lineRule="auto"/>
        <w:ind w:left="170" w:right="113" w:firstLine="538"/>
        <w:jc w:val="both"/>
        <w:rPr>
          <w:rFonts w:ascii="Arial" w:hAnsi="Arial" w:cs="Arial"/>
          <w:sz w:val="24"/>
          <w:szCs w:val="24"/>
          <w:lang w:val="en-US"/>
        </w:rPr>
      </w:pPr>
      <w:r w:rsidRPr="00B43638">
        <w:rPr>
          <w:rFonts w:ascii="Arial" w:hAnsi="Arial" w:cs="Arial"/>
          <w:sz w:val="24"/>
          <w:szCs w:val="24"/>
          <w:lang w:val="en-US"/>
        </w:rPr>
        <w:t xml:space="preserve">This article analyzes the impact of neighborhood in </w:t>
      </w:r>
      <w:proofErr w:type="spellStart"/>
      <w:r w:rsidRPr="00B43638">
        <w:rPr>
          <w:rFonts w:ascii="Arial" w:hAnsi="Arial" w:cs="Arial"/>
          <w:sz w:val="24"/>
          <w:szCs w:val="24"/>
          <w:lang w:val="en-US"/>
        </w:rPr>
        <w:t>Cuiabá</w:t>
      </w:r>
      <w:proofErr w:type="spellEnd"/>
      <w:r w:rsidRPr="00B43638">
        <w:rPr>
          <w:rFonts w:ascii="Arial" w:hAnsi="Arial" w:cs="Arial"/>
          <w:sz w:val="24"/>
          <w:szCs w:val="24"/>
          <w:lang w:val="en-US"/>
        </w:rPr>
        <w:t xml:space="preserve">, the contribution of urban and environmental licensing to minimize potential impacts to public goods, the Environment and the local society. The analysis will be done through the proposed articles, Doctrines proposal and minister in class room, beyond the Complementary Law 231/2001 of the Municipality of </w:t>
      </w:r>
      <w:proofErr w:type="spellStart"/>
      <w:r w:rsidRPr="00B43638">
        <w:rPr>
          <w:rFonts w:ascii="Arial" w:hAnsi="Arial" w:cs="Arial"/>
          <w:sz w:val="24"/>
          <w:szCs w:val="24"/>
          <w:lang w:val="en-US"/>
        </w:rPr>
        <w:t>Cuiabá</w:t>
      </w:r>
      <w:proofErr w:type="spellEnd"/>
      <w:r w:rsidRPr="00B43638">
        <w:rPr>
          <w:rFonts w:ascii="Arial" w:hAnsi="Arial" w:cs="Arial"/>
          <w:sz w:val="24"/>
          <w:szCs w:val="24"/>
          <w:lang w:val="en-US"/>
        </w:rPr>
        <w:t>. I hope to contribute to the critical development</w:t>
      </w:r>
      <w:r>
        <w:rPr>
          <w:rFonts w:ascii="Arial" w:hAnsi="Arial" w:cs="Arial"/>
          <w:sz w:val="24"/>
          <w:szCs w:val="24"/>
          <w:lang w:val="en-US"/>
        </w:rPr>
        <w:t xml:space="preserve"> of the theme described above. </w:t>
      </w:r>
    </w:p>
    <w:p w:rsidR="00B43638" w:rsidRDefault="00B43638" w:rsidP="000E4A7A">
      <w:pPr>
        <w:spacing w:line="240" w:lineRule="auto"/>
        <w:ind w:left="170" w:right="113"/>
        <w:jc w:val="both"/>
        <w:rPr>
          <w:rFonts w:ascii="Arial" w:hAnsi="Arial" w:cs="Arial"/>
          <w:sz w:val="24"/>
          <w:szCs w:val="24"/>
          <w:lang w:val="en-US"/>
        </w:rPr>
      </w:pPr>
      <w:r w:rsidRPr="00B43638">
        <w:rPr>
          <w:rFonts w:ascii="Arial" w:hAnsi="Arial" w:cs="Arial"/>
          <w:b/>
          <w:sz w:val="24"/>
          <w:szCs w:val="24"/>
          <w:lang w:val="en-US"/>
        </w:rPr>
        <w:t>  Key words:</w:t>
      </w:r>
      <w:r w:rsidRPr="00B43638">
        <w:rPr>
          <w:rFonts w:ascii="Arial" w:hAnsi="Arial" w:cs="Arial"/>
          <w:sz w:val="24"/>
          <w:szCs w:val="24"/>
          <w:lang w:val="en-US"/>
        </w:rPr>
        <w:t xml:space="preserve"> sustainability - Licensing - </w:t>
      </w:r>
      <w:r w:rsidR="000E4A7A" w:rsidRPr="00B43638">
        <w:rPr>
          <w:rFonts w:ascii="Arial" w:hAnsi="Arial" w:cs="Arial"/>
          <w:sz w:val="24"/>
          <w:szCs w:val="24"/>
          <w:lang w:val="en-US"/>
        </w:rPr>
        <w:t>Neighborhood</w:t>
      </w:r>
      <w:r w:rsidRPr="00B43638">
        <w:rPr>
          <w:rFonts w:ascii="Arial" w:hAnsi="Arial" w:cs="Arial"/>
          <w:sz w:val="24"/>
          <w:szCs w:val="24"/>
          <w:lang w:val="en-US"/>
        </w:rPr>
        <w:t xml:space="preserve"> - Bylaw.</w:t>
      </w:r>
    </w:p>
    <w:p w:rsidR="000E4A7A" w:rsidRDefault="000E4A7A" w:rsidP="000E4A7A">
      <w:pPr>
        <w:spacing w:line="240" w:lineRule="auto"/>
        <w:ind w:right="113"/>
        <w:jc w:val="both"/>
        <w:rPr>
          <w:rFonts w:ascii="Arial" w:hAnsi="Arial" w:cs="Arial"/>
          <w:sz w:val="24"/>
          <w:szCs w:val="24"/>
          <w:lang w:val="en-US"/>
        </w:rPr>
      </w:pPr>
    </w:p>
    <w:p w:rsidR="000E4A7A" w:rsidRDefault="000E4A7A" w:rsidP="000E4A7A">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w:t>
      </w:r>
    </w:p>
    <w:p w:rsidR="000E4A7A" w:rsidRDefault="000E4A7A" w:rsidP="000E4A7A">
      <w:pPr>
        <w:pStyle w:val="PargrafodaLista"/>
        <w:numPr>
          <w:ilvl w:val="0"/>
          <w:numId w:val="1"/>
        </w:numPr>
        <w:autoSpaceDE w:val="0"/>
        <w:autoSpaceDN w:val="0"/>
        <w:adjustRightInd w:val="0"/>
        <w:spacing w:after="0" w:line="240" w:lineRule="auto"/>
        <w:jc w:val="both"/>
        <w:rPr>
          <w:rFonts w:ascii="Times New Roman" w:hAnsi="Times New Roman" w:cs="Times New Roman"/>
          <w:color w:val="333333"/>
          <w:sz w:val="20"/>
          <w:szCs w:val="20"/>
        </w:rPr>
      </w:pPr>
      <w:r>
        <w:rPr>
          <w:rFonts w:ascii="Times New Roman" w:hAnsi="Times New Roman" w:cs="Times New Roman"/>
          <w:color w:val="333333"/>
          <w:sz w:val="20"/>
          <w:szCs w:val="20"/>
        </w:rPr>
        <w:t>Bacharel em Turismo, Cursando 4º Semestre de Direito e Acadêmica da Pós-Graduação em Direito Agroambiental e Sustentabilidade- UFMT. E-mail: dellyzaine@hotmail.com</w:t>
      </w:r>
    </w:p>
    <w:p w:rsidR="008D2B5D" w:rsidRPr="000E4A7A" w:rsidRDefault="008D2B5D" w:rsidP="00B43638">
      <w:pPr>
        <w:spacing w:line="360" w:lineRule="auto"/>
        <w:ind w:left="170" w:right="113"/>
        <w:jc w:val="both"/>
        <w:rPr>
          <w:rFonts w:ascii="Arial" w:hAnsi="Arial" w:cs="Arial"/>
          <w:sz w:val="24"/>
          <w:szCs w:val="24"/>
        </w:rPr>
      </w:pPr>
    </w:p>
    <w:p w:rsidR="00B43638" w:rsidRPr="000E4A7A" w:rsidRDefault="00B43638">
      <w:pPr>
        <w:jc w:val="both"/>
        <w:rPr>
          <w:rFonts w:ascii="Arial" w:hAnsi="Arial" w:cs="Arial"/>
          <w:sz w:val="24"/>
          <w:szCs w:val="24"/>
        </w:rPr>
      </w:pPr>
    </w:p>
    <w:p w:rsidR="00000BB0" w:rsidRPr="00000BB0" w:rsidRDefault="00B43638">
      <w:pPr>
        <w:jc w:val="both"/>
        <w:rPr>
          <w:rFonts w:ascii="Arial" w:hAnsi="Arial" w:cs="Arial"/>
          <w:b/>
          <w:sz w:val="24"/>
          <w:szCs w:val="24"/>
        </w:rPr>
      </w:pPr>
      <w:r w:rsidRPr="00000BB0">
        <w:rPr>
          <w:rFonts w:ascii="Arial" w:hAnsi="Arial" w:cs="Arial"/>
          <w:b/>
          <w:sz w:val="24"/>
          <w:szCs w:val="24"/>
        </w:rPr>
        <w:t>INTRODUÇÃO:</w:t>
      </w:r>
    </w:p>
    <w:p w:rsidR="00B83AE8" w:rsidRDefault="00B83AE8" w:rsidP="00B83AE8">
      <w:pPr>
        <w:spacing w:line="360" w:lineRule="auto"/>
        <w:ind w:firstLine="708"/>
        <w:jc w:val="both"/>
        <w:rPr>
          <w:rFonts w:ascii="Arial" w:hAnsi="Arial" w:cs="Arial"/>
          <w:sz w:val="24"/>
          <w:szCs w:val="24"/>
        </w:rPr>
      </w:pPr>
    </w:p>
    <w:p w:rsidR="008D2B5D" w:rsidRDefault="00000BB0" w:rsidP="00B83AE8">
      <w:pPr>
        <w:spacing w:line="360" w:lineRule="auto"/>
        <w:ind w:firstLine="708"/>
        <w:jc w:val="both"/>
        <w:rPr>
          <w:rFonts w:ascii="Arial" w:hAnsi="Arial" w:cs="Arial"/>
          <w:sz w:val="24"/>
          <w:szCs w:val="24"/>
        </w:rPr>
      </w:pPr>
      <w:r w:rsidRPr="00000BB0">
        <w:rPr>
          <w:rFonts w:ascii="Arial" w:hAnsi="Arial" w:cs="Arial"/>
          <w:sz w:val="24"/>
          <w:szCs w:val="24"/>
        </w:rPr>
        <w:t>O desenvolvimento econômico das cidades,</w:t>
      </w:r>
      <w:r>
        <w:rPr>
          <w:rFonts w:ascii="Arial" w:hAnsi="Arial" w:cs="Arial"/>
          <w:sz w:val="24"/>
          <w:szCs w:val="24"/>
        </w:rPr>
        <w:t xml:space="preserve"> em conjunto com o crescimento </w:t>
      </w:r>
      <w:r w:rsidRPr="00000BB0">
        <w:rPr>
          <w:rFonts w:ascii="Arial" w:hAnsi="Arial" w:cs="Arial"/>
          <w:sz w:val="24"/>
          <w:szCs w:val="24"/>
        </w:rPr>
        <w:t xml:space="preserve">populacional </w:t>
      </w:r>
      <w:r>
        <w:rPr>
          <w:rFonts w:ascii="Arial" w:hAnsi="Arial" w:cs="Arial"/>
          <w:sz w:val="24"/>
          <w:szCs w:val="24"/>
        </w:rPr>
        <w:t>tem sido u</w:t>
      </w:r>
      <w:r w:rsidR="008D2B5D">
        <w:rPr>
          <w:rFonts w:ascii="Arial" w:hAnsi="Arial" w:cs="Arial"/>
          <w:sz w:val="24"/>
          <w:szCs w:val="24"/>
        </w:rPr>
        <w:t>ns dos desafios para minimizar impactos que surgem com o crescimento e exige do município</w:t>
      </w:r>
      <w:r w:rsidRPr="00000BB0">
        <w:rPr>
          <w:rFonts w:ascii="Arial" w:hAnsi="Arial" w:cs="Arial"/>
          <w:sz w:val="24"/>
          <w:szCs w:val="24"/>
        </w:rPr>
        <w:t xml:space="preserve"> a adotar posturas preventivas, visando mi</w:t>
      </w:r>
      <w:r>
        <w:rPr>
          <w:rFonts w:ascii="Arial" w:hAnsi="Arial" w:cs="Arial"/>
          <w:sz w:val="24"/>
          <w:szCs w:val="24"/>
        </w:rPr>
        <w:t xml:space="preserve">nimizar os impactos ambientais ocorridos. </w:t>
      </w:r>
      <w:r w:rsidRPr="00000BB0">
        <w:rPr>
          <w:rFonts w:ascii="Arial" w:hAnsi="Arial" w:cs="Arial"/>
          <w:sz w:val="24"/>
          <w:szCs w:val="24"/>
        </w:rPr>
        <w:t xml:space="preserve">Dentro desse contexto, se insere os seguintes </w:t>
      </w:r>
      <w:r>
        <w:rPr>
          <w:rFonts w:ascii="Arial" w:hAnsi="Arial" w:cs="Arial"/>
          <w:sz w:val="24"/>
          <w:szCs w:val="24"/>
        </w:rPr>
        <w:t xml:space="preserve">instrumentos: Estudo Prévio de </w:t>
      </w:r>
      <w:r w:rsidRPr="00000BB0">
        <w:rPr>
          <w:rFonts w:ascii="Arial" w:hAnsi="Arial" w:cs="Arial"/>
          <w:sz w:val="24"/>
          <w:szCs w:val="24"/>
        </w:rPr>
        <w:t>Impacto Ambiental e</w:t>
      </w:r>
      <w:r w:rsidR="008D2B5D">
        <w:rPr>
          <w:rFonts w:ascii="Arial" w:hAnsi="Arial" w:cs="Arial"/>
          <w:sz w:val="24"/>
          <w:szCs w:val="24"/>
        </w:rPr>
        <w:t xml:space="preserve"> o Estudo Impacto de Vizinhança</w:t>
      </w:r>
      <w:r w:rsidR="000E4A7A" w:rsidRPr="00000BB0">
        <w:rPr>
          <w:rFonts w:ascii="Arial" w:hAnsi="Arial" w:cs="Arial"/>
          <w:sz w:val="24"/>
          <w:szCs w:val="24"/>
        </w:rPr>
        <w:t xml:space="preserve"> </w:t>
      </w:r>
      <w:proofErr w:type="gramStart"/>
      <w:r w:rsidR="000E4A7A" w:rsidRPr="00000BB0">
        <w:rPr>
          <w:rFonts w:ascii="Arial" w:hAnsi="Arial" w:cs="Arial"/>
          <w:sz w:val="24"/>
          <w:szCs w:val="24"/>
        </w:rPr>
        <w:t>que</w:t>
      </w:r>
      <w:proofErr w:type="gramEnd"/>
      <w:r w:rsidRPr="00000BB0">
        <w:rPr>
          <w:rFonts w:ascii="Arial" w:hAnsi="Arial" w:cs="Arial"/>
          <w:sz w:val="24"/>
          <w:szCs w:val="24"/>
        </w:rPr>
        <w:t xml:space="preserve"> v</w:t>
      </w:r>
      <w:r>
        <w:rPr>
          <w:rFonts w:ascii="Arial" w:hAnsi="Arial" w:cs="Arial"/>
          <w:sz w:val="24"/>
          <w:szCs w:val="24"/>
        </w:rPr>
        <w:t xml:space="preserve">êm </w:t>
      </w:r>
      <w:r w:rsidR="000E4A7A">
        <w:rPr>
          <w:rFonts w:ascii="Arial" w:hAnsi="Arial" w:cs="Arial"/>
          <w:sz w:val="24"/>
          <w:szCs w:val="24"/>
        </w:rPr>
        <w:t>contribuir</w:t>
      </w:r>
      <w:r>
        <w:rPr>
          <w:rFonts w:ascii="Arial" w:hAnsi="Arial" w:cs="Arial"/>
          <w:sz w:val="24"/>
          <w:szCs w:val="24"/>
        </w:rPr>
        <w:t xml:space="preserve"> na defesa desses </w:t>
      </w:r>
      <w:r w:rsidRPr="00000BB0">
        <w:rPr>
          <w:rFonts w:ascii="Arial" w:hAnsi="Arial" w:cs="Arial"/>
          <w:sz w:val="24"/>
          <w:szCs w:val="24"/>
        </w:rPr>
        <w:t>interesses coletivos</w:t>
      </w:r>
      <w:r w:rsidR="008D2B5D">
        <w:rPr>
          <w:rFonts w:ascii="Arial" w:hAnsi="Arial" w:cs="Arial"/>
          <w:sz w:val="24"/>
          <w:szCs w:val="24"/>
        </w:rPr>
        <w:t xml:space="preserve">. </w:t>
      </w:r>
    </w:p>
    <w:p w:rsidR="00000BB0" w:rsidRPr="00000BB0" w:rsidRDefault="00000BB0" w:rsidP="00B83AE8">
      <w:pPr>
        <w:spacing w:line="360" w:lineRule="auto"/>
        <w:ind w:firstLine="708"/>
        <w:jc w:val="both"/>
        <w:rPr>
          <w:rFonts w:ascii="Arial" w:hAnsi="Arial" w:cs="Arial"/>
          <w:sz w:val="24"/>
          <w:szCs w:val="24"/>
        </w:rPr>
      </w:pPr>
      <w:r w:rsidRPr="00000BB0">
        <w:rPr>
          <w:rFonts w:ascii="Arial" w:hAnsi="Arial" w:cs="Arial"/>
          <w:sz w:val="24"/>
          <w:szCs w:val="24"/>
        </w:rPr>
        <w:t>O Estatuto da Cidade foi instituído com a Lei 10.</w:t>
      </w:r>
      <w:r>
        <w:rPr>
          <w:rFonts w:ascii="Arial" w:hAnsi="Arial" w:cs="Arial"/>
          <w:sz w:val="24"/>
          <w:szCs w:val="24"/>
        </w:rPr>
        <w:t xml:space="preserve">257, de 10 de julho de 2001, o </w:t>
      </w:r>
      <w:r w:rsidRPr="00000BB0">
        <w:rPr>
          <w:rFonts w:ascii="Arial" w:hAnsi="Arial" w:cs="Arial"/>
          <w:sz w:val="24"/>
          <w:szCs w:val="24"/>
        </w:rPr>
        <w:t>qual regulamentou os artigos 182 e 183 da Constituição Federa</w:t>
      </w:r>
      <w:r>
        <w:rPr>
          <w:rFonts w:ascii="Arial" w:hAnsi="Arial" w:cs="Arial"/>
          <w:sz w:val="24"/>
          <w:szCs w:val="24"/>
        </w:rPr>
        <w:t xml:space="preserve">l. A referida Lei regula o uso </w:t>
      </w:r>
      <w:r w:rsidRPr="00000BB0">
        <w:rPr>
          <w:rFonts w:ascii="Arial" w:hAnsi="Arial" w:cs="Arial"/>
          <w:sz w:val="24"/>
          <w:szCs w:val="24"/>
        </w:rPr>
        <w:t xml:space="preserve">da propriedade urbana a favor do bem social coletivo, </w:t>
      </w:r>
      <w:r w:rsidR="008D2B5D">
        <w:rPr>
          <w:rFonts w:ascii="Arial" w:hAnsi="Arial" w:cs="Arial"/>
          <w:sz w:val="24"/>
          <w:szCs w:val="24"/>
        </w:rPr>
        <w:t>com o intuito</w:t>
      </w:r>
      <w:r>
        <w:rPr>
          <w:rFonts w:ascii="Arial" w:hAnsi="Arial" w:cs="Arial"/>
          <w:sz w:val="24"/>
          <w:szCs w:val="24"/>
        </w:rPr>
        <w:t xml:space="preserve"> de ordenar </w:t>
      </w:r>
      <w:r w:rsidRPr="00000BB0">
        <w:rPr>
          <w:rFonts w:ascii="Arial" w:hAnsi="Arial" w:cs="Arial"/>
          <w:sz w:val="24"/>
          <w:szCs w:val="24"/>
        </w:rPr>
        <w:t>o pleno desenvolvimento da cidade, garantindo o direito as cidades sustentáveis.</w:t>
      </w:r>
    </w:p>
    <w:p w:rsidR="00B43638" w:rsidRPr="00B43638" w:rsidRDefault="00000BB0" w:rsidP="00B83AE8">
      <w:pPr>
        <w:spacing w:line="360" w:lineRule="auto"/>
        <w:ind w:firstLine="708"/>
        <w:jc w:val="both"/>
        <w:rPr>
          <w:rFonts w:ascii="Arial" w:hAnsi="Arial" w:cs="Arial"/>
          <w:sz w:val="24"/>
          <w:szCs w:val="24"/>
        </w:rPr>
      </w:pPr>
      <w:r w:rsidRPr="00000BB0">
        <w:rPr>
          <w:rFonts w:ascii="Arial" w:hAnsi="Arial" w:cs="Arial"/>
          <w:sz w:val="24"/>
          <w:szCs w:val="24"/>
        </w:rPr>
        <w:t xml:space="preserve">Os estudos ambientais são criados </w:t>
      </w:r>
      <w:r>
        <w:rPr>
          <w:rFonts w:ascii="Arial" w:hAnsi="Arial" w:cs="Arial"/>
          <w:sz w:val="24"/>
          <w:szCs w:val="24"/>
        </w:rPr>
        <w:t xml:space="preserve">com o objetivo de harmonizar o </w:t>
      </w:r>
      <w:r w:rsidRPr="00000BB0">
        <w:rPr>
          <w:rFonts w:ascii="Arial" w:hAnsi="Arial" w:cs="Arial"/>
          <w:sz w:val="24"/>
          <w:szCs w:val="24"/>
        </w:rPr>
        <w:t xml:space="preserve">meio ambiente com o desenvolvimento </w:t>
      </w:r>
      <w:r w:rsidR="008D2B5D">
        <w:rPr>
          <w:rFonts w:ascii="Arial" w:hAnsi="Arial" w:cs="Arial"/>
          <w:sz w:val="24"/>
          <w:szCs w:val="24"/>
        </w:rPr>
        <w:t>local</w:t>
      </w:r>
      <w:r w:rsidRPr="00000BB0">
        <w:rPr>
          <w:rFonts w:ascii="Arial" w:hAnsi="Arial" w:cs="Arial"/>
          <w:sz w:val="24"/>
          <w:szCs w:val="24"/>
        </w:rPr>
        <w:t xml:space="preserve">, conciliando o equilíbrio ambiental e o desenvolvimento urbano, visando </w:t>
      </w:r>
      <w:r w:rsidR="008D2B5D">
        <w:rPr>
          <w:rFonts w:ascii="Arial" w:hAnsi="Arial" w:cs="Arial"/>
          <w:sz w:val="24"/>
          <w:szCs w:val="24"/>
        </w:rPr>
        <w:t xml:space="preserve">dar </w:t>
      </w:r>
      <w:r w:rsidRPr="00000BB0">
        <w:rPr>
          <w:rFonts w:ascii="Arial" w:hAnsi="Arial" w:cs="Arial"/>
          <w:sz w:val="24"/>
          <w:szCs w:val="24"/>
        </w:rPr>
        <w:t>condições necessárias ao progresso urban</w:t>
      </w:r>
      <w:r>
        <w:rPr>
          <w:rFonts w:ascii="Arial" w:hAnsi="Arial" w:cs="Arial"/>
          <w:sz w:val="24"/>
          <w:szCs w:val="24"/>
        </w:rPr>
        <w:t xml:space="preserve">o </w:t>
      </w:r>
      <w:r w:rsidRPr="00000BB0">
        <w:rPr>
          <w:rFonts w:ascii="Arial" w:hAnsi="Arial" w:cs="Arial"/>
          <w:sz w:val="24"/>
          <w:szCs w:val="24"/>
        </w:rPr>
        <w:t xml:space="preserve">e uma qualidade de vida </w:t>
      </w:r>
      <w:r w:rsidR="008D2B5D">
        <w:rPr>
          <w:rFonts w:ascii="Arial" w:hAnsi="Arial" w:cs="Arial"/>
          <w:sz w:val="24"/>
          <w:szCs w:val="24"/>
        </w:rPr>
        <w:t>a todos.</w:t>
      </w:r>
    </w:p>
    <w:p w:rsidR="00B43638" w:rsidRDefault="004D1A6E" w:rsidP="00B83AE8">
      <w:pPr>
        <w:spacing w:line="360" w:lineRule="auto"/>
        <w:ind w:firstLine="708"/>
        <w:jc w:val="both"/>
        <w:rPr>
          <w:rFonts w:ascii="Arial" w:hAnsi="Arial" w:cs="Arial"/>
          <w:sz w:val="24"/>
          <w:szCs w:val="24"/>
        </w:rPr>
      </w:pPr>
      <w:r w:rsidRPr="004D1A6E">
        <w:rPr>
          <w:rFonts w:ascii="Arial" w:hAnsi="Arial" w:cs="Arial"/>
          <w:sz w:val="24"/>
          <w:szCs w:val="24"/>
        </w:rPr>
        <w:t xml:space="preserve">Segundo </w:t>
      </w:r>
      <w:r>
        <w:rPr>
          <w:rFonts w:ascii="Arial" w:hAnsi="Arial" w:cs="Arial"/>
          <w:sz w:val="24"/>
          <w:szCs w:val="24"/>
        </w:rPr>
        <w:t xml:space="preserve">Pacheco </w:t>
      </w:r>
      <w:proofErr w:type="spellStart"/>
      <w:r>
        <w:rPr>
          <w:rFonts w:ascii="Arial" w:hAnsi="Arial" w:cs="Arial"/>
          <w:sz w:val="24"/>
          <w:szCs w:val="24"/>
        </w:rPr>
        <w:t>Fiorello</w:t>
      </w:r>
      <w:proofErr w:type="spellEnd"/>
      <w:r>
        <w:rPr>
          <w:rFonts w:ascii="Arial" w:hAnsi="Arial" w:cs="Arial"/>
          <w:sz w:val="24"/>
          <w:szCs w:val="24"/>
        </w:rPr>
        <w:t xml:space="preserve">, p.65 (2003), o Licenciamento ambiental se constitui num conjunto de etapas que integram o procedimento administrativo, os quais têm por objetivos a concessão da licença ambiental, sabemos que Licenciamento ambiental é o processo administrativo por meio do qual se verificam as condições de concessão desta, e a Licença ambiental é o ato administrativo que concede o Direito de exercer toda e qualquer atividade que utilize recursos ambientais, </w:t>
      </w:r>
      <w:r w:rsidR="00F9323F">
        <w:rPr>
          <w:rFonts w:ascii="Arial" w:hAnsi="Arial" w:cs="Arial"/>
          <w:sz w:val="24"/>
          <w:szCs w:val="24"/>
        </w:rPr>
        <w:t>ou seja,</w:t>
      </w:r>
      <w:r>
        <w:rPr>
          <w:rFonts w:ascii="Arial" w:hAnsi="Arial" w:cs="Arial"/>
          <w:sz w:val="24"/>
          <w:szCs w:val="24"/>
        </w:rPr>
        <w:t xml:space="preserve"> o processo pode evitar ações no futuro poluidoras.</w:t>
      </w:r>
    </w:p>
    <w:p w:rsidR="004D1A6E" w:rsidRDefault="008D2B5D" w:rsidP="00C538E0">
      <w:pPr>
        <w:spacing w:line="360" w:lineRule="auto"/>
        <w:ind w:left="170" w:right="113" w:firstLine="708"/>
        <w:jc w:val="both"/>
        <w:rPr>
          <w:rFonts w:ascii="Arial" w:hAnsi="Arial" w:cs="Arial"/>
          <w:sz w:val="24"/>
          <w:szCs w:val="24"/>
        </w:rPr>
      </w:pPr>
      <w:r>
        <w:rPr>
          <w:rFonts w:ascii="Arial" w:hAnsi="Arial" w:cs="Arial"/>
          <w:sz w:val="24"/>
          <w:szCs w:val="24"/>
        </w:rPr>
        <w:t>O presente artigo analisa</w:t>
      </w:r>
      <w:r w:rsidR="004D1A6E">
        <w:rPr>
          <w:rFonts w:ascii="Arial" w:hAnsi="Arial" w:cs="Arial"/>
          <w:sz w:val="24"/>
          <w:szCs w:val="24"/>
        </w:rPr>
        <w:t xml:space="preserve"> </w:t>
      </w:r>
      <w:r w:rsidR="00C538E0">
        <w:rPr>
          <w:rFonts w:ascii="Arial" w:hAnsi="Arial" w:cs="Arial"/>
          <w:sz w:val="24"/>
          <w:szCs w:val="24"/>
        </w:rPr>
        <w:t>a</w:t>
      </w:r>
      <w:r w:rsidR="004D1A6E">
        <w:rPr>
          <w:rFonts w:ascii="Arial" w:hAnsi="Arial" w:cs="Arial"/>
          <w:sz w:val="24"/>
          <w:szCs w:val="24"/>
        </w:rPr>
        <w:t xml:space="preserve"> Licença ambiental, </w:t>
      </w:r>
      <w:r w:rsidR="00C538E0">
        <w:rPr>
          <w:rFonts w:ascii="Arial" w:hAnsi="Arial" w:cs="Arial"/>
          <w:sz w:val="24"/>
          <w:szCs w:val="24"/>
        </w:rPr>
        <w:t>e suas etapas que são:</w:t>
      </w:r>
      <w:r w:rsidR="004D1A6E">
        <w:rPr>
          <w:rFonts w:ascii="Arial" w:hAnsi="Arial" w:cs="Arial"/>
          <w:sz w:val="24"/>
          <w:szCs w:val="24"/>
        </w:rPr>
        <w:t xml:space="preserve"> licença prévia, licença de instalação e licença de operação </w:t>
      </w:r>
      <w:r>
        <w:rPr>
          <w:rFonts w:ascii="Arial" w:hAnsi="Arial" w:cs="Arial"/>
          <w:sz w:val="24"/>
          <w:szCs w:val="24"/>
        </w:rPr>
        <w:t>onde</w:t>
      </w:r>
      <w:r w:rsidR="004D1A6E">
        <w:rPr>
          <w:rFonts w:ascii="Arial" w:hAnsi="Arial" w:cs="Arial"/>
          <w:sz w:val="24"/>
          <w:szCs w:val="24"/>
        </w:rPr>
        <w:t xml:space="preserve"> </w:t>
      </w:r>
      <w:r>
        <w:rPr>
          <w:rFonts w:ascii="Arial" w:hAnsi="Arial" w:cs="Arial"/>
          <w:sz w:val="24"/>
          <w:szCs w:val="24"/>
        </w:rPr>
        <w:t>todos contribuem</w:t>
      </w:r>
      <w:r w:rsidR="00F9323F">
        <w:rPr>
          <w:rFonts w:ascii="Arial" w:hAnsi="Arial" w:cs="Arial"/>
          <w:sz w:val="24"/>
          <w:szCs w:val="24"/>
        </w:rPr>
        <w:t xml:space="preserve"> para o desenvolvimento e o Estudo de Impactos de Vizinhança (EIV); </w:t>
      </w:r>
      <w:r w:rsidR="00C538E0">
        <w:rPr>
          <w:rFonts w:ascii="Arial" w:hAnsi="Arial" w:cs="Arial"/>
          <w:sz w:val="24"/>
          <w:szCs w:val="24"/>
        </w:rPr>
        <w:t>que é</w:t>
      </w:r>
      <w:r w:rsidR="00F9323F">
        <w:rPr>
          <w:rFonts w:ascii="Arial" w:hAnsi="Arial" w:cs="Arial"/>
          <w:sz w:val="24"/>
          <w:szCs w:val="24"/>
        </w:rPr>
        <w:t xml:space="preserve"> o instrumento da política urbana que avalia a repercussão dos </w:t>
      </w:r>
      <w:r w:rsidR="00F9323F">
        <w:rPr>
          <w:rFonts w:ascii="Arial" w:hAnsi="Arial" w:cs="Arial"/>
          <w:sz w:val="24"/>
          <w:szCs w:val="24"/>
        </w:rPr>
        <w:lastRenderedPageBreak/>
        <w:t>empreendimentos habitacionais institucionais ou comerciais considerados de Impactos urbanísticos e ambientais</w:t>
      </w:r>
      <w:r w:rsidR="002B06FD">
        <w:rPr>
          <w:rFonts w:ascii="Arial" w:hAnsi="Arial" w:cs="Arial"/>
          <w:sz w:val="24"/>
          <w:szCs w:val="24"/>
        </w:rPr>
        <w:t>.</w:t>
      </w:r>
    </w:p>
    <w:p w:rsidR="00F9323F" w:rsidRDefault="00F9323F" w:rsidP="00C538E0">
      <w:pPr>
        <w:spacing w:line="360" w:lineRule="auto"/>
        <w:ind w:left="170" w:right="113" w:firstLine="708"/>
        <w:jc w:val="both"/>
        <w:rPr>
          <w:rFonts w:ascii="Arial" w:hAnsi="Arial" w:cs="Arial"/>
          <w:sz w:val="24"/>
          <w:szCs w:val="24"/>
        </w:rPr>
      </w:pPr>
      <w:r>
        <w:rPr>
          <w:rFonts w:ascii="Arial" w:hAnsi="Arial" w:cs="Arial"/>
          <w:sz w:val="24"/>
          <w:szCs w:val="24"/>
        </w:rPr>
        <w:t>A exigência da elaboração da EIV vem para somar a um desenvolvimento sustentável na capital, temos a necessidade de vínculos</w:t>
      </w:r>
      <w:proofErr w:type="gramStart"/>
      <w:r>
        <w:rPr>
          <w:rFonts w:ascii="Arial" w:hAnsi="Arial" w:cs="Arial"/>
          <w:sz w:val="24"/>
          <w:szCs w:val="24"/>
        </w:rPr>
        <w:t xml:space="preserve"> </w:t>
      </w:r>
      <w:r w:rsidR="00C538E0">
        <w:rPr>
          <w:rFonts w:ascii="Arial" w:hAnsi="Arial" w:cs="Arial"/>
          <w:sz w:val="24"/>
          <w:szCs w:val="24"/>
        </w:rPr>
        <w:t xml:space="preserve"> </w:t>
      </w:r>
      <w:proofErr w:type="gramEnd"/>
      <w:r w:rsidR="00C538E0">
        <w:rPr>
          <w:rFonts w:ascii="Arial" w:hAnsi="Arial" w:cs="Arial"/>
          <w:sz w:val="24"/>
          <w:szCs w:val="24"/>
        </w:rPr>
        <w:t xml:space="preserve">e </w:t>
      </w:r>
      <w:r>
        <w:rPr>
          <w:rFonts w:ascii="Arial" w:hAnsi="Arial" w:cs="Arial"/>
          <w:sz w:val="24"/>
          <w:szCs w:val="24"/>
        </w:rPr>
        <w:t>projetos, que estudem os possíveis impactos gerados pelos empreendimentos, visando compensações que não prejudiquem a sociedade.</w:t>
      </w:r>
    </w:p>
    <w:p w:rsidR="00F9323F" w:rsidRDefault="00F9323F" w:rsidP="00C538E0">
      <w:pPr>
        <w:spacing w:line="360" w:lineRule="auto"/>
        <w:ind w:left="170" w:right="113" w:firstLine="708"/>
        <w:jc w:val="both"/>
        <w:rPr>
          <w:rFonts w:ascii="Arial" w:hAnsi="Arial" w:cs="Arial"/>
          <w:sz w:val="24"/>
          <w:szCs w:val="24"/>
        </w:rPr>
      </w:pPr>
      <w:r>
        <w:rPr>
          <w:rFonts w:ascii="Arial" w:hAnsi="Arial" w:cs="Arial"/>
          <w:sz w:val="24"/>
          <w:szCs w:val="24"/>
        </w:rPr>
        <w:t>Faz se uma</w:t>
      </w:r>
      <w:r w:rsidR="008D2B5D">
        <w:rPr>
          <w:rFonts w:ascii="Arial" w:hAnsi="Arial" w:cs="Arial"/>
          <w:sz w:val="24"/>
          <w:szCs w:val="24"/>
        </w:rPr>
        <w:t xml:space="preserve"> breve</w:t>
      </w:r>
      <w:r>
        <w:rPr>
          <w:rFonts w:ascii="Arial" w:hAnsi="Arial" w:cs="Arial"/>
          <w:sz w:val="24"/>
          <w:szCs w:val="24"/>
        </w:rPr>
        <w:t xml:space="preserve"> análise crítica, dos impactos de vizinhança e os danos causados a população local e ao meio</w:t>
      </w:r>
      <w:r w:rsidR="008D2B5D">
        <w:rPr>
          <w:rFonts w:ascii="Arial" w:hAnsi="Arial" w:cs="Arial"/>
          <w:sz w:val="24"/>
          <w:szCs w:val="24"/>
        </w:rPr>
        <w:t xml:space="preserve"> ambiente.</w:t>
      </w:r>
    </w:p>
    <w:p w:rsidR="00336E91" w:rsidRPr="00580511" w:rsidRDefault="000E4A7A" w:rsidP="00C538E0">
      <w:pPr>
        <w:spacing w:line="360" w:lineRule="auto"/>
        <w:ind w:left="170" w:right="113"/>
        <w:jc w:val="both"/>
        <w:rPr>
          <w:rFonts w:ascii="Arial" w:hAnsi="Arial" w:cs="Arial"/>
          <w:b/>
          <w:sz w:val="24"/>
          <w:szCs w:val="24"/>
        </w:rPr>
      </w:pPr>
      <w:r>
        <w:rPr>
          <w:rFonts w:ascii="Arial" w:hAnsi="Arial" w:cs="Arial"/>
          <w:b/>
          <w:sz w:val="24"/>
          <w:szCs w:val="24"/>
        </w:rPr>
        <w:t>Políticas de proteção ambiental:</w:t>
      </w:r>
    </w:p>
    <w:p w:rsidR="000E4A7A" w:rsidRPr="00BE36CE" w:rsidRDefault="00336E91" w:rsidP="00C538E0">
      <w:pPr>
        <w:spacing w:line="360" w:lineRule="auto"/>
        <w:ind w:left="170" w:right="113" w:firstLine="708"/>
        <w:jc w:val="both"/>
        <w:rPr>
          <w:rFonts w:ascii="Arial" w:hAnsi="Arial" w:cs="Arial"/>
          <w:sz w:val="24"/>
          <w:szCs w:val="24"/>
        </w:rPr>
      </w:pPr>
      <w:r w:rsidRPr="00BE36CE">
        <w:rPr>
          <w:rFonts w:ascii="Arial" w:hAnsi="Arial" w:cs="Arial"/>
          <w:sz w:val="24"/>
          <w:szCs w:val="24"/>
        </w:rPr>
        <w:t xml:space="preserve">Compete à União instituir diretrizes para o desenvolvimento urbano, dentre eles, habitação, saneamento básico e transportes urbanos artigo 21, XX </w:t>
      </w:r>
      <w:r>
        <w:rPr>
          <w:rFonts w:ascii="Arial" w:hAnsi="Arial" w:cs="Arial"/>
          <w:sz w:val="24"/>
          <w:szCs w:val="24"/>
        </w:rPr>
        <w:t>da Constituição Federal de 1988,</w:t>
      </w:r>
      <w:r w:rsidRPr="00336E91">
        <w:t xml:space="preserve"> </w:t>
      </w:r>
      <w:r>
        <w:rPr>
          <w:rFonts w:ascii="Arial" w:hAnsi="Arial" w:cs="Arial"/>
          <w:sz w:val="24"/>
          <w:szCs w:val="24"/>
        </w:rPr>
        <w:t>o</w:t>
      </w:r>
      <w:r w:rsidRPr="00336E91">
        <w:rPr>
          <w:rFonts w:ascii="Arial" w:hAnsi="Arial" w:cs="Arial"/>
          <w:sz w:val="24"/>
          <w:szCs w:val="24"/>
        </w:rPr>
        <w:t xml:space="preserve"> artigo 182</w:t>
      </w:r>
      <w:r>
        <w:rPr>
          <w:rFonts w:ascii="Arial" w:hAnsi="Arial" w:cs="Arial"/>
          <w:sz w:val="24"/>
          <w:szCs w:val="24"/>
        </w:rPr>
        <w:t>, CF/88,</w:t>
      </w:r>
      <w:r w:rsidRPr="00336E91">
        <w:rPr>
          <w:rFonts w:ascii="Arial" w:hAnsi="Arial" w:cs="Arial"/>
          <w:sz w:val="24"/>
          <w:szCs w:val="24"/>
        </w:rPr>
        <w:t xml:space="preserve"> estabelece que a Polít</w:t>
      </w:r>
      <w:r>
        <w:rPr>
          <w:rFonts w:ascii="Arial" w:hAnsi="Arial" w:cs="Arial"/>
          <w:sz w:val="24"/>
          <w:szCs w:val="24"/>
        </w:rPr>
        <w:t xml:space="preserve">ica de Desenvolvimento Urbano, </w:t>
      </w:r>
      <w:r w:rsidRPr="00336E91">
        <w:rPr>
          <w:rFonts w:ascii="Arial" w:hAnsi="Arial" w:cs="Arial"/>
          <w:sz w:val="24"/>
          <w:szCs w:val="24"/>
        </w:rPr>
        <w:t>executada pelo Poder Público municipal, conforme diretrizes gerais fixadas em lei</w:t>
      </w:r>
      <w:r w:rsidR="00C538E0">
        <w:rPr>
          <w:rFonts w:ascii="Arial" w:hAnsi="Arial" w:cs="Arial"/>
          <w:sz w:val="24"/>
          <w:szCs w:val="24"/>
        </w:rPr>
        <w:t xml:space="preserve"> tem</w:t>
      </w:r>
      <w:r w:rsidRPr="00336E91">
        <w:rPr>
          <w:rFonts w:ascii="Arial" w:hAnsi="Arial" w:cs="Arial"/>
          <w:sz w:val="24"/>
          <w:szCs w:val="24"/>
        </w:rPr>
        <w:t xml:space="preserve"> por</w:t>
      </w:r>
      <w:r w:rsidRPr="00336E91">
        <w:t xml:space="preserve"> </w:t>
      </w:r>
      <w:r w:rsidRPr="00336E91">
        <w:rPr>
          <w:rFonts w:ascii="Arial" w:hAnsi="Arial" w:cs="Arial"/>
          <w:sz w:val="24"/>
          <w:szCs w:val="24"/>
        </w:rPr>
        <w:t>objetivo ordenar o pleno desenvolvimento das funções sociais da cidade e garantir o bem</w:t>
      </w:r>
      <w:r>
        <w:rPr>
          <w:rFonts w:ascii="Arial" w:hAnsi="Arial" w:cs="Arial"/>
          <w:sz w:val="24"/>
          <w:szCs w:val="24"/>
        </w:rPr>
        <w:t xml:space="preserve"> estar da população local, ainda de acordo a CF/88 artigo 225, esse desenvolvimento deve ser sustentável, que beneficie a geração atual e vindoura.</w:t>
      </w:r>
    </w:p>
    <w:p w:rsidR="00336E91" w:rsidRDefault="00336E91" w:rsidP="00C538E0">
      <w:pPr>
        <w:spacing w:line="360" w:lineRule="auto"/>
        <w:ind w:left="170" w:right="113" w:firstLine="708"/>
        <w:jc w:val="both"/>
        <w:rPr>
          <w:rFonts w:ascii="Arial" w:hAnsi="Arial" w:cs="Arial"/>
          <w:sz w:val="24"/>
          <w:szCs w:val="24"/>
        </w:rPr>
      </w:pPr>
      <w:r w:rsidRPr="00336E91">
        <w:rPr>
          <w:rFonts w:ascii="Arial" w:hAnsi="Arial" w:cs="Arial"/>
          <w:sz w:val="24"/>
          <w:szCs w:val="24"/>
        </w:rPr>
        <w:t>Segundo a resolução n° 237/97 do CONAMA, em seu artigo 1°, inciso II, o ato administrativo pelo qual o órgão ambiental competente estabelece as condições, restrições e medidas de controle ambiental que deverão ser obedecidas pelo empreendedor, pessoa Física ou Jurídica, para localizar, instalar, ampliar e operar empreendimentos ou atividades utilizadoras dos recursos ambientais considerados efetivos ou potencialmente poluidora ou aqueles que sob qualquer forma, possam causar degradação ambiental.</w:t>
      </w:r>
    </w:p>
    <w:p w:rsidR="00336E91" w:rsidRDefault="00EC6489" w:rsidP="00C538E0">
      <w:pPr>
        <w:spacing w:line="360" w:lineRule="auto"/>
        <w:ind w:left="170" w:right="113" w:firstLine="708"/>
        <w:jc w:val="both"/>
        <w:rPr>
          <w:rFonts w:ascii="Arial" w:hAnsi="Arial" w:cs="Arial"/>
          <w:sz w:val="24"/>
          <w:szCs w:val="24"/>
        </w:rPr>
      </w:pPr>
      <w:r>
        <w:rPr>
          <w:rFonts w:ascii="Arial" w:hAnsi="Arial" w:cs="Arial"/>
          <w:sz w:val="24"/>
          <w:szCs w:val="24"/>
        </w:rPr>
        <w:t>É dever de o município adequar</w:t>
      </w:r>
      <w:r w:rsidR="00336E91" w:rsidRPr="00336E91">
        <w:rPr>
          <w:rFonts w:ascii="Arial" w:hAnsi="Arial" w:cs="Arial"/>
          <w:sz w:val="24"/>
          <w:szCs w:val="24"/>
        </w:rPr>
        <w:t xml:space="preserve"> o</w:t>
      </w:r>
      <w:r>
        <w:rPr>
          <w:rFonts w:ascii="Arial" w:hAnsi="Arial" w:cs="Arial"/>
          <w:sz w:val="24"/>
          <w:szCs w:val="24"/>
        </w:rPr>
        <w:t xml:space="preserve"> desenvolvimento e crescimento da cidade com o </w:t>
      </w:r>
      <w:r w:rsidR="00336E91" w:rsidRPr="00336E91">
        <w:rPr>
          <w:rFonts w:ascii="Arial" w:hAnsi="Arial" w:cs="Arial"/>
          <w:sz w:val="24"/>
          <w:szCs w:val="24"/>
        </w:rPr>
        <w:t xml:space="preserve">uso racional dos recursos </w:t>
      </w:r>
      <w:r w:rsidR="00336E91">
        <w:rPr>
          <w:rFonts w:ascii="Arial" w:hAnsi="Arial" w:cs="Arial"/>
          <w:sz w:val="24"/>
          <w:szCs w:val="24"/>
        </w:rPr>
        <w:t>naturais urbanos</w:t>
      </w:r>
      <w:r>
        <w:rPr>
          <w:rFonts w:ascii="Arial" w:hAnsi="Arial" w:cs="Arial"/>
          <w:sz w:val="24"/>
          <w:szCs w:val="24"/>
        </w:rPr>
        <w:t>, minimizando os impactos ambientais</w:t>
      </w:r>
      <w:r w:rsidR="00336E91">
        <w:rPr>
          <w:rFonts w:ascii="Arial" w:hAnsi="Arial" w:cs="Arial"/>
          <w:sz w:val="24"/>
          <w:szCs w:val="24"/>
        </w:rPr>
        <w:t xml:space="preserve">. É na </w:t>
      </w:r>
      <w:r w:rsidR="00336E91" w:rsidRPr="00336E91">
        <w:rPr>
          <w:rFonts w:ascii="Arial" w:hAnsi="Arial" w:cs="Arial"/>
          <w:sz w:val="24"/>
          <w:szCs w:val="24"/>
        </w:rPr>
        <w:t xml:space="preserve">área urbana que observamos as primeiras formas de </w:t>
      </w:r>
      <w:r w:rsidR="00336E91">
        <w:rPr>
          <w:rFonts w:ascii="Arial" w:hAnsi="Arial" w:cs="Arial"/>
          <w:sz w:val="24"/>
          <w:szCs w:val="24"/>
        </w:rPr>
        <w:t xml:space="preserve">degradação ambiental, e de onde </w:t>
      </w:r>
      <w:r w:rsidR="00336E91" w:rsidRPr="00336E91">
        <w:rPr>
          <w:rFonts w:ascii="Arial" w:hAnsi="Arial" w:cs="Arial"/>
          <w:sz w:val="24"/>
          <w:szCs w:val="24"/>
        </w:rPr>
        <w:t>destacamos os diversos tipos de poluição: sonora, visual, atmosférica, das águas e do solo</w:t>
      </w:r>
      <w:r w:rsidR="00336E91">
        <w:rPr>
          <w:rFonts w:ascii="Arial" w:hAnsi="Arial" w:cs="Arial"/>
          <w:sz w:val="24"/>
          <w:szCs w:val="24"/>
        </w:rPr>
        <w:t>.</w:t>
      </w:r>
    </w:p>
    <w:p w:rsidR="00EC6489" w:rsidRDefault="00336E91" w:rsidP="00C538E0">
      <w:pPr>
        <w:spacing w:line="360" w:lineRule="auto"/>
        <w:ind w:left="170" w:right="113" w:firstLine="708"/>
        <w:jc w:val="both"/>
        <w:rPr>
          <w:rFonts w:ascii="Arial" w:hAnsi="Arial" w:cs="Arial"/>
          <w:sz w:val="24"/>
          <w:szCs w:val="24"/>
        </w:rPr>
      </w:pPr>
      <w:r w:rsidRPr="00336E91">
        <w:rPr>
          <w:rFonts w:ascii="Arial" w:hAnsi="Arial" w:cs="Arial"/>
          <w:sz w:val="24"/>
          <w:szCs w:val="24"/>
        </w:rPr>
        <w:lastRenderedPageBreak/>
        <w:t>Assim, destaca-se que atividade urbana tem u</w:t>
      </w:r>
      <w:r>
        <w:rPr>
          <w:rFonts w:ascii="Arial" w:hAnsi="Arial" w:cs="Arial"/>
          <w:sz w:val="24"/>
          <w:szCs w:val="24"/>
        </w:rPr>
        <w:t xml:space="preserve">m </w:t>
      </w:r>
      <w:r w:rsidR="00EC6489">
        <w:rPr>
          <w:rFonts w:ascii="Arial" w:hAnsi="Arial" w:cs="Arial"/>
          <w:sz w:val="24"/>
          <w:szCs w:val="24"/>
        </w:rPr>
        <w:t xml:space="preserve">elo </w:t>
      </w:r>
      <w:r>
        <w:rPr>
          <w:rFonts w:ascii="Arial" w:hAnsi="Arial" w:cs="Arial"/>
          <w:sz w:val="24"/>
          <w:szCs w:val="24"/>
        </w:rPr>
        <w:t xml:space="preserve">com a conservação </w:t>
      </w:r>
      <w:r w:rsidRPr="00336E91">
        <w:rPr>
          <w:rFonts w:ascii="Arial" w:hAnsi="Arial" w:cs="Arial"/>
          <w:sz w:val="24"/>
          <w:szCs w:val="24"/>
        </w:rPr>
        <w:t xml:space="preserve">ambiental, </w:t>
      </w:r>
      <w:r w:rsidR="00EC6489">
        <w:rPr>
          <w:rFonts w:ascii="Arial" w:hAnsi="Arial" w:cs="Arial"/>
          <w:sz w:val="24"/>
          <w:szCs w:val="24"/>
        </w:rPr>
        <w:t>é preciso desenvolver visando uma</w:t>
      </w:r>
      <w:r w:rsidRPr="00336E91">
        <w:rPr>
          <w:rFonts w:ascii="Arial" w:hAnsi="Arial" w:cs="Arial"/>
          <w:sz w:val="24"/>
          <w:szCs w:val="24"/>
        </w:rPr>
        <w:t xml:space="preserve"> sadia qualidade de vida, </w:t>
      </w:r>
      <w:r w:rsidR="00EC6489">
        <w:rPr>
          <w:rFonts w:ascii="Arial" w:hAnsi="Arial" w:cs="Arial"/>
          <w:sz w:val="24"/>
          <w:szCs w:val="24"/>
        </w:rPr>
        <w:t xml:space="preserve">preservando o meio, as </w:t>
      </w:r>
      <w:r>
        <w:rPr>
          <w:rFonts w:ascii="Arial" w:hAnsi="Arial" w:cs="Arial"/>
          <w:sz w:val="24"/>
          <w:szCs w:val="24"/>
        </w:rPr>
        <w:t xml:space="preserve">belezas cênicas e o </w:t>
      </w:r>
      <w:r w:rsidRPr="00336E91">
        <w:rPr>
          <w:rFonts w:ascii="Arial" w:hAnsi="Arial" w:cs="Arial"/>
          <w:sz w:val="24"/>
          <w:szCs w:val="24"/>
        </w:rPr>
        <w:t>patrimônio histórico</w:t>
      </w:r>
      <w:r w:rsidR="00EC6489">
        <w:rPr>
          <w:rFonts w:ascii="Arial" w:hAnsi="Arial" w:cs="Arial"/>
          <w:sz w:val="24"/>
          <w:szCs w:val="24"/>
        </w:rPr>
        <w:t xml:space="preserve"> e </w:t>
      </w:r>
      <w:r w:rsidRPr="00336E91">
        <w:rPr>
          <w:rFonts w:ascii="Arial" w:hAnsi="Arial" w:cs="Arial"/>
          <w:sz w:val="24"/>
          <w:szCs w:val="24"/>
        </w:rPr>
        <w:t>cultural</w:t>
      </w:r>
      <w:r>
        <w:rPr>
          <w:rFonts w:ascii="Arial" w:hAnsi="Arial" w:cs="Arial"/>
          <w:sz w:val="24"/>
          <w:szCs w:val="24"/>
        </w:rPr>
        <w:t xml:space="preserve">. </w:t>
      </w:r>
      <w:r w:rsidRPr="00336E91">
        <w:rPr>
          <w:rFonts w:ascii="Arial" w:hAnsi="Arial" w:cs="Arial"/>
          <w:sz w:val="24"/>
          <w:szCs w:val="24"/>
        </w:rPr>
        <w:t>Daí a necessidade</w:t>
      </w:r>
      <w:r>
        <w:rPr>
          <w:rFonts w:ascii="Arial" w:hAnsi="Arial" w:cs="Arial"/>
          <w:sz w:val="24"/>
          <w:szCs w:val="24"/>
        </w:rPr>
        <w:t xml:space="preserve"> da </w:t>
      </w:r>
      <w:proofErr w:type="gramStart"/>
      <w:r>
        <w:rPr>
          <w:rFonts w:ascii="Arial" w:hAnsi="Arial" w:cs="Arial"/>
          <w:sz w:val="24"/>
          <w:szCs w:val="24"/>
        </w:rPr>
        <w:t>implementação</w:t>
      </w:r>
      <w:proofErr w:type="gramEnd"/>
      <w:r>
        <w:rPr>
          <w:rFonts w:ascii="Arial" w:hAnsi="Arial" w:cs="Arial"/>
          <w:sz w:val="24"/>
          <w:szCs w:val="24"/>
        </w:rPr>
        <w:t xml:space="preserve"> de estudos e </w:t>
      </w:r>
      <w:r w:rsidRPr="00336E91">
        <w:rPr>
          <w:rFonts w:ascii="Arial" w:hAnsi="Arial" w:cs="Arial"/>
          <w:sz w:val="24"/>
          <w:szCs w:val="24"/>
        </w:rPr>
        <w:t xml:space="preserve">normas que visem </w:t>
      </w:r>
      <w:r w:rsidR="00C538E0">
        <w:rPr>
          <w:rFonts w:ascii="Arial" w:hAnsi="Arial" w:cs="Arial"/>
          <w:sz w:val="24"/>
          <w:szCs w:val="24"/>
        </w:rPr>
        <w:t>à</w:t>
      </w:r>
      <w:r w:rsidRPr="00336E91">
        <w:rPr>
          <w:rFonts w:ascii="Arial" w:hAnsi="Arial" w:cs="Arial"/>
          <w:sz w:val="24"/>
          <w:szCs w:val="24"/>
        </w:rPr>
        <w:t xml:space="preserve"> </w:t>
      </w:r>
      <w:r w:rsidR="00EC6489">
        <w:rPr>
          <w:rFonts w:ascii="Arial" w:hAnsi="Arial" w:cs="Arial"/>
          <w:sz w:val="24"/>
          <w:szCs w:val="24"/>
        </w:rPr>
        <w:t>proteção</w:t>
      </w:r>
      <w:r>
        <w:rPr>
          <w:rFonts w:ascii="Arial" w:hAnsi="Arial" w:cs="Arial"/>
          <w:sz w:val="24"/>
          <w:szCs w:val="24"/>
        </w:rPr>
        <w:t xml:space="preserve">, </w:t>
      </w:r>
      <w:r w:rsidR="00EC6489">
        <w:rPr>
          <w:rFonts w:ascii="Arial" w:hAnsi="Arial" w:cs="Arial"/>
          <w:sz w:val="24"/>
          <w:szCs w:val="24"/>
        </w:rPr>
        <w:t>e cuidados, garantindo um desenvolvimento sustentável e ecologicamente eficaz e</w:t>
      </w:r>
      <w:r w:rsidRPr="00336E91">
        <w:rPr>
          <w:rFonts w:ascii="Arial" w:hAnsi="Arial" w:cs="Arial"/>
          <w:sz w:val="24"/>
          <w:szCs w:val="24"/>
        </w:rPr>
        <w:t xml:space="preserve"> equilibrado</w:t>
      </w:r>
      <w:r w:rsidR="00C538E0">
        <w:rPr>
          <w:rFonts w:ascii="Arial" w:hAnsi="Arial" w:cs="Arial"/>
          <w:sz w:val="24"/>
          <w:szCs w:val="24"/>
        </w:rPr>
        <w:t>, para contribuir temos o Licenciamento ambiental.</w:t>
      </w:r>
    </w:p>
    <w:p w:rsidR="00580511" w:rsidRDefault="00580511" w:rsidP="00C538E0">
      <w:pPr>
        <w:spacing w:line="360" w:lineRule="auto"/>
        <w:ind w:left="170" w:right="113" w:firstLine="708"/>
        <w:jc w:val="both"/>
        <w:rPr>
          <w:rFonts w:ascii="Arial" w:hAnsi="Arial" w:cs="Arial"/>
          <w:sz w:val="24"/>
          <w:szCs w:val="24"/>
        </w:rPr>
      </w:pPr>
    </w:p>
    <w:p w:rsidR="00580511" w:rsidRPr="00580511" w:rsidRDefault="000E4A7A" w:rsidP="00C538E0">
      <w:pPr>
        <w:spacing w:line="360" w:lineRule="auto"/>
        <w:ind w:left="170" w:right="113"/>
        <w:jc w:val="both"/>
        <w:rPr>
          <w:rFonts w:ascii="Arial" w:hAnsi="Arial" w:cs="Arial"/>
          <w:b/>
          <w:sz w:val="24"/>
          <w:szCs w:val="24"/>
        </w:rPr>
      </w:pPr>
      <w:r w:rsidRPr="000E4A7A">
        <w:rPr>
          <w:rFonts w:ascii="Arial" w:hAnsi="Arial" w:cs="Arial"/>
          <w:b/>
          <w:sz w:val="24"/>
          <w:szCs w:val="24"/>
        </w:rPr>
        <w:t xml:space="preserve">O Estudo de Impacto de Vizinhança em </w:t>
      </w:r>
      <w:r w:rsidR="00580511" w:rsidRPr="000E4A7A">
        <w:rPr>
          <w:rFonts w:ascii="Arial" w:hAnsi="Arial" w:cs="Arial"/>
          <w:b/>
          <w:sz w:val="24"/>
          <w:szCs w:val="24"/>
        </w:rPr>
        <w:t>Cuiabá</w:t>
      </w:r>
      <w:r w:rsidRPr="000E4A7A">
        <w:rPr>
          <w:rFonts w:ascii="Arial" w:hAnsi="Arial" w:cs="Arial"/>
          <w:b/>
          <w:sz w:val="24"/>
          <w:szCs w:val="24"/>
        </w:rPr>
        <w:t>:</w:t>
      </w:r>
    </w:p>
    <w:p w:rsidR="000E4A7A" w:rsidRDefault="00580511" w:rsidP="00C538E0">
      <w:pPr>
        <w:spacing w:line="360" w:lineRule="auto"/>
        <w:ind w:left="170" w:right="113" w:firstLine="708"/>
        <w:jc w:val="both"/>
        <w:rPr>
          <w:rFonts w:ascii="Arial" w:hAnsi="Arial" w:cs="Arial"/>
          <w:sz w:val="24"/>
          <w:szCs w:val="24"/>
        </w:rPr>
      </w:pPr>
      <w:r w:rsidRPr="00580511">
        <w:rPr>
          <w:rFonts w:ascii="Arial" w:hAnsi="Arial" w:cs="Arial"/>
          <w:sz w:val="24"/>
          <w:szCs w:val="24"/>
        </w:rPr>
        <w:t xml:space="preserve">O estudo de Impactos de vizinhança é uma democratização dos gestores urbanos, defendido </w:t>
      </w:r>
      <w:r>
        <w:rPr>
          <w:rFonts w:ascii="Arial" w:hAnsi="Arial" w:cs="Arial"/>
          <w:sz w:val="24"/>
          <w:szCs w:val="24"/>
        </w:rPr>
        <w:t xml:space="preserve">pela Lei 10.257/2001, que dá </w:t>
      </w:r>
      <w:r w:rsidR="00186ECC">
        <w:rPr>
          <w:rFonts w:ascii="Arial" w:hAnsi="Arial" w:cs="Arial"/>
          <w:sz w:val="24"/>
          <w:szCs w:val="24"/>
        </w:rPr>
        <w:t>voz</w:t>
      </w:r>
      <w:r>
        <w:rPr>
          <w:rFonts w:ascii="Arial" w:hAnsi="Arial" w:cs="Arial"/>
          <w:sz w:val="24"/>
          <w:szCs w:val="24"/>
        </w:rPr>
        <w:t xml:space="preserve"> a sociedade, que venha a ser exposta aos impactos e poluições pelo não cumprimento ou des</w:t>
      </w:r>
      <w:r w:rsidR="00990317">
        <w:rPr>
          <w:rFonts w:ascii="Arial" w:hAnsi="Arial" w:cs="Arial"/>
          <w:sz w:val="24"/>
          <w:szCs w:val="24"/>
        </w:rPr>
        <w:t>c</w:t>
      </w:r>
      <w:r>
        <w:rPr>
          <w:rFonts w:ascii="Arial" w:hAnsi="Arial" w:cs="Arial"/>
          <w:sz w:val="24"/>
          <w:szCs w:val="24"/>
        </w:rPr>
        <w:t>a</w:t>
      </w:r>
      <w:r w:rsidR="00990317">
        <w:rPr>
          <w:rFonts w:ascii="Arial" w:hAnsi="Arial" w:cs="Arial"/>
          <w:sz w:val="24"/>
          <w:szCs w:val="24"/>
        </w:rPr>
        <w:t>s</w:t>
      </w:r>
      <w:r>
        <w:rPr>
          <w:rFonts w:ascii="Arial" w:hAnsi="Arial" w:cs="Arial"/>
          <w:sz w:val="24"/>
          <w:szCs w:val="24"/>
        </w:rPr>
        <w:t>o a lei.</w:t>
      </w:r>
    </w:p>
    <w:p w:rsidR="00990317" w:rsidRDefault="00580511" w:rsidP="00C538E0">
      <w:pPr>
        <w:spacing w:line="360" w:lineRule="auto"/>
        <w:ind w:left="170" w:right="113" w:firstLine="708"/>
        <w:jc w:val="both"/>
        <w:rPr>
          <w:rFonts w:ascii="Arial" w:hAnsi="Arial" w:cs="Arial"/>
          <w:sz w:val="24"/>
          <w:szCs w:val="24"/>
        </w:rPr>
      </w:pPr>
      <w:r>
        <w:rPr>
          <w:rFonts w:ascii="Arial" w:hAnsi="Arial" w:cs="Arial"/>
          <w:sz w:val="24"/>
          <w:szCs w:val="24"/>
        </w:rPr>
        <w:t>Sabemos que quanto maior o empreendimento, maior o impacto e quanto maior o crescimento populacional, maior os possíveis danos, e essa é a realidade atual</w:t>
      </w:r>
      <w:r w:rsidR="00990317">
        <w:rPr>
          <w:rFonts w:ascii="Arial" w:hAnsi="Arial" w:cs="Arial"/>
          <w:sz w:val="24"/>
          <w:szCs w:val="24"/>
        </w:rPr>
        <w:t xml:space="preserve"> da capital, cada dia surge novos empreendimentos, Cuiabá se tornou um canteiro de obras, e já </w:t>
      </w:r>
      <w:r w:rsidR="00186ECC">
        <w:rPr>
          <w:rFonts w:ascii="Arial" w:hAnsi="Arial" w:cs="Arial"/>
          <w:sz w:val="24"/>
          <w:szCs w:val="24"/>
        </w:rPr>
        <w:t>refletem</w:t>
      </w:r>
      <w:r w:rsidR="00990317">
        <w:rPr>
          <w:rFonts w:ascii="Arial" w:hAnsi="Arial" w:cs="Arial"/>
          <w:sz w:val="24"/>
          <w:szCs w:val="24"/>
        </w:rPr>
        <w:t xml:space="preserve"> na população os danos, sabemos que teremos benefícios futuramente, porém não tem como negar o descaso de anos que vive a cidade, que por anos cresceu sem um planejamento e um estudo que minimizasse os impactos. Para </w:t>
      </w:r>
      <w:proofErr w:type="spellStart"/>
      <w:r w:rsidR="00990317">
        <w:rPr>
          <w:rFonts w:ascii="Arial" w:hAnsi="Arial" w:cs="Arial"/>
          <w:sz w:val="24"/>
          <w:szCs w:val="24"/>
        </w:rPr>
        <w:t>Chileto</w:t>
      </w:r>
      <w:proofErr w:type="spellEnd"/>
      <w:r w:rsidR="00990317">
        <w:rPr>
          <w:rFonts w:ascii="Arial" w:hAnsi="Arial" w:cs="Arial"/>
          <w:sz w:val="24"/>
          <w:szCs w:val="24"/>
        </w:rPr>
        <w:t xml:space="preserve"> (2013);</w:t>
      </w:r>
    </w:p>
    <w:p w:rsidR="00990317" w:rsidRDefault="00990317" w:rsidP="00990317">
      <w:pPr>
        <w:spacing w:line="240" w:lineRule="auto"/>
        <w:ind w:left="2268" w:firstLine="709"/>
        <w:jc w:val="both"/>
        <w:rPr>
          <w:rFonts w:ascii="Arial" w:hAnsi="Arial" w:cs="Arial"/>
          <w:sz w:val="20"/>
          <w:szCs w:val="20"/>
        </w:rPr>
      </w:pPr>
      <w:r w:rsidRPr="00990317">
        <w:rPr>
          <w:rFonts w:ascii="Arial" w:hAnsi="Arial" w:cs="Arial"/>
          <w:sz w:val="20"/>
          <w:szCs w:val="20"/>
        </w:rPr>
        <w:t xml:space="preserve">A obrigatoriedade do município na implementação do Plano Diretor estabelecida pela referida Lei, denominada Estatuto da Cidade, atribui ao Zoneamento a função de garantir a proteção à população </w:t>
      </w:r>
      <w:proofErr w:type="gramStart"/>
      <w:r w:rsidRPr="00990317">
        <w:rPr>
          <w:rFonts w:ascii="Arial" w:hAnsi="Arial" w:cs="Arial"/>
          <w:sz w:val="20"/>
          <w:szCs w:val="20"/>
        </w:rPr>
        <w:t>na medida que</w:t>
      </w:r>
      <w:proofErr w:type="gramEnd"/>
      <w:r w:rsidRPr="00990317">
        <w:rPr>
          <w:rFonts w:ascii="Arial" w:hAnsi="Arial" w:cs="Arial"/>
          <w:sz w:val="20"/>
          <w:szCs w:val="20"/>
        </w:rPr>
        <w:t xml:space="preserve"> estabelece zonas que garantem o ordenamento territorial, a equidade social e consequentemente, a qualidade de vida do cidadão.</w:t>
      </w:r>
      <w:r>
        <w:rPr>
          <w:rFonts w:ascii="Arial" w:hAnsi="Arial" w:cs="Arial"/>
          <w:sz w:val="20"/>
          <w:szCs w:val="20"/>
        </w:rPr>
        <w:t xml:space="preserve"> </w:t>
      </w:r>
      <w:r w:rsidRPr="00990317">
        <w:rPr>
          <w:rFonts w:ascii="Arial" w:hAnsi="Arial" w:cs="Arial"/>
          <w:sz w:val="20"/>
          <w:szCs w:val="20"/>
        </w:rPr>
        <w:t>Entretanto, mesmo assim, o zoneamento por si só não é capaz de medir todos os conflitos de vizinhança que podem comportar grandes empreendimentos como, por exemplo, conjuntos habitacionais com o número superior a 500 (quinhentas) unidades. Estes, mesmo atendendo aos requisitos da Lei, podem vir a provocar profundas e eternas feridas no tecido urbano, assim como impactos de vizinhança se não forem devidamente analisados: sobrecarga no sistema viário (já caótico em nossa cidade), saturação da infraestrutura urbana (drenagem, água – poucos bairros são abastecidos diariamente e com regularidade, esgotamento sanitário, energia elétrica, telefonia), saturação de equipamentos urbanos e comunitários (escolas, posto de saúde, segurança pública).</w:t>
      </w:r>
    </w:p>
    <w:p w:rsidR="00990317" w:rsidRDefault="00990317" w:rsidP="00186ECC">
      <w:pPr>
        <w:spacing w:line="240" w:lineRule="auto"/>
        <w:rPr>
          <w:rFonts w:ascii="Arial" w:hAnsi="Arial" w:cs="Arial"/>
          <w:sz w:val="20"/>
          <w:szCs w:val="20"/>
        </w:rPr>
      </w:pPr>
    </w:p>
    <w:p w:rsidR="00B239BB" w:rsidRDefault="00B239BB" w:rsidP="00C538E0">
      <w:pPr>
        <w:spacing w:line="360" w:lineRule="auto"/>
        <w:ind w:left="170" w:right="113" w:firstLine="709"/>
        <w:jc w:val="both"/>
        <w:rPr>
          <w:rFonts w:ascii="Arial" w:hAnsi="Arial" w:cs="Arial"/>
          <w:sz w:val="24"/>
          <w:szCs w:val="24"/>
        </w:rPr>
      </w:pPr>
      <w:r w:rsidRPr="00B239BB">
        <w:rPr>
          <w:rFonts w:ascii="Arial" w:hAnsi="Arial" w:cs="Arial"/>
          <w:sz w:val="24"/>
          <w:szCs w:val="24"/>
        </w:rPr>
        <w:t xml:space="preserve">Podemos citar a região Norte da Capital, onde nos últimos 12 </w:t>
      </w:r>
      <w:proofErr w:type="gramStart"/>
      <w:r w:rsidRPr="00B239BB">
        <w:rPr>
          <w:rFonts w:ascii="Arial" w:hAnsi="Arial" w:cs="Arial"/>
          <w:sz w:val="24"/>
          <w:szCs w:val="24"/>
        </w:rPr>
        <w:t>anos expandiu-se</w:t>
      </w:r>
      <w:proofErr w:type="gramEnd"/>
      <w:r w:rsidRPr="00B239BB">
        <w:rPr>
          <w:rFonts w:ascii="Arial" w:hAnsi="Arial" w:cs="Arial"/>
          <w:sz w:val="24"/>
          <w:szCs w:val="24"/>
        </w:rPr>
        <w:t xml:space="preserve">, vindo a localizar vários empreendimentos luxuosos, região essa que teve uma grande mudança econômica, com lotes valorizados e visíveis impactos </w:t>
      </w:r>
      <w:r>
        <w:rPr>
          <w:rFonts w:ascii="Arial" w:hAnsi="Arial" w:cs="Arial"/>
          <w:sz w:val="24"/>
          <w:szCs w:val="24"/>
        </w:rPr>
        <w:t xml:space="preserve">Sociais, rios foram poluídos, as árvores nativas da região foram desmatadas, a rodovia que dá acesso a região e aos serviços essências como: banco, escola, lojas, mercados, farmácia, </w:t>
      </w:r>
      <w:proofErr w:type="spellStart"/>
      <w:r>
        <w:rPr>
          <w:rFonts w:ascii="Arial" w:hAnsi="Arial" w:cs="Arial"/>
          <w:sz w:val="24"/>
          <w:szCs w:val="24"/>
        </w:rPr>
        <w:t>etc</w:t>
      </w:r>
      <w:proofErr w:type="spellEnd"/>
      <w:r>
        <w:rPr>
          <w:rFonts w:ascii="Arial" w:hAnsi="Arial" w:cs="Arial"/>
          <w:sz w:val="24"/>
          <w:szCs w:val="24"/>
        </w:rPr>
        <w:t xml:space="preserve">, teve seu fluxo intensificado, e a população que a anos vive na região se viu diante a rápidas mudanças e sem benefícios e amparo do município. As casas antigas não tem o registro definitivo, não tem IPTU, falta redes de esgoto, escola e principalmente sinalização, de acordo com a </w:t>
      </w:r>
      <w:proofErr w:type="gramStart"/>
      <w:r>
        <w:rPr>
          <w:rFonts w:ascii="Arial" w:hAnsi="Arial" w:cs="Arial"/>
          <w:sz w:val="24"/>
          <w:szCs w:val="24"/>
        </w:rPr>
        <w:t>Sr.</w:t>
      </w:r>
      <w:proofErr w:type="gramEnd"/>
      <w:r>
        <w:rPr>
          <w:rFonts w:ascii="Arial" w:hAnsi="Arial" w:cs="Arial"/>
          <w:sz w:val="24"/>
          <w:szCs w:val="24"/>
        </w:rPr>
        <w:t xml:space="preserve"> Leonor cruz (47 anos moradora da região a 30 anos);</w:t>
      </w:r>
    </w:p>
    <w:p w:rsidR="00990317" w:rsidRDefault="00B239BB" w:rsidP="00B83AE8">
      <w:pPr>
        <w:spacing w:line="240" w:lineRule="auto"/>
        <w:ind w:left="2268"/>
        <w:jc w:val="both"/>
        <w:rPr>
          <w:rFonts w:ascii="Arial" w:hAnsi="Arial" w:cs="Arial"/>
          <w:sz w:val="20"/>
          <w:szCs w:val="20"/>
        </w:rPr>
      </w:pPr>
      <w:r w:rsidRPr="00B239BB">
        <w:rPr>
          <w:rFonts w:ascii="Arial" w:hAnsi="Arial" w:cs="Arial"/>
          <w:sz w:val="20"/>
          <w:szCs w:val="20"/>
        </w:rPr>
        <w:t xml:space="preserve">Não adianta morar numa região nobre e sentir sufocado, ter que ficar 25 </w:t>
      </w:r>
      <w:proofErr w:type="spellStart"/>
      <w:proofErr w:type="gramStart"/>
      <w:r w:rsidRPr="00B239BB">
        <w:rPr>
          <w:rFonts w:ascii="Arial" w:hAnsi="Arial" w:cs="Arial"/>
          <w:sz w:val="20"/>
          <w:szCs w:val="20"/>
        </w:rPr>
        <w:t>mn</w:t>
      </w:r>
      <w:proofErr w:type="spellEnd"/>
      <w:proofErr w:type="gramEnd"/>
      <w:r w:rsidRPr="00B239BB">
        <w:rPr>
          <w:rFonts w:ascii="Arial" w:hAnsi="Arial" w:cs="Arial"/>
          <w:sz w:val="20"/>
          <w:szCs w:val="20"/>
        </w:rPr>
        <w:t xml:space="preserve"> em pé para atravessar a rua</w:t>
      </w:r>
      <w:r>
        <w:rPr>
          <w:rFonts w:ascii="Arial" w:hAnsi="Arial" w:cs="Arial"/>
          <w:sz w:val="20"/>
          <w:szCs w:val="20"/>
        </w:rPr>
        <w:t xml:space="preserve"> com tantos carros</w:t>
      </w:r>
      <w:r w:rsidRPr="00B239BB">
        <w:rPr>
          <w:rFonts w:ascii="Arial" w:hAnsi="Arial" w:cs="Arial"/>
          <w:sz w:val="20"/>
          <w:szCs w:val="20"/>
        </w:rPr>
        <w:t>, não é desenvolvimento é atraso na minha vida e das crianças que chegam com fome e se vê em perigo</w:t>
      </w:r>
      <w:r>
        <w:rPr>
          <w:rFonts w:ascii="Arial" w:hAnsi="Arial" w:cs="Arial"/>
          <w:sz w:val="20"/>
          <w:szCs w:val="20"/>
        </w:rPr>
        <w:t xml:space="preserve"> de acidente</w:t>
      </w:r>
      <w:r w:rsidRPr="00B239BB">
        <w:rPr>
          <w:rFonts w:ascii="Arial" w:hAnsi="Arial" w:cs="Arial"/>
          <w:sz w:val="20"/>
          <w:szCs w:val="20"/>
        </w:rPr>
        <w:t xml:space="preserve"> todos os dias</w:t>
      </w:r>
      <w:r>
        <w:rPr>
          <w:rFonts w:ascii="Arial" w:hAnsi="Arial" w:cs="Arial"/>
          <w:sz w:val="20"/>
          <w:szCs w:val="20"/>
        </w:rPr>
        <w:t>, será que nem um sinal merecemos?  Antigamente aqui não tinha isso, podíamos ir ao rio, pescar, caminhar agora tudo mudou, pensei que íamos ter pelo menos rede de esgoto e até agora nada.</w:t>
      </w:r>
    </w:p>
    <w:p w:rsidR="00B83AE8" w:rsidRPr="00B83AE8" w:rsidRDefault="00B83AE8" w:rsidP="00C538E0">
      <w:pPr>
        <w:spacing w:line="360" w:lineRule="auto"/>
        <w:ind w:left="170" w:right="113" w:firstLine="709"/>
        <w:jc w:val="both"/>
        <w:rPr>
          <w:rFonts w:ascii="Arial" w:hAnsi="Arial" w:cs="Arial"/>
          <w:sz w:val="24"/>
          <w:szCs w:val="24"/>
        </w:rPr>
      </w:pPr>
      <w:r>
        <w:rPr>
          <w:rFonts w:ascii="Arial" w:hAnsi="Arial" w:cs="Arial"/>
          <w:sz w:val="20"/>
          <w:szCs w:val="20"/>
        </w:rPr>
        <w:t xml:space="preserve"> </w:t>
      </w:r>
      <w:r w:rsidRPr="00B83AE8">
        <w:rPr>
          <w:rFonts w:ascii="Arial" w:hAnsi="Arial" w:cs="Arial"/>
          <w:sz w:val="24"/>
          <w:szCs w:val="24"/>
        </w:rPr>
        <w:t xml:space="preserve">Temos o lado positivo desse crescimento, na região, criação de novos empregos, o mercado imobiliário cresceu, os lotes valorizaram, porem esses benefícios são poucos se não houver uma melhoria na qualidade de vida da população local, que vive na região </w:t>
      </w:r>
      <w:proofErr w:type="gramStart"/>
      <w:r w:rsidRPr="00B83AE8">
        <w:rPr>
          <w:rFonts w:ascii="Arial" w:hAnsi="Arial" w:cs="Arial"/>
          <w:sz w:val="24"/>
          <w:szCs w:val="24"/>
        </w:rPr>
        <w:t>a</w:t>
      </w:r>
      <w:proofErr w:type="gramEnd"/>
      <w:r w:rsidRPr="00B83AE8">
        <w:rPr>
          <w:rFonts w:ascii="Arial" w:hAnsi="Arial" w:cs="Arial"/>
          <w:sz w:val="24"/>
          <w:szCs w:val="24"/>
        </w:rPr>
        <w:t xml:space="preserve"> anos.</w:t>
      </w:r>
    </w:p>
    <w:p w:rsidR="00186ECC" w:rsidRPr="00B239BB" w:rsidRDefault="00B239BB" w:rsidP="00C538E0">
      <w:pPr>
        <w:spacing w:line="360" w:lineRule="auto"/>
        <w:ind w:left="170" w:right="113" w:firstLine="709"/>
        <w:jc w:val="both"/>
        <w:rPr>
          <w:rFonts w:ascii="Arial" w:hAnsi="Arial" w:cs="Arial"/>
          <w:sz w:val="24"/>
          <w:szCs w:val="24"/>
        </w:rPr>
      </w:pPr>
      <w:r>
        <w:rPr>
          <w:rFonts w:ascii="Arial" w:hAnsi="Arial" w:cs="Arial"/>
          <w:sz w:val="24"/>
          <w:szCs w:val="24"/>
        </w:rPr>
        <w:t>Existe a lei que</w:t>
      </w:r>
      <w:r w:rsidRPr="00B239BB">
        <w:rPr>
          <w:rFonts w:ascii="Arial" w:hAnsi="Arial" w:cs="Arial"/>
          <w:sz w:val="24"/>
          <w:szCs w:val="24"/>
        </w:rPr>
        <w:t xml:space="preserve"> </w:t>
      </w:r>
      <w:r>
        <w:rPr>
          <w:rFonts w:ascii="Arial" w:hAnsi="Arial" w:cs="Arial"/>
          <w:sz w:val="24"/>
          <w:szCs w:val="24"/>
        </w:rPr>
        <w:t>regulamenta as previsões constitucionais</w:t>
      </w:r>
      <w:r w:rsidR="00B83AE8">
        <w:rPr>
          <w:rFonts w:ascii="Arial" w:hAnsi="Arial" w:cs="Arial"/>
          <w:sz w:val="24"/>
          <w:szCs w:val="24"/>
        </w:rPr>
        <w:t xml:space="preserve"> e municipais</w:t>
      </w:r>
      <w:r>
        <w:rPr>
          <w:rFonts w:ascii="Arial" w:hAnsi="Arial" w:cs="Arial"/>
          <w:sz w:val="24"/>
          <w:szCs w:val="24"/>
        </w:rPr>
        <w:t xml:space="preserve"> </w:t>
      </w:r>
      <w:r w:rsidRPr="00B239BB">
        <w:rPr>
          <w:rFonts w:ascii="Arial" w:hAnsi="Arial" w:cs="Arial"/>
          <w:sz w:val="24"/>
          <w:szCs w:val="24"/>
        </w:rPr>
        <w:t xml:space="preserve">relativas </w:t>
      </w:r>
      <w:r w:rsidR="00B83AE8" w:rsidRPr="00B239BB">
        <w:rPr>
          <w:rFonts w:ascii="Arial" w:hAnsi="Arial" w:cs="Arial"/>
          <w:sz w:val="24"/>
          <w:szCs w:val="24"/>
        </w:rPr>
        <w:t>à</w:t>
      </w:r>
      <w:r w:rsidRPr="00B239BB">
        <w:rPr>
          <w:rFonts w:ascii="Arial" w:hAnsi="Arial" w:cs="Arial"/>
          <w:sz w:val="24"/>
          <w:szCs w:val="24"/>
        </w:rPr>
        <w:t xml:space="preserve"> Política Urbana, </w:t>
      </w:r>
      <w:r>
        <w:rPr>
          <w:rFonts w:ascii="Arial" w:hAnsi="Arial" w:cs="Arial"/>
          <w:sz w:val="24"/>
          <w:szCs w:val="24"/>
        </w:rPr>
        <w:t>e quando cumprida é</w:t>
      </w:r>
      <w:r w:rsidRPr="00B239BB">
        <w:rPr>
          <w:rFonts w:ascii="Arial" w:hAnsi="Arial" w:cs="Arial"/>
          <w:sz w:val="24"/>
          <w:szCs w:val="24"/>
        </w:rPr>
        <w:t xml:space="preserve"> bem recebida pela </w:t>
      </w:r>
      <w:r>
        <w:rPr>
          <w:rFonts w:ascii="Arial" w:hAnsi="Arial" w:cs="Arial"/>
          <w:sz w:val="24"/>
          <w:szCs w:val="24"/>
        </w:rPr>
        <w:t xml:space="preserve">sociedade, </w:t>
      </w:r>
      <w:proofErr w:type="gramStart"/>
      <w:r w:rsidRPr="00B239BB">
        <w:rPr>
          <w:rFonts w:ascii="Arial" w:hAnsi="Arial" w:cs="Arial"/>
          <w:sz w:val="24"/>
          <w:szCs w:val="24"/>
        </w:rPr>
        <w:t>a</w:t>
      </w:r>
      <w:proofErr w:type="gramEnd"/>
      <w:r w:rsidRPr="00B239BB">
        <w:rPr>
          <w:rFonts w:ascii="Arial" w:hAnsi="Arial" w:cs="Arial"/>
          <w:sz w:val="24"/>
          <w:szCs w:val="24"/>
        </w:rPr>
        <w:t xml:space="preserve"> lei</w:t>
      </w:r>
      <w:r w:rsidR="00B83AE8">
        <w:rPr>
          <w:rFonts w:ascii="Arial" w:hAnsi="Arial" w:cs="Arial"/>
          <w:sz w:val="24"/>
          <w:szCs w:val="24"/>
        </w:rPr>
        <w:t xml:space="preserve"> municipal citada acima,</w:t>
      </w:r>
      <w:r w:rsidRPr="00B239BB">
        <w:rPr>
          <w:rFonts w:ascii="Arial" w:hAnsi="Arial" w:cs="Arial"/>
          <w:sz w:val="24"/>
          <w:szCs w:val="24"/>
        </w:rPr>
        <w:t xml:space="preserve"> veio oferecer nov</w:t>
      </w:r>
      <w:r>
        <w:rPr>
          <w:rFonts w:ascii="Arial" w:hAnsi="Arial" w:cs="Arial"/>
          <w:sz w:val="24"/>
          <w:szCs w:val="24"/>
        </w:rPr>
        <w:t xml:space="preserve">os instrumentos de organização </w:t>
      </w:r>
      <w:r w:rsidRPr="00B239BB">
        <w:rPr>
          <w:rFonts w:ascii="Arial" w:hAnsi="Arial" w:cs="Arial"/>
          <w:sz w:val="24"/>
          <w:szCs w:val="24"/>
        </w:rPr>
        <w:t>urbana, além de regulamentar os previstos constitucionalme</w:t>
      </w:r>
      <w:r>
        <w:rPr>
          <w:rFonts w:ascii="Arial" w:hAnsi="Arial" w:cs="Arial"/>
          <w:sz w:val="24"/>
          <w:szCs w:val="24"/>
        </w:rPr>
        <w:t xml:space="preserve">nte, notando-se no texto legal </w:t>
      </w:r>
      <w:r w:rsidRPr="00B239BB">
        <w:rPr>
          <w:rFonts w:ascii="Arial" w:hAnsi="Arial" w:cs="Arial"/>
          <w:sz w:val="24"/>
          <w:szCs w:val="24"/>
        </w:rPr>
        <w:t>uma preocupação muito grande em prever mecanismos de intervenção estatal, suficientes a preencher espaços vazios da legislação até agora em vigor e te</w:t>
      </w:r>
      <w:r w:rsidR="00B83AE8">
        <w:rPr>
          <w:rFonts w:ascii="Arial" w:hAnsi="Arial" w:cs="Arial"/>
          <w:sz w:val="24"/>
          <w:szCs w:val="24"/>
        </w:rPr>
        <w:t xml:space="preserve">ntar regular a política urbana </w:t>
      </w:r>
      <w:r w:rsidRPr="00B239BB">
        <w:rPr>
          <w:rFonts w:ascii="Arial" w:hAnsi="Arial" w:cs="Arial"/>
          <w:sz w:val="24"/>
          <w:szCs w:val="24"/>
        </w:rPr>
        <w:t>na</w:t>
      </w:r>
      <w:r w:rsidR="00B83AE8">
        <w:rPr>
          <w:rFonts w:ascii="Arial" w:hAnsi="Arial" w:cs="Arial"/>
          <w:sz w:val="24"/>
          <w:szCs w:val="24"/>
        </w:rPr>
        <w:t xml:space="preserve"> capital, falta fiscalização e cumprimento dessa lei pelos construtores e menos desvios e corrupções.</w:t>
      </w:r>
    </w:p>
    <w:p w:rsidR="00990317" w:rsidRPr="00B239BB" w:rsidRDefault="00990317" w:rsidP="00B83AE8">
      <w:pPr>
        <w:spacing w:line="360" w:lineRule="auto"/>
        <w:jc w:val="both"/>
        <w:rPr>
          <w:rFonts w:ascii="Arial" w:hAnsi="Arial" w:cs="Arial"/>
          <w:sz w:val="24"/>
          <w:szCs w:val="24"/>
        </w:rPr>
      </w:pPr>
    </w:p>
    <w:p w:rsidR="00990317" w:rsidRDefault="00990317" w:rsidP="00B83AE8">
      <w:pPr>
        <w:spacing w:line="240" w:lineRule="auto"/>
        <w:jc w:val="both"/>
        <w:rPr>
          <w:rFonts w:ascii="Arial" w:hAnsi="Arial" w:cs="Arial"/>
          <w:sz w:val="20"/>
          <w:szCs w:val="20"/>
        </w:rPr>
      </w:pPr>
    </w:p>
    <w:p w:rsidR="00990317" w:rsidRDefault="00990317" w:rsidP="00990317">
      <w:pPr>
        <w:spacing w:line="240" w:lineRule="auto"/>
        <w:ind w:left="2268" w:firstLine="709"/>
        <w:jc w:val="both"/>
        <w:rPr>
          <w:rFonts w:ascii="Arial" w:hAnsi="Arial" w:cs="Arial"/>
          <w:sz w:val="20"/>
          <w:szCs w:val="20"/>
        </w:rPr>
      </w:pPr>
    </w:p>
    <w:p w:rsidR="00990317" w:rsidRDefault="00990317" w:rsidP="002B06FD">
      <w:pPr>
        <w:spacing w:line="360" w:lineRule="auto"/>
        <w:ind w:left="170" w:right="113" w:firstLine="709"/>
        <w:jc w:val="both"/>
        <w:rPr>
          <w:rFonts w:ascii="Arial" w:hAnsi="Arial" w:cs="Arial"/>
          <w:sz w:val="20"/>
          <w:szCs w:val="20"/>
        </w:rPr>
      </w:pPr>
    </w:p>
    <w:p w:rsidR="00B83AE8" w:rsidRPr="00B83AE8" w:rsidRDefault="00B83AE8" w:rsidP="002B06FD">
      <w:pPr>
        <w:spacing w:line="360" w:lineRule="auto"/>
        <w:ind w:left="170" w:right="113"/>
        <w:jc w:val="both"/>
        <w:rPr>
          <w:rFonts w:ascii="Arial" w:hAnsi="Arial" w:cs="Arial"/>
          <w:b/>
          <w:sz w:val="24"/>
          <w:szCs w:val="24"/>
        </w:rPr>
      </w:pPr>
      <w:r w:rsidRPr="00B83AE8">
        <w:rPr>
          <w:rFonts w:ascii="Arial" w:hAnsi="Arial" w:cs="Arial"/>
          <w:b/>
          <w:sz w:val="24"/>
          <w:szCs w:val="24"/>
        </w:rPr>
        <w:t xml:space="preserve">Considerações </w:t>
      </w:r>
      <w:r w:rsidR="00C538E0">
        <w:rPr>
          <w:rFonts w:ascii="Arial" w:hAnsi="Arial" w:cs="Arial"/>
          <w:b/>
          <w:sz w:val="24"/>
          <w:szCs w:val="24"/>
        </w:rPr>
        <w:t>F</w:t>
      </w:r>
      <w:r w:rsidR="00C538E0" w:rsidRPr="00B83AE8">
        <w:rPr>
          <w:rFonts w:ascii="Arial" w:hAnsi="Arial" w:cs="Arial"/>
          <w:b/>
          <w:sz w:val="24"/>
          <w:szCs w:val="24"/>
        </w:rPr>
        <w:t>inais:</w:t>
      </w:r>
    </w:p>
    <w:p w:rsidR="00B83AE8" w:rsidRPr="00B83AE8" w:rsidRDefault="00B83AE8" w:rsidP="002B06FD">
      <w:pPr>
        <w:spacing w:line="360" w:lineRule="auto"/>
        <w:ind w:left="170" w:right="113"/>
        <w:jc w:val="both"/>
        <w:rPr>
          <w:rFonts w:ascii="Arial" w:hAnsi="Arial" w:cs="Arial"/>
          <w:sz w:val="24"/>
          <w:szCs w:val="24"/>
        </w:rPr>
      </w:pPr>
      <w:r w:rsidRPr="00B83AE8">
        <w:rPr>
          <w:rFonts w:ascii="Arial" w:hAnsi="Arial" w:cs="Arial"/>
          <w:sz w:val="24"/>
          <w:szCs w:val="24"/>
        </w:rPr>
        <w:t xml:space="preserve"> </w:t>
      </w:r>
    </w:p>
    <w:p w:rsidR="00B83AE8" w:rsidRDefault="00B83AE8" w:rsidP="002B06FD">
      <w:pPr>
        <w:spacing w:line="360" w:lineRule="auto"/>
        <w:ind w:left="170" w:right="113" w:firstLine="708"/>
        <w:jc w:val="both"/>
        <w:rPr>
          <w:rFonts w:ascii="Arial" w:hAnsi="Arial" w:cs="Arial"/>
          <w:sz w:val="24"/>
          <w:szCs w:val="24"/>
        </w:rPr>
      </w:pPr>
      <w:r w:rsidRPr="00B83AE8">
        <w:rPr>
          <w:rFonts w:ascii="Arial" w:hAnsi="Arial" w:cs="Arial"/>
          <w:sz w:val="24"/>
          <w:szCs w:val="24"/>
        </w:rPr>
        <w:t>Apesar dos avanços oportuniz</w:t>
      </w:r>
      <w:r>
        <w:rPr>
          <w:rFonts w:ascii="Arial" w:hAnsi="Arial" w:cs="Arial"/>
          <w:sz w:val="24"/>
          <w:szCs w:val="24"/>
        </w:rPr>
        <w:t>ados pela imposição do EIV</w:t>
      </w:r>
      <w:r w:rsidR="00E635BE">
        <w:rPr>
          <w:rFonts w:ascii="Arial" w:hAnsi="Arial" w:cs="Arial"/>
          <w:sz w:val="24"/>
          <w:szCs w:val="24"/>
        </w:rPr>
        <w:t xml:space="preserve"> na capital</w:t>
      </w:r>
      <w:r>
        <w:rPr>
          <w:rFonts w:ascii="Arial" w:hAnsi="Arial" w:cs="Arial"/>
          <w:sz w:val="24"/>
          <w:szCs w:val="24"/>
        </w:rPr>
        <w:t xml:space="preserve">, há </w:t>
      </w:r>
      <w:r w:rsidRPr="00B83AE8">
        <w:rPr>
          <w:rFonts w:ascii="Arial" w:hAnsi="Arial" w:cs="Arial"/>
          <w:sz w:val="24"/>
          <w:szCs w:val="24"/>
        </w:rPr>
        <w:t xml:space="preserve">lacunas que exigem um </w:t>
      </w:r>
      <w:r w:rsidR="00E635BE">
        <w:rPr>
          <w:rFonts w:ascii="Arial" w:hAnsi="Arial" w:cs="Arial"/>
          <w:sz w:val="24"/>
          <w:szCs w:val="24"/>
        </w:rPr>
        <w:t>estudo</w:t>
      </w:r>
      <w:r>
        <w:rPr>
          <w:rFonts w:ascii="Arial" w:hAnsi="Arial" w:cs="Arial"/>
          <w:sz w:val="24"/>
          <w:szCs w:val="24"/>
        </w:rPr>
        <w:t xml:space="preserve"> mais profundo, </w:t>
      </w:r>
      <w:r w:rsidR="00E635BE">
        <w:rPr>
          <w:rFonts w:ascii="Arial" w:hAnsi="Arial" w:cs="Arial"/>
          <w:sz w:val="24"/>
          <w:szCs w:val="24"/>
        </w:rPr>
        <w:t>pois não se pode falar em</w:t>
      </w:r>
      <w:r>
        <w:rPr>
          <w:rFonts w:ascii="Arial" w:hAnsi="Arial" w:cs="Arial"/>
          <w:sz w:val="24"/>
          <w:szCs w:val="24"/>
        </w:rPr>
        <w:t xml:space="preserve"> vizinhança e </w:t>
      </w:r>
      <w:r w:rsidRPr="00B83AE8">
        <w:rPr>
          <w:rFonts w:ascii="Arial" w:hAnsi="Arial" w:cs="Arial"/>
          <w:sz w:val="24"/>
          <w:szCs w:val="24"/>
        </w:rPr>
        <w:t xml:space="preserve">tampouco </w:t>
      </w:r>
      <w:r w:rsidR="00E635BE">
        <w:rPr>
          <w:rFonts w:ascii="Arial" w:hAnsi="Arial" w:cs="Arial"/>
          <w:sz w:val="24"/>
          <w:szCs w:val="24"/>
        </w:rPr>
        <w:t>licenciamento</w:t>
      </w:r>
      <w:r w:rsidRPr="00B83AE8">
        <w:rPr>
          <w:rFonts w:ascii="Arial" w:hAnsi="Arial" w:cs="Arial"/>
          <w:sz w:val="24"/>
          <w:szCs w:val="24"/>
        </w:rPr>
        <w:t>, sem falar nas fragilidade</w:t>
      </w:r>
      <w:r>
        <w:rPr>
          <w:rFonts w:ascii="Arial" w:hAnsi="Arial" w:cs="Arial"/>
          <w:sz w:val="24"/>
          <w:szCs w:val="24"/>
        </w:rPr>
        <w:t xml:space="preserve">s da fiscalização com vistas à </w:t>
      </w:r>
      <w:r w:rsidR="00C538E0">
        <w:rPr>
          <w:rFonts w:ascii="Arial" w:hAnsi="Arial" w:cs="Arial"/>
          <w:sz w:val="24"/>
          <w:szCs w:val="24"/>
        </w:rPr>
        <w:t xml:space="preserve">efetiva observância da Lei. </w:t>
      </w:r>
    </w:p>
    <w:p w:rsidR="00B83AE8" w:rsidRPr="00B83AE8" w:rsidRDefault="00B83AE8" w:rsidP="002B06FD">
      <w:pPr>
        <w:spacing w:line="360" w:lineRule="auto"/>
        <w:ind w:left="170" w:right="113" w:firstLine="538"/>
        <w:jc w:val="both"/>
        <w:rPr>
          <w:rFonts w:ascii="Arial" w:hAnsi="Arial" w:cs="Arial"/>
          <w:sz w:val="24"/>
          <w:szCs w:val="24"/>
        </w:rPr>
      </w:pPr>
      <w:r w:rsidRPr="00B83AE8">
        <w:rPr>
          <w:rFonts w:ascii="Arial" w:hAnsi="Arial" w:cs="Arial"/>
          <w:sz w:val="24"/>
          <w:szCs w:val="24"/>
        </w:rPr>
        <w:t xml:space="preserve"> Os estudos ambientais surge</w:t>
      </w:r>
      <w:r>
        <w:rPr>
          <w:rFonts w:ascii="Arial" w:hAnsi="Arial" w:cs="Arial"/>
          <w:sz w:val="24"/>
          <w:szCs w:val="24"/>
        </w:rPr>
        <w:t xml:space="preserve">m da necessidade de construção </w:t>
      </w:r>
      <w:r w:rsidRPr="00B83AE8">
        <w:rPr>
          <w:rFonts w:ascii="Arial" w:hAnsi="Arial" w:cs="Arial"/>
          <w:sz w:val="24"/>
          <w:szCs w:val="24"/>
        </w:rPr>
        <w:t>de uma sociedade em que as preocupações com o homem e se</w:t>
      </w:r>
      <w:r>
        <w:rPr>
          <w:rFonts w:ascii="Arial" w:hAnsi="Arial" w:cs="Arial"/>
          <w:sz w:val="24"/>
          <w:szCs w:val="24"/>
        </w:rPr>
        <w:t xml:space="preserve">u habitat, são preponderantes, </w:t>
      </w:r>
      <w:r w:rsidRPr="00B83AE8">
        <w:rPr>
          <w:rFonts w:ascii="Arial" w:hAnsi="Arial" w:cs="Arial"/>
          <w:sz w:val="24"/>
          <w:szCs w:val="24"/>
        </w:rPr>
        <w:t>precisamos avançar e não regredir.</w:t>
      </w:r>
    </w:p>
    <w:p w:rsidR="00E635BE" w:rsidRDefault="00B83AE8" w:rsidP="002B06FD">
      <w:pPr>
        <w:spacing w:line="360" w:lineRule="auto"/>
        <w:ind w:left="170" w:right="113" w:firstLine="538"/>
        <w:jc w:val="both"/>
        <w:rPr>
          <w:rFonts w:ascii="Arial" w:hAnsi="Arial" w:cs="Arial"/>
          <w:sz w:val="24"/>
          <w:szCs w:val="24"/>
        </w:rPr>
      </w:pPr>
      <w:r w:rsidRPr="00B83AE8">
        <w:rPr>
          <w:rFonts w:ascii="Arial" w:hAnsi="Arial" w:cs="Arial"/>
          <w:sz w:val="24"/>
          <w:szCs w:val="24"/>
        </w:rPr>
        <w:t xml:space="preserve">Ambos os estudos demonstram uma preocupação do </w:t>
      </w:r>
      <w:r w:rsidR="00E635BE">
        <w:rPr>
          <w:rFonts w:ascii="Arial" w:hAnsi="Arial" w:cs="Arial"/>
          <w:sz w:val="24"/>
          <w:szCs w:val="24"/>
        </w:rPr>
        <w:t>município</w:t>
      </w:r>
      <w:r>
        <w:rPr>
          <w:rFonts w:ascii="Arial" w:hAnsi="Arial" w:cs="Arial"/>
          <w:sz w:val="24"/>
          <w:szCs w:val="24"/>
        </w:rPr>
        <w:t xml:space="preserve"> em tornar a vida </w:t>
      </w:r>
      <w:r w:rsidR="00E635BE">
        <w:rPr>
          <w:rFonts w:ascii="Arial" w:hAnsi="Arial" w:cs="Arial"/>
          <w:sz w:val="24"/>
          <w:szCs w:val="24"/>
        </w:rPr>
        <w:t>na</w:t>
      </w:r>
      <w:r w:rsidR="00E635BE" w:rsidRPr="00B83AE8">
        <w:rPr>
          <w:rFonts w:ascii="Arial" w:hAnsi="Arial" w:cs="Arial"/>
          <w:sz w:val="24"/>
          <w:szCs w:val="24"/>
        </w:rPr>
        <w:t xml:space="preserve"> </w:t>
      </w:r>
      <w:r w:rsidR="00E635BE">
        <w:rPr>
          <w:rFonts w:ascii="Arial" w:hAnsi="Arial" w:cs="Arial"/>
          <w:sz w:val="24"/>
          <w:szCs w:val="24"/>
        </w:rPr>
        <w:t xml:space="preserve">capital mais ordenada </w:t>
      </w:r>
      <w:r>
        <w:rPr>
          <w:rFonts w:ascii="Arial" w:hAnsi="Arial" w:cs="Arial"/>
          <w:sz w:val="24"/>
          <w:szCs w:val="24"/>
        </w:rPr>
        <w:t xml:space="preserve">e menos caótica. </w:t>
      </w:r>
      <w:proofErr w:type="gramStart"/>
      <w:r w:rsidR="00E635BE">
        <w:rPr>
          <w:rFonts w:ascii="Arial" w:hAnsi="Arial" w:cs="Arial"/>
          <w:sz w:val="24"/>
          <w:szCs w:val="24"/>
        </w:rPr>
        <w:t>Esses mecanismo trouxeram</w:t>
      </w:r>
      <w:proofErr w:type="gramEnd"/>
      <w:r w:rsidR="00E635BE">
        <w:rPr>
          <w:rFonts w:ascii="Arial" w:hAnsi="Arial" w:cs="Arial"/>
          <w:sz w:val="24"/>
          <w:szCs w:val="24"/>
        </w:rPr>
        <w:t xml:space="preserve"> a cidade</w:t>
      </w:r>
      <w:r w:rsidRPr="00B83AE8">
        <w:rPr>
          <w:rFonts w:ascii="Arial" w:hAnsi="Arial" w:cs="Arial"/>
          <w:sz w:val="24"/>
          <w:szCs w:val="24"/>
        </w:rPr>
        <w:t xml:space="preserve"> instrumento i</w:t>
      </w:r>
      <w:r>
        <w:rPr>
          <w:rFonts w:ascii="Arial" w:hAnsi="Arial" w:cs="Arial"/>
          <w:sz w:val="24"/>
          <w:szCs w:val="24"/>
        </w:rPr>
        <w:t xml:space="preserve">mportante do ponto de vista do </w:t>
      </w:r>
      <w:r w:rsidRPr="00B83AE8">
        <w:rPr>
          <w:rFonts w:ascii="Arial" w:hAnsi="Arial" w:cs="Arial"/>
          <w:sz w:val="24"/>
          <w:szCs w:val="24"/>
        </w:rPr>
        <w:t>controle do crescimento das cidades</w:t>
      </w:r>
      <w:r w:rsidR="00E635BE">
        <w:rPr>
          <w:rFonts w:ascii="Arial" w:hAnsi="Arial" w:cs="Arial"/>
          <w:sz w:val="24"/>
          <w:szCs w:val="24"/>
        </w:rPr>
        <w:t xml:space="preserve"> e</w:t>
      </w:r>
      <w:r w:rsidRPr="00B83AE8">
        <w:rPr>
          <w:rFonts w:ascii="Arial" w:hAnsi="Arial" w:cs="Arial"/>
          <w:sz w:val="24"/>
          <w:szCs w:val="24"/>
        </w:rPr>
        <w:t xml:space="preserve"> do planejamento urban</w:t>
      </w:r>
      <w:r>
        <w:rPr>
          <w:rFonts w:ascii="Arial" w:hAnsi="Arial" w:cs="Arial"/>
          <w:sz w:val="24"/>
          <w:szCs w:val="24"/>
        </w:rPr>
        <w:t xml:space="preserve">o, demonstrando os </w:t>
      </w:r>
      <w:r w:rsidRPr="00B83AE8">
        <w:rPr>
          <w:rFonts w:ascii="Arial" w:hAnsi="Arial" w:cs="Arial"/>
          <w:sz w:val="24"/>
          <w:szCs w:val="24"/>
        </w:rPr>
        <w:t>meios para que se possa mudar costumes do crescimento d</w:t>
      </w:r>
      <w:r>
        <w:rPr>
          <w:rFonts w:ascii="Arial" w:hAnsi="Arial" w:cs="Arial"/>
          <w:sz w:val="24"/>
          <w:szCs w:val="24"/>
        </w:rPr>
        <w:t xml:space="preserve">esequilibrado. </w:t>
      </w:r>
    </w:p>
    <w:p w:rsidR="00E635BE" w:rsidRDefault="00B83AE8" w:rsidP="002B06FD">
      <w:pPr>
        <w:spacing w:line="360" w:lineRule="auto"/>
        <w:ind w:left="170" w:right="113" w:firstLine="538"/>
        <w:jc w:val="both"/>
        <w:rPr>
          <w:rFonts w:ascii="Arial" w:hAnsi="Arial" w:cs="Arial"/>
          <w:sz w:val="24"/>
          <w:szCs w:val="24"/>
        </w:rPr>
      </w:pPr>
      <w:r>
        <w:rPr>
          <w:rFonts w:ascii="Arial" w:hAnsi="Arial" w:cs="Arial"/>
          <w:sz w:val="24"/>
          <w:szCs w:val="24"/>
        </w:rPr>
        <w:t xml:space="preserve">Assim no EIV se </w:t>
      </w:r>
      <w:r w:rsidRPr="00B83AE8">
        <w:rPr>
          <w:rFonts w:ascii="Arial" w:hAnsi="Arial" w:cs="Arial"/>
          <w:sz w:val="24"/>
          <w:szCs w:val="24"/>
        </w:rPr>
        <w:t>discute se a construção, bem como a ampliação de obra já exis</w:t>
      </w:r>
      <w:r>
        <w:rPr>
          <w:rFonts w:ascii="Arial" w:hAnsi="Arial" w:cs="Arial"/>
          <w:sz w:val="24"/>
          <w:szCs w:val="24"/>
        </w:rPr>
        <w:t xml:space="preserve">tente deve ocorrer, se o local </w:t>
      </w:r>
      <w:r w:rsidRPr="00B83AE8">
        <w:rPr>
          <w:rFonts w:ascii="Arial" w:hAnsi="Arial" w:cs="Arial"/>
          <w:sz w:val="24"/>
          <w:szCs w:val="24"/>
        </w:rPr>
        <w:t>comportará a atividade sem causar grandes danos ao m</w:t>
      </w:r>
      <w:r w:rsidR="00E635BE">
        <w:rPr>
          <w:rFonts w:ascii="Arial" w:hAnsi="Arial" w:cs="Arial"/>
          <w:sz w:val="24"/>
          <w:szCs w:val="24"/>
        </w:rPr>
        <w:t xml:space="preserve">eio </w:t>
      </w:r>
      <w:r>
        <w:rPr>
          <w:rFonts w:ascii="Arial" w:hAnsi="Arial" w:cs="Arial"/>
          <w:sz w:val="24"/>
          <w:szCs w:val="24"/>
        </w:rPr>
        <w:t xml:space="preserve">ou </w:t>
      </w:r>
      <w:r w:rsidR="00E635BE">
        <w:rPr>
          <w:rFonts w:ascii="Arial" w:hAnsi="Arial" w:cs="Arial"/>
          <w:sz w:val="24"/>
          <w:szCs w:val="24"/>
        </w:rPr>
        <w:t xml:space="preserve">se poderá ser </w:t>
      </w:r>
      <w:r>
        <w:rPr>
          <w:rFonts w:ascii="Arial" w:hAnsi="Arial" w:cs="Arial"/>
          <w:sz w:val="24"/>
          <w:szCs w:val="24"/>
        </w:rPr>
        <w:t xml:space="preserve">potencialmente poluidora </w:t>
      </w:r>
      <w:r w:rsidR="00E635BE">
        <w:rPr>
          <w:rFonts w:ascii="Arial" w:hAnsi="Arial" w:cs="Arial"/>
          <w:sz w:val="24"/>
          <w:szCs w:val="24"/>
        </w:rPr>
        <w:t>e causar</w:t>
      </w:r>
      <w:proofErr w:type="gramStart"/>
      <w:r w:rsidR="00E635BE">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 xml:space="preserve">degradação ambiental. </w:t>
      </w:r>
    </w:p>
    <w:p w:rsidR="00E635BE" w:rsidRDefault="00E635BE" w:rsidP="002B06FD">
      <w:pPr>
        <w:spacing w:line="360" w:lineRule="auto"/>
        <w:ind w:left="170" w:right="113" w:firstLine="538"/>
        <w:jc w:val="both"/>
        <w:rPr>
          <w:rFonts w:ascii="Arial" w:hAnsi="Arial" w:cs="Arial"/>
          <w:sz w:val="24"/>
          <w:szCs w:val="24"/>
        </w:rPr>
      </w:pPr>
      <w:r>
        <w:rPr>
          <w:rFonts w:ascii="Arial" w:hAnsi="Arial" w:cs="Arial"/>
          <w:sz w:val="24"/>
          <w:szCs w:val="24"/>
        </w:rPr>
        <w:t>É</w:t>
      </w:r>
      <w:r w:rsidR="00B83AE8" w:rsidRPr="00B83AE8">
        <w:rPr>
          <w:rFonts w:ascii="Arial" w:hAnsi="Arial" w:cs="Arial"/>
          <w:sz w:val="24"/>
          <w:szCs w:val="24"/>
        </w:rPr>
        <w:t xml:space="preserve"> importante que ambos os</w:t>
      </w:r>
      <w:r w:rsidR="00B83AE8">
        <w:rPr>
          <w:rFonts w:ascii="Arial" w:hAnsi="Arial" w:cs="Arial"/>
          <w:sz w:val="24"/>
          <w:szCs w:val="24"/>
        </w:rPr>
        <w:t xml:space="preserve"> </w:t>
      </w:r>
      <w:proofErr w:type="gramStart"/>
      <w:r w:rsidR="00B83AE8" w:rsidRPr="00B83AE8">
        <w:rPr>
          <w:rFonts w:ascii="Arial" w:hAnsi="Arial" w:cs="Arial"/>
          <w:sz w:val="24"/>
          <w:szCs w:val="24"/>
        </w:rPr>
        <w:t>levam</w:t>
      </w:r>
      <w:proofErr w:type="gramEnd"/>
      <w:r w:rsidR="00B83AE8" w:rsidRPr="00B83AE8">
        <w:rPr>
          <w:rFonts w:ascii="Arial" w:hAnsi="Arial" w:cs="Arial"/>
          <w:sz w:val="24"/>
          <w:szCs w:val="24"/>
        </w:rPr>
        <w:t xml:space="preserve"> em consideração a opinião públ</w:t>
      </w:r>
      <w:r w:rsidR="00B83AE8">
        <w:rPr>
          <w:rFonts w:ascii="Arial" w:hAnsi="Arial" w:cs="Arial"/>
          <w:sz w:val="24"/>
          <w:szCs w:val="24"/>
        </w:rPr>
        <w:t xml:space="preserve">ica das populações diretamente </w:t>
      </w:r>
      <w:r w:rsidR="00B83AE8" w:rsidRPr="00B83AE8">
        <w:rPr>
          <w:rFonts w:ascii="Arial" w:hAnsi="Arial" w:cs="Arial"/>
          <w:sz w:val="24"/>
          <w:szCs w:val="24"/>
        </w:rPr>
        <w:t>afetadas pelo empreendimento ou obra, por meio da reali</w:t>
      </w:r>
      <w:r w:rsidR="00B83AE8">
        <w:rPr>
          <w:rFonts w:ascii="Arial" w:hAnsi="Arial" w:cs="Arial"/>
          <w:sz w:val="24"/>
          <w:szCs w:val="24"/>
        </w:rPr>
        <w:t xml:space="preserve">zação de Audiências Públicas e </w:t>
      </w:r>
      <w:r w:rsidR="00B83AE8" w:rsidRPr="00B83AE8">
        <w:rPr>
          <w:rFonts w:ascii="Arial" w:hAnsi="Arial" w:cs="Arial"/>
          <w:sz w:val="24"/>
          <w:szCs w:val="24"/>
        </w:rPr>
        <w:t>são instrumentos cruciais para se mudar a visão individu</w:t>
      </w:r>
      <w:r w:rsidR="00B83AE8">
        <w:rPr>
          <w:rFonts w:ascii="Arial" w:hAnsi="Arial" w:cs="Arial"/>
          <w:sz w:val="24"/>
          <w:szCs w:val="24"/>
        </w:rPr>
        <w:t xml:space="preserve">alista da administração e dos </w:t>
      </w:r>
      <w:r w:rsidR="00B83AE8" w:rsidRPr="00B83AE8">
        <w:rPr>
          <w:rFonts w:ascii="Arial" w:hAnsi="Arial" w:cs="Arial"/>
          <w:sz w:val="24"/>
          <w:szCs w:val="24"/>
        </w:rPr>
        <w:t>administrados, pois propõ</w:t>
      </w:r>
      <w:r w:rsidR="00B83AE8">
        <w:rPr>
          <w:rFonts w:ascii="Arial" w:hAnsi="Arial" w:cs="Arial"/>
          <w:sz w:val="24"/>
          <w:szCs w:val="24"/>
        </w:rPr>
        <w:t>e que se pense na coletividade</w:t>
      </w:r>
      <w:r>
        <w:rPr>
          <w:rFonts w:ascii="Arial" w:hAnsi="Arial" w:cs="Arial"/>
          <w:sz w:val="24"/>
          <w:szCs w:val="24"/>
        </w:rPr>
        <w:t>, e minimize possíveis impactos, como os que vem sendo sofridos pelos moradores locais da MT 10 em Cuiabá</w:t>
      </w:r>
      <w:r w:rsidR="00B83AE8">
        <w:rPr>
          <w:rFonts w:ascii="Arial" w:hAnsi="Arial" w:cs="Arial"/>
          <w:sz w:val="24"/>
          <w:szCs w:val="24"/>
        </w:rPr>
        <w:t>.</w:t>
      </w:r>
      <w:r>
        <w:rPr>
          <w:rFonts w:ascii="Arial" w:hAnsi="Arial" w:cs="Arial"/>
          <w:sz w:val="24"/>
          <w:szCs w:val="24"/>
        </w:rPr>
        <w:t xml:space="preserve"> </w:t>
      </w:r>
    </w:p>
    <w:p w:rsidR="00E635BE" w:rsidRDefault="00E635BE" w:rsidP="002B06FD">
      <w:pPr>
        <w:spacing w:line="360" w:lineRule="auto"/>
        <w:ind w:left="170" w:right="113" w:firstLine="538"/>
        <w:jc w:val="both"/>
        <w:rPr>
          <w:rFonts w:ascii="Arial" w:hAnsi="Arial" w:cs="Arial"/>
          <w:sz w:val="24"/>
          <w:szCs w:val="24"/>
        </w:rPr>
      </w:pPr>
      <w:r>
        <w:rPr>
          <w:rFonts w:ascii="Arial" w:hAnsi="Arial" w:cs="Arial"/>
          <w:sz w:val="24"/>
          <w:szCs w:val="24"/>
        </w:rPr>
        <w:t>Assim o crescimento com um estudo de Impactos, Planejamentos, uma fiscalização rigorosa nas Licenças, teremos um desenvolvimento sustentável onde toda a população presente e vindoura saem ganhando.</w:t>
      </w:r>
    </w:p>
    <w:p w:rsidR="00990317" w:rsidRPr="002B06FD" w:rsidRDefault="00E635BE" w:rsidP="002B06FD">
      <w:pPr>
        <w:spacing w:line="360" w:lineRule="auto"/>
        <w:ind w:left="170" w:right="113" w:firstLine="538"/>
        <w:jc w:val="both"/>
        <w:rPr>
          <w:rFonts w:ascii="Arial" w:hAnsi="Arial" w:cs="Arial"/>
          <w:sz w:val="24"/>
          <w:szCs w:val="24"/>
        </w:rPr>
      </w:pPr>
      <w:r>
        <w:rPr>
          <w:rFonts w:ascii="Arial" w:hAnsi="Arial" w:cs="Arial"/>
          <w:sz w:val="24"/>
          <w:szCs w:val="24"/>
        </w:rPr>
        <w:lastRenderedPageBreak/>
        <w:t xml:space="preserve">Acredito que sim é possível, um crescimento econômico com lucro para as empresas de construções, e melhoria na qualidade de vida daqueles que perdem um pouquinho do seu espaço, da calmaria de suas </w:t>
      </w:r>
      <w:r w:rsidR="002B06FD">
        <w:rPr>
          <w:rFonts w:ascii="Arial" w:hAnsi="Arial" w:cs="Arial"/>
          <w:sz w:val="24"/>
          <w:szCs w:val="24"/>
        </w:rPr>
        <w:t>moradias para as novas vizinhanças</w:t>
      </w:r>
      <w:r>
        <w:rPr>
          <w:rFonts w:ascii="Arial" w:hAnsi="Arial" w:cs="Arial"/>
          <w:sz w:val="24"/>
          <w:szCs w:val="24"/>
        </w:rPr>
        <w:t>, mas</w:t>
      </w:r>
      <w:r w:rsidR="002B06FD">
        <w:rPr>
          <w:rFonts w:ascii="Arial" w:hAnsi="Arial" w:cs="Arial"/>
          <w:sz w:val="24"/>
          <w:szCs w:val="24"/>
        </w:rPr>
        <w:t xml:space="preserve"> que</w:t>
      </w:r>
      <w:proofErr w:type="gramStart"/>
      <w:r w:rsidR="002B06FD">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ganhem infla estrutura e serviços públicos de qualidade</w:t>
      </w:r>
      <w:r w:rsidR="002B06FD">
        <w:rPr>
          <w:rFonts w:ascii="Arial" w:hAnsi="Arial" w:cs="Arial"/>
          <w:sz w:val="24"/>
          <w:szCs w:val="24"/>
        </w:rPr>
        <w:t>, desenvolvimento nas cidades é onde todos ganham</w:t>
      </w:r>
    </w:p>
    <w:p w:rsidR="00990317" w:rsidRDefault="00990317" w:rsidP="002B06FD">
      <w:pPr>
        <w:spacing w:line="360" w:lineRule="auto"/>
        <w:ind w:left="170" w:right="113" w:firstLine="709"/>
        <w:jc w:val="both"/>
        <w:rPr>
          <w:rFonts w:ascii="Arial" w:hAnsi="Arial" w:cs="Arial"/>
          <w:sz w:val="20"/>
          <w:szCs w:val="20"/>
        </w:rPr>
      </w:pPr>
    </w:p>
    <w:p w:rsidR="00990317" w:rsidRDefault="00990317" w:rsidP="002B06FD">
      <w:pPr>
        <w:spacing w:line="360" w:lineRule="auto"/>
        <w:ind w:left="170" w:right="113"/>
        <w:rPr>
          <w:rFonts w:ascii="Arial" w:hAnsi="Arial" w:cs="Arial"/>
          <w:b/>
          <w:sz w:val="24"/>
          <w:szCs w:val="24"/>
        </w:rPr>
      </w:pPr>
      <w:r w:rsidRPr="00990317">
        <w:rPr>
          <w:rFonts w:ascii="Arial" w:hAnsi="Arial" w:cs="Arial"/>
          <w:b/>
          <w:sz w:val="24"/>
          <w:szCs w:val="24"/>
        </w:rPr>
        <w:t>Referencias Bibliográficas:</w:t>
      </w:r>
    </w:p>
    <w:p w:rsidR="00562B7B" w:rsidRDefault="00562B7B" w:rsidP="002B06FD">
      <w:pPr>
        <w:spacing w:line="360" w:lineRule="auto"/>
        <w:ind w:left="170" w:right="113"/>
        <w:rPr>
          <w:rFonts w:ascii="Arial" w:hAnsi="Arial" w:cs="Arial"/>
          <w:b/>
          <w:sz w:val="24"/>
          <w:szCs w:val="24"/>
        </w:rPr>
      </w:pPr>
    </w:p>
    <w:p w:rsidR="00990317" w:rsidRDefault="00562B7B" w:rsidP="002B06FD">
      <w:pPr>
        <w:spacing w:line="240" w:lineRule="auto"/>
        <w:ind w:left="170" w:right="113"/>
        <w:jc w:val="both"/>
        <w:rPr>
          <w:rFonts w:ascii="Arial" w:hAnsi="Arial" w:cs="Arial"/>
          <w:sz w:val="24"/>
          <w:szCs w:val="24"/>
        </w:rPr>
      </w:pPr>
      <w:r w:rsidRPr="00562B7B">
        <w:rPr>
          <w:rFonts w:ascii="Arial" w:hAnsi="Arial" w:cs="Arial"/>
          <w:sz w:val="24"/>
          <w:szCs w:val="24"/>
        </w:rPr>
        <w:t>BRASIL. Constituição da República Fe</w:t>
      </w:r>
      <w:r>
        <w:rPr>
          <w:rFonts w:ascii="Arial" w:hAnsi="Arial" w:cs="Arial"/>
          <w:sz w:val="24"/>
          <w:szCs w:val="24"/>
        </w:rPr>
        <w:t xml:space="preserve">derativa do Brasil. São Paulo: </w:t>
      </w:r>
      <w:proofErr w:type="gramStart"/>
      <w:r w:rsidRPr="00562B7B">
        <w:rPr>
          <w:rFonts w:ascii="Arial" w:hAnsi="Arial" w:cs="Arial"/>
          <w:sz w:val="24"/>
          <w:szCs w:val="24"/>
        </w:rPr>
        <w:t>Saraiva,</w:t>
      </w:r>
      <w:proofErr w:type="gramEnd"/>
      <w:r w:rsidRPr="00562B7B">
        <w:rPr>
          <w:rFonts w:ascii="Arial" w:hAnsi="Arial" w:cs="Arial"/>
          <w:sz w:val="24"/>
          <w:szCs w:val="24"/>
        </w:rPr>
        <w:t xml:space="preserve"> 2013. </w:t>
      </w:r>
    </w:p>
    <w:p w:rsidR="002B06FD" w:rsidRPr="00562B7B" w:rsidRDefault="002B06FD" w:rsidP="002B06FD">
      <w:pPr>
        <w:spacing w:line="240" w:lineRule="auto"/>
        <w:ind w:left="170" w:right="113"/>
        <w:jc w:val="both"/>
        <w:rPr>
          <w:rFonts w:ascii="Arial" w:hAnsi="Arial" w:cs="Arial"/>
          <w:sz w:val="24"/>
          <w:szCs w:val="24"/>
        </w:rPr>
      </w:pPr>
      <w:r w:rsidRPr="002B06FD">
        <w:rPr>
          <w:rFonts w:ascii="Arial" w:hAnsi="Arial" w:cs="Arial"/>
          <w:sz w:val="24"/>
          <w:szCs w:val="24"/>
        </w:rPr>
        <w:t xml:space="preserve">FIORILLO, Celso Antônio Pacheco. </w:t>
      </w:r>
      <w:r w:rsidRPr="002B06FD">
        <w:rPr>
          <w:rFonts w:ascii="Arial" w:hAnsi="Arial" w:cs="Arial"/>
          <w:b/>
          <w:sz w:val="24"/>
          <w:szCs w:val="24"/>
        </w:rPr>
        <w:t>Curso de Direito Ambiental Brasileiro</w:t>
      </w:r>
      <w:r w:rsidRPr="002B06FD">
        <w:rPr>
          <w:rFonts w:ascii="Arial" w:hAnsi="Arial" w:cs="Arial"/>
          <w:sz w:val="24"/>
          <w:szCs w:val="24"/>
        </w:rPr>
        <w:t>, 4ª ed. São Paulo: Ed. Saraiva 2003.</w:t>
      </w:r>
    </w:p>
    <w:p w:rsidR="00990317" w:rsidRDefault="00A764C5" w:rsidP="002B06FD">
      <w:pPr>
        <w:spacing w:line="240" w:lineRule="auto"/>
        <w:ind w:left="170" w:right="113"/>
        <w:jc w:val="both"/>
        <w:rPr>
          <w:rFonts w:ascii="Arial" w:hAnsi="Arial" w:cs="Arial"/>
          <w:sz w:val="24"/>
          <w:szCs w:val="24"/>
        </w:rPr>
      </w:pPr>
      <w:hyperlink r:id="rId9" w:history="1">
        <w:r w:rsidR="00990317" w:rsidRPr="007A450B">
          <w:rPr>
            <w:rStyle w:val="Hyperlink"/>
            <w:rFonts w:ascii="Arial" w:hAnsi="Arial" w:cs="Arial"/>
            <w:sz w:val="24"/>
            <w:szCs w:val="24"/>
          </w:rPr>
          <w:t>file:///C:/Users/Biblio/Downloads/LUOUS_Lei_de_Uso_Ocupacao_Urbanizacao_do_Solo%20(2).pdf</w:t>
        </w:r>
      </w:hyperlink>
      <w:r w:rsidR="00990317">
        <w:rPr>
          <w:rFonts w:ascii="Arial" w:hAnsi="Arial" w:cs="Arial"/>
          <w:sz w:val="24"/>
          <w:szCs w:val="24"/>
        </w:rPr>
        <w:t xml:space="preserve">. Uso Ocupação </w:t>
      </w:r>
      <w:r w:rsidR="00186ECC">
        <w:rPr>
          <w:rFonts w:ascii="Arial" w:hAnsi="Arial" w:cs="Arial"/>
          <w:sz w:val="24"/>
          <w:szCs w:val="24"/>
        </w:rPr>
        <w:t xml:space="preserve">do solo, Lei Complementar 231/232/2011. </w:t>
      </w:r>
      <w:r w:rsidR="00186ECC" w:rsidRPr="00186ECC">
        <w:rPr>
          <w:rFonts w:ascii="Arial" w:hAnsi="Arial" w:cs="Arial"/>
          <w:sz w:val="24"/>
          <w:szCs w:val="24"/>
        </w:rPr>
        <w:t>2011. Prefeitura M</w:t>
      </w:r>
      <w:r w:rsidR="00186ECC">
        <w:rPr>
          <w:rFonts w:ascii="Arial" w:hAnsi="Arial" w:cs="Arial"/>
          <w:sz w:val="24"/>
          <w:szCs w:val="24"/>
        </w:rPr>
        <w:t>unicipal de Cuiabá/SMDU. Acesso 01/05/2014.</w:t>
      </w:r>
    </w:p>
    <w:p w:rsidR="002B06FD" w:rsidRPr="00990317" w:rsidRDefault="002B06FD" w:rsidP="002B06FD">
      <w:pPr>
        <w:spacing w:line="240" w:lineRule="auto"/>
        <w:ind w:left="170" w:right="113"/>
        <w:jc w:val="both"/>
        <w:rPr>
          <w:rFonts w:ascii="Arial" w:hAnsi="Arial" w:cs="Arial"/>
          <w:sz w:val="24"/>
          <w:szCs w:val="24"/>
        </w:rPr>
      </w:pPr>
      <w:hyperlink r:id="rId10" w:history="1">
        <w:r w:rsidRPr="0066451E">
          <w:rPr>
            <w:rStyle w:val="Hyperlink"/>
            <w:rFonts w:ascii="Arial" w:hAnsi="Arial" w:cs="Arial"/>
            <w:sz w:val="24"/>
            <w:szCs w:val="24"/>
          </w:rPr>
          <w:t>http://www.mma.gov.br/port/conama/</w:t>
        </w:r>
      </w:hyperlink>
      <w:r>
        <w:rPr>
          <w:rFonts w:ascii="Arial" w:hAnsi="Arial" w:cs="Arial"/>
          <w:sz w:val="24"/>
          <w:szCs w:val="24"/>
        </w:rPr>
        <w:t xml:space="preserve">. </w:t>
      </w:r>
      <w:r w:rsidR="006374A6">
        <w:rPr>
          <w:rFonts w:ascii="Arial" w:hAnsi="Arial" w:cs="Arial"/>
          <w:sz w:val="24"/>
          <w:szCs w:val="24"/>
        </w:rPr>
        <w:t>Acesso 02/05/2014.</w:t>
      </w:r>
    </w:p>
    <w:p w:rsidR="00990317" w:rsidRDefault="00A764C5" w:rsidP="002B06FD">
      <w:pPr>
        <w:spacing w:line="240" w:lineRule="auto"/>
        <w:ind w:left="170" w:right="113"/>
        <w:jc w:val="both"/>
        <w:rPr>
          <w:rFonts w:ascii="Arial" w:hAnsi="Arial" w:cs="Arial"/>
          <w:sz w:val="24"/>
          <w:szCs w:val="24"/>
        </w:rPr>
      </w:pPr>
      <w:hyperlink r:id="rId11" w:history="1">
        <w:r w:rsidR="00186ECC" w:rsidRPr="007A450B">
          <w:rPr>
            <w:rStyle w:val="Hyperlink"/>
            <w:rFonts w:ascii="Arial" w:hAnsi="Arial" w:cs="Arial"/>
            <w:sz w:val="24"/>
            <w:szCs w:val="24"/>
          </w:rPr>
          <w:t>http://eduardochiletto.wordpress.com/2013/11/18/</w:t>
        </w:r>
        <w:r w:rsidR="00186ECC" w:rsidRPr="007A450B">
          <w:rPr>
            <w:rStyle w:val="Hyperlink"/>
            <w:rFonts w:ascii="Arial" w:hAnsi="Arial" w:cs="Arial"/>
            <w:b/>
            <w:sz w:val="24"/>
            <w:szCs w:val="24"/>
          </w:rPr>
          <w:t>cuiaba-relatorio-de-vizinhanca-simplificado/</w:t>
        </w:r>
      </w:hyperlink>
      <w:r w:rsidR="00990317" w:rsidRPr="00990317">
        <w:rPr>
          <w:rFonts w:ascii="Arial" w:hAnsi="Arial" w:cs="Arial"/>
          <w:b/>
          <w:sz w:val="24"/>
          <w:szCs w:val="24"/>
        </w:rPr>
        <w:t>.</w:t>
      </w:r>
      <w:r w:rsidR="00990317">
        <w:rPr>
          <w:rFonts w:ascii="Arial" w:hAnsi="Arial" w:cs="Arial"/>
          <w:b/>
          <w:sz w:val="24"/>
          <w:szCs w:val="24"/>
        </w:rPr>
        <w:t xml:space="preserve"> </w:t>
      </w:r>
      <w:r w:rsidR="00990317" w:rsidRPr="00990317">
        <w:rPr>
          <w:rFonts w:ascii="Arial" w:hAnsi="Arial" w:cs="Arial"/>
          <w:sz w:val="24"/>
          <w:szCs w:val="24"/>
        </w:rPr>
        <w:t xml:space="preserve">Eduardo </w:t>
      </w:r>
      <w:proofErr w:type="spellStart"/>
      <w:r w:rsidR="00990317" w:rsidRPr="00990317">
        <w:rPr>
          <w:rFonts w:ascii="Arial" w:hAnsi="Arial" w:cs="Arial"/>
          <w:sz w:val="24"/>
          <w:szCs w:val="24"/>
        </w:rPr>
        <w:t>Chiletto</w:t>
      </w:r>
      <w:proofErr w:type="spellEnd"/>
      <w:r w:rsidR="00990317" w:rsidRPr="00990317">
        <w:rPr>
          <w:rFonts w:ascii="Arial" w:hAnsi="Arial" w:cs="Arial"/>
          <w:sz w:val="24"/>
          <w:szCs w:val="24"/>
        </w:rPr>
        <w:t xml:space="preserve"> Conselheiro Federal do CAU – Conselho de Arquitetura e Urbanismo do Brasil.</w:t>
      </w:r>
      <w:r w:rsidR="00990317">
        <w:rPr>
          <w:rFonts w:ascii="Arial" w:hAnsi="Arial" w:cs="Arial"/>
          <w:sz w:val="24"/>
          <w:szCs w:val="24"/>
        </w:rPr>
        <w:t xml:space="preserve"> </w:t>
      </w:r>
      <w:r w:rsidR="00990317" w:rsidRPr="00990317">
        <w:rPr>
          <w:rFonts w:ascii="Arial" w:hAnsi="Arial" w:cs="Arial"/>
          <w:sz w:val="24"/>
          <w:szCs w:val="24"/>
        </w:rPr>
        <w:t>Conselheiro Suplente do CMDE. Acesso 01/05/2014.</w:t>
      </w:r>
    </w:p>
    <w:p w:rsidR="002B06FD" w:rsidRPr="002B06FD" w:rsidRDefault="002B06FD" w:rsidP="002B06FD">
      <w:pPr>
        <w:spacing w:line="240" w:lineRule="auto"/>
        <w:ind w:left="170" w:right="113"/>
        <w:jc w:val="both"/>
        <w:rPr>
          <w:rFonts w:ascii="Arial" w:hAnsi="Arial" w:cs="Arial"/>
          <w:b/>
          <w:sz w:val="24"/>
          <w:szCs w:val="24"/>
        </w:rPr>
      </w:pPr>
      <w:hyperlink r:id="rId12" w:history="1">
        <w:r w:rsidRPr="002B06FD">
          <w:rPr>
            <w:rStyle w:val="Hyperlink"/>
            <w:rFonts w:ascii="Arial" w:hAnsi="Arial" w:cs="Arial"/>
            <w:sz w:val="24"/>
            <w:szCs w:val="24"/>
          </w:rPr>
          <w:t>http://www.planalto.gov.br/ccivil_03/leis/leis_2001/l10257.htm</w:t>
        </w:r>
      </w:hyperlink>
      <w:r w:rsidRPr="002B06FD">
        <w:rPr>
          <w:rFonts w:ascii="Arial" w:hAnsi="Arial" w:cs="Arial"/>
          <w:sz w:val="24"/>
          <w:szCs w:val="24"/>
        </w:rPr>
        <w:t xml:space="preserve">. </w:t>
      </w:r>
      <w:r w:rsidRPr="002B06FD">
        <w:rPr>
          <w:rFonts w:ascii="Arial" w:hAnsi="Arial" w:cs="Arial"/>
          <w:b/>
          <w:sz w:val="24"/>
          <w:szCs w:val="24"/>
        </w:rPr>
        <w:t xml:space="preserve">Regulamenta os </w:t>
      </w:r>
      <w:proofErr w:type="spellStart"/>
      <w:r w:rsidRPr="002B06FD">
        <w:rPr>
          <w:rFonts w:ascii="Arial" w:hAnsi="Arial" w:cs="Arial"/>
          <w:b/>
          <w:sz w:val="24"/>
          <w:szCs w:val="24"/>
        </w:rPr>
        <w:t>arts</w:t>
      </w:r>
      <w:proofErr w:type="spellEnd"/>
      <w:r w:rsidRPr="002B06FD">
        <w:rPr>
          <w:rFonts w:ascii="Arial" w:hAnsi="Arial" w:cs="Arial"/>
          <w:b/>
          <w:sz w:val="24"/>
          <w:szCs w:val="24"/>
        </w:rPr>
        <w:t>. 182 e 183 da Constituição Federal estabelecem diretrizes gerais da política urbana e dá outras providências.</w:t>
      </w:r>
      <w:r>
        <w:rPr>
          <w:rFonts w:ascii="Arial" w:hAnsi="Arial" w:cs="Arial"/>
          <w:b/>
          <w:sz w:val="24"/>
          <w:szCs w:val="24"/>
        </w:rPr>
        <w:t xml:space="preserve"> </w:t>
      </w:r>
      <w:r w:rsidRPr="002B06FD">
        <w:rPr>
          <w:rFonts w:ascii="Arial" w:hAnsi="Arial" w:cs="Arial"/>
          <w:sz w:val="24"/>
          <w:szCs w:val="24"/>
        </w:rPr>
        <w:t>Acesso 01/05/</w:t>
      </w:r>
      <w:bookmarkStart w:id="0" w:name="_GoBack"/>
      <w:bookmarkEnd w:id="0"/>
      <w:r w:rsidRPr="002B06FD">
        <w:rPr>
          <w:rFonts w:ascii="Arial" w:hAnsi="Arial" w:cs="Arial"/>
          <w:sz w:val="24"/>
          <w:szCs w:val="24"/>
        </w:rPr>
        <w:t>2014.</w:t>
      </w:r>
    </w:p>
    <w:sectPr w:rsidR="002B06FD" w:rsidRPr="002B06FD" w:rsidSect="008D2B5D">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4C5" w:rsidRDefault="00A764C5" w:rsidP="008D2B5D">
      <w:pPr>
        <w:spacing w:after="0" w:line="240" w:lineRule="auto"/>
      </w:pPr>
      <w:r>
        <w:separator/>
      </w:r>
    </w:p>
  </w:endnote>
  <w:endnote w:type="continuationSeparator" w:id="0">
    <w:p w:rsidR="00A764C5" w:rsidRDefault="00A764C5" w:rsidP="008D2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A7A" w:rsidRDefault="000E4A7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B5D" w:rsidRDefault="008D2B5D">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A7A" w:rsidRDefault="000E4A7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4C5" w:rsidRDefault="00A764C5" w:rsidP="008D2B5D">
      <w:pPr>
        <w:spacing w:after="0" w:line="240" w:lineRule="auto"/>
      </w:pPr>
      <w:r>
        <w:separator/>
      </w:r>
    </w:p>
  </w:footnote>
  <w:footnote w:type="continuationSeparator" w:id="0">
    <w:p w:rsidR="00A764C5" w:rsidRDefault="00A764C5" w:rsidP="008D2B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A7A" w:rsidRDefault="000E4A7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A7A" w:rsidRDefault="000E4A7A">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A7A" w:rsidRDefault="000E4A7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0133D"/>
    <w:multiLevelType w:val="hybridMultilevel"/>
    <w:tmpl w:val="0F70B430"/>
    <w:lvl w:ilvl="0" w:tplc="BDFE3970">
      <w:start w:val="1"/>
      <w:numFmt w:val="decimal"/>
      <w:lvlText w:val="%1-"/>
      <w:lvlJc w:val="left"/>
      <w:pPr>
        <w:ind w:left="720" w:hanging="360"/>
      </w:pPr>
      <w:rPr>
        <w:color w:val="00000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FD3"/>
    <w:rsid w:val="00000BB0"/>
    <w:rsid w:val="000E4A7A"/>
    <w:rsid w:val="00186ECC"/>
    <w:rsid w:val="002B06FD"/>
    <w:rsid w:val="00336E91"/>
    <w:rsid w:val="004D1A6E"/>
    <w:rsid w:val="00562B7B"/>
    <w:rsid w:val="00580511"/>
    <w:rsid w:val="00590905"/>
    <w:rsid w:val="006374A6"/>
    <w:rsid w:val="00792635"/>
    <w:rsid w:val="007E2FD3"/>
    <w:rsid w:val="008D2B5D"/>
    <w:rsid w:val="00990317"/>
    <w:rsid w:val="00A32CE2"/>
    <w:rsid w:val="00A764C5"/>
    <w:rsid w:val="00B239BB"/>
    <w:rsid w:val="00B43638"/>
    <w:rsid w:val="00B83AE8"/>
    <w:rsid w:val="00BE36CE"/>
    <w:rsid w:val="00C472A4"/>
    <w:rsid w:val="00C538E0"/>
    <w:rsid w:val="00E635BE"/>
    <w:rsid w:val="00EC6489"/>
    <w:rsid w:val="00F932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FD3"/>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43638"/>
    <w:pPr>
      <w:ind w:left="720"/>
      <w:contextualSpacing/>
    </w:pPr>
  </w:style>
  <w:style w:type="paragraph" w:styleId="Cabealho">
    <w:name w:val="header"/>
    <w:basedOn w:val="Normal"/>
    <w:link w:val="CabealhoChar"/>
    <w:uiPriority w:val="99"/>
    <w:unhideWhenUsed/>
    <w:rsid w:val="008D2B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2B5D"/>
    <w:rPr>
      <w:rFonts w:eastAsiaTheme="minorEastAsia"/>
      <w:lang w:eastAsia="pt-BR"/>
    </w:rPr>
  </w:style>
  <w:style w:type="paragraph" w:styleId="Rodap">
    <w:name w:val="footer"/>
    <w:basedOn w:val="Normal"/>
    <w:link w:val="RodapChar"/>
    <w:uiPriority w:val="99"/>
    <w:unhideWhenUsed/>
    <w:rsid w:val="008D2B5D"/>
    <w:pPr>
      <w:tabs>
        <w:tab w:val="center" w:pos="4252"/>
        <w:tab w:val="right" w:pos="8504"/>
      </w:tabs>
      <w:spacing w:after="0" w:line="240" w:lineRule="auto"/>
    </w:pPr>
  </w:style>
  <w:style w:type="character" w:customStyle="1" w:styleId="RodapChar">
    <w:name w:val="Rodapé Char"/>
    <w:basedOn w:val="Fontepargpadro"/>
    <w:link w:val="Rodap"/>
    <w:uiPriority w:val="99"/>
    <w:rsid w:val="008D2B5D"/>
    <w:rPr>
      <w:rFonts w:eastAsiaTheme="minorEastAsia"/>
      <w:lang w:eastAsia="pt-BR"/>
    </w:rPr>
  </w:style>
  <w:style w:type="paragraph" w:styleId="Textodebalo">
    <w:name w:val="Balloon Text"/>
    <w:basedOn w:val="Normal"/>
    <w:link w:val="TextodebaloChar"/>
    <w:uiPriority w:val="99"/>
    <w:semiHidden/>
    <w:unhideWhenUsed/>
    <w:rsid w:val="008D2B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D2B5D"/>
    <w:rPr>
      <w:rFonts w:ascii="Tahoma" w:eastAsiaTheme="minorEastAsia" w:hAnsi="Tahoma" w:cs="Tahoma"/>
      <w:sz w:val="16"/>
      <w:szCs w:val="16"/>
      <w:lang w:eastAsia="pt-BR"/>
    </w:rPr>
  </w:style>
  <w:style w:type="character" w:styleId="Hyperlink">
    <w:name w:val="Hyperlink"/>
    <w:basedOn w:val="Fontepargpadro"/>
    <w:uiPriority w:val="99"/>
    <w:unhideWhenUsed/>
    <w:rsid w:val="009903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FD3"/>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43638"/>
    <w:pPr>
      <w:ind w:left="720"/>
      <w:contextualSpacing/>
    </w:pPr>
  </w:style>
  <w:style w:type="paragraph" w:styleId="Cabealho">
    <w:name w:val="header"/>
    <w:basedOn w:val="Normal"/>
    <w:link w:val="CabealhoChar"/>
    <w:uiPriority w:val="99"/>
    <w:unhideWhenUsed/>
    <w:rsid w:val="008D2B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2B5D"/>
    <w:rPr>
      <w:rFonts w:eastAsiaTheme="minorEastAsia"/>
      <w:lang w:eastAsia="pt-BR"/>
    </w:rPr>
  </w:style>
  <w:style w:type="paragraph" w:styleId="Rodap">
    <w:name w:val="footer"/>
    <w:basedOn w:val="Normal"/>
    <w:link w:val="RodapChar"/>
    <w:uiPriority w:val="99"/>
    <w:unhideWhenUsed/>
    <w:rsid w:val="008D2B5D"/>
    <w:pPr>
      <w:tabs>
        <w:tab w:val="center" w:pos="4252"/>
        <w:tab w:val="right" w:pos="8504"/>
      </w:tabs>
      <w:spacing w:after="0" w:line="240" w:lineRule="auto"/>
    </w:pPr>
  </w:style>
  <w:style w:type="character" w:customStyle="1" w:styleId="RodapChar">
    <w:name w:val="Rodapé Char"/>
    <w:basedOn w:val="Fontepargpadro"/>
    <w:link w:val="Rodap"/>
    <w:uiPriority w:val="99"/>
    <w:rsid w:val="008D2B5D"/>
    <w:rPr>
      <w:rFonts w:eastAsiaTheme="minorEastAsia"/>
      <w:lang w:eastAsia="pt-BR"/>
    </w:rPr>
  </w:style>
  <w:style w:type="paragraph" w:styleId="Textodebalo">
    <w:name w:val="Balloon Text"/>
    <w:basedOn w:val="Normal"/>
    <w:link w:val="TextodebaloChar"/>
    <w:uiPriority w:val="99"/>
    <w:semiHidden/>
    <w:unhideWhenUsed/>
    <w:rsid w:val="008D2B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D2B5D"/>
    <w:rPr>
      <w:rFonts w:ascii="Tahoma" w:eastAsiaTheme="minorEastAsia" w:hAnsi="Tahoma" w:cs="Tahoma"/>
      <w:sz w:val="16"/>
      <w:szCs w:val="16"/>
      <w:lang w:eastAsia="pt-BR"/>
    </w:rPr>
  </w:style>
  <w:style w:type="character" w:styleId="Hyperlink">
    <w:name w:val="Hyperlink"/>
    <w:basedOn w:val="Fontepargpadro"/>
    <w:uiPriority w:val="99"/>
    <w:unhideWhenUsed/>
    <w:rsid w:val="009903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561191">
      <w:bodyDiv w:val="1"/>
      <w:marLeft w:val="0"/>
      <w:marRight w:val="0"/>
      <w:marTop w:val="0"/>
      <w:marBottom w:val="0"/>
      <w:divBdr>
        <w:top w:val="none" w:sz="0" w:space="0" w:color="auto"/>
        <w:left w:val="none" w:sz="0" w:space="0" w:color="auto"/>
        <w:bottom w:val="none" w:sz="0" w:space="0" w:color="auto"/>
        <w:right w:val="none" w:sz="0" w:space="0" w:color="auto"/>
      </w:divBdr>
    </w:div>
    <w:div w:id="78473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alto.gov.br/ccivil_03/leis/leis_2001/l10257.ht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duardochiletto.wordpress.com/2013/11/18/cuiaba-relatorio-de-vizinhanca-simplificado/"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mma.gov.br/port/conama/"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Biblio/Downloads/LUOUS_Lei_de_Uso_Ocupacao_Urbanizacao_do_Solo%20(2).pdf" TargetMode="External"/><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FB23B-D6C9-44E9-802D-F9EB07874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2064</Words>
  <Characters>11146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dc:creator>
  <cp:lastModifiedBy>Biblio</cp:lastModifiedBy>
  <cp:revision>2</cp:revision>
  <dcterms:created xsi:type="dcterms:W3CDTF">2014-05-09T15:48:00Z</dcterms:created>
  <dcterms:modified xsi:type="dcterms:W3CDTF">2014-05-09T15:48:00Z</dcterms:modified>
</cp:coreProperties>
</file>