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97" w:rsidRDefault="001F3297" w:rsidP="001F329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 INAPLICABILIDADE DO PRINCÍPIO A INSIGNIFICÂNCIA AO CRIME DE CONTRABANDO:</w:t>
      </w:r>
    </w:p>
    <w:p w:rsidR="001F3297" w:rsidRPr="00A90DB7" w:rsidRDefault="001F3297" w:rsidP="001F3297">
      <w:pPr>
        <w:spacing w:after="0" w:line="240" w:lineRule="auto"/>
        <w:jc w:val="center"/>
        <w:rPr>
          <w:rFonts w:ascii="Times New Roman" w:eastAsia="Calibri" w:hAnsi="Times New Roman" w:cs="Times New Roman"/>
          <w:b/>
          <w:sz w:val="24"/>
          <w:szCs w:val="24"/>
        </w:rPr>
      </w:pPr>
      <w:r>
        <w:rPr>
          <w:rFonts w:ascii="Times New Roman" w:hAnsi="Times New Roman" w:cs="Times New Roman"/>
          <w:sz w:val="24"/>
          <w:szCs w:val="24"/>
        </w:rPr>
        <w:t>Divergências sobre a aplicação da mínima ofensividade em virtude de pequeno valor do tributo, de acordo com a redação da Lei 10.522/02.</w:t>
      </w:r>
      <w:proofErr w:type="gramStart"/>
      <w:r>
        <w:rPr>
          <w:rStyle w:val="Refdenotaderodap"/>
          <w:rFonts w:ascii="Times New Roman" w:eastAsia="Calibri" w:hAnsi="Times New Roman" w:cs="Times New Roman"/>
          <w:sz w:val="24"/>
          <w:szCs w:val="24"/>
        </w:rPr>
        <w:footnoteReference w:id="1"/>
      </w:r>
      <w:proofErr w:type="gramEnd"/>
    </w:p>
    <w:p w:rsidR="001F3297" w:rsidRDefault="001F3297" w:rsidP="001F3297">
      <w:pPr>
        <w:spacing w:after="0" w:line="360" w:lineRule="auto"/>
        <w:jc w:val="right"/>
        <w:rPr>
          <w:rFonts w:ascii="Times New Roman" w:eastAsia="Calibri" w:hAnsi="Times New Roman" w:cs="Times New Roman"/>
          <w:sz w:val="24"/>
          <w:szCs w:val="24"/>
        </w:rPr>
      </w:pPr>
    </w:p>
    <w:p w:rsidR="001F3297" w:rsidRDefault="001F3297" w:rsidP="001F3297">
      <w:pPr>
        <w:spacing w:after="0" w:line="360" w:lineRule="auto"/>
        <w:jc w:val="right"/>
        <w:rPr>
          <w:rFonts w:ascii="Times New Roman" w:eastAsia="Calibri" w:hAnsi="Times New Roman" w:cs="Times New Roman"/>
          <w:sz w:val="24"/>
          <w:szCs w:val="24"/>
        </w:rPr>
      </w:pPr>
    </w:p>
    <w:p w:rsidR="001F3297" w:rsidRDefault="001F3297" w:rsidP="001F329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Ingrid Rayssa Araújo Barros </w:t>
      </w:r>
    </w:p>
    <w:p w:rsidR="001F3297" w:rsidRDefault="001F3297" w:rsidP="001F329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Priscila </w:t>
      </w:r>
      <w:proofErr w:type="spellStart"/>
      <w:r>
        <w:rPr>
          <w:rFonts w:ascii="Times New Roman" w:eastAsia="Calibri" w:hAnsi="Times New Roman" w:cs="Times New Roman"/>
          <w:sz w:val="24"/>
          <w:szCs w:val="24"/>
        </w:rPr>
        <w:t>Mororó</w:t>
      </w:r>
      <w:proofErr w:type="spellEnd"/>
      <w:r>
        <w:rPr>
          <w:rStyle w:val="Refdenotaderodap"/>
          <w:rFonts w:ascii="Times New Roman" w:eastAsia="Calibri" w:hAnsi="Times New Roman" w:cs="Times New Roman"/>
          <w:sz w:val="24"/>
          <w:szCs w:val="24"/>
        </w:rPr>
        <w:footnoteReference w:id="2"/>
      </w:r>
    </w:p>
    <w:p w:rsidR="000D27D5" w:rsidRDefault="000D27D5"/>
    <w:p w:rsidR="001F3297" w:rsidRPr="00B94AF9" w:rsidRDefault="001F3297" w:rsidP="001F3297">
      <w:pPr>
        <w:pStyle w:val="Default"/>
        <w:ind w:left="2268"/>
        <w:jc w:val="both"/>
        <w:rPr>
          <w:rFonts w:ascii="Times New Roman" w:hAnsi="Times New Roman" w:cs="Times New Roman"/>
          <w:sz w:val="20"/>
          <w:szCs w:val="20"/>
        </w:rPr>
      </w:pPr>
      <w:r w:rsidRPr="00B94AF9">
        <w:rPr>
          <w:rFonts w:ascii="Times New Roman" w:eastAsia="Calibri" w:hAnsi="Times New Roman" w:cs="Times New Roman"/>
          <w:b/>
          <w:sz w:val="20"/>
          <w:szCs w:val="20"/>
        </w:rPr>
        <w:t>Sumário:</w:t>
      </w:r>
      <w:r w:rsidRPr="00B94AF9">
        <w:rPr>
          <w:rFonts w:ascii="Times New Roman" w:eastAsia="Calibri" w:hAnsi="Times New Roman" w:cs="Times New Roman"/>
          <w:sz w:val="20"/>
          <w:szCs w:val="20"/>
        </w:rPr>
        <w:t xml:space="preserve"> Introdução. </w:t>
      </w:r>
      <w:proofErr w:type="gramStart"/>
      <w:r>
        <w:rPr>
          <w:rFonts w:ascii="Times New Roman" w:eastAsia="Calibri" w:hAnsi="Times New Roman" w:cs="Times New Roman"/>
          <w:sz w:val="20"/>
          <w:szCs w:val="20"/>
        </w:rPr>
        <w:t>1</w:t>
      </w:r>
      <w:proofErr w:type="gramEnd"/>
      <w:r>
        <w:rPr>
          <w:rFonts w:ascii="Times New Roman" w:eastAsia="Calibri" w:hAnsi="Times New Roman" w:cs="Times New Roman"/>
          <w:sz w:val="20"/>
          <w:szCs w:val="20"/>
        </w:rPr>
        <w:t xml:space="preserve"> Contrabando x descaminho 2. Fundamentos do Princípio da Insignificância. 2.1 </w:t>
      </w:r>
      <w:r w:rsidR="005F373E">
        <w:rPr>
          <w:rFonts w:ascii="Times New Roman" w:eastAsia="Calibri" w:hAnsi="Times New Roman" w:cs="Times New Roman"/>
          <w:sz w:val="20"/>
          <w:szCs w:val="20"/>
        </w:rPr>
        <w:t xml:space="preserve">A </w:t>
      </w:r>
      <w:r>
        <w:rPr>
          <w:rFonts w:ascii="Times New Roman" w:eastAsia="Calibri" w:hAnsi="Times New Roman" w:cs="Times New Roman"/>
          <w:sz w:val="20"/>
          <w:szCs w:val="20"/>
        </w:rPr>
        <w:t>exclus</w:t>
      </w:r>
      <w:r w:rsidR="005F373E">
        <w:rPr>
          <w:rFonts w:ascii="Times New Roman" w:eastAsia="Calibri" w:hAnsi="Times New Roman" w:cs="Times New Roman"/>
          <w:sz w:val="20"/>
          <w:szCs w:val="20"/>
        </w:rPr>
        <w:t>ões</w:t>
      </w:r>
      <w:r>
        <w:rPr>
          <w:rFonts w:ascii="Times New Roman" w:eastAsia="Calibri" w:hAnsi="Times New Roman" w:cs="Times New Roman"/>
          <w:sz w:val="20"/>
          <w:szCs w:val="20"/>
        </w:rPr>
        <w:t xml:space="preserve"> da tipicidade </w:t>
      </w:r>
      <w:proofErr w:type="gramStart"/>
      <w:r>
        <w:rPr>
          <w:rFonts w:ascii="Times New Roman" w:eastAsia="Calibri" w:hAnsi="Times New Roman" w:cs="Times New Roman"/>
          <w:sz w:val="20"/>
          <w:szCs w:val="20"/>
        </w:rPr>
        <w:t>3</w:t>
      </w:r>
      <w:proofErr w:type="gramEnd"/>
      <w:r>
        <w:rPr>
          <w:rFonts w:ascii="Times New Roman" w:eastAsia="Calibri" w:hAnsi="Times New Roman" w:cs="Times New Roman"/>
          <w:sz w:val="20"/>
          <w:szCs w:val="20"/>
        </w:rPr>
        <w:t xml:space="preserve">. A inaplicabilidade do princípio da insignificância ao crime de contrabando 3.1 O valor mínimo fixado em lei e o bem jurídico tutelado 3.2 </w:t>
      </w:r>
      <w:r w:rsidR="00BF31B6" w:rsidRPr="00BF31B6">
        <w:rPr>
          <w:rFonts w:ascii="Times New Roman" w:hAnsi="Times New Roman" w:cs="Times New Roman"/>
          <w:color w:val="auto"/>
          <w:sz w:val="20"/>
          <w:szCs w:val="20"/>
        </w:rPr>
        <w:t xml:space="preserve">A aplicação pela Jurisprudência </w:t>
      </w:r>
      <w:r w:rsidR="00BF31B6" w:rsidRPr="00BF31B6">
        <w:rPr>
          <w:rFonts w:ascii="Times New Roman" w:hAnsi="Times New Roman" w:cs="Times New Roman"/>
          <w:sz w:val="20"/>
          <w:szCs w:val="20"/>
        </w:rPr>
        <w:t>do princípio da insignificância ao contrabando</w:t>
      </w:r>
      <w:r>
        <w:rPr>
          <w:rFonts w:ascii="Times New Roman" w:eastAsia="Calibri" w:hAnsi="Times New Roman" w:cs="Times New Roman"/>
          <w:sz w:val="20"/>
          <w:szCs w:val="20"/>
        </w:rPr>
        <w:t xml:space="preserve">. </w:t>
      </w:r>
      <w:r w:rsidRPr="00B94AF9">
        <w:rPr>
          <w:rFonts w:ascii="Times New Roman" w:hAnsi="Times New Roman" w:cs="Times New Roman"/>
          <w:sz w:val="20"/>
          <w:szCs w:val="20"/>
        </w:rPr>
        <w:t>Considerações Finais</w:t>
      </w:r>
      <w:r>
        <w:rPr>
          <w:rFonts w:ascii="Times New Roman" w:hAnsi="Times New Roman" w:cs="Times New Roman"/>
          <w:sz w:val="20"/>
          <w:szCs w:val="20"/>
        </w:rPr>
        <w:t>.</w:t>
      </w:r>
    </w:p>
    <w:p w:rsidR="001F3297" w:rsidRDefault="001F3297"/>
    <w:p w:rsidR="001F3297" w:rsidRDefault="001F3297"/>
    <w:p w:rsidR="001F3297" w:rsidRDefault="00702FA7" w:rsidP="00702FA7">
      <w:pPr>
        <w:jc w:val="center"/>
        <w:rPr>
          <w:rFonts w:ascii="Times New Roman" w:hAnsi="Times New Roman" w:cs="Times New Roman"/>
          <w:b/>
          <w:sz w:val="24"/>
          <w:szCs w:val="24"/>
        </w:rPr>
      </w:pPr>
      <w:r w:rsidRPr="00702FA7">
        <w:rPr>
          <w:rFonts w:ascii="Times New Roman" w:hAnsi="Times New Roman" w:cs="Times New Roman"/>
          <w:b/>
          <w:sz w:val="24"/>
          <w:szCs w:val="24"/>
        </w:rPr>
        <w:t>RESUMO</w:t>
      </w:r>
    </w:p>
    <w:p w:rsidR="002A5BCD" w:rsidRDefault="00D7549F" w:rsidP="00BF31B6">
      <w:pPr>
        <w:spacing w:line="240" w:lineRule="auto"/>
        <w:ind w:firstLine="357"/>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Neste artigo iremos c</w:t>
      </w:r>
      <w:r w:rsidRPr="00D7549F">
        <w:rPr>
          <w:rFonts w:ascii="Times New Roman" w:hAnsi="Times New Roman" w:cs="Times New Roman"/>
          <w:sz w:val="24"/>
          <w:shd w:val="clear" w:color="auto" w:fill="FFFFFF"/>
        </w:rPr>
        <w:t>ompreender em que consiste o tipo penal</w:t>
      </w:r>
      <w:r>
        <w:rPr>
          <w:rFonts w:ascii="Times New Roman" w:hAnsi="Times New Roman" w:cs="Times New Roman"/>
          <w:sz w:val="24"/>
          <w:shd w:val="clear" w:color="auto" w:fill="FFFFFF"/>
        </w:rPr>
        <w:t xml:space="preserve"> </w:t>
      </w:r>
      <w:r w:rsidRPr="00D7549F">
        <w:rPr>
          <w:rFonts w:ascii="Times New Roman" w:hAnsi="Times New Roman" w:cs="Times New Roman"/>
          <w:sz w:val="24"/>
          <w:shd w:val="clear" w:color="auto" w:fill="FFFFFF"/>
        </w:rPr>
        <w:t>e qual o bem jurídico tutelado</w:t>
      </w:r>
      <w:r>
        <w:rPr>
          <w:rFonts w:ascii="Times New Roman" w:hAnsi="Times New Roman" w:cs="Times New Roman"/>
          <w:sz w:val="24"/>
          <w:shd w:val="clear" w:color="auto" w:fill="FFFFFF"/>
        </w:rPr>
        <w:t xml:space="preserve"> do art. 334 do Código Penal</w:t>
      </w:r>
      <w:r w:rsidR="00DC1CB2">
        <w:rPr>
          <w:rFonts w:ascii="Times New Roman" w:hAnsi="Times New Roman" w:cs="Times New Roman"/>
          <w:sz w:val="24"/>
          <w:shd w:val="clear" w:color="auto" w:fill="FFFFFF"/>
        </w:rPr>
        <w:t>, que trata do contrabando e descaminho</w:t>
      </w:r>
      <w:r>
        <w:rPr>
          <w:rFonts w:ascii="Times New Roman" w:hAnsi="Times New Roman" w:cs="Times New Roman"/>
          <w:sz w:val="24"/>
          <w:shd w:val="clear" w:color="auto" w:fill="FFFFFF"/>
        </w:rPr>
        <w:t xml:space="preserve">. Além entender por que há uma distinção quanto ao crime de descaminho, </w:t>
      </w:r>
      <w:r w:rsidRPr="00D7549F">
        <w:rPr>
          <w:rFonts w:ascii="Times New Roman" w:hAnsi="Times New Roman" w:cs="Times New Roman"/>
          <w:sz w:val="24"/>
          <w:shd w:val="clear" w:color="auto" w:fill="FFFFFF"/>
        </w:rPr>
        <w:t xml:space="preserve">em relação </w:t>
      </w:r>
      <w:r w:rsidR="00400EF2" w:rsidRPr="00D7549F">
        <w:rPr>
          <w:rFonts w:ascii="Times New Roman" w:hAnsi="Times New Roman" w:cs="Times New Roman"/>
          <w:sz w:val="24"/>
          <w:shd w:val="clear" w:color="auto" w:fill="FFFFFF"/>
        </w:rPr>
        <w:t>à</w:t>
      </w:r>
      <w:r w:rsidRPr="00D7549F">
        <w:rPr>
          <w:rFonts w:ascii="Times New Roman" w:hAnsi="Times New Roman" w:cs="Times New Roman"/>
          <w:sz w:val="24"/>
          <w:shd w:val="clear" w:color="auto" w:fill="FFFFFF"/>
        </w:rPr>
        <w:t xml:space="preserve"> aplicação do mínimo reputado pela lei para que </w:t>
      </w:r>
      <w:r>
        <w:rPr>
          <w:rFonts w:ascii="Times New Roman" w:hAnsi="Times New Roman" w:cs="Times New Roman"/>
          <w:sz w:val="24"/>
          <w:shd w:val="clear" w:color="auto" w:fill="FFFFFF"/>
        </w:rPr>
        <w:t xml:space="preserve">sejam tipificados esses crimes, fazendo uma exploração do que se trata o principio da insignificância e sua incidência </w:t>
      </w:r>
      <w:r w:rsidR="00DC1CB2">
        <w:rPr>
          <w:rFonts w:ascii="Times New Roman" w:hAnsi="Times New Roman" w:cs="Times New Roman"/>
          <w:sz w:val="24"/>
          <w:shd w:val="clear" w:color="auto" w:fill="FFFFFF"/>
        </w:rPr>
        <w:t>nessas duas tipicidades.</w:t>
      </w:r>
    </w:p>
    <w:p w:rsidR="00BF31B6" w:rsidRDefault="00BF31B6" w:rsidP="00BF31B6">
      <w:pPr>
        <w:spacing w:line="240" w:lineRule="auto"/>
        <w:ind w:firstLine="357"/>
        <w:jc w:val="both"/>
        <w:rPr>
          <w:rFonts w:ascii="Times New Roman" w:hAnsi="Times New Roman" w:cs="Times New Roman"/>
          <w:sz w:val="24"/>
          <w:shd w:val="clear" w:color="auto" w:fill="FFFFFF"/>
        </w:rPr>
      </w:pPr>
    </w:p>
    <w:p w:rsidR="00BF31B6" w:rsidRDefault="002A5BCD" w:rsidP="00BF31B6">
      <w:pPr>
        <w:spacing w:after="0" w:line="360" w:lineRule="auto"/>
        <w:ind w:firstLine="357"/>
        <w:jc w:val="center"/>
        <w:rPr>
          <w:rFonts w:ascii="Times New Roman" w:hAnsi="Times New Roman" w:cs="Times New Roman"/>
          <w:sz w:val="24"/>
          <w:shd w:val="clear" w:color="auto" w:fill="FFFFFF"/>
        </w:rPr>
      </w:pPr>
      <w:r w:rsidRPr="002A5BCD">
        <w:rPr>
          <w:rFonts w:ascii="Times New Roman" w:hAnsi="Times New Roman" w:cs="Times New Roman"/>
          <w:b/>
          <w:sz w:val="24"/>
          <w:shd w:val="clear" w:color="auto" w:fill="FFFFFF"/>
        </w:rPr>
        <w:t xml:space="preserve">PALAVRAS-CHAVE: </w:t>
      </w:r>
      <w:r>
        <w:rPr>
          <w:rFonts w:ascii="Times New Roman" w:hAnsi="Times New Roman" w:cs="Times New Roman"/>
          <w:sz w:val="24"/>
          <w:shd w:val="clear" w:color="auto" w:fill="FFFFFF"/>
        </w:rPr>
        <w:t>Principio da Insignificância. Contrabando. Descaminho.</w:t>
      </w:r>
    </w:p>
    <w:p w:rsidR="00BF31B6" w:rsidRPr="002A5BCD" w:rsidRDefault="00BF31B6" w:rsidP="00BF31B6">
      <w:pPr>
        <w:spacing w:after="0" w:line="360" w:lineRule="auto"/>
        <w:ind w:firstLine="357"/>
        <w:jc w:val="center"/>
        <w:rPr>
          <w:rFonts w:ascii="Times New Roman" w:hAnsi="Times New Roman" w:cs="Times New Roman"/>
          <w:sz w:val="24"/>
          <w:shd w:val="clear" w:color="auto" w:fill="FFFFFF"/>
        </w:rPr>
      </w:pPr>
    </w:p>
    <w:p w:rsidR="00702FA7" w:rsidRDefault="00DC1CB2" w:rsidP="00DC1CB2">
      <w:pPr>
        <w:rPr>
          <w:rFonts w:ascii="Times New Roman" w:hAnsi="Times New Roman" w:cs="Times New Roman"/>
          <w:b/>
          <w:sz w:val="24"/>
          <w:szCs w:val="24"/>
        </w:rPr>
      </w:pPr>
      <w:r>
        <w:rPr>
          <w:rFonts w:ascii="Times New Roman" w:hAnsi="Times New Roman" w:cs="Times New Roman"/>
          <w:b/>
          <w:sz w:val="24"/>
          <w:szCs w:val="24"/>
        </w:rPr>
        <w:tab/>
        <w:t>INTRODUÇÃO</w:t>
      </w:r>
    </w:p>
    <w:p w:rsidR="005F373E" w:rsidRDefault="00DC1CB2" w:rsidP="00DC1CB2">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jurisprudência vem aplicando o principio da insignificância ao crime de descaminho e contrabando de modo de divergente,</w:t>
      </w:r>
      <w:r w:rsidRPr="00DC1CB2">
        <w:rPr>
          <w:rFonts w:ascii="Times New Roman" w:hAnsi="Times New Roman" w:cs="Times New Roman"/>
          <w:sz w:val="24"/>
          <w:szCs w:val="24"/>
          <w:shd w:val="clear" w:color="auto" w:fill="FFFFFF"/>
        </w:rPr>
        <w:t xml:space="preserve"> </w:t>
      </w:r>
      <w:r w:rsidRPr="000250A2">
        <w:rPr>
          <w:rFonts w:ascii="Times New Roman" w:hAnsi="Times New Roman" w:cs="Times New Roman"/>
          <w:sz w:val="24"/>
          <w:szCs w:val="24"/>
          <w:shd w:val="clear" w:color="auto" w:fill="FFFFFF"/>
        </w:rPr>
        <w:t>em razão do bem jurídico tutelado</w:t>
      </w:r>
      <w:r>
        <w:rPr>
          <w:rFonts w:ascii="Times New Roman" w:hAnsi="Times New Roman" w:cs="Times New Roman"/>
          <w:sz w:val="24"/>
          <w:szCs w:val="24"/>
          <w:shd w:val="clear" w:color="auto" w:fill="FFFFFF"/>
        </w:rPr>
        <w:t>. E</w:t>
      </w:r>
      <w:r w:rsidRPr="000250A2">
        <w:rPr>
          <w:rFonts w:ascii="Times New Roman" w:hAnsi="Times New Roman" w:cs="Times New Roman"/>
          <w:sz w:val="24"/>
          <w:szCs w:val="24"/>
          <w:shd w:val="clear" w:color="auto" w:fill="FFFFFF"/>
        </w:rPr>
        <w:t xml:space="preserve">nquanto alguns aplicam o princípio tanto para o descaminho quanto para o contrabando, outros só aplicam ao descaminho. </w:t>
      </w:r>
    </w:p>
    <w:p w:rsidR="005F373E" w:rsidRDefault="00DC1CB2" w:rsidP="00DC1CB2">
      <w:pPr>
        <w:spacing w:line="360" w:lineRule="auto"/>
        <w:ind w:firstLine="708"/>
        <w:jc w:val="both"/>
        <w:rPr>
          <w:rFonts w:ascii="Times New Roman" w:hAnsi="Times New Roman" w:cs="Times New Roman"/>
          <w:sz w:val="24"/>
          <w:szCs w:val="24"/>
          <w:shd w:val="clear" w:color="auto" w:fill="FFFFFF"/>
        </w:rPr>
      </w:pPr>
      <w:r w:rsidRPr="000250A2">
        <w:rPr>
          <w:rFonts w:ascii="Times New Roman" w:hAnsi="Times New Roman" w:cs="Times New Roman"/>
          <w:sz w:val="24"/>
          <w:szCs w:val="24"/>
          <w:shd w:val="clear" w:color="auto" w:fill="FFFFFF"/>
        </w:rPr>
        <w:t xml:space="preserve">O que ocorre é que no contrabando o objeto jurídico tutelado não se resume ao interesse arrecadador do fisco, mas sim na garantia do controle da entrada de determinadas mercadorias pela administração pública. Logo, visar um mínimo, como está na redação da Lei 10.522/02 que fixou o valor de R$ 10.000,00 na qual se aplica ao descaminho, para a tipificação da conduta de contrabando, </w:t>
      </w:r>
      <w:r w:rsidRPr="00434EEF">
        <w:rPr>
          <w:rFonts w:ascii="Times New Roman" w:hAnsi="Times New Roman" w:cs="Times New Roman"/>
          <w:sz w:val="24"/>
          <w:szCs w:val="24"/>
          <w:shd w:val="clear" w:color="auto" w:fill="FFFFFF"/>
        </w:rPr>
        <w:t>não estaria de acordo com sua finalidade.</w:t>
      </w:r>
    </w:p>
    <w:p w:rsidR="00DC1CB2" w:rsidRDefault="00DC1CB2" w:rsidP="00DC1CB2">
      <w:pPr>
        <w:spacing w:line="360" w:lineRule="auto"/>
        <w:ind w:firstLine="708"/>
        <w:jc w:val="both"/>
        <w:rPr>
          <w:rFonts w:ascii="Times New Roman" w:hAnsi="Times New Roman" w:cs="Times New Roman"/>
          <w:color w:val="222222"/>
          <w:sz w:val="24"/>
          <w:szCs w:val="24"/>
          <w:shd w:val="clear" w:color="auto" w:fill="FFFFFF"/>
        </w:rPr>
      </w:pPr>
      <w:r w:rsidRPr="00434EEF">
        <w:rPr>
          <w:rFonts w:ascii="Times New Roman" w:hAnsi="Times New Roman" w:cs="Times New Roman"/>
          <w:sz w:val="24"/>
          <w:szCs w:val="24"/>
          <w:shd w:val="clear" w:color="auto" w:fill="FFFFFF"/>
        </w:rPr>
        <w:lastRenderedPageBreak/>
        <w:t xml:space="preserve"> Nesse sentido, a proposta do artigo é salientar que o</w:t>
      </w:r>
      <w:r w:rsidRPr="00434EEF">
        <w:rPr>
          <w:rStyle w:val="apple-converted-space"/>
          <w:rFonts w:ascii="Times New Roman" w:hAnsi="Times New Roman" w:cs="Times New Roman"/>
          <w:sz w:val="24"/>
          <w:szCs w:val="24"/>
          <w:shd w:val="clear" w:color="auto" w:fill="FFFFFF"/>
        </w:rPr>
        <w:t> </w:t>
      </w:r>
      <w:r w:rsidRPr="00434EEF">
        <w:rPr>
          <w:rFonts w:ascii="Times New Roman" w:hAnsi="Times New Roman" w:cs="Times New Roman"/>
          <w:sz w:val="24"/>
          <w:szCs w:val="24"/>
          <w:shd w:val="clear" w:color="auto" w:fill="FFFFFF"/>
        </w:rPr>
        <w:t>bem jurídico tutelado não é o tributo, mas sim a saúde pública</w:t>
      </w:r>
      <w:r>
        <w:rPr>
          <w:rFonts w:ascii="Times New Roman" w:hAnsi="Times New Roman" w:cs="Times New Roman"/>
          <w:sz w:val="24"/>
          <w:szCs w:val="24"/>
          <w:shd w:val="clear" w:color="auto" w:fill="FFFFFF"/>
        </w:rPr>
        <w:t xml:space="preserve"> ou similar</w:t>
      </w:r>
      <w:r w:rsidRPr="00434EEF">
        <w:rPr>
          <w:rFonts w:ascii="Times New Roman" w:hAnsi="Times New Roman" w:cs="Times New Roman"/>
          <w:sz w:val="24"/>
          <w:szCs w:val="24"/>
          <w:shd w:val="clear" w:color="auto" w:fill="FFFFFF"/>
        </w:rPr>
        <w:t>, razão pela qual não se poderia afirmar a inexpressividade da lesão jurídica ou a mínima ofensividade da conduta em virtude do pequeno valor do tributo, requisitos necessários à configuração da insignificância.</w:t>
      </w:r>
      <w:r w:rsidRPr="000250A2">
        <w:rPr>
          <w:rFonts w:ascii="Times New Roman" w:hAnsi="Times New Roman" w:cs="Times New Roman"/>
          <w:color w:val="222222"/>
          <w:sz w:val="24"/>
          <w:szCs w:val="24"/>
          <w:shd w:val="clear" w:color="auto" w:fill="FFFFFF"/>
        </w:rPr>
        <w:t xml:space="preserve"> </w:t>
      </w:r>
    </w:p>
    <w:p w:rsidR="005F373E" w:rsidRPr="005F373E" w:rsidRDefault="005F373E" w:rsidP="005F373E">
      <w:pPr>
        <w:pStyle w:val="PargrafodaLista"/>
        <w:numPr>
          <w:ilvl w:val="0"/>
          <w:numId w:val="2"/>
        </w:numPr>
        <w:spacing w:line="360" w:lineRule="auto"/>
        <w:ind w:left="1066" w:hanging="357"/>
        <w:jc w:val="both"/>
        <w:rPr>
          <w:rFonts w:ascii="Times New Roman" w:hAnsi="Times New Roman" w:cs="Times New Roman"/>
          <w:b/>
          <w:color w:val="222222"/>
          <w:sz w:val="24"/>
          <w:shd w:val="clear" w:color="auto" w:fill="FFFFFF"/>
        </w:rPr>
      </w:pPr>
      <w:r>
        <w:rPr>
          <w:rFonts w:ascii="Times New Roman" w:hAnsi="Times New Roman" w:cs="Times New Roman"/>
          <w:b/>
          <w:color w:val="222222"/>
          <w:sz w:val="24"/>
          <w:shd w:val="clear" w:color="auto" w:fill="FFFFFF"/>
        </w:rPr>
        <w:t>CONTRABANDO X DESCAMINHO</w:t>
      </w:r>
    </w:p>
    <w:p w:rsidR="00DC1CB2" w:rsidRDefault="00DC1CB2" w:rsidP="003245F8">
      <w:pPr>
        <w:spacing w:before="120" w:after="0" w:line="360" w:lineRule="auto"/>
        <w:ind w:firstLine="709"/>
        <w:jc w:val="both"/>
        <w:rPr>
          <w:rFonts w:ascii="Times New Roman" w:hAnsi="Times New Roman" w:cs="Times New Roman"/>
          <w:color w:val="222222"/>
          <w:sz w:val="24"/>
          <w:shd w:val="clear" w:color="auto" w:fill="FFFFFF"/>
        </w:rPr>
      </w:pPr>
      <w:r w:rsidRPr="00DC1CB2">
        <w:rPr>
          <w:rFonts w:ascii="Times New Roman" w:hAnsi="Times New Roman" w:cs="Times New Roman"/>
          <w:sz w:val="24"/>
        </w:rPr>
        <w:t>Apesar de sinônimas, estando elencadas no mesmo art. 334 do Código Penal, há um distanciamento entre elas quando se estuda a fundo qual o bem jurídico realmente tutelado por cada uma das condutas.</w:t>
      </w:r>
    </w:p>
    <w:p w:rsidR="00B74D8E" w:rsidRDefault="00B74D8E" w:rsidP="00BF31B6">
      <w:pPr>
        <w:spacing w:after="0" w:line="360" w:lineRule="auto"/>
        <w:ind w:firstLine="709"/>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Ao realizar a leitura do dispositivo, nota-se que se emprega o termo “ou”, o que dá a entender que são duas condutas diferentes, sejam elas contrabando, no caráter de importar ou exportar mercadoria proibida, e o descaminho, na qual se ilude, no todo ou em parte o imposto devido pela entrada, saída e consumo de mercadorias. </w:t>
      </w:r>
    </w:p>
    <w:p w:rsidR="00B74D8E" w:rsidRDefault="002A5BCD" w:rsidP="00BF31B6">
      <w:pPr>
        <w:spacing w:after="0" w:line="360" w:lineRule="auto"/>
        <w:ind w:firstLine="709"/>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Damásio (</w:t>
      </w:r>
      <w:r w:rsidR="00B74D8E">
        <w:rPr>
          <w:rFonts w:ascii="Times New Roman" w:hAnsi="Times New Roman" w:cs="Times New Roman"/>
          <w:color w:val="222222"/>
          <w:sz w:val="24"/>
          <w:shd w:val="clear" w:color="auto" w:fill="FFFFFF"/>
        </w:rPr>
        <w:t xml:space="preserve">2009 apud, </w:t>
      </w:r>
      <w:proofErr w:type="gramStart"/>
      <w:r w:rsidR="00BF31B6">
        <w:rPr>
          <w:rFonts w:ascii="Times New Roman" w:hAnsi="Times New Roman" w:cs="Times New Roman"/>
          <w:color w:val="222222"/>
          <w:sz w:val="24"/>
          <w:shd w:val="clear" w:color="auto" w:fill="FFFFFF"/>
        </w:rPr>
        <w:t>NOSCHANG,</w:t>
      </w:r>
      <w:proofErr w:type="gramEnd"/>
      <w:r w:rsidR="00B74D8E">
        <w:rPr>
          <w:rFonts w:ascii="Times New Roman" w:hAnsi="Times New Roman" w:cs="Times New Roman"/>
          <w:color w:val="222222"/>
          <w:sz w:val="24"/>
          <w:shd w:val="clear" w:color="auto" w:fill="FFFFFF"/>
        </w:rPr>
        <w:t>2006) denota que:</w:t>
      </w:r>
    </w:p>
    <w:p w:rsidR="002A5BCD" w:rsidRDefault="002A5BCD" w:rsidP="00B74D8E">
      <w:pPr>
        <w:spacing w:after="0" w:line="360" w:lineRule="auto"/>
        <w:ind w:firstLine="709"/>
        <w:jc w:val="both"/>
        <w:rPr>
          <w:rFonts w:ascii="Times New Roman" w:hAnsi="Times New Roman" w:cs="Times New Roman"/>
          <w:color w:val="222222"/>
          <w:sz w:val="24"/>
          <w:shd w:val="clear" w:color="auto" w:fill="FFFFFF"/>
        </w:rPr>
      </w:pPr>
    </w:p>
    <w:p w:rsidR="00B74D8E" w:rsidRDefault="00B74D8E" w:rsidP="00B74D8E">
      <w:pPr>
        <w:spacing w:after="0" w:line="240" w:lineRule="auto"/>
        <w:ind w:left="2268" w:firstLine="709"/>
        <w:jc w:val="both"/>
        <w:rPr>
          <w:rFonts w:ascii="Times New Roman" w:hAnsi="Times New Roman" w:cs="Times New Roman"/>
          <w:color w:val="222222"/>
          <w:sz w:val="24"/>
          <w:shd w:val="clear" w:color="auto" w:fill="FFFFFF"/>
        </w:rPr>
      </w:pPr>
    </w:p>
    <w:p w:rsidR="00B74D8E" w:rsidRDefault="00B74D8E" w:rsidP="00B74D8E">
      <w:pPr>
        <w:spacing w:after="0" w:line="240" w:lineRule="auto"/>
        <w:ind w:left="2268" w:firstLine="709"/>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w:t>
      </w:r>
      <w:r w:rsidRPr="00B74D8E">
        <w:rPr>
          <w:rFonts w:ascii="Times New Roman" w:hAnsi="Times New Roman" w:cs="Times New Roman"/>
          <w:color w:val="222222"/>
          <w:sz w:val="20"/>
          <w:szCs w:val="20"/>
          <w:shd w:val="clear" w:color="auto" w:fill="FFFFFF"/>
        </w:rPr>
        <w:t>No sentido jurídico, a expressão contrabando quer dizer importação ou exportação de mercadorias ou gêneros cuja entrada ou saída do País é proibida, enquanto o termo descaminho significa fraude no pagamento de impostos e taxas devidos para o mesmo fim (entrada ou saída de mercadorias ou gêneros). A diferença entre contrabando e descaminho reside em que no primeiro a mercadoria é proibida; no segundo, sua entrada ou saída é permitida, porém o sujeito frauda o pagamento do tributo</w:t>
      </w:r>
      <w:r>
        <w:rPr>
          <w:rFonts w:ascii="Times New Roman" w:hAnsi="Times New Roman" w:cs="Times New Roman"/>
          <w:color w:val="222222"/>
          <w:sz w:val="20"/>
          <w:szCs w:val="20"/>
          <w:shd w:val="clear" w:color="auto" w:fill="FFFFFF"/>
        </w:rPr>
        <w:t>.”</w:t>
      </w:r>
    </w:p>
    <w:p w:rsidR="00B74D8E" w:rsidRDefault="00B74D8E" w:rsidP="00B74D8E">
      <w:pPr>
        <w:spacing w:after="0" w:line="240" w:lineRule="auto"/>
        <w:jc w:val="both"/>
        <w:rPr>
          <w:rFonts w:ascii="Times New Roman" w:hAnsi="Times New Roman" w:cs="Times New Roman"/>
          <w:color w:val="222222"/>
          <w:sz w:val="20"/>
          <w:szCs w:val="20"/>
          <w:shd w:val="clear" w:color="auto" w:fill="FFFFFF"/>
        </w:rPr>
      </w:pPr>
    </w:p>
    <w:p w:rsidR="002A5BCD" w:rsidRDefault="002A5BCD" w:rsidP="00B74D8E">
      <w:pPr>
        <w:spacing w:after="0" w:line="240" w:lineRule="auto"/>
        <w:jc w:val="both"/>
        <w:rPr>
          <w:rFonts w:ascii="Times New Roman" w:hAnsi="Times New Roman" w:cs="Times New Roman"/>
          <w:color w:val="222222"/>
          <w:sz w:val="20"/>
          <w:szCs w:val="20"/>
          <w:shd w:val="clear" w:color="auto" w:fill="FFFFFF"/>
        </w:rPr>
      </w:pPr>
    </w:p>
    <w:p w:rsidR="002A5BCD" w:rsidRDefault="002A5BCD" w:rsidP="00B74D8E">
      <w:pPr>
        <w:spacing w:after="0" w:line="240" w:lineRule="auto"/>
        <w:jc w:val="both"/>
        <w:rPr>
          <w:rFonts w:ascii="Times New Roman" w:hAnsi="Times New Roman" w:cs="Times New Roman"/>
          <w:color w:val="222222"/>
          <w:sz w:val="20"/>
          <w:szCs w:val="20"/>
          <w:shd w:val="clear" w:color="auto" w:fill="FFFFFF"/>
        </w:rPr>
      </w:pPr>
    </w:p>
    <w:p w:rsidR="00B74D8E" w:rsidRDefault="00B74D8E" w:rsidP="002A5BCD">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2A5BCD">
        <w:rPr>
          <w:rFonts w:ascii="Times New Roman" w:hAnsi="Times New Roman" w:cs="Times New Roman"/>
          <w:color w:val="222222"/>
          <w:sz w:val="24"/>
          <w:szCs w:val="24"/>
          <w:shd w:val="clear" w:color="auto" w:fill="FFFFFF"/>
        </w:rPr>
        <w:t xml:space="preserve">Dessa maneira, nota-se que o bem jurídico tutelado não é o mesmo nas duas condutas. Pois enquanto uma está relacionada com a proibição de determinada mercadoria no território brasileiro, a outra se relaciona com a permissão de sua entrada, porém há um desvio de pagamento. Assim, o contrabando não se caracteriza como um ilícito </w:t>
      </w:r>
      <w:r w:rsidR="003245F8">
        <w:rPr>
          <w:rFonts w:ascii="Times New Roman" w:hAnsi="Times New Roman" w:cs="Times New Roman"/>
          <w:color w:val="222222"/>
          <w:sz w:val="24"/>
          <w:szCs w:val="24"/>
          <w:shd w:val="clear" w:color="auto" w:fill="FFFFFF"/>
        </w:rPr>
        <w:t xml:space="preserve">meramente </w:t>
      </w:r>
      <w:r w:rsidR="002A5BCD">
        <w:rPr>
          <w:rFonts w:ascii="Times New Roman" w:hAnsi="Times New Roman" w:cs="Times New Roman"/>
          <w:color w:val="222222"/>
          <w:sz w:val="24"/>
          <w:szCs w:val="24"/>
          <w:shd w:val="clear" w:color="auto" w:fill="FFFFFF"/>
        </w:rPr>
        <w:t xml:space="preserve">fiscal. </w:t>
      </w:r>
    </w:p>
    <w:p w:rsidR="00BF31B6" w:rsidRDefault="002A5BCD" w:rsidP="005F373E">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Portanto, o contrabando</w:t>
      </w:r>
      <w:r w:rsidR="005B0CF8">
        <w:rPr>
          <w:rFonts w:ascii="Times New Roman" w:hAnsi="Times New Roman" w:cs="Times New Roman"/>
          <w:color w:val="222222"/>
          <w:sz w:val="24"/>
          <w:szCs w:val="24"/>
          <w:shd w:val="clear" w:color="auto" w:fill="FFFFFF"/>
        </w:rPr>
        <w:t xml:space="preserve"> se </w:t>
      </w:r>
      <w:r>
        <w:rPr>
          <w:rFonts w:ascii="Times New Roman" w:hAnsi="Times New Roman" w:cs="Times New Roman"/>
          <w:color w:val="222222"/>
          <w:sz w:val="24"/>
          <w:szCs w:val="24"/>
          <w:shd w:val="clear" w:color="auto" w:fill="FFFFFF"/>
        </w:rPr>
        <w:t>“t</w:t>
      </w:r>
      <w:r w:rsidR="005B0CF8">
        <w:rPr>
          <w:rFonts w:ascii="Times New Roman" w:hAnsi="Times New Roman" w:cs="Times New Roman"/>
          <w:color w:val="222222"/>
          <w:sz w:val="24"/>
          <w:szCs w:val="24"/>
          <w:shd w:val="clear" w:color="auto" w:fill="FFFFFF"/>
        </w:rPr>
        <w:t>rata</w:t>
      </w:r>
      <w:r w:rsidRPr="002A5BCD">
        <w:rPr>
          <w:rFonts w:ascii="Times New Roman" w:hAnsi="Times New Roman" w:cs="Times New Roman"/>
          <w:color w:val="222222"/>
          <w:sz w:val="24"/>
          <w:szCs w:val="24"/>
          <w:shd w:val="clear" w:color="auto" w:fill="FFFFFF"/>
        </w:rPr>
        <w:t xml:space="preserve"> de </w:t>
      </w:r>
      <w:r w:rsidR="005B0CF8">
        <w:rPr>
          <w:rFonts w:ascii="Times New Roman" w:hAnsi="Times New Roman" w:cs="Times New Roman"/>
          <w:color w:val="222222"/>
          <w:sz w:val="24"/>
          <w:szCs w:val="24"/>
          <w:shd w:val="clear" w:color="auto" w:fill="FFFFFF"/>
        </w:rPr>
        <w:t xml:space="preserve">um </w:t>
      </w:r>
      <w:r w:rsidRPr="002A5BCD">
        <w:rPr>
          <w:rFonts w:ascii="Times New Roman" w:hAnsi="Times New Roman" w:cs="Times New Roman"/>
          <w:color w:val="222222"/>
          <w:sz w:val="24"/>
          <w:szCs w:val="24"/>
          <w:shd w:val="clear" w:color="auto" w:fill="FFFFFF"/>
        </w:rPr>
        <w:t xml:space="preserve">crime pluriofensivo, pois agride, ao mesmo tempo, o erário público, a higiene, a moral ou a segurança pública, sendo idôneo ainda a </w:t>
      </w:r>
      <w:r w:rsidR="003245F8">
        <w:rPr>
          <w:rFonts w:ascii="Times New Roman" w:hAnsi="Times New Roman" w:cs="Times New Roman"/>
          <w:color w:val="222222"/>
          <w:sz w:val="24"/>
          <w:szCs w:val="24"/>
          <w:shd w:val="clear" w:color="auto" w:fill="FFFFFF"/>
        </w:rPr>
        <w:t>prejudicar a indústria nacional.</w:t>
      </w:r>
      <w:r>
        <w:rPr>
          <w:rFonts w:ascii="Times New Roman" w:hAnsi="Times New Roman" w:cs="Times New Roman"/>
          <w:color w:val="222222"/>
          <w:sz w:val="24"/>
          <w:szCs w:val="24"/>
          <w:shd w:val="clear" w:color="auto" w:fill="FFFFFF"/>
        </w:rPr>
        <w:t>” (</w:t>
      </w:r>
      <w:r w:rsidR="003245F8">
        <w:rPr>
          <w:rFonts w:ascii="Times New Roman" w:hAnsi="Times New Roman" w:cs="Times New Roman"/>
          <w:color w:val="222222"/>
          <w:sz w:val="24"/>
          <w:shd w:val="clear" w:color="auto" w:fill="FFFFFF"/>
        </w:rPr>
        <w:t>NOSCHANG</w:t>
      </w:r>
      <w:r w:rsidR="003245F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p.185</w:t>
      </w:r>
      <w:r w:rsidR="003245F8">
        <w:rPr>
          <w:rFonts w:ascii="Times New Roman" w:hAnsi="Times New Roman" w:cs="Times New Roman"/>
          <w:color w:val="222222"/>
          <w:sz w:val="24"/>
          <w:szCs w:val="24"/>
          <w:shd w:val="clear" w:color="auto" w:fill="FFFFFF"/>
        </w:rPr>
        <w:t>, 2006</w:t>
      </w:r>
      <w:r>
        <w:rPr>
          <w:rFonts w:ascii="Times New Roman" w:hAnsi="Times New Roman" w:cs="Times New Roman"/>
          <w:color w:val="222222"/>
          <w:sz w:val="24"/>
          <w:szCs w:val="24"/>
          <w:shd w:val="clear" w:color="auto" w:fill="FFFFFF"/>
        </w:rPr>
        <w:t>) Enquanto isso, o descaminho representa um ilícito de natureza essencialmente tributária, pois há uma relação entre o fisco e o contribuinte</w:t>
      </w:r>
      <w:r w:rsidR="003245F8">
        <w:rPr>
          <w:rFonts w:ascii="Times New Roman" w:hAnsi="Times New Roman" w:cs="Times New Roman"/>
          <w:color w:val="222222"/>
          <w:sz w:val="24"/>
          <w:szCs w:val="24"/>
          <w:shd w:val="clear" w:color="auto" w:fill="FFFFFF"/>
        </w:rPr>
        <w:t>.</w:t>
      </w:r>
    </w:p>
    <w:p w:rsidR="005F373E" w:rsidRDefault="005F373E" w:rsidP="005F373E">
      <w:pPr>
        <w:spacing w:after="0" w:line="360" w:lineRule="auto"/>
        <w:ind w:firstLine="708"/>
        <w:jc w:val="both"/>
        <w:rPr>
          <w:rFonts w:ascii="Times New Roman" w:hAnsi="Times New Roman" w:cs="Times New Roman"/>
          <w:color w:val="222222"/>
          <w:sz w:val="24"/>
          <w:szCs w:val="24"/>
          <w:shd w:val="clear" w:color="auto" w:fill="FFFFFF"/>
        </w:rPr>
      </w:pPr>
    </w:p>
    <w:p w:rsidR="005F373E" w:rsidRDefault="005F373E" w:rsidP="005F373E">
      <w:pPr>
        <w:spacing w:after="0" w:line="360" w:lineRule="auto"/>
        <w:ind w:firstLine="708"/>
        <w:jc w:val="both"/>
        <w:rPr>
          <w:rFonts w:ascii="Times New Roman" w:hAnsi="Times New Roman" w:cs="Times New Roman"/>
          <w:color w:val="222222"/>
          <w:sz w:val="24"/>
          <w:szCs w:val="24"/>
          <w:shd w:val="clear" w:color="auto" w:fill="FFFFFF"/>
        </w:rPr>
      </w:pPr>
    </w:p>
    <w:p w:rsidR="005F373E" w:rsidRDefault="005F373E" w:rsidP="005F373E">
      <w:pPr>
        <w:spacing w:after="0" w:line="360" w:lineRule="auto"/>
        <w:ind w:firstLine="708"/>
        <w:jc w:val="both"/>
        <w:rPr>
          <w:rFonts w:ascii="Times New Roman" w:hAnsi="Times New Roman" w:cs="Times New Roman"/>
          <w:color w:val="222222"/>
          <w:sz w:val="24"/>
          <w:szCs w:val="24"/>
          <w:shd w:val="clear" w:color="auto" w:fill="FFFFFF"/>
        </w:rPr>
      </w:pPr>
    </w:p>
    <w:p w:rsidR="003245F8" w:rsidRPr="005F373E" w:rsidRDefault="005B0CF8" w:rsidP="003245F8">
      <w:pPr>
        <w:pStyle w:val="PargrafodaLista"/>
        <w:numPr>
          <w:ilvl w:val="0"/>
          <w:numId w:val="2"/>
        </w:numPr>
        <w:spacing w:before="120" w:line="360" w:lineRule="auto"/>
        <w:ind w:hanging="357"/>
        <w:jc w:val="both"/>
        <w:rPr>
          <w:rFonts w:ascii="Times New Roman" w:hAnsi="Times New Roman" w:cs="Times New Roman"/>
          <w:b/>
          <w:color w:val="222222"/>
          <w:sz w:val="24"/>
          <w:shd w:val="clear" w:color="auto" w:fill="FFFFFF"/>
        </w:rPr>
      </w:pPr>
      <w:r w:rsidRPr="003245F8">
        <w:rPr>
          <w:rFonts w:ascii="Times New Roman" w:hAnsi="Times New Roman" w:cs="Times New Roman"/>
          <w:b/>
          <w:color w:val="222222"/>
          <w:sz w:val="24"/>
          <w:shd w:val="clear" w:color="auto" w:fill="FFFFFF"/>
        </w:rPr>
        <w:lastRenderedPageBreak/>
        <w:t>FUNDAMENTOS DO PRINCÍPIO DA INSIGNIFICÂNCIA</w:t>
      </w:r>
    </w:p>
    <w:p w:rsidR="00AA2880" w:rsidRPr="005F373E" w:rsidRDefault="005F373E" w:rsidP="005F373E">
      <w:pPr>
        <w:spacing w:before="120" w:line="360" w:lineRule="auto"/>
        <w:ind w:left="1068"/>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2.1 E</w:t>
      </w:r>
      <w:r w:rsidRPr="005F373E">
        <w:rPr>
          <w:rFonts w:ascii="Times New Roman" w:hAnsi="Times New Roman" w:cs="Times New Roman"/>
          <w:color w:val="222222"/>
          <w:sz w:val="24"/>
          <w:shd w:val="clear" w:color="auto" w:fill="FFFFFF"/>
        </w:rPr>
        <w:t>XCLUSÕES DE TIPICIDADE</w:t>
      </w:r>
    </w:p>
    <w:p w:rsidR="00AA2880" w:rsidRDefault="00AA2880" w:rsidP="003245F8">
      <w:pPr>
        <w:spacing w:before="120" w:after="0" w:line="360" w:lineRule="auto"/>
        <w:ind w:firstLine="708"/>
        <w:jc w:val="both"/>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Há uma adequação típica quando a conduta do agente se amolda perfeitamente ao tipo legal do crime. Assim, a tipicidade se caracteriza pela subsunção do tipo penal sobre aquela conduta. Porém, </w:t>
      </w:r>
      <w:r w:rsidRPr="00AA2880">
        <w:rPr>
          <w:rFonts w:ascii="Times New Roman" w:hAnsi="Times New Roman" w:cs="Times New Roman"/>
          <w:color w:val="222222"/>
          <w:sz w:val="24"/>
          <w:shd w:val="clear" w:color="auto" w:fill="FFFFFF"/>
        </w:rPr>
        <w:t xml:space="preserve">é necessário levar em consideração a relevância do bem jurídico tutelado. </w:t>
      </w:r>
    </w:p>
    <w:p w:rsidR="000B7D42" w:rsidRDefault="000B7D42" w:rsidP="00AA2880">
      <w:pPr>
        <w:spacing w:line="360" w:lineRule="auto"/>
        <w:ind w:firstLine="708"/>
        <w:jc w:val="both"/>
        <w:rPr>
          <w:rFonts w:ascii="Times New Roman" w:hAnsi="Times New Roman" w:cs="Times New Roman"/>
          <w:color w:val="222222"/>
          <w:sz w:val="24"/>
          <w:shd w:val="clear" w:color="auto" w:fill="FFFFFF"/>
        </w:rPr>
      </w:pPr>
    </w:p>
    <w:p w:rsidR="007965EB" w:rsidRDefault="007965EB" w:rsidP="00400EF2">
      <w:pPr>
        <w:spacing w:line="240" w:lineRule="auto"/>
        <w:ind w:left="2268" w:firstLine="709"/>
        <w:jc w:val="both"/>
        <w:rPr>
          <w:rFonts w:ascii="Times New Roman" w:hAnsi="Times New Roman" w:cs="Times New Roman"/>
          <w:color w:val="222222"/>
          <w:sz w:val="20"/>
          <w:szCs w:val="20"/>
          <w:shd w:val="clear" w:color="auto" w:fill="FFFFFF"/>
        </w:rPr>
      </w:pPr>
      <w:r w:rsidRPr="00400EF2">
        <w:rPr>
          <w:rFonts w:ascii="Times New Roman" w:hAnsi="Times New Roman" w:cs="Times New Roman"/>
          <w:color w:val="222222"/>
          <w:sz w:val="20"/>
          <w:szCs w:val="20"/>
          <w:shd w:val="clear" w:color="auto" w:fill="FFFFFF"/>
        </w:rPr>
        <w:t xml:space="preserve">“A palavra Tipicidade deriva do alemão </w:t>
      </w:r>
      <w:proofErr w:type="spellStart"/>
      <w:r w:rsidRPr="00400EF2">
        <w:rPr>
          <w:rFonts w:ascii="Times New Roman" w:hAnsi="Times New Roman" w:cs="Times New Roman"/>
          <w:color w:val="222222"/>
          <w:sz w:val="20"/>
          <w:szCs w:val="20"/>
          <w:shd w:val="clear" w:color="auto" w:fill="FFFFFF"/>
        </w:rPr>
        <w:t>tatbestand</w:t>
      </w:r>
      <w:proofErr w:type="spellEnd"/>
      <w:r w:rsidRPr="00400EF2">
        <w:rPr>
          <w:rFonts w:ascii="Times New Roman" w:hAnsi="Times New Roman" w:cs="Times New Roman"/>
          <w:color w:val="222222"/>
          <w:sz w:val="20"/>
          <w:szCs w:val="20"/>
          <w:shd w:val="clear" w:color="auto" w:fill="FFFFFF"/>
        </w:rPr>
        <w:t xml:space="preserve">, que, por sua vez, provém do latim </w:t>
      </w:r>
      <w:proofErr w:type="spellStart"/>
      <w:r w:rsidRPr="00400EF2">
        <w:rPr>
          <w:rFonts w:ascii="Times New Roman" w:hAnsi="Times New Roman" w:cs="Times New Roman"/>
          <w:color w:val="222222"/>
          <w:sz w:val="20"/>
          <w:szCs w:val="20"/>
          <w:shd w:val="clear" w:color="auto" w:fill="FFFFFF"/>
        </w:rPr>
        <w:t>facti</w:t>
      </w:r>
      <w:proofErr w:type="spellEnd"/>
      <w:r w:rsidRPr="00400EF2">
        <w:rPr>
          <w:rFonts w:ascii="Times New Roman" w:hAnsi="Times New Roman" w:cs="Times New Roman"/>
          <w:color w:val="222222"/>
          <w:sz w:val="20"/>
          <w:szCs w:val="20"/>
          <w:shd w:val="clear" w:color="auto" w:fill="FFFFFF"/>
        </w:rPr>
        <w:t xml:space="preserve"> </w:t>
      </w:r>
      <w:proofErr w:type="spellStart"/>
      <w:r w:rsidRPr="00400EF2">
        <w:rPr>
          <w:rFonts w:ascii="Times New Roman" w:hAnsi="Times New Roman" w:cs="Times New Roman"/>
          <w:color w:val="222222"/>
          <w:sz w:val="20"/>
          <w:szCs w:val="20"/>
          <w:shd w:val="clear" w:color="auto" w:fill="FFFFFF"/>
        </w:rPr>
        <w:t>species</w:t>
      </w:r>
      <w:proofErr w:type="spellEnd"/>
      <w:r w:rsidRPr="00400EF2">
        <w:rPr>
          <w:rFonts w:ascii="Times New Roman" w:hAnsi="Times New Roman" w:cs="Times New Roman"/>
          <w:color w:val="222222"/>
          <w:sz w:val="20"/>
          <w:szCs w:val="20"/>
          <w:shd w:val="clear" w:color="auto" w:fill="FFFFFF"/>
        </w:rPr>
        <w:t>. Significa o enquadramento de um fato nos elementos descritivos de um delito, contido na legislação penal. A conduta humana que se amolda à definição de um crime, preenchendo todas as suas características, é típica.”</w:t>
      </w:r>
      <w:r w:rsidR="00400EF2" w:rsidRPr="00400EF2">
        <w:rPr>
          <w:rFonts w:ascii="Times New Roman" w:hAnsi="Times New Roman" w:cs="Times New Roman"/>
          <w:color w:val="222222"/>
          <w:sz w:val="20"/>
          <w:szCs w:val="20"/>
          <w:shd w:val="clear" w:color="auto" w:fill="FFFFFF"/>
        </w:rPr>
        <w:t xml:space="preserve"> (</w:t>
      </w:r>
      <w:r w:rsidRPr="00400EF2">
        <w:rPr>
          <w:rFonts w:ascii="Times New Roman" w:hAnsi="Times New Roman" w:cs="Times New Roman"/>
          <w:color w:val="222222"/>
          <w:sz w:val="20"/>
          <w:szCs w:val="20"/>
          <w:shd w:val="clear" w:color="auto" w:fill="FFFFFF"/>
        </w:rPr>
        <w:t xml:space="preserve">LIMA, apud, </w:t>
      </w:r>
      <w:r w:rsidR="003245F8">
        <w:rPr>
          <w:rFonts w:ascii="Times New Roman" w:hAnsi="Times New Roman" w:cs="Times New Roman"/>
          <w:color w:val="222222"/>
          <w:sz w:val="24"/>
          <w:shd w:val="clear" w:color="auto" w:fill="FFFFFF"/>
        </w:rPr>
        <w:t>NOSCHANG</w:t>
      </w:r>
      <w:r w:rsidR="003245F8">
        <w:rPr>
          <w:rFonts w:ascii="Times New Roman" w:hAnsi="Times New Roman" w:cs="Times New Roman"/>
          <w:color w:val="222222"/>
          <w:sz w:val="20"/>
          <w:szCs w:val="20"/>
          <w:shd w:val="clear" w:color="auto" w:fill="FFFFFF"/>
        </w:rPr>
        <w:t xml:space="preserve">, </w:t>
      </w:r>
      <w:r w:rsidRPr="00400EF2">
        <w:rPr>
          <w:rFonts w:ascii="Times New Roman" w:hAnsi="Times New Roman" w:cs="Times New Roman"/>
          <w:color w:val="222222"/>
          <w:sz w:val="20"/>
          <w:szCs w:val="20"/>
          <w:shd w:val="clear" w:color="auto" w:fill="FFFFFF"/>
        </w:rPr>
        <w:t>p.178</w:t>
      </w:r>
      <w:r w:rsidR="003245F8">
        <w:rPr>
          <w:rFonts w:ascii="Times New Roman" w:hAnsi="Times New Roman" w:cs="Times New Roman"/>
          <w:color w:val="222222"/>
          <w:sz w:val="20"/>
          <w:szCs w:val="20"/>
          <w:shd w:val="clear" w:color="auto" w:fill="FFFFFF"/>
        </w:rPr>
        <w:t>, 2006</w:t>
      </w:r>
      <w:proofErr w:type="gramStart"/>
      <w:r w:rsidRPr="00400EF2">
        <w:rPr>
          <w:rFonts w:ascii="Times New Roman" w:hAnsi="Times New Roman" w:cs="Times New Roman"/>
          <w:color w:val="222222"/>
          <w:sz w:val="20"/>
          <w:szCs w:val="20"/>
          <w:shd w:val="clear" w:color="auto" w:fill="FFFFFF"/>
        </w:rPr>
        <w:t>)</w:t>
      </w:r>
      <w:proofErr w:type="gramEnd"/>
      <w:r w:rsidRPr="00400EF2">
        <w:rPr>
          <w:rFonts w:ascii="Times New Roman" w:hAnsi="Times New Roman" w:cs="Times New Roman"/>
          <w:color w:val="222222"/>
          <w:sz w:val="20"/>
          <w:szCs w:val="20"/>
          <w:shd w:val="clear" w:color="auto" w:fill="FFFFFF"/>
        </w:rPr>
        <w:t xml:space="preserve"> </w:t>
      </w:r>
    </w:p>
    <w:p w:rsidR="000B7D42" w:rsidRDefault="000B7D42" w:rsidP="00400EF2">
      <w:pPr>
        <w:spacing w:line="240" w:lineRule="auto"/>
        <w:ind w:left="2268" w:firstLine="709"/>
        <w:jc w:val="both"/>
        <w:rPr>
          <w:rFonts w:ascii="Times New Roman" w:hAnsi="Times New Roman" w:cs="Times New Roman"/>
          <w:color w:val="222222"/>
          <w:sz w:val="20"/>
          <w:szCs w:val="20"/>
          <w:shd w:val="clear" w:color="auto" w:fill="FFFFFF"/>
        </w:rPr>
      </w:pPr>
    </w:p>
    <w:p w:rsidR="002A5BCD" w:rsidRDefault="00400EF2" w:rsidP="00EA0798">
      <w:pPr>
        <w:spacing w:after="0" w:line="360" w:lineRule="auto"/>
        <w:jc w:val="both"/>
        <w:rPr>
          <w:rFonts w:ascii="Times New Roman" w:hAnsi="Times New Roman" w:cs="Times New Roman"/>
          <w:color w:val="222222"/>
          <w:sz w:val="24"/>
          <w:szCs w:val="24"/>
          <w:shd w:val="clear" w:color="auto" w:fill="FFFFFF"/>
        </w:rPr>
      </w:pPr>
      <w:r w:rsidRPr="00400EF2">
        <w:rPr>
          <w:rFonts w:ascii="Times New Roman" w:hAnsi="Times New Roman" w:cs="Times New Roman"/>
          <w:color w:val="222222"/>
          <w:sz w:val="24"/>
          <w:szCs w:val="24"/>
          <w:shd w:val="clear" w:color="auto" w:fill="FFFFFF"/>
        </w:rPr>
        <w:tab/>
      </w:r>
      <w:r w:rsidR="000B7D42">
        <w:rPr>
          <w:rFonts w:ascii="Times New Roman" w:hAnsi="Times New Roman" w:cs="Times New Roman"/>
          <w:color w:val="222222"/>
          <w:sz w:val="24"/>
          <w:szCs w:val="24"/>
          <w:shd w:val="clear" w:color="auto" w:fill="FFFFFF"/>
        </w:rPr>
        <w:t>Sabe-se que além do</w:t>
      </w:r>
      <w:r>
        <w:rPr>
          <w:rFonts w:ascii="Times New Roman" w:hAnsi="Times New Roman" w:cs="Times New Roman"/>
          <w:color w:val="222222"/>
          <w:sz w:val="24"/>
          <w:szCs w:val="24"/>
          <w:shd w:val="clear" w:color="auto" w:fill="FFFFFF"/>
        </w:rPr>
        <w:t xml:space="preserve"> sentido formal, a tipicidade pode ser verificada em seu </w:t>
      </w:r>
      <w:r w:rsidR="000B7D42">
        <w:rPr>
          <w:rFonts w:ascii="Times New Roman" w:hAnsi="Times New Roman" w:cs="Times New Roman"/>
          <w:color w:val="222222"/>
          <w:sz w:val="24"/>
          <w:szCs w:val="24"/>
          <w:shd w:val="clear" w:color="auto" w:fill="FFFFFF"/>
        </w:rPr>
        <w:t>caráter</w:t>
      </w:r>
      <w:r>
        <w:rPr>
          <w:rFonts w:ascii="Times New Roman" w:hAnsi="Times New Roman" w:cs="Times New Roman"/>
          <w:color w:val="222222"/>
          <w:sz w:val="24"/>
          <w:szCs w:val="24"/>
          <w:shd w:val="clear" w:color="auto" w:fill="FFFFFF"/>
        </w:rPr>
        <w:t xml:space="preserve"> material. Assim sendo, a finalidade do Direito Penal é a proteção dos bens importantes existentes na sociedade. “O princípio da intervenção mínima, que serve de norte para o legislador na escolha dos bens a serem protegidos</w:t>
      </w:r>
      <w:r w:rsidR="000B7D42">
        <w:rPr>
          <w:rFonts w:ascii="Times New Roman" w:hAnsi="Times New Roman" w:cs="Times New Roman"/>
          <w:color w:val="222222"/>
          <w:sz w:val="24"/>
          <w:szCs w:val="24"/>
          <w:shd w:val="clear" w:color="auto" w:fill="FFFFFF"/>
        </w:rPr>
        <w:t xml:space="preserve">, assevera que nem </w:t>
      </w:r>
      <w:r w:rsidR="00EA0798">
        <w:rPr>
          <w:rFonts w:ascii="Times New Roman" w:hAnsi="Times New Roman" w:cs="Times New Roman"/>
          <w:color w:val="222222"/>
          <w:sz w:val="24"/>
          <w:szCs w:val="24"/>
          <w:shd w:val="clear" w:color="auto" w:fill="FFFFFF"/>
        </w:rPr>
        <w:t>todo e qualquer bem são</w:t>
      </w:r>
      <w:r w:rsidR="000B7D42">
        <w:rPr>
          <w:rFonts w:ascii="Times New Roman" w:hAnsi="Times New Roman" w:cs="Times New Roman"/>
          <w:color w:val="222222"/>
          <w:sz w:val="24"/>
          <w:szCs w:val="24"/>
          <w:shd w:val="clear" w:color="auto" w:fill="FFFFFF"/>
        </w:rPr>
        <w:t xml:space="preserve"> </w:t>
      </w:r>
      <w:r w:rsidR="00EA0798">
        <w:rPr>
          <w:rFonts w:ascii="Times New Roman" w:hAnsi="Times New Roman" w:cs="Times New Roman"/>
          <w:color w:val="222222"/>
          <w:sz w:val="24"/>
          <w:szCs w:val="24"/>
          <w:shd w:val="clear" w:color="auto" w:fill="FFFFFF"/>
        </w:rPr>
        <w:t>passíveis</w:t>
      </w:r>
      <w:r w:rsidR="000B7D42">
        <w:rPr>
          <w:rFonts w:ascii="Times New Roman" w:hAnsi="Times New Roman" w:cs="Times New Roman"/>
          <w:color w:val="222222"/>
          <w:sz w:val="24"/>
          <w:szCs w:val="24"/>
          <w:shd w:val="clear" w:color="auto" w:fill="FFFFFF"/>
        </w:rPr>
        <w:t xml:space="preserve"> de ser por ele protegido, mas somente aqueles que gozem de certa importância.” </w:t>
      </w:r>
      <w:r w:rsidR="00EA0798">
        <w:rPr>
          <w:rFonts w:ascii="Times New Roman" w:hAnsi="Times New Roman" w:cs="Times New Roman"/>
          <w:color w:val="222222"/>
          <w:sz w:val="24"/>
          <w:szCs w:val="24"/>
          <w:shd w:val="clear" w:color="auto" w:fill="FFFFFF"/>
        </w:rPr>
        <w:t>(GRECO, 2011,</w:t>
      </w:r>
      <w:r w:rsidR="000B7D42">
        <w:rPr>
          <w:rFonts w:ascii="Times New Roman" w:hAnsi="Times New Roman" w:cs="Times New Roman"/>
          <w:color w:val="222222"/>
          <w:sz w:val="24"/>
          <w:szCs w:val="24"/>
          <w:shd w:val="clear" w:color="auto" w:fill="FFFFFF"/>
        </w:rPr>
        <w:t xml:space="preserve"> p. 159) </w:t>
      </w:r>
      <w:r w:rsidR="00E32E9B">
        <w:rPr>
          <w:rFonts w:ascii="Times New Roman" w:hAnsi="Times New Roman" w:cs="Times New Roman"/>
          <w:color w:val="222222"/>
          <w:sz w:val="24"/>
          <w:szCs w:val="24"/>
          <w:shd w:val="clear" w:color="auto" w:fill="FFFFFF"/>
        </w:rPr>
        <w:t>Da mesma maneira,</w:t>
      </w:r>
      <w:r w:rsidR="003245F8">
        <w:rPr>
          <w:rFonts w:ascii="Times New Roman" w:hAnsi="Times New Roman" w:cs="Times New Roman"/>
          <w:color w:val="222222"/>
          <w:sz w:val="24"/>
          <w:szCs w:val="24"/>
          <w:shd w:val="clear" w:color="auto" w:fill="FFFFFF"/>
        </w:rPr>
        <w:t xml:space="preserve"> pode se</w:t>
      </w:r>
      <w:r w:rsidR="00E32E9B">
        <w:rPr>
          <w:rFonts w:ascii="Times New Roman" w:hAnsi="Times New Roman" w:cs="Times New Roman"/>
          <w:color w:val="222222"/>
          <w:sz w:val="24"/>
          <w:szCs w:val="24"/>
          <w:shd w:val="clear" w:color="auto" w:fill="FFFFFF"/>
        </w:rPr>
        <w:t xml:space="preserve"> </w:t>
      </w:r>
      <w:r w:rsidR="003245F8">
        <w:rPr>
          <w:rFonts w:ascii="Times New Roman" w:hAnsi="Times New Roman" w:cs="Times New Roman"/>
          <w:color w:val="222222"/>
          <w:sz w:val="24"/>
          <w:szCs w:val="24"/>
          <w:shd w:val="clear" w:color="auto" w:fill="FFFFFF"/>
        </w:rPr>
        <w:t>entender</w:t>
      </w:r>
      <w:r w:rsidR="00E32E9B">
        <w:rPr>
          <w:rFonts w:ascii="Times New Roman" w:hAnsi="Times New Roman" w:cs="Times New Roman"/>
          <w:color w:val="222222"/>
          <w:sz w:val="24"/>
          <w:szCs w:val="24"/>
          <w:shd w:val="clear" w:color="auto" w:fill="FFFFFF"/>
        </w:rPr>
        <w:t xml:space="preserve"> aqui o principio da lesividade </w:t>
      </w:r>
      <w:r w:rsidR="003245F8">
        <w:rPr>
          <w:rFonts w:ascii="Times New Roman" w:hAnsi="Times New Roman" w:cs="Times New Roman"/>
          <w:color w:val="222222"/>
          <w:sz w:val="24"/>
          <w:szCs w:val="24"/>
          <w:shd w:val="clear" w:color="auto" w:fill="FFFFFF"/>
        </w:rPr>
        <w:t xml:space="preserve">que </w:t>
      </w:r>
      <w:r w:rsidR="00E32E9B">
        <w:rPr>
          <w:rFonts w:ascii="Times New Roman" w:hAnsi="Times New Roman" w:cs="Times New Roman"/>
          <w:color w:val="222222"/>
          <w:sz w:val="24"/>
          <w:szCs w:val="24"/>
          <w:shd w:val="clear" w:color="auto" w:fill="FFFFFF"/>
        </w:rPr>
        <w:t xml:space="preserve">também afasta a incidência de uma lei penal sobre condutas que, embora sejam desviadas, não afetam um bem jurídico relevante. </w:t>
      </w:r>
      <w:r w:rsidR="000B7D42">
        <w:rPr>
          <w:rFonts w:ascii="Times New Roman" w:hAnsi="Times New Roman" w:cs="Times New Roman"/>
          <w:color w:val="222222"/>
          <w:sz w:val="24"/>
          <w:szCs w:val="24"/>
          <w:shd w:val="clear" w:color="auto" w:fill="FFFFFF"/>
        </w:rPr>
        <w:t xml:space="preserve">Ainda que o legislador tenha elaborado os tipos penais, seu âmbito de abrangência </w:t>
      </w:r>
      <w:r w:rsidR="00E32E9B">
        <w:rPr>
          <w:rFonts w:ascii="Times New Roman" w:hAnsi="Times New Roman" w:cs="Times New Roman"/>
          <w:color w:val="222222"/>
          <w:sz w:val="24"/>
          <w:szCs w:val="24"/>
          <w:shd w:val="clear" w:color="auto" w:fill="FFFFFF"/>
        </w:rPr>
        <w:t xml:space="preserve">será de acordo com uma </w:t>
      </w:r>
      <w:r w:rsidR="000B7D42">
        <w:rPr>
          <w:rFonts w:ascii="Times New Roman" w:hAnsi="Times New Roman" w:cs="Times New Roman"/>
          <w:color w:val="222222"/>
          <w:sz w:val="24"/>
          <w:szCs w:val="24"/>
          <w:shd w:val="clear" w:color="auto" w:fill="FFFFFF"/>
        </w:rPr>
        <w:t xml:space="preserve">interpretação. </w:t>
      </w:r>
    </w:p>
    <w:p w:rsidR="00F03974" w:rsidRDefault="00E32E9B" w:rsidP="00EA079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EA0798">
        <w:rPr>
          <w:rFonts w:ascii="Times New Roman" w:hAnsi="Times New Roman" w:cs="Times New Roman"/>
          <w:color w:val="222222"/>
          <w:sz w:val="24"/>
          <w:szCs w:val="24"/>
          <w:shd w:val="clear" w:color="auto" w:fill="FFFFFF"/>
        </w:rPr>
        <w:t xml:space="preserve">Rogério </w:t>
      </w:r>
      <w:r w:rsidR="000B7D42">
        <w:rPr>
          <w:rFonts w:ascii="Times New Roman" w:hAnsi="Times New Roman" w:cs="Times New Roman"/>
          <w:color w:val="222222"/>
          <w:sz w:val="24"/>
          <w:szCs w:val="24"/>
          <w:shd w:val="clear" w:color="auto" w:fill="FFFFFF"/>
        </w:rPr>
        <w:t>Gre</w:t>
      </w:r>
      <w:r w:rsidR="00EA0798">
        <w:rPr>
          <w:rFonts w:ascii="Times New Roman" w:hAnsi="Times New Roman" w:cs="Times New Roman"/>
          <w:color w:val="222222"/>
          <w:sz w:val="24"/>
          <w:szCs w:val="24"/>
          <w:shd w:val="clear" w:color="auto" w:fill="FFFFFF"/>
        </w:rPr>
        <w:t>c</w:t>
      </w:r>
      <w:r w:rsidR="000B7D42">
        <w:rPr>
          <w:rFonts w:ascii="Times New Roman" w:hAnsi="Times New Roman" w:cs="Times New Roman"/>
          <w:color w:val="222222"/>
          <w:sz w:val="24"/>
          <w:szCs w:val="24"/>
          <w:shd w:val="clear" w:color="auto" w:fill="FFFFFF"/>
        </w:rPr>
        <w:t>o</w:t>
      </w:r>
      <w:r w:rsidR="00EA0798">
        <w:rPr>
          <w:rFonts w:ascii="Times New Roman" w:hAnsi="Times New Roman" w:cs="Times New Roman"/>
          <w:color w:val="222222"/>
          <w:sz w:val="24"/>
          <w:szCs w:val="24"/>
          <w:shd w:val="clear" w:color="auto" w:fill="FFFFFF"/>
        </w:rPr>
        <w:t xml:space="preserve"> (2011)</w:t>
      </w:r>
      <w:r w:rsidR="000B7D42">
        <w:rPr>
          <w:rFonts w:ascii="Times New Roman" w:hAnsi="Times New Roman" w:cs="Times New Roman"/>
          <w:color w:val="222222"/>
          <w:sz w:val="24"/>
          <w:szCs w:val="24"/>
          <w:shd w:val="clear" w:color="auto" w:fill="FFFFFF"/>
        </w:rPr>
        <w:t xml:space="preserve"> traz um exemplo na qual uma pessoa imprudente, ao fazer uma manobra em seu carro, acaba por </w:t>
      </w:r>
      <w:r w:rsidR="00EA0798">
        <w:rPr>
          <w:rFonts w:ascii="Times New Roman" w:hAnsi="Times New Roman" w:cs="Times New Roman"/>
          <w:color w:val="222222"/>
          <w:sz w:val="24"/>
          <w:szCs w:val="24"/>
          <w:shd w:val="clear" w:color="auto" w:fill="FFFFFF"/>
        </w:rPr>
        <w:t>encostar-se à</w:t>
      </w:r>
      <w:r w:rsidR="000B7D42">
        <w:rPr>
          <w:rFonts w:ascii="Times New Roman" w:hAnsi="Times New Roman" w:cs="Times New Roman"/>
          <w:color w:val="222222"/>
          <w:sz w:val="24"/>
          <w:szCs w:val="24"/>
          <w:shd w:val="clear" w:color="auto" w:fill="FFFFFF"/>
        </w:rPr>
        <w:t xml:space="preserve"> perna de um pedestre causa</w:t>
      </w:r>
      <w:r w:rsidR="003245F8">
        <w:rPr>
          <w:rFonts w:ascii="Times New Roman" w:hAnsi="Times New Roman" w:cs="Times New Roman"/>
          <w:color w:val="222222"/>
          <w:sz w:val="24"/>
          <w:szCs w:val="24"/>
          <w:shd w:val="clear" w:color="auto" w:fill="FFFFFF"/>
        </w:rPr>
        <w:t>ndo</w:t>
      </w:r>
      <w:r w:rsidR="000B7D42">
        <w:rPr>
          <w:rFonts w:ascii="Times New Roman" w:hAnsi="Times New Roman" w:cs="Times New Roman"/>
          <w:b/>
          <w:color w:val="222222"/>
          <w:sz w:val="24"/>
          <w:szCs w:val="24"/>
          <w:shd w:val="clear" w:color="auto" w:fill="FFFFFF"/>
        </w:rPr>
        <w:t xml:space="preserve"> </w:t>
      </w:r>
      <w:r w:rsidR="000B7D42">
        <w:rPr>
          <w:rFonts w:ascii="Times New Roman" w:hAnsi="Times New Roman" w:cs="Times New Roman"/>
          <w:color w:val="222222"/>
          <w:sz w:val="24"/>
          <w:szCs w:val="24"/>
          <w:shd w:val="clear" w:color="auto" w:fill="FFFFFF"/>
        </w:rPr>
        <w:t>um pequeno arranhão. Analisando o sentido formal da tipicidade, a conduta foi culposa, houve um resultado, e n</w:t>
      </w:r>
      <w:r w:rsidR="003245F8">
        <w:rPr>
          <w:rFonts w:ascii="Times New Roman" w:hAnsi="Times New Roman" w:cs="Times New Roman"/>
          <w:color w:val="222222"/>
          <w:sz w:val="24"/>
          <w:szCs w:val="24"/>
          <w:shd w:val="clear" w:color="auto" w:fill="FFFFFF"/>
        </w:rPr>
        <w:t>exo de causalidade entre elas, e há</w:t>
      </w:r>
      <w:r w:rsidR="000B7D42">
        <w:rPr>
          <w:rFonts w:ascii="Times New Roman" w:hAnsi="Times New Roman" w:cs="Times New Roman"/>
          <w:color w:val="222222"/>
          <w:sz w:val="24"/>
          <w:szCs w:val="24"/>
          <w:shd w:val="clear" w:color="auto" w:fill="FFFFFF"/>
        </w:rPr>
        <w:t xml:space="preserve"> um tipo penal</w:t>
      </w:r>
      <w:r w:rsidR="003245F8">
        <w:rPr>
          <w:rFonts w:ascii="Times New Roman" w:hAnsi="Times New Roman" w:cs="Times New Roman"/>
          <w:color w:val="222222"/>
          <w:sz w:val="24"/>
          <w:szCs w:val="24"/>
          <w:shd w:val="clear" w:color="auto" w:fill="FFFFFF"/>
        </w:rPr>
        <w:t xml:space="preserve"> abstrato que prevê </w:t>
      </w:r>
      <w:r w:rsidR="000B7D42">
        <w:rPr>
          <w:rFonts w:ascii="Times New Roman" w:hAnsi="Times New Roman" w:cs="Times New Roman"/>
          <w:color w:val="222222"/>
          <w:sz w:val="24"/>
          <w:szCs w:val="24"/>
          <w:shd w:val="clear" w:color="auto" w:fill="FFFFFF"/>
        </w:rPr>
        <w:t>essa conduta. Entretan</w:t>
      </w:r>
      <w:r w:rsidR="00EA0798">
        <w:rPr>
          <w:rFonts w:ascii="Times New Roman" w:hAnsi="Times New Roman" w:cs="Times New Roman"/>
          <w:color w:val="222222"/>
          <w:sz w:val="24"/>
          <w:szCs w:val="24"/>
          <w:shd w:val="clear" w:color="auto" w:fill="FFFFFF"/>
        </w:rPr>
        <w:t>t</w:t>
      </w:r>
      <w:r w:rsidR="000B7D42">
        <w:rPr>
          <w:rFonts w:ascii="Times New Roman" w:hAnsi="Times New Roman" w:cs="Times New Roman"/>
          <w:color w:val="222222"/>
          <w:sz w:val="24"/>
          <w:szCs w:val="24"/>
          <w:shd w:val="clear" w:color="auto" w:fill="FFFFFF"/>
        </w:rPr>
        <w:t>o, ao verificar a tipicidade material, apesar da integridade física ser tutelada pelo Direito Penal, nem toda e qualquer lesão</w:t>
      </w:r>
      <w:r w:rsidR="00EA0798">
        <w:rPr>
          <w:rFonts w:ascii="Times New Roman" w:hAnsi="Times New Roman" w:cs="Times New Roman"/>
          <w:color w:val="222222"/>
          <w:sz w:val="24"/>
          <w:szCs w:val="24"/>
          <w:shd w:val="clear" w:color="auto" w:fill="FFFFFF"/>
        </w:rPr>
        <w:t xml:space="preserve"> será objeto, somente aquelas que tenham alguma importância significativa. </w:t>
      </w:r>
    </w:p>
    <w:p w:rsidR="000B7D42" w:rsidRDefault="003245F8" w:rsidP="00E32E9B">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Desse modo, o </w:t>
      </w:r>
      <w:r w:rsidR="00EA0798">
        <w:rPr>
          <w:rFonts w:ascii="Times New Roman" w:hAnsi="Times New Roman" w:cs="Times New Roman"/>
          <w:color w:val="222222"/>
          <w:sz w:val="24"/>
          <w:szCs w:val="24"/>
          <w:shd w:val="clear" w:color="auto" w:fill="FFFFFF"/>
        </w:rPr>
        <w:t>fato que não tem importância, que tem caráter de bagatela, tem o principio da insignificância adotado. É no caso concreto que iremos aferir se o bem tem condão de ser protegido</w:t>
      </w:r>
      <w:r w:rsidR="00F03974">
        <w:rPr>
          <w:rFonts w:ascii="Times New Roman" w:hAnsi="Times New Roman" w:cs="Times New Roman"/>
          <w:color w:val="222222"/>
          <w:sz w:val="24"/>
          <w:szCs w:val="24"/>
          <w:shd w:val="clear" w:color="auto" w:fill="FFFFFF"/>
        </w:rPr>
        <w:t xml:space="preserve"> ou não pelo Direito Penal. Não deve haver a preocupação com questões insignificantes, pois, apesar de subsumir-se formalmente a norma, o fato pode ser irrelevante</w:t>
      </w:r>
      <w:r>
        <w:rPr>
          <w:rFonts w:ascii="Times New Roman" w:hAnsi="Times New Roman" w:cs="Times New Roman"/>
          <w:color w:val="222222"/>
          <w:sz w:val="24"/>
          <w:szCs w:val="24"/>
          <w:shd w:val="clear" w:color="auto" w:fill="FFFFFF"/>
        </w:rPr>
        <w:t xml:space="preserve"> e não ser objeto</w:t>
      </w:r>
      <w:r w:rsidR="00F03974">
        <w:rPr>
          <w:rFonts w:ascii="Times New Roman" w:hAnsi="Times New Roman" w:cs="Times New Roman"/>
          <w:color w:val="222222"/>
          <w:sz w:val="24"/>
          <w:szCs w:val="24"/>
          <w:shd w:val="clear" w:color="auto" w:fill="FFFFFF"/>
        </w:rPr>
        <w:t xml:space="preserve"> de reprovação social.</w:t>
      </w:r>
    </w:p>
    <w:p w:rsidR="00F03974" w:rsidRPr="005F373E" w:rsidRDefault="00F03974" w:rsidP="00F03974">
      <w:pPr>
        <w:pStyle w:val="PargrafodaLista"/>
        <w:numPr>
          <w:ilvl w:val="0"/>
          <w:numId w:val="2"/>
        </w:numPr>
        <w:spacing w:after="120" w:line="360" w:lineRule="auto"/>
        <w:jc w:val="both"/>
        <w:rPr>
          <w:rFonts w:ascii="Times New Roman" w:hAnsi="Times New Roman" w:cs="Times New Roman"/>
          <w:b/>
          <w:sz w:val="24"/>
        </w:rPr>
      </w:pPr>
      <w:r w:rsidRPr="005F373E">
        <w:rPr>
          <w:rFonts w:ascii="Times New Roman" w:hAnsi="Times New Roman" w:cs="Times New Roman"/>
          <w:b/>
          <w:sz w:val="24"/>
        </w:rPr>
        <w:lastRenderedPageBreak/>
        <w:t>A INAPLICABILIDADE DO PRINCÍPIO DA INSIGNIFICÂNCIA AO CRIME DE CONTRABANDO</w:t>
      </w:r>
    </w:p>
    <w:p w:rsidR="00F03974" w:rsidRDefault="00F03974" w:rsidP="00F03974">
      <w:pPr>
        <w:spacing w:after="120" w:line="360" w:lineRule="auto"/>
        <w:ind w:left="360" w:firstLine="708"/>
        <w:jc w:val="both"/>
        <w:rPr>
          <w:rFonts w:ascii="Times New Roman" w:hAnsi="Times New Roman" w:cs="Times New Roman"/>
          <w:sz w:val="24"/>
        </w:rPr>
      </w:pPr>
      <w:r w:rsidRPr="00F03974">
        <w:rPr>
          <w:rFonts w:ascii="Times New Roman" w:hAnsi="Times New Roman" w:cs="Times New Roman"/>
          <w:sz w:val="24"/>
        </w:rPr>
        <w:t xml:space="preserve">3.1 </w:t>
      </w:r>
      <w:r w:rsidR="005F373E" w:rsidRPr="00F03974">
        <w:rPr>
          <w:rFonts w:ascii="Times New Roman" w:hAnsi="Times New Roman" w:cs="Times New Roman"/>
          <w:sz w:val="24"/>
        </w:rPr>
        <w:t>O VALOR MÍNIMO EM LEI E O BEM JURÍDICO TUTELADO</w:t>
      </w:r>
    </w:p>
    <w:p w:rsidR="00F03974" w:rsidRDefault="00E32E9B" w:rsidP="009E127B">
      <w:pPr>
        <w:spacing w:after="120" w:line="360" w:lineRule="auto"/>
        <w:ind w:left="360" w:firstLine="708"/>
        <w:jc w:val="both"/>
        <w:rPr>
          <w:rFonts w:ascii="Times New Roman" w:hAnsi="Times New Roman" w:cs="Times New Roman"/>
          <w:sz w:val="24"/>
        </w:rPr>
      </w:pPr>
      <w:r>
        <w:rPr>
          <w:rFonts w:ascii="Times New Roman" w:hAnsi="Times New Roman" w:cs="Times New Roman"/>
          <w:sz w:val="24"/>
        </w:rPr>
        <w:t xml:space="preserve">De acordo </w:t>
      </w:r>
      <w:r w:rsidR="00793307">
        <w:rPr>
          <w:rFonts w:ascii="Times New Roman" w:hAnsi="Times New Roman" w:cs="Times New Roman"/>
          <w:sz w:val="24"/>
        </w:rPr>
        <w:t xml:space="preserve">com o art. 20 da Lei nº 10.522/02, a União dispensa executar os créditos fiscais em valor inferior ao patamar de R$ 10.000,00. </w:t>
      </w:r>
      <w:r w:rsidR="009E127B">
        <w:rPr>
          <w:rFonts w:ascii="Times New Roman" w:hAnsi="Times New Roman" w:cs="Times New Roman"/>
          <w:sz w:val="24"/>
        </w:rPr>
        <w:t>Por analogia, aplica-se esse valor mínimo para a o ajuizamento para execuções ficais pela Fazenda Pública, ao quantum de insignificância do art. 334, Código Penal, “pois o</w:t>
      </w:r>
      <w:r w:rsidR="009E127B" w:rsidRPr="009E127B">
        <w:rPr>
          <w:rFonts w:ascii="Times New Roman" w:hAnsi="Times New Roman" w:cs="Times New Roman"/>
          <w:sz w:val="24"/>
        </w:rPr>
        <w:t xml:space="preserve"> que é insignificante para fins fiscais, não pode ser relevante para fins penais</w:t>
      </w:r>
      <w:r w:rsidR="009E127B">
        <w:rPr>
          <w:rFonts w:ascii="Times New Roman" w:hAnsi="Times New Roman" w:cs="Times New Roman"/>
          <w:sz w:val="24"/>
        </w:rPr>
        <w:t xml:space="preserve">”. (GOMES, Luiz Flávio, apud. p. 195) </w:t>
      </w:r>
      <w:r w:rsidR="00793307">
        <w:rPr>
          <w:rFonts w:ascii="Times New Roman" w:hAnsi="Times New Roman" w:cs="Times New Roman"/>
          <w:sz w:val="24"/>
        </w:rPr>
        <w:t>Ainda que se encontrem no mesmo artigo, já observamos que o crime de contrabando e descaminho possu</w:t>
      </w:r>
      <w:r w:rsidR="00591F2D">
        <w:rPr>
          <w:rFonts w:ascii="Times New Roman" w:hAnsi="Times New Roman" w:cs="Times New Roman"/>
          <w:sz w:val="24"/>
        </w:rPr>
        <w:t>em</w:t>
      </w:r>
      <w:r w:rsidR="00793307">
        <w:rPr>
          <w:rFonts w:ascii="Times New Roman" w:hAnsi="Times New Roman" w:cs="Times New Roman"/>
          <w:sz w:val="24"/>
        </w:rPr>
        <w:t xml:space="preserve"> bem jurídicos tutelados diferentes. </w:t>
      </w:r>
    </w:p>
    <w:p w:rsidR="00793307" w:rsidRDefault="00793307" w:rsidP="00793307">
      <w:pPr>
        <w:spacing w:after="120" w:line="360" w:lineRule="auto"/>
        <w:ind w:left="360" w:firstLine="708"/>
        <w:jc w:val="both"/>
        <w:rPr>
          <w:rFonts w:ascii="Times New Roman" w:hAnsi="Times New Roman" w:cs="Times New Roman"/>
          <w:sz w:val="24"/>
        </w:rPr>
      </w:pPr>
      <w:r>
        <w:rPr>
          <w:rFonts w:ascii="Times New Roman" w:hAnsi="Times New Roman" w:cs="Times New Roman"/>
          <w:sz w:val="24"/>
        </w:rPr>
        <w:t xml:space="preserve">Destarte, a valoração dos créditos ficais estaria ligada tão somente ao crime de descaminho, pois este tem sua natureza essencialmente tributária, na qual se há a proteção do erário público. Enquanto ao crime de contrabando, não </w:t>
      </w:r>
      <w:r w:rsidR="00591F2D">
        <w:rPr>
          <w:rFonts w:ascii="Times New Roman" w:hAnsi="Times New Roman" w:cs="Times New Roman"/>
          <w:sz w:val="24"/>
        </w:rPr>
        <w:t xml:space="preserve">se </w:t>
      </w:r>
      <w:r>
        <w:rPr>
          <w:rFonts w:ascii="Times New Roman" w:hAnsi="Times New Roman" w:cs="Times New Roman"/>
          <w:sz w:val="24"/>
        </w:rPr>
        <w:t xml:space="preserve">pode reduzir o seu bem jurídico a um cunho tributário, visto que a entrada de mercadorias proibidas no território brasileiro podem colocar em riscos outros bens jurídicos. </w:t>
      </w:r>
    </w:p>
    <w:p w:rsidR="00591F2D" w:rsidRDefault="002D492D" w:rsidP="00591F2D">
      <w:pPr>
        <w:spacing w:after="120" w:line="360" w:lineRule="auto"/>
        <w:ind w:left="360" w:firstLine="708"/>
        <w:jc w:val="both"/>
        <w:rPr>
          <w:rFonts w:ascii="Times New Roman" w:hAnsi="Times New Roman" w:cs="Times New Roman"/>
          <w:sz w:val="24"/>
        </w:rPr>
      </w:pPr>
      <w:r>
        <w:rPr>
          <w:rFonts w:ascii="Times New Roman" w:hAnsi="Times New Roman" w:cs="Times New Roman"/>
          <w:sz w:val="24"/>
        </w:rPr>
        <w:t>Sabe-se que o Direito Penal só deve se preocupar com ações que representam um ataque importante ao bem jurídico em tutela, logo este não se preocupa com bagatelas</w:t>
      </w:r>
      <w:r w:rsidR="00591F2D">
        <w:rPr>
          <w:rFonts w:ascii="Times New Roman" w:hAnsi="Times New Roman" w:cs="Times New Roman"/>
          <w:sz w:val="24"/>
        </w:rPr>
        <w:t xml:space="preserve">, algo norteado pelos princípios da insignificância, da intervenção mínima, da lesividade e da fragmentariedade, onde, dentro da gama de ações e bens jurídicos, </w:t>
      </w:r>
      <w:r>
        <w:rPr>
          <w:rFonts w:ascii="Times New Roman" w:hAnsi="Times New Roman" w:cs="Times New Roman"/>
          <w:sz w:val="24"/>
        </w:rPr>
        <w:t>só se limita a castigar</w:t>
      </w:r>
      <w:r w:rsidR="00591F2D">
        <w:rPr>
          <w:rFonts w:ascii="Times New Roman" w:hAnsi="Times New Roman" w:cs="Times New Roman"/>
          <w:sz w:val="24"/>
        </w:rPr>
        <w:t xml:space="preserve"> ações mais graves. </w:t>
      </w:r>
    </w:p>
    <w:p w:rsidR="002D492D" w:rsidRDefault="00591F2D" w:rsidP="00591F2D">
      <w:pPr>
        <w:spacing w:after="120" w:line="360" w:lineRule="auto"/>
        <w:ind w:left="360" w:firstLine="708"/>
        <w:jc w:val="both"/>
        <w:rPr>
          <w:rFonts w:ascii="Times New Roman" w:hAnsi="Times New Roman" w:cs="Times New Roman"/>
          <w:sz w:val="24"/>
        </w:rPr>
      </w:pPr>
      <w:r>
        <w:rPr>
          <w:rFonts w:ascii="Times New Roman" w:hAnsi="Times New Roman" w:cs="Times New Roman"/>
          <w:sz w:val="24"/>
        </w:rPr>
        <w:t>Desse modo, no âmbito do crime de descaminho, que trata d</w:t>
      </w:r>
      <w:r w:rsidRPr="00591F2D">
        <w:rPr>
          <w:rFonts w:ascii="Times New Roman" w:hAnsi="Times New Roman" w:cs="Times New Roman"/>
          <w:sz w:val="24"/>
        </w:rPr>
        <w:t>a proteção do Estado qua</w:t>
      </w:r>
      <w:r>
        <w:rPr>
          <w:rFonts w:ascii="Times New Roman" w:hAnsi="Times New Roman" w:cs="Times New Roman"/>
          <w:sz w:val="24"/>
        </w:rPr>
        <w:t xml:space="preserve">nto aos pagamentos dos impostos </w:t>
      </w:r>
      <w:r w:rsidRPr="00591F2D">
        <w:rPr>
          <w:rFonts w:ascii="Times New Roman" w:hAnsi="Times New Roman" w:cs="Times New Roman"/>
          <w:sz w:val="24"/>
        </w:rPr>
        <w:t>devidos decorrentes da introdução ou da saída de mercadorias do país</w:t>
      </w:r>
      <w:r>
        <w:rPr>
          <w:rFonts w:ascii="Times New Roman" w:hAnsi="Times New Roman" w:cs="Times New Roman"/>
          <w:sz w:val="24"/>
        </w:rPr>
        <w:t xml:space="preserve">, às vezes não gera o interesse em buscar a devida tutela penal devido o valor mínimo exigido para que se proceda </w:t>
      </w:r>
      <w:proofErr w:type="gramStart"/>
      <w:r>
        <w:rPr>
          <w:rFonts w:ascii="Times New Roman" w:hAnsi="Times New Roman" w:cs="Times New Roman"/>
          <w:sz w:val="24"/>
        </w:rPr>
        <w:t>a</w:t>
      </w:r>
      <w:proofErr w:type="gramEnd"/>
      <w:r>
        <w:rPr>
          <w:rFonts w:ascii="Times New Roman" w:hAnsi="Times New Roman" w:cs="Times New Roman"/>
          <w:sz w:val="24"/>
        </w:rPr>
        <w:t xml:space="preserve"> execução penal. </w:t>
      </w:r>
    </w:p>
    <w:p w:rsidR="00591F2D" w:rsidRDefault="00591F2D" w:rsidP="00591F2D">
      <w:pPr>
        <w:spacing w:after="120" w:line="360" w:lineRule="auto"/>
        <w:ind w:left="360" w:firstLine="708"/>
        <w:jc w:val="both"/>
        <w:rPr>
          <w:rFonts w:ascii="Times New Roman" w:hAnsi="Times New Roman" w:cs="Times New Roman"/>
          <w:sz w:val="24"/>
        </w:rPr>
      </w:pPr>
    </w:p>
    <w:p w:rsidR="00591F2D" w:rsidRDefault="00591F2D" w:rsidP="00591F2D">
      <w:pPr>
        <w:spacing w:after="120" w:line="240" w:lineRule="auto"/>
        <w:ind w:left="2268" w:firstLine="709"/>
        <w:jc w:val="both"/>
        <w:rPr>
          <w:rFonts w:ascii="Times New Roman" w:hAnsi="Times New Roman" w:cs="Times New Roman"/>
          <w:sz w:val="20"/>
          <w:szCs w:val="20"/>
        </w:rPr>
      </w:pPr>
      <w:r w:rsidRPr="00591F2D">
        <w:rPr>
          <w:rFonts w:ascii="Times New Roman" w:hAnsi="Times New Roman" w:cs="Times New Roman"/>
          <w:sz w:val="20"/>
          <w:szCs w:val="20"/>
        </w:rPr>
        <w:t>“No que tange a aplicação do princípio da insigni</w:t>
      </w:r>
      <w:r w:rsidR="003E11B4">
        <w:rPr>
          <w:rFonts w:ascii="Times New Roman" w:hAnsi="Times New Roman" w:cs="Times New Roman"/>
          <w:sz w:val="20"/>
          <w:szCs w:val="20"/>
        </w:rPr>
        <w:t>ficância nos</w:t>
      </w:r>
      <w:r w:rsidRPr="00591F2D">
        <w:rPr>
          <w:rFonts w:ascii="Times New Roman" w:hAnsi="Times New Roman" w:cs="Times New Roman"/>
          <w:sz w:val="20"/>
          <w:szCs w:val="20"/>
        </w:rPr>
        <w:t xml:space="preserve"> crimes de descaminho, nossos tribunais solidificam sua posição no seguinte pressuposto: além da conduta ser, em certas ocasiões, socialmente tolerada, principalmente pelo índice de desemprego no Brasil, também não atingirá de forma efetiva e relevante o bem jurídico protegido, no caso o erário, quando o valor do tributo iludido for mínimo.”</w:t>
      </w:r>
      <w:r>
        <w:rPr>
          <w:rFonts w:ascii="Times New Roman" w:hAnsi="Times New Roman" w:cs="Times New Roman"/>
          <w:sz w:val="20"/>
          <w:szCs w:val="20"/>
        </w:rPr>
        <w:t xml:space="preserve"> (</w:t>
      </w:r>
      <w:r w:rsidR="008A6AA0">
        <w:rPr>
          <w:rFonts w:ascii="Times New Roman" w:hAnsi="Times New Roman" w:cs="Times New Roman"/>
          <w:color w:val="222222"/>
          <w:sz w:val="24"/>
          <w:shd w:val="clear" w:color="auto" w:fill="FFFFFF"/>
        </w:rPr>
        <w:t>NOSCHANG</w:t>
      </w:r>
      <w:r w:rsidR="008A6AA0">
        <w:rPr>
          <w:rFonts w:ascii="Times New Roman" w:hAnsi="Times New Roman" w:cs="Times New Roman"/>
          <w:sz w:val="20"/>
          <w:szCs w:val="20"/>
        </w:rPr>
        <w:t xml:space="preserve">, </w:t>
      </w:r>
      <w:r>
        <w:rPr>
          <w:rFonts w:ascii="Times New Roman" w:hAnsi="Times New Roman" w:cs="Times New Roman"/>
          <w:sz w:val="20"/>
          <w:szCs w:val="20"/>
        </w:rPr>
        <w:t>p. 194</w:t>
      </w:r>
      <w:r w:rsidR="008A6AA0">
        <w:rPr>
          <w:rFonts w:ascii="Times New Roman" w:hAnsi="Times New Roman" w:cs="Times New Roman"/>
          <w:sz w:val="20"/>
          <w:szCs w:val="20"/>
        </w:rPr>
        <w:t>, 2006</w:t>
      </w:r>
      <w:proofErr w:type="gramStart"/>
      <w:r>
        <w:rPr>
          <w:rFonts w:ascii="Times New Roman" w:hAnsi="Times New Roman" w:cs="Times New Roman"/>
          <w:sz w:val="20"/>
          <w:szCs w:val="20"/>
        </w:rPr>
        <w:t>)</w:t>
      </w:r>
      <w:proofErr w:type="gramEnd"/>
    </w:p>
    <w:p w:rsidR="00591F2D" w:rsidRDefault="00591F2D" w:rsidP="00591F2D">
      <w:pPr>
        <w:spacing w:after="120" w:line="240" w:lineRule="auto"/>
        <w:ind w:left="2268" w:firstLine="709"/>
        <w:jc w:val="both"/>
        <w:rPr>
          <w:rFonts w:ascii="Times New Roman" w:hAnsi="Times New Roman" w:cs="Times New Roman"/>
          <w:sz w:val="20"/>
          <w:szCs w:val="20"/>
        </w:rPr>
      </w:pPr>
    </w:p>
    <w:p w:rsidR="00591F2D" w:rsidRPr="00D92E8F" w:rsidRDefault="00591F2D" w:rsidP="00D92E8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0"/>
          <w:szCs w:val="20"/>
        </w:rPr>
        <w:tab/>
      </w:r>
      <w:r w:rsidR="003E11B4" w:rsidRPr="00D92E8F">
        <w:rPr>
          <w:rFonts w:ascii="Times New Roman" w:hAnsi="Times New Roman" w:cs="Times New Roman"/>
          <w:sz w:val="24"/>
          <w:szCs w:val="24"/>
        </w:rPr>
        <w:t xml:space="preserve">Entretanto, </w:t>
      </w:r>
      <w:r w:rsidR="00FF71F1" w:rsidRPr="00D92E8F">
        <w:rPr>
          <w:rFonts w:ascii="Times New Roman" w:hAnsi="Times New Roman" w:cs="Times New Roman"/>
          <w:sz w:val="24"/>
          <w:szCs w:val="24"/>
        </w:rPr>
        <w:t xml:space="preserve">há um posicionamento de inaplicabilidade desse princípio também ao contrabando. </w:t>
      </w:r>
      <w:r w:rsidR="00FF71F1" w:rsidRPr="00D92E8F">
        <w:rPr>
          <w:rFonts w:ascii="Times New Roman" w:hAnsi="Times New Roman" w:cs="Times New Roman"/>
          <w:color w:val="222222"/>
          <w:sz w:val="24"/>
          <w:szCs w:val="24"/>
          <w:shd w:val="clear" w:color="auto" w:fill="FFFFFF"/>
        </w:rPr>
        <w:t xml:space="preserve">Diferentemente do descaminho, que é crime tributário, o bem jurídico tutelado </w:t>
      </w:r>
      <w:r w:rsidR="00FF71F1" w:rsidRPr="00D92E8F">
        <w:rPr>
          <w:rFonts w:ascii="Times New Roman" w:hAnsi="Times New Roman" w:cs="Times New Roman"/>
          <w:color w:val="222222"/>
          <w:sz w:val="24"/>
          <w:szCs w:val="24"/>
          <w:shd w:val="clear" w:color="auto" w:fill="FFFFFF"/>
        </w:rPr>
        <w:lastRenderedPageBreak/>
        <w:t>não é tão somente o erário, mas também, como ensina Regis Prado (apud. ELIAS,</w:t>
      </w:r>
      <w:r w:rsidR="008A6AA0">
        <w:rPr>
          <w:rFonts w:ascii="Times New Roman" w:hAnsi="Times New Roman" w:cs="Times New Roman"/>
          <w:color w:val="222222"/>
          <w:sz w:val="24"/>
          <w:szCs w:val="24"/>
          <w:shd w:val="clear" w:color="auto" w:fill="FFFFFF"/>
        </w:rPr>
        <w:t xml:space="preserve"> 2006</w:t>
      </w:r>
      <w:r w:rsidR="00FF71F1" w:rsidRPr="00D92E8F">
        <w:rPr>
          <w:rFonts w:ascii="Times New Roman" w:hAnsi="Times New Roman" w:cs="Times New Roman"/>
          <w:color w:val="222222"/>
          <w:sz w:val="24"/>
          <w:szCs w:val="24"/>
          <w:shd w:val="clear" w:color="auto" w:fill="FFFFFF"/>
        </w:rPr>
        <w:t>) “</w:t>
      </w:r>
      <w:r w:rsidR="00D92E8F" w:rsidRPr="00D92E8F">
        <w:rPr>
          <w:rFonts w:ascii="Times New Roman" w:hAnsi="Times New Roman" w:cs="Times New Roman"/>
          <w:color w:val="222222"/>
          <w:sz w:val="24"/>
          <w:szCs w:val="24"/>
          <w:shd w:val="clear" w:color="auto" w:fill="FFFFFF"/>
        </w:rPr>
        <w:t xml:space="preserve">a proteção </w:t>
      </w:r>
      <w:proofErr w:type="gramStart"/>
      <w:r w:rsidR="00D92E8F" w:rsidRPr="00D92E8F">
        <w:rPr>
          <w:rFonts w:ascii="Times New Roman" w:hAnsi="Times New Roman" w:cs="Times New Roman"/>
          <w:color w:val="222222"/>
          <w:sz w:val="24"/>
          <w:szCs w:val="24"/>
          <w:shd w:val="clear" w:color="auto" w:fill="FFFFFF"/>
        </w:rPr>
        <w:t>a</w:t>
      </w:r>
      <w:proofErr w:type="gramEnd"/>
      <w:r w:rsidR="00D92E8F" w:rsidRPr="00D92E8F">
        <w:rPr>
          <w:rFonts w:ascii="Times New Roman" w:hAnsi="Times New Roman" w:cs="Times New Roman"/>
          <w:color w:val="222222"/>
          <w:sz w:val="24"/>
          <w:szCs w:val="24"/>
          <w:shd w:val="clear" w:color="auto" w:fill="FFFFFF"/>
        </w:rPr>
        <w:t xml:space="preserve"> saúde pública, a moralidade pública, no que se refere à proibição de importação de mercadorias proibidas e à tutela do produto nacional, que é beneficiado com a barreira alfandegária.”</w:t>
      </w:r>
    </w:p>
    <w:p w:rsidR="00D92E8F" w:rsidRPr="00D92E8F" w:rsidRDefault="00D92E8F" w:rsidP="00D92E8F">
      <w:pPr>
        <w:spacing w:after="0" w:line="360" w:lineRule="auto"/>
        <w:jc w:val="both"/>
        <w:rPr>
          <w:rFonts w:ascii="Times New Roman" w:hAnsi="Times New Roman" w:cs="Times New Roman"/>
          <w:color w:val="222222"/>
          <w:sz w:val="24"/>
          <w:szCs w:val="24"/>
          <w:shd w:val="clear" w:color="auto" w:fill="FFFFFF"/>
        </w:rPr>
      </w:pPr>
      <w:r w:rsidRPr="00D92E8F">
        <w:rPr>
          <w:rFonts w:ascii="Times New Roman" w:hAnsi="Times New Roman" w:cs="Times New Roman"/>
          <w:color w:val="222222"/>
          <w:sz w:val="24"/>
          <w:szCs w:val="24"/>
          <w:shd w:val="clear" w:color="auto" w:fill="FFFFFF"/>
        </w:rPr>
        <w:tab/>
        <w:t xml:space="preserve"> Ainda que se utilizem também do princípio da insignificância ao crime de contrabando, pela entrada de mercadorias de pouca expressão econômica, há uma diferença entre o ingresso irregular de mercadorias estrangeiras, na qual se pauta o descaminho, em que enseja a aplicação do princípio da insignificância devido </w:t>
      </w:r>
      <w:proofErr w:type="gramStart"/>
      <w:r w:rsidRPr="00D92E8F">
        <w:rPr>
          <w:rFonts w:ascii="Times New Roman" w:hAnsi="Times New Roman" w:cs="Times New Roman"/>
          <w:color w:val="222222"/>
          <w:sz w:val="24"/>
          <w:szCs w:val="24"/>
          <w:shd w:val="clear" w:color="auto" w:fill="FFFFFF"/>
        </w:rPr>
        <w:t>a</w:t>
      </w:r>
      <w:proofErr w:type="gramEnd"/>
      <w:r w:rsidRPr="00D92E8F">
        <w:rPr>
          <w:rFonts w:ascii="Times New Roman" w:hAnsi="Times New Roman" w:cs="Times New Roman"/>
          <w:color w:val="222222"/>
          <w:sz w:val="24"/>
          <w:szCs w:val="24"/>
          <w:shd w:val="clear" w:color="auto" w:fill="FFFFFF"/>
        </w:rPr>
        <w:t xml:space="preserve"> quantidade ínfima do valor sonegado, para o ingresso de mercadorias proibidas, que irão ferir não apenas a administração pública e a tutela do interesse econômico estatal. </w:t>
      </w:r>
    </w:p>
    <w:p w:rsidR="00D92E8F" w:rsidRPr="000C6B99" w:rsidRDefault="00D92E8F" w:rsidP="00D92E8F">
      <w:pPr>
        <w:spacing w:after="0" w:line="360" w:lineRule="auto"/>
        <w:jc w:val="both"/>
        <w:rPr>
          <w:rFonts w:ascii="Times New Roman" w:hAnsi="Times New Roman" w:cs="Times New Roman"/>
          <w:sz w:val="24"/>
          <w:szCs w:val="24"/>
        </w:rPr>
      </w:pPr>
      <w:r w:rsidRPr="00D92E8F">
        <w:rPr>
          <w:rFonts w:ascii="Times New Roman" w:hAnsi="Times New Roman" w:cs="Times New Roman"/>
          <w:color w:val="222222"/>
          <w:sz w:val="24"/>
          <w:szCs w:val="24"/>
          <w:shd w:val="clear" w:color="auto" w:fill="FFFFFF"/>
        </w:rPr>
        <w:tab/>
      </w:r>
      <w:r w:rsidRPr="000C6B99">
        <w:rPr>
          <w:rFonts w:ascii="Times New Roman" w:hAnsi="Times New Roman" w:cs="Times New Roman"/>
          <w:sz w:val="24"/>
          <w:szCs w:val="24"/>
          <w:shd w:val="clear" w:color="auto" w:fill="FFFFFF"/>
        </w:rPr>
        <w:t xml:space="preserve">Dessa maneira, não se pode afirmar a inexpressividade da lesão jurídica ou o mínimo ofensivo da conduta, em virtude do pequeno valor do tributo mínimo aludido.  </w:t>
      </w:r>
      <w:r w:rsidR="00114F4A" w:rsidRPr="000C6B99">
        <w:rPr>
          <w:rFonts w:ascii="Times New Roman" w:hAnsi="Times New Roman" w:cs="Times New Roman"/>
          <w:sz w:val="24"/>
          <w:szCs w:val="24"/>
          <w:shd w:val="clear" w:color="auto" w:fill="FFFFFF"/>
        </w:rPr>
        <w:t xml:space="preserve">Por exemplo, a entrada de cigarro como sendo a mercadoria importada desacompanhada de regular documentação, sabe-se que é intrínseco ao produto sua periculosidade, devido os danos que causam a saúde. Havendo a elisão de impostos desse produto, não haveria somente uma lesão </w:t>
      </w:r>
      <w:proofErr w:type="gramStart"/>
      <w:r w:rsidR="00114F4A" w:rsidRPr="000C6B99">
        <w:rPr>
          <w:rFonts w:ascii="Times New Roman" w:hAnsi="Times New Roman" w:cs="Times New Roman"/>
          <w:sz w:val="24"/>
          <w:szCs w:val="24"/>
          <w:shd w:val="clear" w:color="auto" w:fill="FFFFFF"/>
        </w:rPr>
        <w:t>a</w:t>
      </w:r>
      <w:proofErr w:type="gramEnd"/>
      <w:r w:rsidR="00114F4A" w:rsidRPr="000C6B99">
        <w:rPr>
          <w:rFonts w:ascii="Times New Roman" w:hAnsi="Times New Roman" w:cs="Times New Roman"/>
          <w:sz w:val="24"/>
          <w:szCs w:val="24"/>
          <w:shd w:val="clear" w:color="auto" w:fill="FFFFFF"/>
        </w:rPr>
        <w:t xml:space="preserve"> atividade arrecadatória do Estado, mas também a outros interesses como a saúde pública e a atividade industrial interna. Nesse sentido, não se aplicaria o mínimo disposto do art. 20 da Lei </w:t>
      </w:r>
      <w:r w:rsidR="00114F4A" w:rsidRPr="000C6B99">
        <w:rPr>
          <w:rFonts w:ascii="Times New Roman" w:hAnsi="Times New Roman" w:cs="Times New Roman"/>
          <w:sz w:val="24"/>
          <w:szCs w:val="24"/>
        </w:rPr>
        <w:t>10.522/02, pois não se trata de um delito puramente fiscal.</w:t>
      </w:r>
    </w:p>
    <w:p w:rsidR="002A5BCD" w:rsidRPr="000C6B99" w:rsidRDefault="00114F4A" w:rsidP="002A5BCD">
      <w:pPr>
        <w:spacing w:after="0" w:line="360" w:lineRule="auto"/>
        <w:jc w:val="both"/>
        <w:rPr>
          <w:rFonts w:ascii="Times New Roman" w:hAnsi="Times New Roman" w:cs="Times New Roman"/>
          <w:sz w:val="24"/>
          <w:szCs w:val="24"/>
          <w:shd w:val="clear" w:color="auto" w:fill="FFFFFF"/>
        </w:rPr>
      </w:pPr>
      <w:r w:rsidRPr="000C6B99">
        <w:rPr>
          <w:rFonts w:ascii="Times New Roman" w:hAnsi="Times New Roman" w:cs="Times New Roman"/>
          <w:sz w:val="24"/>
          <w:szCs w:val="24"/>
        </w:rPr>
        <w:tab/>
      </w:r>
      <w:r w:rsidR="00D91739" w:rsidRPr="000C6B99">
        <w:rPr>
          <w:rFonts w:ascii="Times New Roman" w:hAnsi="Times New Roman" w:cs="Times New Roman"/>
          <w:sz w:val="24"/>
          <w:szCs w:val="24"/>
        </w:rPr>
        <w:t xml:space="preserve">Diante do exposto, a tipicidade material do crime de contrabando deve ser analisada de forma diversa do descaminho, </w:t>
      </w:r>
      <w:r w:rsidR="008A6AA0">
        <w:rPr>
          <w:rFonts w:ascii="Times New Roman" w:hAnsi="Times New Roman" w:cs="Times New Roman"/>
          <w:sz w:val="24"/>
          <w:szCs w:val="24"/>
        </w:rPr>
        <w:t>logo que se</w:t>
      </w:r>
      <w:r w:rsidR="00D91739" w:rsidRPr="000C6B99">
        <w:rPr>
          <w:rFonts w:ascii="Times New Roman" w:hAnsi="Times New Roman" w:cs="Times New Roman"/>
          <w:sz w:val="24"/>
          <w:szCs w:val="24"/>
        </w:rPr>
        <w:t xml:space="preserve"> entende </w:t>
      </w:r>
      <w:r w:rsidR="00D91739" w:rsidRPr="000C6B99">
        <w:rPr>
          <w:rFonts w:ascii="Times New Roman" w:hAnsi="Times New Roman" w:cs="Times New Roman"/>
          <w:sz w:val="24"/>
          <w:szCs w:val="24"/>
          <w:shd w:val="clear" w:color="auto" w:fill="FFFFFF"/>
        </w:rPr>
        <w:t xml:space="preserve">que não se aplicaria nessas hipóteses o princípio da insignificância, visto que o desvalor da ação seria maior. </w:t>
      </w:r>
    </w:p>
    <w:p w:rsidR="00D91739" w:rsidRPr="000C6B99" w:rsidRDefault="00D91739" w:rsidP="002A5BCD">
      <w:pPr>
        <w:spacing w:after="0" w:line="360" w:lineRule="auto"/>
        <w:jc w:val="both"/>
        <w:rPr>
          <w:rFonts w:ascii="Times New Roman" w:hAnsi="Times New Roman" w:cs="Times New Roman"/>
          <w:sz w:val="24"/>
          <w:szCs w:val="24"/>
          <w:shd w:val="clear" w:color="auto" w:fill="FFFFFF"/>
        </w:rPr>
      </w:pPr>
    </w:p>
    <w:p w:rsidR="00D91739" w:rsidRPr="000C6B99" w:rsidRDefault="00D91739" w:rsidP="00D91739">
      <w:pPr>
        <w:spacing w:after="120" w:line="360" w:lineRule="auto"/>
        <w:ind w:firstLine="708"/>
        <w:jc w:val="both"/>
        <w:rPr>
          <w:rFonts w:ascii="Times New Roman" w:hAnsi="Times New Roman" w:cs="Times New Roman"/>
          <w:sz w:val="24"/>
        </w:rPr>
      </w:pPr>
      <w:r w:rsidRPr="000C6B99">
        <w:rPr>
          <w:rFonts w:ascii="Times New Roman" w:hAnsi="Times New Roman" w:cs="Times New Roman"/>
          <w:sz w:val="24"/>
          <w:shd w:val="clear" w:color="auto" w:fill="FFFFFF"/>
        </w:rPr>
        <w:t xml:space="preserve">3.2 </w:t>
      </w:r>
      <w:r w:rsidR="005F373E">
        <w:rPr>
          <w:rFonts w:ascii="Times New Roman" w:hAnsi="Times New Roman" w:cs="Times New Roman"/>
          <w:sz w:val="24"/>
          <w:shd w:val="clear" w:color="auto" w:fill="FFFFFF"/>
        </w:rPr>
        <w:t>A APLICAÇÃO PELA JURISPRUDÊNCIA DO PRINCÍPIO DA INSIGNIFICÂNCIA AO CONTRABANDO</w:t>
      </w:r>
      <w:r w:rsidR="005F373E" w:rsidRPr="000C6B99">
        <w:rPr>
          <w:rFonts w:ascii="Times New Roman" w:hAnsi="Times New Roman" w:cs="Times New Roman"/>
          <w:sz w:val="24"/>
        </w:rPr>
        <w:t xml:space="preserve"> </w:t>
      </w:r>
    </w:p>
    <w:p w:rsidR="00D91739" w:rsidRPr="000C6B99" w:rsidRDefault="00D91739" w:rsidP="002A5BCD">
      <w:pPr>
        <w:spacing w:after="0" w:line="360" w:lineRule="auto"/>
        <w:jc w:val="both"/>
        <w:rPr>
          <w:rFonts w:ascii="Times New Roman" w:hAnsi="Times New Roman" w:cs="Times New Roman"/>
          <w:sz w:val="24"/>
          <w:szCs w:val="24"/>
        </w:rPr>
      </w:pPr>
      <w:r w:rsidRPr="000C6B99">
        <w:rPr>
          <w:rFonts w:ascii="Times New Roman" w:hAnsi="Times New Roman" w:cs="Times New Roman"/>
          <w:sz w:val="24"/>
          <w:szCs w:val="24"/>
        </w:rPr>
        <w:tab/>
        <w:t xml:space="preserve">Na jurisprudência, alguns aplicam o princípio da insignificância tanto ao contrabando quanto ao descaminho, enquanto outros aplicam </w:t>
      </w:r>
      <w:proofErr w:type="gramStart"/>
      <w:r w:rsidRPr="000C6B99">
        <w:rPr>
          <w:rFonts w:ascii="Times New Roman" w:hAnsi="Times New Roman" w:cs="Times New Roman"/>
          <w:sz w:val="24"/>
          <w:szCs w:val="24"/>
        </w:rPr>
        <w:t>só</w:t>
      </w:r>
      <w:proofErr w:type="gramEnd"/>
      <w:r w:rsidRPr="000C6B99">
        <w:rPr>
          <w:rFonts w:ascii="Times New Roman" w:hAnsi="Times New Roman" w:cs="Times New Roman"/>
          <w:sz w:val="24"/>
          <w:szCs w:val="24"/>
        </w:rPr>
        <w:t xml:space="preserve"> ao descaminho, excluindo o contrabando em razão do bem jurídico tutelado. </w:t>
      </w:r>
    </w:p>
    <w:p w:rsidR="00D91739" w:rsidRPr="000C6B99" w:rsidRDefault="00D91739" w:rsidP="002A5BCD">
      <w:pPr>
        <w:spacing w:after="0" w:line="360" w:lineRule="auto"/>
        <w:jc w:val="both"/>
        <w:rPr>
          <w:rFonts w:ascii="Times New Roman" w:hAnsi="Times New Roman" w:cs="Times New Roman"/>
          <w:sz w:val="24"/>
          <w:szCs w:val="24"/>
          <w:shd w:val="clear" w:color="auto" w:fill="FFFFFF"/>
        </w:rPr>
      </w:pPr>
      <w:r w:rsidRPr="000C6B99">
        <w:rPr>
          <w:rFonts w:ascii="Times New Roman" w:hAnsi="Times New Roman" w:cs="Times New Roman"/>
          <w:sz w:val="24"/>
          <w:szCs w:val="24"/>
        </w:rPr>
        <w:tab/>
        <w:t>De fato, quando ao descaminho, é pacifico que i</w:t>
      </w:r>
      <w:r w:rsidRPr="000C6B99">
        <w:rPr>
          <w:rFonts w:ascii="Times New Roman" w:hAnsi="Times New Roman" w:cs="Times New Roman"/>
          <w:sz w:val="24"/>
          <w:szCs w:val="24"/>
          <w:shd w:val="clear" w:color="auto" w:fill="FFFFFF"/>
        </w:rPr>
        <w:t xml:space="preserve">ncide o princípio da insignificância aos débitos tributários que não ultrapassem R$ 10 mil. </w:t>
      </w:r>
    </w:p>
    <w:p w:rsidR="00D91739" w:rsidRPr="000C6B99" w:rsidRDefault="00D91739" w:rsidP="002A5BCD">
      <w:pPr>
        <w:spacing w:after="0" w:line="360" w:lineRule="auto"/>
        <w:jc w:val="both"/>
        <w:rPr>
          <w:rFonts w:ascii="Times New Roman" w:hAnsi="Times New Roman" w:cs="Times New Roman"/>
          <w:sz w:val="24"/>
          <w:szCs w:val="24"/>
          <w:shd w:val="clear" w:color="auto" w:fill="FFFFFF"/>
        </w:rPr>
      </w:pPr>
      <w:r w:rsidRPr="000C6B99">
        <w:rPr>
          <w:rFonts w:ascii="Times New Roman" w:hAnsi="Times New Roman" w:cs="Times New Roman"/>
          <w:sz w:val="24"/>
          <w:szCs w:val="24"/>
          <w:shd w:val="clear" w:color="auto" w:fill="FFFFFF"/>
        </w:rPr>
        <w:tab/>
      </w:r>
    </w:p>
    <w:p w:rsidR="00D91739" w:rsidRPr="000C6B99" w:rsidRDefault="00D91739" w:rsidP="00D91739">
      <w:pPr>
        <w:spacing w:after="0" w:line="240" w:lineRule="auto"/>
        <w:ind w:left="2268"/>
        <w:jc w:val="both"/>
        <w:rPr>
          <w:rFonts w:ascii="Times New Roman" w:hAnsi="Times New Roman" w:cs="Times New Roman"/>
          <w:sz w:val="20"/>
          <w:szCs w:val="20"/>
          <w:shd w:val="clear" w:color="auto" w:fill="FFFFFF"/>
        </w:rPr>
      </w:pPr>
      <w:r w:rsidRPr="000C6B99">
        <w:rPr>
          <w:rFonts w:ascii="Times New Roman" w:hAnsi="Times New Roman" w:cs="Times New Roman"/>
          <w:sz w:val="20"/>
          <w:szCs w:val="20"/>
          <w:shd w:val="clear" w:color="auto" w:fill="FFFFFF"/>
        </w:rPr>
        <w:t>Ementa: PENAL. HABEAS CORPUS. DESCAMINHO (ART.</w:t>
      </w:r>
      <w:r w:rsidRPr="000C6B99">
        <w:rPr>
          <w:rStyle w:val="apple-converted-space"/>
          <w:rFonts w:ascii="Times New Roman" w:hAnsi="Times New Roman" w:cs="Times New Roman"/>
          <w:sz w:val="20"/>
          <w:szCs w:val="20"/>
          <w:shd w:val="clear" w:color="auto" w:fill="FFFFFF"/>
        </w:rPr>
        <w:t> </w:t>
      </w:r>
      <w:hyperlink r:id="rId8" w:tooltip="Artigo 334 do Decreto Lei nº 2.848 de 07 de Dezembro de 1940" w:history="1">
        <w:r w:rsidRPr="000C6B99">
          <w:rPr>
            <w:rStyle w:val="Hyperlink"/>
            <w:rFonts w:ascii="Times New Roman" w:hAnsi="Times New Roman" w:cs="Times New Roman"/>
            <w:color w:val="auto"/>
            <w:sz w:val="20"/>
            <w:szCs w:val="20"/>
            <w:u w:val="none"/>
            <w:bdr w:val="none" w:sz="0" w:space="0" w:color="auto" w:frame="1"/>
            <w:shd w:val="clear" w:color="auto" w:fill="FFFFFF"/>
          </w:rPr>
          <w:t>334</w:t>
        </w:r>
      </w:hyperlink>
      <w:r w:rsidRPr="000C6B99">
        <w:rPr>
          <w:rFonts w:ascii="Times New Roman" w:hAnsi="Times New Roman" w:cs="Times New Roman"/>
          <w:sz w:val="20"/>
          <w:szCs w:val="20"/>
          <w:shd w:val="clear" w:color="auto" w:fill="FFFFFF"/>
        </w:rPr>
        <w:t>, CAPUT, DO</w:t>
      </w:r>
      <w:hyperlink r:id="rId9" w:tooltip="Decreto-lei no 2.848, de 7 de dezembro de 1940." w:history="1">
        <w:r w:rsidRPr="000C6B99">
          <w:rPr>
            <w:rStyle w:val="Hyperlink"/>
            <w:rFonts w:ascii="Times New Roman" w:hAnsi="Times New Roman" w:cs="Times New Roman"/>
            <w:color w:val="auto"/>
            <w:sz w:val="20"/>
            <w:szCs w:val="20"/>
            <w:u w:val="none"/>
            <w:bdr w:val="none" w:sz="0" w:space="0" w:color="auto" w:frame="1"/>
            <w:shd w:val="clear" w:color="auto" w:fill="FFFFFF"/>
          </w:rPr>
          <w:t>CP</w:t>
        </w:r>
      </w:hyperlink>
      <w:r w:rsidRPr="000C6B99">
        <w:rPr>
          <w:rFonts w:ascii="Times New Roman" w:hAnsi="Times New Roman" w:cs="Times New Roman"/>
          <w:sz w:val="20"/>
          <w:szCs w:val="20"/>
          <w:shd w:val="clear" w:color="auto" w:fill="FFFFFF"/>
        </w:rPr>
        <w:t>). PRINCÍPIO DA INSIGNIFICÂNCIA. REQUISITOS PRESENTES. DELITO PURAMENTE FISCAL. TRIBUTO ILUDIDO EM VALOR INFERIOR A R$ 10.000,00 (DEZ MIL REAIS). ATIPICIDADE MATERIAL DA CONDUTA. ART.</w:t>
      </w:r>
      <w:r w:rsidRPr="000C6B99">
        <w:rPr>
          <w:rStyle w:val="apple-converted-space"/>
          <w:rFonts w:ascii="Times New Roman" w:hAnsi="Times New Roman" w:cs="Times New Roman"/>
          <w:sz w:val="20"/>
          <w:szCs w:val="20"/>
          <w:shd w:val="clear" w:color="auto" w:fill="FFFFFF"/>
        </w:rPr>
        <w:t> </w:t>
      </w:r>
      <w:hyperlink r:id="rId10" w:tooltip="Artigo 20 da Lei nº 10.522 de 19 de Julho de 2002" w:history="1">
        <w:r w:rsidRPr="000C6B99">
          <w:rPr>
            <w:rStyle w:val="Hyperlink"/>
            <w:rFonts w:ascii="Times New Roman" w:hAnsi="Times New Roman" w:cs="Times New Roman"/>
            <w:color w:val="auto"/>
            <w:sz w:val="20"/>
            <w:szCs w:val="20"/>
            <w:u w:val="none"/>
            <w:bdr w:val="none" w:sz="0" w:space="0" w:color="auto" w:frame="1"/>
            <w:shd w:val="clear" w:color="auto" w:fill="FFFFFF"/>
          </w:rPr>
          <w:t>20</w:t>
        </w:r>
      </w:hyperlink>
      <w:r w:rsidRPr="000C6B99">
        <w:rPr>
          <w:rFonts w:ascii="Times New Roman" w:hAnsi="Times New Roman" w:cs="Times New Roman"/>
          <w:sz w:val="20"/>
          <w:szCs w:val="20"/>
          <w:shd w:val="clear" w:color="auto" w:fill="FFFFFF"/>
        </w:rPr>
        <w:t>DA LEI Nº</w:t>
      </w:r>
      <w:r w:rsidRPr="000C6B99">
        <w:rPr>
          <w:rStyle w:val="apple-converted-space"/>
          <w:rFonts w:ascii="Times New Roman" w:hAnsi="Times New Roman" w:cs="Times New Roman"/>
          <w:sz w:val="20"/>
          <w:szCs w:val="20"/>
          <w:shd w:val="clear" w:color="auto" w:fill="FFFFFF"/>
        </w:rPr>
        <w:t> </w:t>
      </w:r>
      <w:hyperlink r:id="rId11" w:tooltip="Lei no 10.522, de 19 de julho de 2002." w:history="1">
        <w:r w:rsidRPr="000C6B99">
          <w:rPr>
            <w:rStyle w:val="Hyperlink"/>
            <w:rFonts w:ascii="Times New Roman" w:hAnsi="Times New Roman" w:cs="Times New Roman"/>
            <w:color w:val="auto"/>
            <w:sz w:val="20"/>
            <w:szCs w:val="20"/>
            <w:u w:val="none"/>
            <w:bdr w:val="none" w:sz="0" w:space="0" w:color="auto" w:frame="1"/>
            <w:shd w:val="clear" w:color="auto" w:fill="FFFFFF"/>
          </w:rPr>
          <w:t>10.522</w:t>
        </w:r>
      </w:hyperlink>
      <w:r w:rsidRPr="000C6B99">
        <w:rPr>
          <w:rFonts w:ascii="Times New Roman" w:hAnsi="Times New Roman" w:cs="Times New Roman"/>
          <w:sz w:val="20"/>
          <w:szCs w:val="20"/>
          <w:shd w:val="clear" w:color="auto" w:fill="FFFFFF"/>
        </w:rPr>
        <w:t xml:space="preserve">/02. DISPENSA DA UNIÃO DE EXECUTAR OS CRÉDITOS FISCAIS EM VALOR INFERIOR A ESSE PATAMAR. </w:t>
      </w:r>
      <w:r w:rsidRPr="000C6B99">
        <w:rPr>
          <w:rFonts w:ascii="Times New Roman" w:hAnsi="Times New Roman" w:cs="Times New Roman"/>
          <w:sz w:val="20"/>
          <w:szCs w:val="20"/>
          <w:shd w:val="clear" w:color="auto" w:fill="FFFFFF"/>
        </w:rPr>
        <w:lastRenderedPageBreak/>
        <w:t>PRECEDENTES. ORDEM CONCEDIDA.</w:t>
      </w:r>
      <w:r w:rsidR="00F3461B" w:rsidRPr="000C6B99">
        <w:rPr>
          <w:rFonts w:ascii="Times New Roman" w:hAnsi="Times New Roman" w:cs="Times New Roman"/>
          <w:sz w:val="20"/>
          <w:szCs w:val="20"/>
          <w:shd w:val="clear" w:color="auto" w:fill="FFFFFF"/>
        </w:rPr>
        <w:t xml:space="preserve"> (</w:t>
      </w:r>
      <w:r w:rsidRPr="000C6B99">
        <w:rPr>
          <w:rFonts w:ascii="Times New Roman" w:hAnsi="Times New Roman" w:cs="Times New Roman"/>
          <w:sz w:val="20"/>
          <w:szCs w:val="20"/>
          <w:shd w:val="clear" w:color="auto" w:fill="FFFFFF"/>
        </w:rPr>
        <w:t>HC 10094</w:t>
      </w:r>
      <w:r w:rsidR="00F3461B" w:rsidRPr="000C6B99">
        <w:rPr>
          <w:rFonts w:ascii="Times New Roman" w:hAnsi="Times New Roman" w:cs="Times New Roman"/>
          <w:sz w:val="20"/>
          <w:szCs w:val="20"/>
          <w:shd w:val="clear" w:color="auto" w:fill="FFFFFF"/>
        </w:rPr>
        <w:t xml:space="preserve">2/PR, Min </w:t>
      </w:r>
      <w:proofErr w:type="spellStart"/>
      <w:r w:rsidR="00F3461B" w:rsidRPr="000C6B99">
        <w:rPr>
          <w:rFonts w:ascii="Times New Roman" w:hAnsi="Times New Roman" w:cs="Times New Roman"/>
          <w:sz w:val="20"/>
          <w:szCs w:val="20"/>
          <w:shd w:val="clear" w:color="auto" w:fill="FFFFFF"/>
        </w:rPr>
        <w:t>Luix</w:t>
      </w:r>
      <w:proofErr w:type="spellEnd"/>
      <w:r w:rsidR="00F3461B" w:rsidRPr="000C6B99">
        <w:rPr>
          <w:rFonts w:ascii="Times New Roman" w:hAnsi="Times New Roman" w:cs="Times New Roman"/>
          <w:sz w:val="20"/>
          <w:szCs w:val="20"/>
          <w:shd w:val="clear" w:color="auto" w:fill="FFFFFF"/>
        </w:rPr>
        <w:t xml:space="preserve"> </w:t>
      </w:r>
      <w:proofErr w:type="spellStart"/>
      <w:r w:rsidR="00F3461B" w:rsidRPr="000C6B99">
        <w:rPr>
          <w:rFonts w:ascii="Times New Roman" w:hAnsi="Times New Roman" w:cs="Times New Roman"/>
          <w:sz w:val="20"/>
          <w:szCs w:val="20"/>
          <w:shd w:val="clear" w:color="auto" w:fill="FFFFFF"/>
        </w:rPr>
        <w:t>Fux</w:t>
      </w:r>
      <w:proofErr w:type="spellEnd"/>
      <w:r w:rsidR="00F3461B" w:rsidRPr="000C6B99">
        <w:rPr>
          <w:rFonts w:ascii="Times New Roman" w:hAnsi="Times New Roman" w:cs="Times New Roman"/>
          <w:sz w:val="20"/>
          <w:szCs w:val="20"/>
          <w:shd w:val="clear" w:color="auto" w:fill="FFFFFF"/>
        </w:rPr>
        <w:t>, 09/08/2011</w:t>
      </w:r>
      <w:proofErr w:type="gramStart"/>
      <w:r w:rsidR="00F3461B" w:rsidRPr="000C6B99">
        <w:rPr>
          <w:rFonts w:ascii="Times New Roman" w:hAnsi="Times New Roman" w:cs="Times New Roman"/>
          <w:sz w:val="20"/>
          <w:szCs w:val="20"/>
          <w:shd w:val="clear" w:color="auto" w:fill="FFFFFF"/>
        </w:rPr>
        <w:t>)</w:t>
      </w:r>
      <w:proofErr w:type="gramEnd"/>
    </w:p>
    <w:p w:rsidR="00F3461B" w:rsidRPr="000C6B99" w:rsidRDefault="00F3461B" w:rsidP="00F3461B">
      <w:pPr>
        <w:spacing w:after="0" w:line="240" w:lineRule="auto"/>
        <w:jc w:val="both"/>
        <w:rPr>
          <w:rFonts w:ascii="Times New Roman" w:hAnsi="Times New Roman" w:cs="Times New Roman"/>
          <w:sz w:val="24"/>
          <w:szCs w:val="24"/>
          <w:shd w:val="clear" w:color="auto" w:fill="FFFFFF"/>
        </w:rPr>
      </w:pPr>
    </w:p>
    <w:p w:rsidR="00F3461B" w:rsidRPr="000C6B99" w:rsidRDefault="00F3461B" w:rsidP="008A6AA0">
      <w:pPr>
        <w:spacing w:after="0" w:line="360" w:lineRule="auto"/>
        <w:jc w:val="both"/>
        <w:rPr>
          <w:rFonts w:ascii="Times New Roman" w:hAnsi="Times New Roman" w:cs="Times New Roman"/>
          <w:sz w:val="24"/>
          <w:szCs w:val="24"/>
          <w:shd w:val="clear" w:color="auto" w:fill="FFFFFF"/>
        </w:rPr>
      </w:pPr>
      <w:r w:rsidRPr="000C6B99">
        <w:rPr>
          <w:rFonts w:ascii="Times New Roman" w:hAnsi="Times New Roman" w:cs="Times New Roman"/>
          <w:sz w:val="24"/>
          <w:szCs w:val="24"/>
          <w:shd w:val="clear" w:color="auto" w:fill="FFFFFF"/>
        </w:rPr>
        <w:tab/>
        <w:t xml:space="preserve">Porém </w:t>
      </w:r>
      <w:proofErr w:type="gramStart"/>
      <w:r w:rsidRPr="000C6B99">
        <w:rPr>
          <w:rFonts w:ascii="Times New Roman" w:hAnsi="Times New Roman" w:cs="Times New Roman"/>
          <w:sz w:val="24"/>
          <w:szCs w:val="24"/>
          <w:shd w:val="clear" w:color="auto" w:fill="FFFFFF"/>
        </w:rPr>
        <w:t>algumas decisões tem colocado</w:t>
      </w:r>
      <w:proofErr w:type="gramEnd"/>
      <w:r w:rsidRPr="000C6B99">
        <w:rPr>
          <w:rFonts w:ascii="Times New Roman" w:hAnsi="Times New Roman" w:cs="Times New Roman"/>
          <w:sz w:val="24"/>
          <w:szCs w:val="24"/>
          <w:shd w:val="clear" w:color="auto" w:fill="FFFFFF"/>
        </w:rPr>
        <w:t xml:space="preserve"> de forma paralela o descaminho e o contrabando, dando a entender que a aplicação do princípio da insignificância se dá nas duas formas. Assim exemplifica: </w:t>
      </w:r>
    </w:p>
    <w:p w:rsidR="00F3461B" w:rsidRPr="000C6B99" w:rsidRDefault="00F3461B" w:rsidP="00F3461B">
      <w:pPr>
        <w:spacing w:after="0" w:line="240" w:lineRule="auto"/>
        <w:jc w:val="both"/>
        <w:rPr>
          <w:rFonts w:ascii="Times New Roman" w:hAnsi="Times New Roman" w:cs="Times New Roman"/>
          <w:sz w:val="24"/>
          <w:szCs w:val="24"/>
          <w:shd w:val="clear" w:color="auto" w:fill="FFFFFF"/>
        </w:rPr>
      </w:pPr>
    </w:p>
    <w:p w:rsidR="00F3461B" w:rsidRPr="005F373E" w:rsidRDefault="00F3461B" w:rsidP="00F3461B">
      <w:pPr>
        <w:pStyle w:val="NormalWeb"/>
        <w:shd w:val="clear" w:color="auto" w:fill="FFFFFF"/>
        <w:spacing w:before="268" w:beforeAutospacing="0" w:after="0" w:afterAutospacing="0"/>
        <w:ind w:left="2268"/>
        <w:jc w:val="both"/>
        <w:rPr>
          <w:sz w:val="20"/>
          <w:szCs w:val="20"/>
          <w:shd w:val="clear" w:color="auto" w:fill="FFFFFF"/>
        </w:rPr>
      </w:pPr>
      <w:bookmarkStart w:id="0" w:name="_GoBack"/>
      <w:bookmarkEnd w:id="0"/>
      <w:r w:rsidRPr="005F373E">
        <w:rPr>
          <w:sz w:val="20"/>
          <w:szCs w:val="20"/>
        </w:rPr>
        <w:t xml:space="preserve">EMENTA. PENAL. DESCAMINHO/CONTRABANDO. PRINCÍPIO DA INSIGNIFICÂNCIA. APLICAÇÃO. EXCLUSÃO PARA O CÁLCULO DOS TRIBUTOS DO PIS E </w:t>
      </w:r>
      <w:proofErr w:type="gramStart"/>
      <w:r w:rsidRPr="005F373E">
        <w:rPr>
          <w:sz w:val="20"/>
          <w:szCs w:val="20"/>
        </w:rPr>
        <w:t>COFINS.</w:t>
      </w:r>
      <w:proofErr w:type="gramEnd"/>
      <w:r w:rsidRPr="005F373E">
        <w:rPr>
          <w:sz w:val="20"/>
          <w:szCs w:val="20"/>
        </w:rPr>
        <w:t>Aplica-se o princípio da insignificância ao crime de descaminho, quando o valor do tributo não recolhido é igual ou inferior a R$ R$ 10.000,00 (dez mil reais), patamar esse instituído pela Lei n.º</w:t>
      </w:r>
      <w:r w:rsidRPr="005F373E">
        <w:rPr>
          <w:rStyle w:val="apple-converted-space"/>
          <w:sz w:val="20"/>
          <w:szCs w:val="20"/>
        </w:rPr>
        <w:t> </w:t>
      </w:r>
      <w:hyperlink r:id="rId12" w:tooltip="Lei no 11.033, de 21 de dezembro de 2004." w:history="1">
        <w:r w:rsidRPr="005F373E">
          <w:rPr>
            <w:rStyle w:val="Hyperlink"/>
            <w:color w:val="auto"/>
            <w:sz w:val="20"/>
            <w:szCs w:val="20"/>
            <w:bdr w:val="none" w:sz="0" w:space="0" w:color="auto" w:frame="1"/>
          </w:rPr>
          <w:t>11.033</w:t>
        </w:r>
      </w:hyperlink>
      <w:r w:rsidRPr="005F373E">
        <w:rPr>
          <w:sz w:val="20"/>
          <w:szCs w:val="20"/>
        </w:rPr>
        <w:t xml:space="preserve">/04.( </w:t>
      </w:r>
      <w:r w:rsidRPr="005F373E">
        <w:rPr>
          <w:rStyle w:val="apple-converted-space"/>
          <w:sz w:val="20"/>
          <w:szCs w:val="20"/>
          <w:shd w:val="clear" w:color="auto" w:fill="FFFFFF"/>
        </w:rPr>
        <w:t> </w:t>
      </w:r>
      <w:r w:rsidRPr="005F373E">
        <w:rPr>
          <w:sz w:val="20"/>
          <w:szCs w:val="20"/>
          <w:shd w:val="clear" w:color="auto" w:fill="FFFFFF"/>
        </w:rPr>
        <w:t>RECURSO CRIMINAL, Nº 0000650-06.2008.404.7118/RS, Des. Federal LUIZ FERNANDO WOWK PENTEADO, 27/04/11)</w:t>
      </w:r>
    </w:p>
    <w:p w:rsidR="00F3461B" w:rsidRPr="005F373E" w:rsidRDefault="00F3461B" w:rsidP="00F3461B">
      <w:pPr>
        <w:pStyle w:val="NormalWeb"/>
        <w:shd w:val="clear" w:color="auto" w:fill="FFFFFF"/>
        <w:spacing w:before="268" w:beforeAutospacing="0" w:after="0" w:afterAutospacing="0"/>
        <w:jc w:val="both"/>
        <w:rPr>
          <w:sz w:val="20"/>
          <w:szCs w:val="20"/>
        </w:rPr>
      </w:pPr>
      <w:r w:rsidRPr="005F373E">
        <w:rPr>
          <w:sz w:val="20"/>
          <w:szCs w:val="20"/>
        </w:rPr>
        <w:tab/>
      </w:r>
    </w:p>
    <w:p w:rsidR="000C6B99" w:rsidRPr="005F373E" w:rsidRDefault="000C6B99" w:rsidP="000C6B99">
      <w:pPr>
        <w:pStyle w:val="cab"/>
        <w:shd w:val="clear" w:color="auto" w:fill="FFFFFF"/>
        <w:spacing w:before="167" w:beforeAutospacing="0" w:after="167" w:afterAutospacing="0"/>
        <w:ind w:left="2268"/>
        <w:jc w:val="both"/>
        <w:rPr>
          <w:sz w:val="20"/>
          <w:szCs w:val="20"/>
          <w:shd w:val="clear" w:color="auto" w:fill="FFFFFF"/>
        </w:rPr>
      </w:pPr>
      <w:r w:rsidRPr="005F373E">
        <w:rPr>
          <w:sz w:val="20"/>
          <w:szCs w:val="20"/>
        </w:rPr>
        <w:t xml:space="preserve">EMENTA. PENAL. ESCAMINHO/CONTRABANDO. PRINCÍPIO DA INSIGNIFICÂNCIA. APLICAÇÃO. Aplica-se o princípio da insignificância ao crime de descaminho quando o valor do tributo não recolhido mostra-se irrelevante, justificando, inclusive, o desinteresse da Administração Pública na sua </w:t>
      </w:r>
      <w:proofErr w:type="gramStart"/>
      <w:r w:rsidRPr="005F373E">
        <w:rPr>
          <w:sz w:val="20"/>
          <w:szCs w:val="20"/>
        </w:rPr>
        <w:t>cobrança.</w:t>
      </w:r>
      <w:proofErr w:type="gramEnd"/>
      <w:r w:rsidRPr="005F373E">
        <w:rPr>
          <w:sz w:val="20"/>
          <w:szCs w:val="20"/>
        </w:rPr>
        <w:t>A mesma solução se dará quando do contrabando em caso de proibição relativa, à exemplo de cigarro</w:t>
      </w:r>
      <w:r w:rsidR="005F373E" w:rsidRPr="005F373E">
        <w:rPr>
          <w:sz w:val="20"/>
          <w:szCs w:val="20"/>
        </w:rPr>
        <w:t>s ou componentes eletrônicos. (</w:t>
      </w:r>
      <w:r w:rsidRPr="005F373E">
        <w:rPr>
          <w:sz w:val="20"/>
          <w:szCs w:val="20"/>
        </w:rPr>
        <w:t xml:space="preserve">ACR </w:t>
      </w:r>
      <w:r w:rsidRPr="005F373E">
        <w:rPr>
          <w:sz w:val="20"/>
          <w:szCs w:val="20"/>
          <w:shd w:val="clear" w:color="auto" w:fill="FFFFFF"/>
        </w:rPr>
        <w:t>5485 PR 2004.70.01.005485-2, Des. Federal LUIZ FERNANDO WOWK PENTEADO, 22/06/10</w:t>
      </w:r>
      <w:proofErr w:type="gramStart"/>
      <w:r w:rsidRPr="005F373E">
        <w:rPr>
          <w:sz w:val="20"/>
          <w:szCs w:val="20"/>
          <w:shd w:val="clear" w:color="auto" w:fill="FFFFFF"/>
        </w:rPr>
        <w:t>)</w:t>
      </w:r>
      <w:proofErr w:type="gramEnd"/>
      <w:r w:rsidRPr="005F373E">
        <w:rPr>
          <w:sz w:val="20"/>
          <w:szCs w:val="20"/>
          <w:shd w:val="clear" w:color="auto" w:fill="FFFFFF"/>
        </w:rPr>
        <w:t xml:space="preserve"> </w:t>
      </w:r>
    </w:p>
    <w:p w:rsidR="000C6B99" w:rsidRPr="000C6B99" w:rsidRDefault="000C6B99" w:rsidP="000C6B99">
      <w:pPr>
        <w:pStyle w:val="cab"/>
        <w:shd w:val="clear" w:color="auto" w:fill="FFFFFF"/>
        <w:spacing w:before="167" w:beforeAutospacing="0" w:after="167" w:afterAutospacing="0"/>
        <w:jc w:val="both"/>
        <w:rPr>
          <w:sz w:val="20"/>
          <w:szCs w:val="20"/>
          <w:shd w:val="clear" w:color="auto" w:fill="FFFFFF"/>
        </w:rPr>
      </w:pPr>
      <w:r w:rsidRPr="000C6B99">
        <w:rPr>
          <w:sz w:val="20"/>
          <w:szCs w:val="20"/>
          <w:shd w:val="clear" w:color="auto" w:fill="FFFFFF"/>
        </w:rPr>
        <w:tab/>
      </w:r>
    </w:p>
    <w:p w:rsidR="000C6B99" w:rsidRDefault="000C6B99" w:rsidP="000C6B99">
      <w:pPr>
        <w:spacing w:line="360" w:lineRule="auto"/>
        <w:ind w:firstLine="709"/>
        <w:rPr>
          <w:rFonts w:ascii="Times New Roman" w:hAnsi="Times New Roman" w:cs="Times New Roman"/>
          <w:sz w:val="24"/>
          <w:szCs w:val="24"/>
          <w:shd w:val="clear" w:color="auto" w:fill="FFFFFF"/>
        </w:rPr>
      </w:pPr>
      <w:r w:rsidRPr="000C6B99">
        <w:rPr>
          <w:rFonts w:ascii="Times New Roman" w:hAnsi="Times New Roman" w:cs="Times New Roman"/>
          <w:sz w:val="24"/>
          <w:szCs w:val="24"/>
          <w:shd w:val="clear" w:color="auto" w:fill="FFFFFF"/>
        </w:rPr>
        <w:t xml:space="preserve">Mas, salienta-se que uma vez que o objeto jurídico tutelado não se resume ao interesse arrecadador do fisco, mas sim na garantia do controle da entrada de determinada mercadorias pela administração pública, o contrabando não poderia ser objeto da incidência do princípio da insignificância. Nesse sentido, o STJ no julgamento de agravo regimental, entendeu que: </w:t>
      </w:r>
    </w:p>
    <w:p w:rsidR="00BF31B6" w:rsidRPr="000C6B99" w:rsidRDefault="00BF31B6" w:rsidP="000C6B99">
      <w:pPr>
        <w:spacing w:line="360" w:lineRule="auto"/>
        <w:ind w:firstLine="709"/>
        <w:rPr>
          <w:rFonts w:ascii="Times New Roman" w:hAnsi="Times New Roman" w:cs="Times New Roman"/>
          <w:sz w:val="24"/>
          <w:szCs w:val="24"/>
          <w:shd w:val="clear" w:color="auto" w:fill="FFFFFF"/>
        </w:rPr>
      </w:pPr>
    </w:p>
    <w:p w:rsidR="000C6B99" w:rsidRPr="005F373E" w:rsidRDefault="000C6B99" w:rsidP="008A6AA0">
      <w:pPr>
        <w:pStyle w:val="Ttulo1"/>
        <w:shd w:val="clear" w:color="auto" w:fill="FFFFFF"/>
        <w:spacing w:before="0" w:beforeAutospacing="0" w:after="134" w:afterAutospacing="0" w:line="360" w:lineRule="auto"/>
        <w:ind w:left="2268"/>
        <w:jc w:val="both"/>
        <w:rPr>
          <w:b w:val="0"/>
          <w:sz w:val="20"/>
          <w:szCs w:val="20"/>
        </w:rPr>
      </w:pPr>
      <w:r w:rsidRPr="005F373E">
        <w:rPr>
          <w:b w:val="0"/>
          <w:sz w:val="20"/>
          <w:szCs w:val="20"/>
          <w:shd w:val="clear" w:color="auto" w:fill="FFFFFF"/>
        </w:rPr>
        <w:t>“Em que pese ser entendimento consolidado pela Terceira Seção do Superior Tribunal de Justiça a aplicação do princípio da insignificância à conduta descrita no art.</w:t>
      </w:r>
      <w:r w:rsidRPr="005F373E">
        <w:rPr>
          <w:rStyle w:val="apple-converted-space"/>
          <w:b w:val="0"/>
          <w:sz w:val="20"/>
          <w:szCs w:val="20"/>
          <w:shd w:val="clear" w:color="auto" w:fill="FFFFFF"/>
        </w:rPr>
        <w:t> </w:t>
      </w:r>
      <w:hyperlink r:id="rId13" w:tooltip="Artigo 334 do Decreto Lei nº 2.848 de 07 de Dezembro de 1940" w:history="1">
        <w:r w:rsidRPr="005F373E">
          <w:rPr>
            <w:rStyle w:val="Hyperlink"/>
            <w:b w:val="0"/>
            <w:color w:val="auto"/>
            <w:sz w:val="20"/>
            <w:szCs w:val="20"/>
            <w:u w:val="none"/>
            <w:bdr w:val="none" w:sz="0" w:space="0" w:color="auto" w:frame="1"/>
            <w:shd w:val="clear" w:color="auto" w:fill="FFFFFF"/>
          </w:rPr>
          <w:t>334</w:t>
        </w:r>
      </w:hyperlink>
      <w:r w:rsidRPr="005F373E">
        <w:rPr>
          <w:rStyle w:val="apple-converted-space"/>
          <w:b w:val="0"/>
          <w:sz w:val="20"/>
          <w:szCs w:val="20"/>
          <w:shd w:val="clear" w:color="auto" w:fill="FFFFFF"/>
        </w:rPr>
        <w:t> </w:t>
      </w:r>
      <w:r w:rsidRPr="005F373E">
        <w:rPr>
          <w:b w:val="0"/>
          <w:sz w:val="20"/>
          <w:szCs w:val="20"/>
          <w:shd w:val="clear" w:color="auto" w:fill="FFFFFF"/>
        </w:rPr>
        <w:t>do</w:t>
      </w:r>
      <w:r w:rsidRPr="005F373E">
        <w:rPr>
          <w:rStyle w:val="apple-converted-space"/>
          <w:b w:val="0"/>
          <w:sz w:val="20"/>
          <w:szCs w:val="20"/>
          <w:shd w:val="clear" w:color="auto" w:fill="FFFFFF"/>
        </w:rPr>
        <w:t> </w:t>
      </w:r>
      <w:hyperlink r:id="rId14" w:tooltip="Decreto-lei no 2.848, de 7 de dezembro de 1940." w:history="1">
        <w:r w:rsidRPr="005F373E">
          <w:rPr>
            <w:rStyle w:val="Hyperlink"/>
            <w:b w:val="0"/>
            <w:color w:val="auto"/>
            <w:sz w:val="20"/>
            <w:szCs w:val="20"/>
            <w:u w:val="none"/>
            <w:bdr w:val="none" w:sz="0" w:space="0" w:color="auto" w:frame="1"/>
            <w:shd w:val="clear" w:color="auto" w:fill="FFFFFF"/>
          </w:rPr>
          <w:t>Código Penal</w:t>
        </w:r>
      </w:hyperlink>
      <w:proofErr w:type="gramStart"/>
      <w:r w:rsidRPr="005F373E">
        <w:rPr>
          <w:b w:val="0"/>
          <w:sz w:val="20"/>
          <w:szCs w:val="20"/>
          <w:shd w:val="clear" w:color="auto" w:fill="FFFFFF"/>
        </w:rPr>
        <w:t>,</w:t>
      </w:r>
      <w:proofErr w:type="gramEnd"/>
      <w:r w:rsidRPr="005F373E">
        <w:rPr>
          <w:b w:val="0"/>
          <w:sz w:val="20"/>
          <w:szCs w:val="20"/>
          <w:shd w:val="clear" w:color="auto" w:fill="FFFFFF"/>
        </w:rPr>
        <w:t xml:space="preserve">seguindo orientação do Supremo Tribunal Federal, quando o valor a ser utilizado como parâmetro para sua incidência é o previsto </w:t>
      </w:r>
      <w:proofErr w:type="spellStart"/>
      <w:r w:rsidRPr="005F373E">
        <w:rPr>
          <w:b w:val="0"/>
          <w:sz w:val="20"/>
          <w:szCs w:val="20"/>
          <w:shd w:val="clear" w:color="auto" w:fill="FFFFFF"/>
        </w:rPr>
        <w:t>noart</w:t>
      </w:r>
      <w:proofErr w:type="spellEnd"/>
      <w:r w:rsidRPr="005F373E">
        <w:rPr>
          <w:b w:val="0"/>
          <w:sz w:val="20"/>
          <w:szCs w:val="20"/>
          <w:shd w:val="clear" w:color="auto" w:fill="FFFFFF"/>
        </w:rPr>
        <w:t>.</w:t>
      </w:r>
      <w:r w:rsidRPr="005F373E">
        <w:rPr>
          <w:rStyle w:val="apple-converted-space"/>
          <w:b w:val="0"/>
          <w:sz w:val="20"/>
          <w:szCs w:val="20"/>
          <w:shd w:val="clear" w:color="auto" w:fill="FFFFFF"/>
        </w:rPr>
        <w:t> </w:t>
      </w:r>
      <w:hyperlink r:id="rId15" w:tooltip="Artigo 20 da Lei nº 10.522 de 19 de Julho de 2002" w:history="1">
        <w:r w:rsidRPr="005F373E">
          <w:rPr>
            <w:rStyle w:val="Hyperlink"/>
            <w:b w:val="0"/>
            <w:color w:val="auto"/>
            <w:sz w:val="20"/>
            <w:szCs w:val="20"/>
            <w:u w:val="none"/>
            <w:bdr w:val="none" w:sz="0" w:space="0" w:color="auto" w:frame="1"/>
            <w:shd w:val="clear" w:color="auto" w:fill="FFFFFF"/>
          </w:rPr>
          <w:t>20</w:t>
        </w:r>
      </w:hyperlink>
      <w:r w:rsidRPr="005F373E">
        <w:rPr>
          <w:rStyle w:val="apple-converted-space"/>
          <w:b w:val="0"/>
          <w:sz w:val="20"/>
          <w:szCs w:val="20"/>
          <w:shd w:val="clear" w:color="auto" w:fill="FFFFFF"/>
        </w:rPr>
        <w:t> </w:t>
      </w:r>
      <w:r w:rsidRPr="005F373E">
        <w:rPr>
          <w:b w:val="0"/>
          <w:sz w:val="20"/>
          <w:szCs w:val="20"/>
          <w:shd w:val="clear" w:color="auto" w:fill="FFFFFF"/>
        </w:rPr>
        <w:t>da Lei</w:t>
      </w:r>
      <w:r w:rsidRPr="005F373E">
        <w:rPr>
          <w:rStyle w:val="apple-converted-space"/>
          <w:b w:val="0"/>
          <w:sz w:val="20"/>
          <w:szCs w:val="20"/>
          <w:shd w:val="clear" w:color="auto" w:fill="FFFFFF"/>
        </w:rPr>
        <w:t> </w:t>
      </w:r>
      <w:hyperlink r:id="rId16" w:tooltip="Lei no 10.522, de 19 de julho de 2002." w:history="1">
        <w:r w:rsidRPr="005F373E">
          <w:rPr>
            <w:rStyle w:val="Hyperlink"/>
            <w:b w:val="0"/>
            <w:color w:val="auto"/>
            <w:sz w:val="20"/>
            <w:szCs w:val="20"/>
            <w:u w:val="none"/>
            <w:bdr w:val="none" w:sz="0" w:space="0" w:color="auto" w:frame="1"/>
            <w:shd w:val="clear" w:color="auto" w:fill="FFFFFF"/>
          </w:rPr>
          <w:t>10.522</w:t>
        </w:r>
      </w:hyperlink>
      <w:r w:rsidRPr="005F373E">
        <w:rPr>
          <w:b w:val="0"/>
          <w:sz w:val="20"/>
          <w:szCs w:val="20"/>
          <w:shd w:val="clear" w:color="auto" w:fill="FFFFFF"/>
        </w:rPr>
        <w:t xml:space="preserve">/02, ou seja, tributo devido em quantia igualou inferior a R$10.000,00 (vide </w:t>
      </w:r>
      <w:proofErr w:type="spellStart"/>
      <w:r w:rsidRPr="005F373E">
        <w:rPr>
          <w:b w:val="0"/>
          <w:sz w:val="20"/>
          <w:szCs w:val="20"/>
          <w:shd w:val="clear" w:color="auto" w:fill="FFFFFF"/>
        </w:rPr>
        <w:t>REsp</w:t>
      </w:r>
      <w:proofErr w:type="spellEnd"/>
      <w:r w:rsidRPr="005F373E">
        <w:rPr>
          <w:b w:val="0"/>
          <w:sz w:val="20"/>
          <w:szCs w:val="20"/>
          <w:shd w:val="clear" w:color="auto" w:fill="FFFFFF"/>
        </w:rPr>
        <w:t xml:space="preserve"> 1.112.748/TO – representativo da controvérsia), in </w:t>
      </w:r>
      <w:proofErr w:type="spellStart"/>
      <w:r w:rsidRPr="005F373E">
        <w:rPr>
          <w:b w:val="0"/>
          <w:sz w:val="20"/>
          <w:szCs w:val="20"/>
          <w:shd w:val="clear" w:color="auto" w:fill="FFFFFF"/>
        </w:rPr>
        <w:t>casu</w:t>
      </w:r>
      <w:proofErr w:type="spellEnd"/>
      <w:r w:rsidRPr="005F373E">
        <w:rPr>
          <w:b w:val="0"/>
          <w:sz w:val="20"/>
          <w:szCs w:val="20"/>
          <w:shd w:val="clear" w:color="auto" w:fill="FFFFFF"/>
        </w:rPr>
        <w:t xml:space="preserve"> a conduta perquirida na ação penal é de"importar ou exportar mercadoria proibida", não havendo, daí, falarem valor da dívida tributária nos crimes de contrabando. </w:t>
      </w:r>
      <w:r w:rsidRPr="005F373E">
        <w:rPr>
          <w:rStyle w:val="apple-converted-space"/>
          <w:b w:val="0"/>
          <w:sz w:val="20"/>
          <w:szCs w:val="20"/>
          <w:shd w:val="clear" w:color="auto" w:fill="FFFFFF"/>
        </w:rPr>
        <w:t> </w:t>
      </w:r>
      <w:r w:rsidRPr="005F373E">
        <w:rPr>
          <w:b w:val="0"/>
          <w:sz w:val="20"/>
          <w:szCs w:val="20"/>
          <w:shd w:val="clear" w:color="auto" w:fill="FFFFFF"/>
        </w:rPr>
        <w:t xml:space="preserve">Assim, a </w:t>
      </w:r>
      <w:proofErr w:type="spellStart"/>
      <w:r w:rsidRPr="005F373E">
        <w:rPr>
          <w:b w:val="0"/>
          <w:sz w:val="20"/>
          <w:szCs w:val="20"/>
          <w:shd w:val="clear" w:color="auto" w:fill="FFFFFF"/>
        </w:rPr>
        <w:t>atipia</w:t>
      </w:r>
      <w:proofErr w:type="spellEnd"/>
      <w:r w:rsidRPr="005F373E">
        <w:rPr>
          <w:b w:val="0"/>
          <w:sz w:val="20"/>
          <w:szCs w:val="20"/>
          <w:shd w:val="clear" w:color="auto" w:fill="FFFFFF"/>
        </w:rPr>
        <w:t xml:space="preserve"> por insignificância da conduta daquele que pratica descaminho, sob o viés do quantum do tributo iludido (no máximo 10 mil reais), não encontra campo de aplicação analógica no crime do art.</w:t>
      </w:r>
      <w:r w:rsidRPr="005F373E">
        <w:rPr>
          <w:rStyle w:val="apple-converted-space"/>
          <w:b w:val="0"/>
          <w:sz w:val="20"/>
          <w:szCs w:val="20"/>
          <w:shd w:val="clear" w:color="auto" w:fill="FFFFFF"/>
        </w:rPr>
        <w:t> </w:t>
      </w:r>
      <w:hyperlink r:id="rId17" w:tooltip="Artigo 334 do Decreto Lei nº 2.848 de 07 de Dezembro de 1940" w:history="1">
        <w:r w:rsidRPr="005F373E">
          <w:rPr>
            <w:rStyle w:val="Hyperlink"/>
            <w:b w:val="0"/>
            <w:color w:val="auto"/>
            <w:sz w:val="20"/>
            <w:szCs w:val="20"/>
            <w:u w:val="none"/>
            <w:bdr w:val="none" w:sz="0" w:space="0" w:color="auto" w:frame="1"/>
            <w:shd w:val="clear" w:color="auto" w:fill="FFFFFF"/>
          </w:rPr>
          <w:t>334</w:t>
        </w:r>
      </w:hyperlink>
      <w:r w:rsidRPr="005F373E">
        <w:rPr>
          <w:b w:val="0"/>
          <w:sz w:val="20"/>
          <w:szCs w:val="20"/>
          <w:shd w:val="clear" w:color="auto" w:fill="FFFFFF"/>
        </w:rPr>
        <w:t>, primeira figura, do</w:t>
      </w:r>
      <w:r w:rsidRPr="005F373E">
        <w:rPr>
          <w:rStyle w:val="apple-converted-space"/>
          <w:b w:val="0"/>
          <w:sz w:val="20"/>
          <w:szCs w:val="20"/>
          <w:shd w:val="clear" w:color="auto" w:fill="FFFFFF"/>
        </w:rPr>
        <w:t> </w:t>
      </w:r>
      <w:hyperlink r:id="rId18" w:tooltip="Decreto-lei no 2.848, de 7 de dezembro de 1940." w:history="1">
        <w:r w:rsidRPr="005F373E">
          <w:rPr>
            <w:rStyle w:val="Hyperlink"/>
            <w:b w:val="0"/>
            <w:color w:val="auto"/>
            <w:sz w:val="20"/>
            <w:szCs w:val="20"/>
            <w:u w:val="none"/>
            <w:bdr w:val="none" w:sz="0" w:space="0" w:color="auto" w:frame="1"/>
            <w:shd w:val="clear" w:color="auto" w:fill="FFFFFF"/>
          </w:rPr>
          <w:t>Código Penal</w:t>
        </w:r>
      </w:hyperlink>
      <w:r w:rsidRPr="005F373E">
        <w:rPr>
          <w:b w:val="0"/>
          <w:sz w:val="20"/>
          <w:szCs w:val="20"/>
          <w:shd w:val="clear" w:color="auto" w:fill="FFFFFF"/>
        </w:rPr>
        <w:t>.”</w:t>
      </w:r>
      <w:r w:rsidR="00BF31B6" w:rsidRPr="005F373E">
        <w:rPr>
          <w:b w:val="0"/>
          <w:sz w:val="20"/>
          <w:szCs w:val="20"/>
          <w:shd w:val="clear" w:color="auto" w:fill="FFFFFF"/>
        </w:rPr>
        <w:t xml:space="preserve"> (</w:t>
      </w:r>
      <w:proofErr w:type="spellStart"/>
      <w:r w:rsidR="00BF31B6" w:rsidRPr="005F373E">
        <w:rPr>
          <w:b w:val="0"/>
          <w:sz w:val="20"/>
          <w:szCs w:val="20"/>
        </w:rPr>
        <w:t>AgRg</w:t>
      </w:r>
      <w:proofErr w:type="spellEnd"/>
      <w:r w:rsidR="00BF31B6" w:rsidRPr="005F373E">
        <w:rPr>
          <w:b w:val="0"/>
          <w:sz w:val="20"/>
          <w:szCs w:val="20"/>
        </w:rPr>
        <w:t xml:space="preserve"> no </w:t>
      </w:r>
      <w:proofErr w:type="spellStart"/>
      <w:r w:rsidR="00BF31B6" w:rsidRPr="005F373E">
        <w:rPr>
          <w:b w:val="0"/>
          <w:sz w:val="20"/>
          <w:szCs w:val="20"/>
        </w:rPr>
        <w:t>REsp</w:t>
      </w:r>
      <w:proofErr w:type="spellEnd"/>
      <w:r w:rsidR="00BF31B6" w:rsidRPr="005F373E">
        <w:rPr>
          <w:b w:val="0"/>
          <w:sz w:val="20"/>
          <w:szCs w:val="20"/>
        </w:rPr>
        <w:t xml:space="preserve"> 1325931 RR 2012/0110585-1, Min. </w:t>
      </w:r>
      <w:r w:rsidR="00BF31B6" w:rsidRPr="005F373E">
        <w:rPr>
          <w:b w:val="0"/>
          <w:sz w:val="20"/>
          <w:szCs w:val="20"/>
          <w:shd w:val="clear" w:color="auto" w:fill="FFFFFF"/>
        </w:rPr>
        <w:t>JORGE MUSSI, 23/10/12)</w:t>
      </w:r>
    </w:p>
    <w:p w:rsidR="000C6B99" w:rsidRDefault="000C6B99" w:rsidP="000C6B99">
      <w:pPr>
        <w:spacing w:after="0" w:line="360" w:lineRule="auto"/>
        <w:ind w:firstLine="708"/>
        <w:jc w:val="both"/>
        <w:rPr>
          <w:rStyle w:val="Forte"/>
          <w:rFonts w:ascii="Times New Roman" w:hAnsi="Times New Roman" w:cs="Times New Roman"/>
          <w:b w:val="0"/>
          <w:iCs/>
          <w:color w:val="222222"/>
          <w:sz w:val="24"/>
          <w:szCs w:val="24"/>
          <w:shd w:val="clear" w:color="auto" w:fill="FFFFFF"/>
        </w:rPr>
      </w:pPr>
      <w:r w:rsidRPr="000C6B99">
        <w:rPr>
          <w:rFonts w:ascii="Times New Roman" w:hAnsi="Times New Roman" w:cs="Times New Roman"/>
          <w:color w:val="404040"/>
          <w:sz w:val="24"/>
          <w:szCs w:val="24"/>
          <w:shd w:val="clear" w:color="auto" w:fill="FFFFFF"/>
        </w:rPr>
        <w:lastRenderedPageBreak/>
        <w:t xml:space="preserve">Retificando assim o entendimento que </w:t>
      </w:r>
      <w:r w:rsidRPr="000C6B99">
        <w:rPr>
          <w:rFonts w:ascii="Times New Roman" w:eastAsia="Times New Roman" w:hAnsi="Times New Roman" w:cs="Times New Roman"/>
          <w:color w:val="222222"/>
          <w:sz w:val="24"/>
          <w:szCs w:val="24"/>
          <w:shd w:val="clear" w:color="auto" w:fill="FFFFFF"/>
          <w:lang w:eastAsia="pt-BR"/>
        </w:rPr>
        <w:t>no contrabando</w:t>
      </w:r>
      <w:r w:rsidRPr="000C6B99">
        <w:rPr>
          <w:rFonts w:ascii="Times New Roman" w:eastAsia="Times New Roman" w:hAnsi="Times New Roman" w:cs="Times New Roman"/>
          <w:b/>
          <w:color w:val="222222"/>
          <w:sz w:val="24"/>
          <w:szCs w:val="24"/>
          <w:shd w:val="clear" w:color="auto" w:fill="FFFFFF"/>
          <w:lang w:eastAsia="pt-BR"/>
        </w:rPr>
        <w:t xml:space="preserve">, </w:t>
      </w:r>
      <w:r w:rsidRPr="000C6B99">
        <w:rPr>
          <w:rStyle w:val="Forte"/>
          <w:rFonts w:ascii="Times New Roman" w:hAnsi="Times New Roman" w:cs="Times New Roman"/>
          <w:b w:val="0"/>
          <w:iCs/>
          <w:color w:val="222222"/>
          <w:sz w:val="24"/>
          <w:szCs w:val="24"/>
          <w:shd w:val="clear" w:color="auto" w:fill="FFFFFF"/>
        </w:rPr>
        <w:t>não há apenas uma lesão ao erário e à atividade arrecadatória do Estado Portanto, a insignificância em relação ao valor sonegado ser inferior ao fixado em lei, não se aplicaria, por parte da jurisprudência, ao crime de contrabando, pois não é meramente fiscal.</w:t>
      </w:r>
    </w:p>
    <w:p w:rsidR="008A6AA0" w:rsidRDefault="008A6AA0" w:rsidP="000C6B99">
      <w:pPr>
        <w:spacing w:after="0" w:line="360" w:lineRule="auto"/>
        <w:ind w:firstLine="708"/>
        <w:jc w:val="both"/>
        <w:rPr>
          <w:rStyle w:val="Forte"/>
          <w:rFonts w:ascii="Times New Roman" w:hAnsi="Times New Roman" w:cs="Times New Roman"/>
          <w:b w:val="0"/>
          <w:iCs/>
          <w:color w:val="222222"/>
          <w:sz w:val="24"/>
          <w:szCs w:val="24"/>
          <w:shd w:val="clear" w:color="auto" w:fill="FFFFFF"/>
        </w:rPr>
      </w:pPr>
    </w:p>
    <w:p w:rsidR="008A6AA0" w:rsidRPr="005F373E" w:rsidRDefault="008A6AA0" w:rsidP="005F373E">
      <w:pPr>
        <w:spacing w:after="0" w:line="360" w:lineRule="auto"/>
        <w:ind w:firstLine="708"/>
        <w:jc w:val="both"/>
        <w:rPr>
          <w:rFonts w:ascii="Times New Roman" w:eastAsia="Times New Roman" w:hAnsi="Times New Roman" w:cs="Times New Roman"/>
          <w:b/>
          <w:color w:val="222222"/>
          <w:sz w:val="24"/>
          <w:szCs w:val="24"/>
          <w:shd w:val="clear" w:color="auto" w:fill="FFFFFF"/>
          <w:lang w:eastAsia="pt-BR"/>
        </w:rPr>
      </w:pPr>
      <w:r w:rsidRPr="008A6AA0">
        <w:rPr>
          <w:rStyle w:val="Forte"/>
          <w:rFonts w:ascii="Times New Roman" w:hAnsi="Times New Roman" w:cs="Times New Roman"/>
          <w:iCs/>
          <w:color w:val="222222"/>
          <w:sz w:val="24"/>
          <w:szCs w:val="24"/>
          <w:shd w:val="clear" w:color="auto" w:fill="FFFFFF"/>
        </w:rPr>
        <w:t>CONSIDERAÇÕES FINAIS</w:t>
      </w:r>
      <w:r>
        <w:rPr>
          <w:color w:val="404040"/>
          <w:shd w:val="clear" w:color="auto" w:fill="FFFFFF"/>
        </w:rPr>
        <w:tab/>
      </w:r>
    </w:p>
    <w:p w:rsidR="008A6AA0" w:rsidRPr="008A6AA0" w:rsidRDefault="008A6AA0" w:rsidP="008A6AA0">
      <w:pPr>
        <w:spacing w:after="120" w:line="360" w:lineRule="auto"/>
        <w:ind w:firstLine="708"/>
        <w:jc w:val="both"/>
        <w:rPr>
          <w:rFonts w:ascii="Times New Roman" w:hAnsi="Times New Roman" w:cs="Times New Roman"/>
          <w:sz w:val="24"/>
          <w:szCs w:val="24"/>
        </w:rPr>
      </w:pPr>
      <w:r w:rsidRPr="008A6AA0">
        <w:rPr>
          <w:rFonts w:ascii="Times New Roman" w:hAnsi="Times New Roman" w:cs="Times New Roman"/>
          <w:sz w:val="24"/>
          <w:szCs w:val="24"/>
          <w:shd w:val="clear" w:color="auto" w:fill="FFFFFF"/>
        </w:rPr>
        <w:t xml:space="preserve">Diante do exposto, entende-se que </w:t>
      </w:r>
      <w:r w:rsidRPr="008A6AA0">
        <w:rPr>
          <w:rFonts w:ascii="Times New Roman" w:hAnsi="Times New Roman" w:cs="Times New Roman"/>
          <w:sz w:val="24"/>
          <w:szCs w:val="24"/>
        </w:rPr>
        <w:t>apesar de ambas estarem no art. 334 do Código Penal, há um distanciamento entre elas no que tange o bem jurídico realmente tutelado por cada uma das condutas. Logo, se faz presente uma distinção do porque pode se aplicar o princípio da insignificância em um, de acordo com a Lei 10.522/02, e a impossibilidade da aplicação em outro.</w:t>
      </w:r>
    </w:p>
    <w:p w:rsidR="000C6B99" w:rsidRPr="008A6AA0" w:rsidRDefault="008A6AA0" w:rsidP="008A6AA0">
      <w:pPr>
        <w:spacing w:after="120" w:line="360" w:lineRule="auto"/>
        <w:ind w:firstLine="708"/>
        <w:jc w:val="both"/>
        <w:rPr>
          <w:rFonts w:ascii="Times New Roman" w:hAnsi="Times New Roman" w:cs="Times New Roman"/>
          <w:sz w:val="24"/>
          <w:szCs w:val="24"/>
        </w:rPr>
      </w:pPr>
      <w:r w:rsidRPr="008A6AA0">
        <w:rPr>
          <w:rFonts w:ascii="Times New Roman" w:hAnsi="Times New Roman" w:cs="Times New Roman"/>
          <w:sz w:val="24"/>
          <w:szCs w:val="24"/>
          <w:shd w:val="clear" w:color="auto" w:fill="FFFFFF"/>
        </w:rPr>
        <w:t>Sabe-se que diferentemente do descaminho, o</w:t>
      </w:r>
      <w:r w:rsidRPr="008A6AA0">
        <w:rPr>
          <w:rStyle w:val="apple-converted-space"/>
          <w:rFonts w:ascii="Times New Roman" w:hAnsi="Times New Roman" w:cs="Times New Roman"/>
          <w:sz w:val="24"/>
          <w:szCs w:val="24"/>
          <w:shd w:val="clear" w:color="auto" w:fill="FFFFFF"/>
        </w:rPr>
        <w:t> </w:t>
      </w:r>
      <w:r w:rsidRPr="008A6AA0">
        <w:rPr>
          <w:rFonts w:ascii="Times New Roman" w:hAnsi="Times New Roman" w:cs="Times New Roman"/>
          <w:sz w:val="24"/>
          <w:szCs w:val="24"/>
          <w:shd w:val="clear" w:color="auto" w:fill="FFFFFF"/>
        </w:rPr>
        <w:t>bem jurídico tutelado do contrabando não é o tributo, mas sim a saúde pública ou similar, razão pela qual não se poderia afirmar a inexpressividade da lesão jurídica ou a mínima ofensividade da conduta.</w:t>
      </w:r>
    </w:p>
    <w:p w:rsidR="008A6AA0" w:rsidRPr="008A6AA0" w:rsidRDefault="008A6AA0" w:rsidP="008A6AA0">
      <w:pPr>
        <w:spacing w:after="0" w:line="360" w:lineRule="auto"/>
        <w:ind w:firstLine="708"/>
        <w:jc w:val="both"/>
        <w:rPr>
          <w:rStyle w:val="Forte"/>
          <w:rFonts w:ascii="Times New Roman" w:eastAsia="Times New Roman" w:hAnsi="Times New Roman" w:cs="Times New Roman"/>
          <w:b w:val="0"/>
          <w:bCs w:val="0"/>
          <w:sz w:val="24"/>
          <w:szCs w:val="24"/>
          <w:shd w:val="clear" w:color="auto" w:fill="FFFFFF"/>
          <w:lang w:eastAsia="pt-BR"/>
        </w:rPr>
      </w:pPr>
      <w:r w:rsidRPr="008A6AA0">
        <w:rPr>
          <w:rFonts w:ascii="Times New Roman" w:hAnsi="Times New Roman" w:cs="Times New Roman"/>
          <w:sz w:val="24"/>
          <w:szCs w:val="24"/>
          <w:shd w:val="clear" w:color="auto" w:fill="FFFFFF"/>
        </w:rPr>
        <w:t>Portanto, enquanto por um lado se</w:t>
      </w:r>
      <w:r w:rsidRPr="008A6AA0">
        <w:rPr>
          <w:rFonts w:ascii="Times New Roman" w:eastAsia="Times New Roman" w:hAnsi="Times New Roman" w:cs="Times New Roman"/>
          <w:sz w:val="24"/>
          <w:szCs w:val="24"/>
          <w:shd w:val="clear" w:color="auto" w:fill="FFFFFF"/>
          <w:lang w:eastAsia="pt-BR"/>
        </w:rPr>
        <w:t xml:space="preserve"> aplica o princípio da insignificância para o descaminho, </w:t>
      </w:r>
      <w:r>
        <w:rPr>
          <w:rFonts w:ascii="Times New Roman" w:eastAsia="Times New Roman" w:hAnsi="Times New Roman" w:cs="Times New Roman"/>
          <w:sz w:val="24"/>
          <w:szCs w:val="24"/>
          <w:shd w:val="clear" w:color="auto" w:fill="FFFFFF"/>
          <w:lang w:eastAsia="pt-BR"/>
        </w:rPr>
        <w:t xml:space="preserve">entendendo por analogia o mínimo valor para que haja a configuração do delito, </w:t>
      </w:r>
      <w:r w:rsidRPr="008A6AA0">
        <w:rPr>
          <w:rFonts w:ascii="Times New Roman" w:eastAsia="Times New Roman" w:hAnsi="Times New Roman" w:cs="Times New Roman"/>
          <w:sz w:val="24"/>
          <w:szCs w:val="24"/>
          <w:shd w:val="clear" w:color="auto" w:fill="FFFFFF"/>
          <w:lang w:eastAsia="pt-BR"/>
        </w:rPr>
        <w:t>por outro não</w:t>
      </w:r>
      <w:r w:rsidR="0075778D">
        <w:rPr>
          <w:rFonts w:ascii="Times New Roman" w:eastAsia="Times New Roman" w:hAnsi="Times New Roman" w:cs="Times New Roman"/>
          <w:sz w:val="24"/>
          <w:szCs w:val="24"/>
          <w:shd w:val="clear" w:color="auto" w:fill="FFFFFF"/>
          <w:lang w:eastAsia="pt-BR"/>
        </w:rPr>
        <w:t xml:space="preserve"> ocorre</w:t>
      </w:r>
      <w:r w:rsidRPr="008A6AA0">
        <w:rPr>
          <w:rFonts w:ascii="Times New Roman" w:eastAsia="Times New Roman" w:hAnsi="Times New Roman" w:cs="Times New Roman"/>
          <w:sz w:val="24"/>
          <w:szCs w:val="24"/>
          <w:shd w:val="clear" w:color="auto" w:fill="FFFFFF"/>
          <w:lang w:eastAsia="pt-BR"/>
        </w:rPr>
        <w:t xml:space="preserve"> ao contrabando, em raz</w:t>
      </w:r>
      <w:r w:rsidR="0075778D">
        <w:rPr>
          <w:rFonts w:ascii="Times New Roman" w:eastAsia="Times New Roman" w:hAnsi="Times New Roman" w:cs="Times New Roman"/>
          <w:sz w:val="24"/>
          <w:szCs w:val="24"/>
          <w:shd w:val="clear" w:color="auto" w:fill="FFFFFF"/>
          <w:lang w:eastAsia="pt-BR"/>
        </w:rPr>
        <w:t>ão do bem jurídico resguardado, j</w:t>
      </w:r>
      <w:r w:rsidRPr="008A6AA0">
        <w:rPr>
          <w:rFonts w:ascii="Times New Roman" w:eastAsia="Times New Roman" w:hAnsi="Times New Roman" w:cs="Times New Roman"/>
          <w:sz w:val="24"/>
          <w:szCs w:val="24"/>
          <w:shd w:val="clear" w:color="auto" w:fill="FFFFFF"/>
          <w:lang w:eastAsia="pt-BR"/>
        </w:rPr>
        <w:t xml:space="preserve">á que </w:t>
      </w:r>
      <w:r w:rsidRPr="008A6AA0">
        <w:rPr>
          <w:rStyle w:val="Forte"/>
          <w:rFonts w:ascii="Times New Roman" w:hAnsi="Times New Roman" w:cs="Times New Roman"/>
          <w:b w:val="0"/>
          <w:iCs/>
          <w:sz w:val="24"/>
          <w:szCs w:val="24"/>
          <w:shd w:val="clear" w:color="auto" w:fill="FFFFFF"/>
        </w:rPr>
        <w:t xml:space="preserve">não há apenas uma lesão ao erário e à atividade arrecadatória do Estado, mas a outros interesses públicos. </w:t>
      </w:r>
    </w:p>
    <w:p w:rsidR="008A6AA0" w:rsidRPr="008A6AA0" w:rsidRDefault="008A6AA0" w:rsidP="000C6B99">
      <w:pPr>
        <w:pStyle w:val="cab"/>
        <w:shd w:val="clear" w:color="auto" w:fill="FFFFFF"/>
        <w:spacing w:before="167" w:beforeAutospacing="0" w:after="167" w:afterAutospacing="0"/>
        <w:jc w:val="both"/>
        <w:rPr>
          <w:color w:val="404040"/>
          <w:shd w:val="clear" w:color="auto" w:fill="FFFFFF"/>
        </w:rPr>
      </w:pPr>
    </w:p>
    <w:p w:rsidR="000C6B99" w:rsidRDefault="000C6B99"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5F373E" w:rsidRDefault="005F373E"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0C6B99">
      <w:pPr>
        <w:pStyle w:val="cab"/>
        <w:shd w:val="clear" w:color="auto" w:fill="FFFFFF"/>
        <w:spacing w:before="167" w:beforeAutospacing="0" w:after="167" w:afterAutospacing="0"/>
        <w:jc w:val="both"/>
        <w:rPr>
          <w:color w:val="404040"/>
          <w:sz w:val="20"/>
          <w:szCs w:val="20"/>
          <w:shd w:val="clear" w:color="auto" w:fill="FFFFFF"/>
        </w:rPr>
      </w:pPr>
    </w:p>
    <w:p w:rsidR="0075778D" w:rsidRDefault="0075778D" w:rsidP="0075778D">
      <w:pPr>
        <w:pStyle w:val="cab"/>
        <w:shd w:val="clear" w:color="auto" w:fill="FFFFFF"/>
        <w:spacing w:before="167" w:beforeAutospacing="0" w:after="167" w:afterAutospacing="0"/>
        <w:jc w:val="center"/>
        <w:rPr>
          <w:shd w:val="clear" w:color="auto" w:fill="FFFFFF"/>
        </w:rPr>
      </w:pPr>
      <w:r w:rsidRPr="0075778D">
        <w:rPr>
          <w:shd w:val="clear" w:color="auto" w:fill="FFFFFF"/>
        </w:rPr>
        <w:lastRenderedPageBreak/>
        <w:t>REFERÊNCIAS BIBLIOGRÁFICAS</w:t>
      </w:r>
    </w:p>
    <w:p w:rsidR="0075778D" w:rsidRDefault="0075778D" w:rsidP="0075778D">
      <w:pPr>
        <w:pStyle w:val="cab"/>
        <w:shd w:val="clear" w:color="auto" w:fill="FFFFFF"/>
        <w:spacing w:before="167" w:beforeAutospacing="0" w:after="167" w:afterAutospacing="0"/>
        <w:rPr>
          <w:shd w:val="clear" w:color="auto" w:fill="FFFFFF"/>
        </w:rPr>
      </w:pPr>
    </w:p>
    <w:p w:rsidR="0075778D" w:rsidRPr="0075778D" w:rsidRDefault="0075778D" w:rsidP="0075778D">
      <w:pPr>
        <w:spacing w:after="0" w:line="240" w:lineRule="auto"/>
        <w:rPr>
          <w:rFonts w:ascii="Times New Roman" w:hAnsi="Times New Roman" w:cs="Times New Roman"/>
          <w:sz w:val="24"/>
          <w:szCs w:val="24"/>
        </w:rPr>
      </w:pPr>
      <w:r w:rsidRPr="0075778D">
        <w:rPr>
          <w:rFonts w:ascii="Times New Roman" w:hAnsi="Times New Roman" w:cs="Times New Roman"/>
          <w:sz w:val="24"/>
          <w:szCs w:val="24"/>
          <w:shd w:val="clear" w:color="auto" w:fill="FFFFFF"/>
        </w:rPr>
        <w:t>ELIAS, Tânia de Sousa. O</w:t>
      </w:r>
      <w:r w:rsidRPr="0075778D">
        <w:rPr>
          <w:rFonts w:ascii="Times New Roman" w:hAnsi="Times New Roman" w:cs="Times New Roman"/>
          <w:b/>
          <w:sz w:val="24"/>
          <w:szCs w:val="24"/>
          <w:shd w:val="clear" w:color="auto" w:fill="FFFFFF"/>
        </w:rPr>
        <w:t xml:space="preserve"> princípio da insignificância e os injustos contra a administração pública.</w:t>
      </w:r>
      <w:r w:rsidRPr="0075778D">
        <w:rPr>
          <w:rFonts w:ascii="Times New Roman" w:hAnsi="Times New Roman" w:cs="Times New Roman"/>
          <w:sz w:val="24"/>
          <w:szCs w:val="24"/>
          <w:shd w:val="clear" w:color="auto" w:fill="FFFFFF"/>
        </w:rPr>
        <w:t xml:space="preserve"> Rio de Janeiro: Revista Doutrina, 2006. Disponível em: &lt;</w:t>
      </w:r>
      <w:hyperlink r:id="rId19" w:history="1">
        <w:r w:rsidRPr="0075778D">
          <w:rPr>
            <w:rStyle w:val="Hyperlink"/>
            <w:rFonts w:ascii="Times New Roman" w:hAnsi="Times New Roman" w:cs="Times New Roman"/>
            <w:color w:val="auto"/>
            <w:sz w:val="24"/>
            <w:szCs w:val="24"/>
            <w:u w:val="none"/>
            <w:shd w:val="clear" w:color="auto" w:fill="FFFFFF"/>
          </w:rPr>
          <w:t>http://download.rj.gov.br/documentos/10112/751060/DLFE45612.pdf/Revista_61_Doutrina_pg_319_a_337.pdf</w:t>
        </w:r>
      </w:hyperlink>
      <w:r w:rsidRPr="0075778D">
        <w:rPr>
          <w:rFonts w:ascii="Times New Roman" w:hAnsi="Times New Roman" w:cs="Times New Roman"/>
          <w:sz w:val="24"/>
          <w:szCs w:val="24"/>
        </w:rPr>
        <w:t>&gt;</w:t>
      </w:r>
      <w:proofErr w:type="gramStart"/>
      <w:r w:rsidRPr="0075778D">
        <w:rPr>
          <w:rFonts w:ascii="Times New Roman" w:hAnsi="Times New Roman" w:cs="Times New Roman"/>
          <w:sz w:val="24"/>
          <w:szCs w:val="24"/>
        </w:rPr>
        <w:t xml:space="preserve">  </w:t>
      </w:r>
      <w:proofErr w:type="gramEnd"/>
      <w:r w:rsidRPr="0075778D">
        <w:rPr>
          <w:rFonts w:ascii="Times New Roman" w:hAnsi="Times New Roman" w:cs="Times New Roman"/>
          <w:sz w:val="24"/>
          <w:szCs w:val="24"/>
        </w:rPr>
        <w:t xml:space="preserve">Acesso em </w:t>
      </w:r>
      <w:r>
        <w:rPr>
          <w:rFonts w:ascii="Times New Roman" w:hAnsi="Times New Roman" w:cs="Times New Roman"/>
          <w:sz w:val="24"/>
          <w:szCs w:val="24"/>
        </w:rPr>
        <w:t>29</w:t>
      </w:r>
      <w:r w:rsidRPr="0075778D">
        <w:rPr>
          <w:rFonts w:ascii="Times New Roman" w:hAnsi="Times New Roman" w:cs="Times New Roman"/>
          <w:sz w:val="24"/>
          <w:szCs w:val="24"/>
        </w:rPr>
        <w:t xml:space="preserve"> de </w:t>
      </w:r>
      <w:r>
        <w:rPr>
          <w:rFonts w:ascii="Times New Roman" w:hAnsi="Times New Roman" w:cs="Times New Roman"/>
          <w:sz w:val="24"/>
          <w:szCs w:val="24"/>
        </w:rPr>
        <w:t>abril</w:t>
      </w:r>
      <w:r w:rsidRPr="0075778D">
        <w:rPr>
          <w:rFonts w:ascii="Times New Roman" w:hAnsi="Times New Roman" w:cs="Times New Roman"/>
          <w:sz w:val="24"/>
          <w:szCs w:val="24"/>
        </w:rPr>
        <w:t xml:space="preserve"> de 2013 </w:t>
      </w:r>
    </w:p>
    <w:p w:rsidR="0075778D" w:rsidRDefault="0075778D" w:rsidP="0075778D">
      <w:pPr>
        <w:pStyle w:val="cab"/>
        <w:shd w:val="clear" w:color="auto" w:fill="FFFFFF"/>
        <w:spacing w:before="0" w:beforeAutospacing="0" w:after="0" w:afterAutospacing="0"/>
        <w:rPr>
          <w:shd w:val="clear" w:color="auto" w:fill="FFFFFF"/>
        </w:rPr>
      </w:pPr>
    </w:p>
    <w:p w:rsidR="0075778D" w:rsidRDefault="0075778D" w:rsidP="0075778D">
      <w:pPr>
        <w:pStyle w:val="cab"/>
        <w:shd w:val="clear" w:color="auto" w:fill="FFFFFF"/>
        <w:spacing w:before="0" w:beforeAutospacing="0" w:after="0" w:afterAutospacing="0"/>
        <w:rPr>
          <w:shd w:val="clear" w:color="auto" w:fill="FFFFFF"/>
        </w:rPr>
      </w:pPr>
    </w:p>
    <w:p w:rsidR="0075778D" w:rsidRDefault="0075778D" w:rsidP="0075778D">
      <w:pPr>
        <w:pStyle w:val="cab"/>
        <w:shd w:val="clear" w:color="auto" w:fill="FFFFFF"/>
        <w:spacing w:before="0" w:beforeAutospacing="0" w:after="0" w:afterAutospacing="0"/>
        <w:rPr>
          <w:shd w:val="clear" w:color="auto" w:fill="FFFFFF"/>
        </w:rPr>
      </w:pPr>
      <w:r>
        <w:rPr>
          <w:shd w:val="clear" w:color="auto" w:fill="FFFFFF"/>
        </w:rPr>
        <w:t>GRECO, Rogério</w:t>
      </w:r>
      <w:r w:rsidRPr="0075778D">
        <w:rPr>
          <w:b/>
          <w:shd w:val="clear" w:color="auto" w:fill="FFFFFF"/>
        </w:rPr>
        <w:t>. Curso de Direito Penal</w:t>
      </w:r>
      <w:r>
        <w:rPr>
          <w:shd w:val="clear" w:color="auto" w:fill="FFFFFF"/>
        </w:rPr>
        <w:t xml:space="preserve">: Parte Especial. 13. </w:t>
      </w:r>
      <w:proofErr w:type="gramStart"/>
      <w:r>
        <w:rPr>
          <w:shd w:val="clear" w:color="auto" w:fill="FFFFFF"/>
        </w:rPr>
        <w:t>ed.</w:t>
      </w:r>
      <w:proofErr w:type="gramEnd"/>
      <w:r>
        <w:rPr>
          <w:shd w:val="clear" w:color="auto" w:fill="FFFFFF"/>
        </w:rPr>
        <w:t xml:space="preserve"> v. I Rio de Janeiro: </w:t>
      </w:r>
      <w:proofErr w:type="spellStart"/>
      <w:r>
        <w:rPr>
          <w:shd w:val="clear" w:color="auto" w:fill="FFFFFF"/>
        </w:rPr>
        <w:t>Impetus</w:t>
      </w:r>
      <w:proofErr w:type="spellEnd"/>
      <w:r>
        <w:rPr>
          <w:shd w:val="clear" w:color="auto" w:fill="FFFFFF"/>
        </w:rPr>
        <w:t>, 2011.</w:t>
      </w:r>
    </w:p>
    <w:p w:rsidR="0075778D" w:rsidRDefault="0075778D" w:rsidP="0075778D">
      <w:pPr>
        <w:pStyle w:val="cab"/>
        <w:shd w:val="clear" w:color="auto" w:fill="FFFFFF"/>
        <w:spacing w:before="0" w:beforeAutospacing="0" w:after="0" w:afterAutospacing="0"/>
        <w:rPr>
          <w:shd w:val="clear" w:color="auto" w:fill="FFFFFF"/>
        </w:rPr>
      </w:pPr>
    </w:p>
    <w:p w:rsidR="0075778D" w:rsidRPr="0075778D" w:rsidRDefault="0075778D" w:rsidP="0075778D">
      <w:pPr>
        <w:pStyle w:val="cab"/>
        <w:shd w:val="clear" w:color="auto" w:fill="FFFFFF"/>
        <w:spacing w:before="0" w:beforeAutospacing="0" w:after="0" w:afterAutospacing="0"/>
        <w:rPr>
          <w:shd w:val="clear" w:color="auto" w:fill="FFFFFF"/>
        </w:rPr>
      </w:pPr>
    </w:p>
    <w:p w:rsidR="0075778D" w:rsidRDefault="0075778D" w:rsidP="0075778D">
      <w:pPr>
        <w:pStyle w:val="cab"/>
        <w:shd w:val="clear" w:color="auto" w:fill="FFFFFF"/>
        <w:spacing w:before="0" w:beforeAutospacing="0" w:after="0" w:afterAutospacing="0"/>
      </w:pPr>
      <w:r w:rsidRPr="0075778D">
        <w:rPr>
          <w:shd w:val="clear" w:color="auto" w:fill="FFFFFF"/>
        </w:rPr>
        <w:t xml:space="preserve">NOSCHANG, </w:t>
      </w:r>
      <w:proofErr w:type="spellStart"/>
      <w:r w:rsidRPr="0075778D">
        <w:rPr>
          <w:shd w:val="clear" w:color="auto" w:fill="FFFFFF"/>
        </w:rPr>
        <w:t>Édna</w:t>
      </w:r>
      <w:proofErr w:type="spellEnd"/>
      <w:r w:rsidRPr="0075778D">
        <w:rPr>
          <w:shd w:val="clear" w:color="auto" w:fill="FFFFFF"/>
        </w:rPr>
        <w:t xml:space="preserve"> Marcia </w:t>
      </w:r>
      <w:proofErr w:type="spellStart"/>
      <w:r w:rsidRPr="0075778D">
        <w:rPr>
          <w:shd w:val="clear" w:color="auto" w:fill="FFFFFF"/>
        </w:rPr>
        <w:t>Marçon</w:t>
      </w:r>
      <w:proofErr w:type="spellEnd"/>
      <w:r w:rsidRPr="0075778D">
        <w:rPr>
          <w:shd w:val="clear" w:color="auto" w:fill="FFFFFF"/>
        </w:rPr>
        <w:t xml:space="preserve">. </w:t>
      </w:r>
      <w:r w:rsidRPr="0075778D">
        <w:rPr>
          <w:b/>
          <w:shd w:val="clear" w:color="auto" w:fill="FFFFFF"/>
        </w:rPr>
        <w:t>A descriminalização do crime de descaminho em razão da aplicação do princípio da insignificância</w:t>
      </w:r>
      <w:r w:rsidRPr="0075778D">
        <w:rPr>
          <w:shd w:val="clear" w:color="auto" w:fill="FFFFFF"/>
        </w:rPr>
        <w:t xml:space="preserve">. Rev. Disc. Jur. Campo Mourão, v. 2, n. 1, jan./jun.2006. </w:t>
      </w:r>
      <w:proofErr w:type="gramStart"/>
      <w:r w:rsidRPr="0075778D">
        <w:rPr>
          <w:shd w:val="clear" w:color="auto" w:fill="FFFFFF"/>
        </w:rPr>
        <w:t>p.</w:t>
      </w:r>
      <w:proofErr w:type="gramEnd"/>
      <w:r w:rsidRPr="0075778D">
        <w:rPr>
          <w:shd w:val="clear" w:color="auto" w:fill="FFFFFF"/>
        </w:rPr>
        <w:t>167-205. Disponível em &lt;</w:t>
      </w:r>
      <w:hyperlink r:id="rId20" w:history="1">
        <w:r w:rsidRPr="0075778D">
          <w:rPr>
            <w:rStyle w:val="Hyperlink"/>
            <w:color w:val="auto"/>
            <w:u w:val="none"/>
            <w:shd w:val="clear" w:color="auto" w:fill="FFFFFF"/>
          </w:rPr>
          <w:t>http://revista.grupointegrado.br/revista/index.php/discursojuridico/article/viewFile/177/70</w:t>
        </w:r>
      </w:hyperlink>
      <w:r w:rsidRPr="0075778D">
        <w:t>&gt;.</w:t>
      </w:r>
      <w:r>
        <w:t xml:space="preserve"> Acesso em 29 de abril de 2013</w:t>
      </w:r>
    </w:p>
    <w:p w:rsidR="0075778D" w:rsidRPr="0075778D" w:rsidRDefault="0075778D" w:rsidP="0075778D">
      <w:pPr>
        <w:pStyle w:val="cab"/>
        <w:shd w:val="clear" w:color="auto" w:fill="FFFFFF"/>
        <w:spacing w:before="167" w:beforeAutospacing="0" w:after="167" w:afterAutospacing="0"/>
        <w:rPr>
          <w:shd w:val="clear" w:color="auto" w:fill="FFFFFF"/>
        </w:rPr>
      </w:pPr>
    </w:p>
    <w:tbl>
      <w:tblPr>
        <w:tblW w:w="0" w:type="auto"/>
        <w:shd w:val="clear" w:color="auto" w:fill="FFFFFF"/>
        <w:tblCellMar>
          <w:left w:w="0" w:type="dxa"/>
          <w:right w:w="0" w:type="dxa"/>
        </w:tblCellMar>
        <w:tblLook w:val="04A0" w:firstRow="1" w:lastRow="0" w:firstColumn="1" w:lastColumn="0" w:noHBand="0" w:noVBand="1"/>
      </w:tblPr>
      <w:tblGrid>
        <w:gridCol w:w="106"/>
        <w:gridCol w:w="6"/>
      </w:tblGrid>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r w:rsidR="000C6B99" w:rsidRPr="00D91739" w:rsidTr="00D91739">
        <w:trPr>
          <w:trHeight w:val="368"/>
        </w:trPr>
        <w:tc>
          <w:tcPr>
            <w:tcW w:w="0" w:type="auto"/>
            <w:tcBorders>
              <w:top w:val="nil"/>
              <w:left w:val="nil"/>
              <w:bottom w:val="nil"/>
              <w:right w:val="nil"/>
            </w:tcBorders>
            <w:shd w:val="clear" w:color="auto" w:fill="FFFFFF"/>
            <w:noWrap/>
            <w:tcMar>
              <w:top w:w="0" w:type="dxa"/>
              <w:left w:w="0" w:type="dxa"/>
              <w:bottom w:w="50" w:type="dxa"/>
              <w:right w:w="100" w:type="dxa"/>
            </w:tcMar>
            <w:vAlign w:val="center"/>
            <w:hideMark/>
          </w:tcPr>
          <w:p w:rsidR="000C6B99" w:rsidRPr="00D91739" w:rsidRDefault="000C6B99" w:rsidP="000C6B99">
            <w:pPr>
              <w:rPr>
                <w:lang w:eastAsia="pt-BR"/>
              </w:rPr>
            </w:pPr>
          </w:p>
        </w:tc>
        <w:tc>
          <w:tcPr>
            <w:tcW w:w="0" w:type="auto"/>
            <w:tcBorders>
              <w:top w:val="nil"/>
              <w:left w:val="nil"/>
              <w:bottom w:val="nil"/>
              <w:right w:val="nil"/>
            </w:tcBorders>
            <w:shd w:val="clear" w:color="auto" w:fill="FFFFFF"/>
            <w:tcMar>
              <w:top w:w="0" w:type="dxa"/>
              <w:left w:w="0" w:type="dxa"/>
              <w:bottom w:w="50" w:type="dxa"/>
              <w:right w:w="0" w:type="dxa"/>
            </w:tcMar>
            <w:vAlign w:val="center"/>
            <w:hideMark/>
          </w:tcPr>
          <w:p w:rsidR="000C6B99" w:rsidRPr="00D91739" w:rsidRDefault="000C6B99" w:rsidP="000C6B99">
            <w:pPr>
              <w:rPr>
                <w:color w:val="666666"/>
                <w:lang w:eastAsia="pt-BR"/>
              </w:rPr>
            </w:pPr>
          </w:p>
        </w:tc>
      </w:tr>
    </w:tbl>
    <w:p w:rsidR="00D91739" w:rsidRDefault="00D91739" w:rsidP="00D91739">
      <w:pPr>
        <w:spacing w:after="0" w:line="240" w:lineRule="auto"/>
        <w:ind w:left="2268"/>
        <w:jc w:val="both"/>
        <w:rPr>
          <w:rFonts w:ascii="Times New Roman" w:hAnsi="Times New Roman" w:cs="Times New Roman"/>
          <w:sz w:val="20"/>
          <w:szCs w:val="20"/>
        </w:rPr>
      </w:pPr>
    </w:p>
    <w:p w:rsidR="00D91739" w:rsidRPr="00D91739" w:rsidRDefault="00D91739" w:rsidP="00D91739">
      <w:pPr>
        <w:spacing w:after="0" w:line="240" w:lineRule="auto"/>
        <w:ind w:left="2268"/>
        <w:jc w:val="both"/>
        <w:rPr>
          <w:rFonts w:ascii="Times New Roman" w:hAnsi="Times New Roman" w:cs="Times New Roman"/>
          <w:sz w:val="20"/>
          <w:szCs w:val="20"/>
        </w:rPr>
      </w:pPr>
    </w:p>
    <w:sectPr w:rsidR="00D91739" w:rsidRPr="00D91739" w:rsidSect="002A5BC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86" w:rsidRDefault="00ED1986" w:rsidP="001F3297">
      <w:pPr>
        <w:spacing w:after="0" w:line="240" w:lineRule="auto"/>
      </w:pPr>
      <w:r>
        <w:separator/>
      </w:r>
    </w:p>
  </w:endnote>
  <w:endnote w:type="continuationSeparator" w:id="0">
    <w:p w:rsidR="00ED1986" w:rsidRDefault="00ED1986" w:rsidP="001F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86" w:rsidRDefault="00ED1986" w:rsidP="001F3297">
      <w:pPr>
        <w:spacing w:after="0" w:line="240" w:lineRule="auto"/>
      </w:pPr>
      <w:r>
        <w:separator/>
      </w:r>
    </w:p>
  </w:footnote>
  <w:footnote w:type="continuationSeparator" w:id="0">
    <w:p w:rsidR="00ED1986" w:rsidRDefault="00ED1986" w:rsidP="001F3297">
      <w:pPr>
        <w:spacing w:after="0" w:line="240" w:lineRule="auto"/>
      </w:pPr>
      <w:r>
        <w:continuationSeparator/>
      </w:r>
    </w:p>
  </w:footnote>
  <w:footnote w:id="1">
    <w:p w:rsidR="001F3297" w:rsidRPr="006F415B" w:rsidRDefault="001F3297" w:rsidP="001F3297">
      <w:pPr>
        <w:tabs>
          <w:tab w:val="center" w:pos="0"/>
          <w:tab w:val="right" w:pos="8837"/>
        </w:tabs>
        <w:spacing w:after="0" w:line="240" w:lineRule="auto"/>
        <w:ind w:right="360"/>
        <w:rPr>
          <w:rFonts w:ascii="Times New Roman" w:hAnsi="Times New Roman" w:cs="Times New Roman"/>
          <w:sz w:val="20"/>
          <w:szCs w:val="20"/>
        </w:rPr>
      </w:pPr>
      <w:r w:rsidRPr="006F415B">
        <w:rPr>
          <w:rFonts w:ascii="Times New Roman" w:eastAsia="Calibri" w:hAnsi="Times New Roman" w:cs="Times New Roman"/>
          <w:sz w:val="20"/>
          <w:szCs w:val="20"/>
          <w:vertAlign w:val="superscript"/>
        </w:rPr>
        <w:footnoteRef/>
      </w:r>
      <w:r w:rsidRPr="006F415B">
        <w:rPr>
          <w:rFonts w:ascii="Times New Roman" w:eastAsia="Calibri" w:hAnsi="Times New Roman" w:cs="Times New Roman"/>
          <w:sz w:val="20"/>
          <w:szCs w:val="20"/>
        </w:rPr>
        <w:t xml:space="preserve"> </w:t>
      </w:r>
      <w:r w:rsidRPr="006F415B">
        <w:rPr>
          <w:rFonts w:ascii="Times New Roman" w:eastAsia="Calibri" w:hAnsi="Times New Roman" w:cs="Times New Roman"/>
          <w:noProof/>
          <w:sz w:val="20"/>
          <w:szCs w:val="20"/>
        </w:rPr>
        <w:t xml:space="preserve"> </w:t>
      </w:r>
      <w:proofErr w:type="spellStart"/>
      <w:r>
        <w:rPr>
          <w:rFonts w:ascii="Times New Roman" w:hAnsi="Times New Roman" w:cs="Times New Roman"/>
          <w:sz w:val="20"/>
          <w:szCs w:val="20"/>
        </w:rPr>
        <w:t>Check</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paper</w:t>
      </w:r>
      <w:proofErr w:type="spellEnd"/>
      <w:r w:rsidRPr="006F415B">
        <w:rPr>
          <w:rFonts w:ascii="Times New Roman" w:eastAsia="Calibri" w:hAnsi="Times New Roman" w:cs="Times New Roman"/>
          <w:sz w:val="20"/>
          <w:szCs w:val="20"/>
        </w:rPr>
        <w:t xml:space="preserve"> apresentado na disciplina de </w:t>
      </w:r>
      <w:r>
        <w:rPr>
          <w:rFonts w:ascii="Times New Roman" w:hAnsi="Times New Roman" w:cs="Times New Roman"/>
          <w:sz w:val="20"/>
          <w:szCs w:val="20"/>
        </w:rPr>
        <w:t>Direito Penal Especial III</w:t>
      </w:r>
      <w:r w:rsidRPr="006F415B">
        <w:rPr>
          <w:rFonts w:ascii="Times New Roman" w:eastAsia="Calibri" w:hAnsi="Times New Roman" w:cs="Times New Roman"/>
          <w:sz w:val="20"/>
          <w:szCs w:val="20"/>
        </w:rPr>
        <w:t xml:space="preserve"> da Unidade de Ensino Superior Dom Bosco – UNDB.</w:t>
      </w:r>
    </w:p>
  </w:footnote>
  <w:footnote w:id="2">
    <w:p w:rsidR="001F3297" w:rsidRPr="006F415B" w:rsidRDefault="001F3297" w:rsidP="001F3297">
      <w:pPr>
        <w:pStyle w:val="Textodenotaderodap"/>
        <w:rPr>
          <w:rFonts w:ascii="Times New Roman" w:hAnsi="Times New Roman" w:cs="Times New Roman"/>
        </w:rPr>
      </w:pPr>
      <w:r w:rsidRPr="006F415B">
        <w:rPr>
          <w:rStyle w:val="Refdenotaderodap"/>
          <w:rFonts w:ascii="Times New Roman" w:hAnsi="Times New Roman" w:cs="Times New Roman"/>
        </w:rPr>
        <w:footnoteRef/>
      </w:r>
      <w:r w:rsidRPr="006F415B">
        <w:rPr>
          <w:rFonts w:ascii="Times New Roman" w:hAnsi="Times New Roman" w:cs="Times New Roman"/>
        </w:rPr>
        <w:t xml:space="preserve"> </w:t>
      </w:r>
      <w:r w:rsidRPr="006F415B">
        <w:rPr>
          <w:rFonts w:ascii="Times New Roman" w:eastAsia="Calibri" w:hAnsi="Times New Roman" w:cs="Times New Roman"/>
        </w:rPr>
        <w:t>Aluna</w:t>
      </w:r>
      <w:r w:rsidRPr="006F415B">
        <w:rPr>
          <w:rFonts w:ascii="Times New Roman" w:hAnsi="Times New Roman" w:cs="Times New Roman"/>
        </w:rPr>
        <w:t>s</w:t>
      </w:r>
      <w:r w:rsidRPr="006F415B">
        <w:rPr>
          <w:rFonts w:ascii="Times New Roman" w:eastAsia="Calibri" w:hAnsi="Times New Roman" w:cs="Times New Roman"/>
        </w:rPr>
        <w:t xml:space="preserve"> do </w:t>
      </w:r>
      <w:r>
        <w:rPr>
          <w:rFonts w:ascii="Times New Roman" w:eastAsia="Calibri" w:hAnsi="Times New Roman" w:cs="Times New Roman"/>
        </w:rPr>
        <w:t>6</w:t>
      </w:r>
      <w:r w:rsidRPr="006F415B">
        <w:rPr>
          <w:rFonts w:ascii="Times New Roman" w:eastAsia="Calibri" w:hAnsi="Times New Roman" w:cs="Times New Roman"/>
        </w:rPr>
        <w:t>º período vespertino, do curso de direito da UNDB</w:t>
      </w:r>
      <w:r>
        <w:rPr>
          <w:rFonts w:ascii="Times New Roman" w:eastAsia="Calibri"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41FB"/>
    <w:multiLevelType w:val="multilevel"/>
    <w:tmpl w:val="959A999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66F875F9"/>
    <w:multiLevelType w:val="hybridMultilevel"/>
    <w:tmpl w:val="28D853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DF45743"/>
    <w:multiLevelType w:val="multilevel"/>
    <w:tmpl w:val="5C489E26"/>
    <w:lvl w:ilvl="0">
      <w:start w:val="1"/>
      <w:numFmt w:val="decimal"/>
      <w:lvlText w:val="%1."/>
      <w:lvlJc w:val="left"/>
      <w:pPr>
        <w:ind w:left="1068" w:hanging="360"/>
      </w:pPr>
      <w:rPr>
        <w:rFonts w:hint="default"/>
      </w:rPr>
    </w:lvl>
    <w:lvl w:ilvl="1">
      <w:start w:val="2"/>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3297"/>
    <w:rsid w:val="00030378"/>
    <w:rsid w:val="00080954"/>
    <w:rsid w:val="000B7D42"/>
    <w:rsid w:val="000C6B99"/>
    <w:rsid w:val="000D27D5"/>
    <w:rsid w:val="00114F4A"/>
    <w:rsid w:val="001F3297"/>
    <w:rsid w:val="002A5BCD"/>
    <w:rsid w:val="002D492D"/>
    <w:rsid w:val="003245F8"/>
    <w:rsid w:val="003E11B4"/>
    <w:rsid w:val="00400EF2"/>
    <w:rsid w:val="00591F2D"/>
    <w:rsid w:val="005B0CF8"/>
    <w:rsid w:val="005D1A99"/>
    <w:rsid w:val="005F373E"/>
    <w:rsid w:val="00702FA7"/>
    <w:rsid w:val="0075778D"/>
    <w:rsid w:val="00793307"/>
    <w:rsid w:val="007965EB"/>
    <w:rsid w:val="008A6AA0"/>
    <w:rsid w:val="009306D2"/>
    <w:rsid w:val="009E127B"/>
    <w:rsid w:val="00AA2880"/>
    <w:rsid w:val="00AE3873"/>
    <w:rsid w:val="00AF41D5"/>
    <w:rsid w:val="00B74D8E"/>
    <w:rsid w:val="00BF31B6"/>
    <w:rsid w:val="00D7549F"/>
    <w:rsid w:val="00D91739"/>
    <w:rsid w:val="00D92E8F"/>
    <w:rsid w:val="00DC1CB2"/>
    <w:rsid w:val="00E32E9B"/>
    <w:rsid w:val="00EA0798"/>
    <w:rsid w:val="00ED1986"/>
    <w:rsid w:val="00F03974"/>
    <w:rsid w:val="00F3461B"/>
    <w:rsid w:val="00FF7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297"/>
    <w:rPr>
      <w:rFonts w:asciiTheme="minorHAnsi" w:hAnsiTheme="minorHAnsi" w:cstheme="minorBidi"/>
      <w:sz w:val="22"/>
      <w:szCs w:val="22"/>
    </w:rPr>
  </w:style>
  <w:style w:type="paragraph" w:styleId="Ttulo1">
    <w:name w:val="heading 1"/>
    <w:basedOn w:val="Normal"/>
    <w:link w:val="Ttulo1Char"/>
    <w:uiPriority w:val="9"/>
    <w:qFormat/>
    <w:rsid w:val="00BF3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F32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F3297"/>
    <w:rPr>
      <w:rFonts w:asciiTheme="minorHAnsi" w:hAnsiTheme="minorHAnsi" w:cstheme="minorBidi"/>
      <w:sz w:val="20"/>
      <w:szCs w:val="20"/>
    </w:rPr>
  </w:style>
  <w:style w:type="character" w:styleId="Refdenotaderodap">
    <w:name w:val="footnote reference"/>
    <w:basedOn w:val="Fontepargpadro"/>
    <w:uiPriority w:val="99"/>
    <w:semiHidden/>
    <w:unhideWhenUsed/>
    <w:rsid w:val="001F3297"/>
    <w:rPr>
      <w:vertAlign w:val="superscript"/>
    </w:rPr>
  </w:style>
  <w:style w:type="paragraph" w:customStyle="1" w:styleId="Default">
    <w:name w:val="Default"/>
    <w:rsid w:val="001F3297"/>
    <w:pPr>
      <w:autoSpaceDE w:val="0"/>
      <w:autoSpaceDN w:val="0"/>
      <w:adjustRightInd w:val="0"/>
      <w:spacing w:after="0" w:line="240" w:lineRule="auto"/>
    </w:pPr>
    <w:rPr>
      <w:rFonts w:ascii="Calibri" w:hAnsi="Calibri" w:cs="Calibri"/>
      <w:color w:val="000000"/>
    </w:rPr>
  </w:style>
  <w:style w:type="paragraph" w:styleId="PargrafodaLista">
    <w:name w:val="List Paragraph"/>
    <w:basedOn w:val="Normal"/>
    <w:uiPriority w:val="34"/>
    <w:qFormat/>
    <w:rsid w:val="00D7549F"/>
    <w:pPr>
      <w:spacing w:after="0" w:line="240" w:lineRule="auto"/>
      <w:ind w:left="720"/>
      <w:contextualSpacing/>
    </w:pPr>
    <w:rPr>
      <w:rFonts w:ascii="Arial" w:eastAsia="Times New Roman" w:hAnsi="Arial" w:cs="Arial"/>
      <w:sz w:val="28"/>
      <w:szCs w:val="24"/>
      <w:lang w:eastAsia="pt-BR"/>
    </w:rPr>
  </w:style>
  <w:style w:type="character" w:customStyle="1" w:styleId="apple-converted-space">
    <w:name w:val="apple-converted-space"/>
    <w:basedOn w:val="Fontepargpadro"/>
    <w:rsid w:val="00DC1CB2"/>
  </w:style>
  <w:style w:type="character" w:styleId="Hyperlink">
    <w:name w:val="Hyperlink"/>
    <w:basedOn w:val="Fontepargpadro"/>
    <w:uiPriority w:val="99"/>
    <w:semiHidden/>
    <w:unhideWhenUsed/>
    <w:rsid w:val="00D91739"/>
    <w:rPr>
      <w:color w:val="0000FF"/>
      <w:u w:val="single"/>
    </w:rPr>
  </w:style>
  <w:style w:type="paragraph" w:styleId="NormalWeb">
    <w:name w:val="Normal (Web)"/>
    <w:basedOn w:val="Normal"/>
    <w:uiPriority w:val="99"/>
    <w:semiHidden/>
    <w:unhideWhenUsed/>
    <w:rsid w:val="00F346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
    <w:name w:val="cab"/>
    <w:basedOn w:val="Normal"/>
    <w:rsid w:val="000C6B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0C6B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6B99"/>
    <w:rPr>
      <w:b/>
      <w:bCs/>
    </w:rPr>
  </w:style>
  <w:style w:type="character" w:customStyle="1" w:styleId="Ttulo1Char">
    <w:name w:val="Título 1 Char"/>
    <w:basedOn w:val="Fontepargpadro"/>
    <w:link w:val="Ttulo1"/>
    <w:uiPriority w:val="9"/>
    <w:rsid w:val="00BF31B6"/>
    <w:rPr>
      <w:rFonts w:eastAsia="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2678">
      <w:bodyDiv w:val="1"/>
      <w:marLeft w:val="0"/>
      <w:marRight w:val="0"/>
      <w:marTop w:val="0"/>
      <w:marBottom w:val="0"/>
      <w:divBdr>
        <w:top w:val="none" w:sz="0" w:space="0" w:color="auto"/>
        <w:left w:val="none" w:sz="0" w:space="0" w:color="auto"/>
        <w:bottom w:val="none" w:sz="0" w:space="0" w:color="auto"/>
        <w:right w:val="none" w:sz="0" w:space="0" w:color="auto"/>
      </w:divBdr>
    </w:div>
    <w:div w:id="823665390">
      <w:bodyDiv w:val="1"/>
      <w:marLeft w:val="0"/>
      <w:marRight w:val="0"/>
      <w:marTop w:val="0"/>
      <w:marBottom w:val="0"/>
      <w:divBdr>
        <w:top w:val="none" w:sz="0" w:space="0" w:color="auto"/>
        <w:left w:val="none" w:sz="0" w:space="0" w:color="auto"/>
        <w:bottom w:val="none" w:sz="0" w:space="0" w:color="auto"/>
        <w:right w:val="none" w:sz="0" w:space="0" w:color="auto"/>
      </w:divBdr>
    </w:div>
    <w:div w:id="1277979244">
      <w:bodyDiv w:val="1"/>
      <w:marLeft w:val="0"/>
      <w:marRight w:val="0"/>
      <w:marTop w:val="0"/>
      <w:marBottom w:val="0"/>
      <w:divBdr>
        <w:top w:val="none" w:sz="0" w:space="0" w:color="auto"/>
        <w:left w:val="none" w:sz="0" w:space="0" w:color="auto"/>
        <w:bottom w:val="none" w:sz="0" w:space="0" w:color="auto"/>
        <w:right w:val="none" w:sz="0" w:space="0" w:color="auto"/>
      </w:divBdr>
    </w:div>
    <w:div w:id="16337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10597241/artigo-334-do-decreto-lei-n-2848-de-07-de-dezembro-de-1940" TargetMode="External"/><Relationship Id="rId13" Type="http://schemas.openxmlformats.org/officeDocument/2006/relationships/hyperlink" Target="http://www.jusbrasil.com/topicos/10597241/artigo-334-do-decreto-lei-n-2848-de-07-de-dezembro-de-1940" TargetMode="External"/><Relationship Id="rId18" Type="http://schemas.openxmlformats.org/officeDocument/2006/relationships/hyperlink" Target="http://www.jusbrasil.com/legislacao/91614/c%C3%B3digo-penal-decreto-lei-2848-4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sbrasil.com/legislacao/97065/lei-11033-04" TargetMode="External"/><Relationship Id="rId17" Type="http://schemas.openxmlformats.org/officeDocument/2006/relationships/hyperlink" Target="http://www.jusbrasil.com/topicos/10597241/artigo-334-do-decreto-lei-n-2848-de-07-de-dezembro-de-1940" TargetMode="External"/><Relationship Id="rId2" Type="http://schemas.openxmlformats.org/officeDocument/2006/relationships/styles" Target="styles.xml"/><Relationship Id="rId16" Type="http://schemas.openxmlformats.org/officeDocument/2006/relationships/hyperlink" Target="http://www.jusbrasil.com/legislacao/99846/lei-10522-02" TargetMode="External"/><Relationship Id="rId20" Type="http://schemas.openxmlformats.org/officeDocument/2006/relationships/hyperlink" Target="http://revista.grupointegrado.br/revista/index.php/discursojuridico/article/viewFile/177/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legislacao/99846/lei-10522-02" TargetMode="External"/><Relationship Id="rId5" Type="http://schemas.openxmlformats.org/officeDocument/2006/relationships/webSettings" Target="webSettings.xml"/><Relationship Id="rId15" Type="http://schemas.openxmlformats.org/officeDocument/2006/relationships/hyperlink" Target="http://www.jusbrasil.com/topicos/11064849/artigo-20-da-lei-n-10522-de-19-de-julho-de-2002" TargetMode="External"/><Relationship Id="rId10" Type="http://schemas.openxmlformats.org/officeDocument/2006/relationships/hyperlink" Target="http://www.jusbrasil.com/topico/11064849/artigo-20-da-lei-n-10522-de-19-de-julho-de-2002" TargetMode="External"/><Relationship Id="rId19" Type="http://schemas.openxmlformats.org/officeDocument/2006/relationships/hyperlink" Target="http://download.rj.gov.br/documentos/10112/751060/DLFE45612.pdf/Revista_61_Doutrina_pg_319_a_337.pdf" TargetMode="External"/><Relationship Id="rId4" Type="http://schemas.openxmlformats.org/officeDocument/2006/relationships/settings" Target="settings.xml"/><Relationship Id="rId9" Type="http://schemas.openxmlformats.org/officeDocument/2006/relationships/hyperlink" Target="http://www.jusbrasil.com/legislacao/91614/c%C3%B3digo-penal-decreto-lei-2848-40" TargetMode="External"/><Relationship Id="rId14" Type="http://schemas.openxmlformats.org/officeDocument/2006/relationships/hyperlink" Target="http://www.jusbrasil.com/legislacao/91614/c%C3%B3digo-penal-decreto-lei-2848-4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8</Pages>
  <Words>2788</Words>
  <Characters>15061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Barros</dc:creator>
  <cp:keywords/>
  <dc:description/>
  <cp:lastModifiedBy>ESTAGIARIO</cp:lastModifiedBy>
  <cp:revision>4</cp:revision>
  <dcterms:created xsi:type="dcterms:W3CDTF">2013-04-30T00:11:00Z</dcterms:created>
  <dcterms:modified xsi:type="dcterms:W3CDTF">2014-12-05T13:38:00Z</dcterms:modified>
</cp:coreProperties>
</file>