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620" w:rsidRDefault="00F773D2" w:rsidP="00F773D2">
      <w:pPr>
        <w:jc w:val="center"/>
        <w:rPr>
          <w:rFonts w:ascii="Times New Roman" w:hAnsi="Times New Roman" w:cs="Times New Roman"/>
          <w:sz w:val="28"/>
          <w:szCs w:val="28"/>
        </w:rPr>
      </w:pPr>
      <w:r w:rsidRPr="00F773D2">
        <w:rPr>
          <w:rFonts w:ascii="Times New Roman" w:hAnsi="Times New Roman" w:cs="Times New Roman"/>
          <w:b/>
          <w:sz w:val="28"/>
          <w:szCs w:val="28"/>
        </w:rPr>
        <w:t xml:space="preserve">UNIDADES DE CONSERVAÇÃO: </w:t>
      </w:r>
      <w:r w:rsidRPr="00F773D2">
        <w:rPr>
          <w:rFonts w:ascii="Times New Roman" w:hAnsi="Times New Roman" w:cs="Times New Roman"/>
          <w:sz w:val="28"/>
          <w:szCs w:val="28"/>
        </w:rPr>
        <w:t>da transcendência da lei ao alcance de uma efetiva proteção jurídico-ecológica</w:t>
      </w:r>
      <w:r>
        <w:rPr>
          <w:rFonts w:ascii="Times New Roman" w:hAnsi="Times New Roman" w:cs="Times New Roman"/>
          <w:sz w:val="28"/>
          <w:szCs w:val="28"/>
        </w:rPr>
        <w:t xml:space="preserve"> </w:t>
      </w:r>
      <w:r>
        <w:rPr>
          <w:rStyle w:val="Refdenotaderodap"/>
          <w:rFonts w:ascii="Times New Roman" w:hAnsi="Times New Roman" w:cs="Times New Roman"/>
          <w:sz w:val="28"/>
          <w:szCs w:val="28"/>
        </w:rPr>
        <w:footnoteReference w:id="2"/>
      </w:r>
    </w:p>
    <w:p w:rsidR="00F773D2" w:rsidRDefault="00F773D2" w:rsidP="00F773D2">
      <w:pPr>
        <w:jc w:val="center"/>
        <w:rPr>
          <w:rFonts w:ascii="Times New Roman" w:hAnsi="Times New Roman" w:cs="Times New Roman"/>
          <w:sz w:val="28"/>
          <w:szCs w:val="28"/>
        </w:rPr>
      </w:pPr>
    </w:p>
    <w:p w:rsidR="00F773D2" w:rsidRDefault="00F773D2" w:rsidP="00F773D2">
      <w:pPr>
        <w:jc w:val="right"/>
        <w:rPr>
          <w:rFonts w:ascii="Times New Roman" w:hAnsi="Times New Roman" w:cs="Times New Roman"/>
          <w:sz w:val="24"/>
          <w:szCs w:val="24"/>
        </w:rPr>
      </w:pPr>
      <w:r>
        <w:rPr>
          <w:rFonts w:ascii="Times New Roman" w:hAnsi="Times New Roman" w:cs="Times New Roman"/>
          <w:sz w:val="24"/>
          <w:szCs w:val="24"/>
        </w:rPr>
        <w:t>Mikaelle Kaline Santos de Sousa</w:t>
      </w:r>
    </w:p>
    <w:p w:rsidR="00F773D2" w:rsidRDefault="00F773D2" w:rsidP="00F773D2">
      <w:pPr>
        <w:jc w:val="right"/>
        <w:rPr>
          <w:rFonts w:ascii="Times New Roman" w:hAnsi="Times New Roman" w:cs="Times New Roman"/>
          <w:sz w:val="24"/>
          <w:szCs w:val="24"/>
        </w:rPr>
      </w:pPr>
      <w:r>
        <w:rPr>
          <w:rFonts w:ascii="Times New Roman" w:hAnsi="Times New Roman" w:cs="Times New Roman"/>
          <w:sz w:val="24"/>
          <w:szCs w:val="24"/>
        </w:rPr>
        <w:t xml:space="preserve">Raíssa Cristina Lindoso Oliveira </w:t>
      </w:r>
      <w:r w:rsidR="00916D4A">
        <w:rPr>
          <w:rStyle w:val="Refdenotaderodap"/>
          <w:rFonts w:ascii="Times New Roman" w:hAnsi="Times New Roman" w:cs="Times New Roman"/>
          <w:sz w:val="24"/>
          <w:szCs w:val="24"/>
        </w:rPr>
        <w:footnoteReference w:id="3"/>
      </w:r>
    </w:p>
    <w:p w:rsidR="00942D76" w:rsidRDefault="00942D76" w:rsidP="00F773D2">
      <w:pPr>
        <w:jc w:val="right"/>
        <w:rPr>
          <w:rFonts w:ascii="Times New Roman" w:hAnsi="Times New Roman" w:cs="Times New Roman"/>
          <w:sz w:val="24"/>
          <w:szCs w:val="24"/>
        </w:rPr>
      </w:pPr>
    </w:p>
    <w:p w:rsidR="00F81D0B" w:rsidRDefault="00942D76" w:rsidP="00B65F9C">
      <w:pPr>
        <w:spacing w:before="120" w:after="120" w:line="240" w:lineRule="auto"/>
        <w:ind w:left="2268"/>
        <w:jc w:val="both"/>
        <w:rPr>
          <w:rFonts w:ascii="Times New Roman" w:hAnsi="Times New Roman" w:cs="Times New Roman"/>
          <w:sz w:val="24"/>
          <w:szCs w:val="24"/>
        </w:rPr>
      </w:pPr>
      <w:r>
        <w:rPr>
          <w:rFonts w:ascii="Times New Roman" w:hAnsi="Times New Roman" w:cs="Times New Roman"/>
          <w:b/>
          <w:sz w:val="24"/>
          <w:szCs w:val="24"/>
        </w:rPr>
        <w:t xml:space="preserve">SUMÁRIO: </w:t>
      </w:r>
      <w:r>
        <w:rPr>
          <w:rFonts w:ascii="Times New Roman" w:hAnsi="Times New Roman" w:cs="Times New Roman"/>
          <w:sz w:val="24"/>
          <w:szCs w:val="24"/>
        </w:rPr>
        <w:t>Introdução;</w:t>
      </w:r>
      <w:r>
        <w:rPr>
          <w:rFonts w:ascii="Times New Roman" w:hAnsi="Times New Roman" w:cs="Times New Roman"/>
          <w:b/>
          <w:sz w:val="24"/>
          <w:szCs w:val="24"/>
        </w:rPr>
        <w:t xml:space="preserve"> </w:t>
      </w:r>
      <w:r>
        <w:rPr>
          <w:rFonts w:ascii="Times New Roman" w:hAnsi="Times New Roman" w:cs="Times New Roman"/>
          <w:sz w:val="24"/>
          <w:szCs w:val="24"/>
        </w:rPr>
        <w:t>1 Unidades de Conservação</w:t>
      </w:r>
      <w:r w:rsidR="00F81D0B">
        <w:rPr>
          <w:rFonts w:ascii="Times New Roman" w:hAnsi="Times New Roman" w:cs="Times New Roman"/>
          <w:sz w:val="24"/>
          <w:szCs w:val="24"/>
        </w:rPr>
        <w:t xml:space="preserve"> e</w:t>
      </w:r>
      <w:r>
        <w:rPr>
          <w:rFonts w:ascii="Times New Roman" w:hAnsi="Times New Roman" w:cs="Times New Roman"/>
          <w:sz w:val="24"/>
          <w:szCs w:val="24"/>
        </w:rPr>
        <w:t xml:space="preserve"> </w:t>
      </w:r>
      <w:r w:rsidR="00F81D0B">
        <w:rPr>
          <w:rFonts w:ascii="Times New Roman" w:hAnsi="Times New Roman" w:cs="Times New Roman"/>
          <w:sz w:val="24"/>
          <w:szCs w:val="24"/>
        </w:rPr>
        <w:t xml:space="preserve">a </w:t>
      </w:r>
      <w:r>
        <w:rPr>
          <w:rFonts w:ascii="Times New Roman" w:hAnsi="Times New Roman" w:cs="Times New Roman"/>
          <w:sz w:val="24"/>
          <w:szCs w:val="24"/>
        </w:rPr>
        <w:t xml:space="preserve">inobservância de sua proteção jurídica; </w:t>
      </w:r>
      <w:r w:rsidR="00F81D0B">
        <w:rPr>
          <w:rFonts w:ascii="Times New Roman" w:hAnsi="Times New Roman" w:cs="Times New Roman"/>
          <w:sz w:val="24"/>
          <w:szCs w:val="24"/>
        </w:rPr>
        <w:t>2 Rio Preguiças e o descaso frente à sua proteção jurídica; 3 E</w:t>
      </w:r>
      <w:r w:rsidR="00F81D0B" w:rsidRPr="00F81D0B">
        <w:rPr>
          <w:rFonts w:ascii="Times New Roman" w:hAnsi="Times New Roman" w:cs="Times New Roman"/>
          <w:sz w:val="24"/>
          <w:szCs w:val="24"/>
        </w:rPr>
        <w:t>ducação ambiental: das políticas públicas ao alcance de uma nova perspectiva educacional</w:t>
      </w:r>
      <w:r w:rsidR="00F81D0B">
        <w:rPr>
          <w:rFonts w:ascii="Times New Roman" w:hAnsi="Times New Roman" w:cs="Times New Roman"/>
          <w:sz w:val="24"/>
          <w:szCs w:val="24"/>
        </w:rPr>
        <w:t>; Considerações Finais</w:t>
      </w:r>
      <w:r w:rsidR="003C4BAD">
        <w:rPr>
          <w:rFonts w:ascii="Times New Roman" w:hAnsi="Times New Roman" w:cs="Times New Roman"/>
          <w:sz w:val="24"/>
          <w:szCs w:val="24"/>
        </w:rPr>
        <w:t>; Referências</w:t>
      </w:r>
      <w:r w:rsidR="00F81D0B">
        <w:rPr>
          <w:rFonts w:ascii="Times New Roman" w:hAnsi="Times New Roman" w:cs="Times New Roman"/>
          <w:sz w:val="24"/>
          <w:szCs w:val="24"/>
        </w:rPr>
        <w:t>.</w:t>
      </w:r>
    </w:p>
    <w:p w:rsidR="00B65F9C" w:rsidRDefault="00B65F9C" w:rsidP="00B65F9C">
      <w:pPr>
        <w:spacing w:before="120" w:after="120" w:line="360" w:lineRule="auto"/>
        <w:ind w:left="2268"/>
        <w:jc w:val="both"/>
        <w:rPr>
          <w:rFonts w:ascii="Times New Roman" w:hAnsi="Times New Roman" w:cs="Times New Roman"/>
          <w:b/>
          <w:sz w:val="24"/>
          <w:szCs w:val="24"/>
        </w:rPr>
      </w:pPr>
    </w:p>
    <w:p w:rsidR="00F33FD5" w:rsidRDefault="00942D76" w:rsidP="00B65F9C">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942D76" w:rsidRDefault="004E38ED" w:rsidP="00942D76">
      <w:pPr>
        <w:spacing w:before="120" w:after="120" w:line="24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942D76">
        <w:rPr>
          <w:rFonts w:ascii="Times New Roman" w:hAnsi="Times New Roman" w:cs="Times New Roman"/>
          <w:sz w:val="24"/>
          <w:szCs w:val="24"/>
        </w:rPr>
        <w:t xml:space="preserve"> presente paper </w:t>
      </w:r>
      <w:r>
        <w:rPr>
          <w:rFonts w:ascii="Times New Roman" w:hAnsi="Times New Roman" w:cs="Times New Roman"/>
          <w:sz w:val="24"/>
          <w:szCs w:val="24"/>
        </w:rPr>
        <w:t xml:space="preserve">tem como objetivo abordar </w:t>
      </w:r>
      <w:r w:rsidR="00942D76">
        <w:rPr>
          <w:rFonts w:ascii="Times New Roman" w:hAnsi="Times New Roman" w:cs="Times New Roman"/>
          <w:sz w:val="24"/>
          <w:szCs w:val="24"/>
        </w:rPr>
        <w:t xml:space="preserve">o </w:t>
      </w:r>
      <w:r>
        <w:rPr>
          <w:rFonts w:ascii="Times New Roman" w:hAnsi="Times New Roman" w:cs="Times New Roman"/>
          <w:sz w:val="24"/>
          <w:szCs w:val="24"/>
        </w:rPr>
        <w:t>descaso frente à proteção jurídica das Unidades de Conservação, levando em conta a ineficácia das práticas de educação ambiental nos locais impactados por diversos empreendimentos.</w:t>
      </w:r>
      <w:r w:rsidR="00942D76">
        <w:rPr>
          <w:rFonts w:ascii="Times New Roman" w:hAnsi="Times New Roman" w:cs="Times New Roman"/>
          <w:sz w:val="24"/>
          <w:szCs w:val="24"/>
        </w:rPr>
        <w:t xml:space="preserve"> </w:t>
      </w:r>
      <w:r>
        <w:rPr>
          <w:rFonts w:ascii="Times New Roman" w:hAnsi="Times New Roman" w:cs="Times New Roman"/>
          <w:sz w:val="24"/>
          <w:szCs w:val="24"/>
        </w:rPr>
        <w:t xml:space="preserve">Para tanto, será </w:t>
      </w:r>
      <w:r w:rsidR="00942D76">
        <w:rPr>
          <w:rFonts w:ascii="Times New Roman" w:hAnsi="Times New Roman" w:cs="Times New Roman"/>
          <w:sz w:val="24"/>
          <w:szCs w:val="24"/>
        </w:rPr>
        <w:t>necessário ressaltar a importância da difusão de medidas socioeducativas em prol do desenvol</w:t>
      </w:r>
      <w:r w:rsidR="00783C8E">
        <w:rPr>
          <w:rFonts w:ascii="Times New Roman" w:hAnsi="Times New Roman" w:cs="Times New Roman"/>
          <w:sz w:val="24"/>
          <w:szCs w:val="24"/>
        </w:rPr>
        <w:t>vimento sustentável. S</w:t>
      </w:r>
      <w:r w:rsidR="00942D76">
        <w:rPr>
          <w:rFonts w:ascii="Times New Roman" w:hAnsi="Times New Roman" w:cs="Times New Roman"/>
          <w:sz w:val="24"/>
          <w:szCs w:val="24"/>
        </w:rPr>
        <w:t xml:space="preserve">erá analisado, no caso concreto, a situação </w:t>
      </w:r>
      <w:r w:rsidR="00783C8E">
        <w:rPr>
          <w:rFonts w:ascii="Times New Roman" w:hAnsi="Times New Roman" w:cs="Times New Roman"/>
          <w:sz w:val="24"/>
          <w:szCs w:val="24"/>
        </w:rPr>
        <w:t>irregular da instalação de imóveis à margem</w:t>
      </w:r>
      <w:r w:rsidR="00942D76">
        <w:rPr>
          <w:rFonts w:ascii="Times New Roman" w:hAnsi="Times New Roman" w:cs="Times New Roman"/>
          <w:sz w:val="24"/>
          <w:szCs w:val="24"/>
        </w:rPr>
        <w:t xml:space="preserve"> do Rio Preguiças –</w:t>
      </w:r>
      <w:r w:rsidR="00783C8E">
        <w:rPr>
          <w:rFonts w:ascii="Times New Roman" w:hAnsi="Times New Roman" w:cs="Times New Roman"/>
          <w:sz w:val="24"/>
          <w:szCs w:val="24"/>
        </w:rPr>
        <w:t xml:space="preserve"> sendo esta uma área de preservação permanente localizada</w:t>
      </w:r>
      <w:r w:rsidR="001B08D1">
        <w:rPr>
          <w:rFonts w:ascii="Times New Roman" w:hAnsi="Times New Roman" w:cs="Times New Roman"/>
          <w:sz w:val="24"/>
          <w:szCs w:val="24"/>
        </w:rPr>
        <w:t xml:space="preserve"> na zona de amortecimento do</w:t>
      </w:r>
      <w:r w:rsidR="00942D76">
        <w:rPr>
          <w:rFonts w:ascii="Times New Roman" w:hAnsi="Times New Roman" w:cs="Times New Roman"/>
          <w:sz w:val="24"/>
          <w:szCs w:val="24"/>
        </w:rPr>
        <w:t xml:space="preserve"> Parque Nacional dos Lençóis Maranhenses, importante unidade de conserva</w:t>
      </w:r>
      <w:r w:rsidR="00783C8E">
        <w:rPr>
          <w:rFonts w:ascii="Times New Roman" w:hAnsi="Times New Roman" w:cs="Times New Roman"/>
          <w:sz w:val="24"/>
          <w:szCs w:val="24"/>
        </w:rPr>
        <w:t>ção do Estado</w:t>
      </w:r>
      <w:r w:rsidR="00942D76">
        <w:rPr>
          <w:rFonts w:ascii="Times New Roman" w:hAnsi="Times New Roman" w:cs="Times New Roman"/>
          <w:sz w:val="24"/>
          <w:szCs w:val="24"/>
        </w:rPr>
        <w:t xml:space="preserve">. Por fim, há que se considerar </w:t>
      </w:r>
      <w:r>
        <w:rPr>
          <w:rFonts w:ascii="Times New Roman" w:hAnsi="Times New Roman" w:cs="Times New Roman"/>
          <w:sz w:val="24"/>
          <w:szCs w:val="24"/>
        </w:rPr>
        <w:t xml:space="preserve">a importância da implementação de efetivas políticas ambientais </w:t>
      </w:r>
      <w:r w:rsidR="005B15C9">
        <w:rPr>
          <w:rFonts w:ascii="Times New Roman" w:hAnsi="Times New Roman" w:cs="Times New Roman"/>
          <w:sz w:val="24"/>
          <w:szCs w:val="24"/>
        </w:rPr>
        <w:t xml:space="preserve">que tenham o condão de minimizar os danos </w:t>
      </w:r>
      <w:r w:rsidR="00783C8E">
        <w:rPr>
          <w:rFonts w:ascii="Times New Roman" w:hAnsi="Times New Roman" w:cs="Times New Roman"/>
          <w:sz w:val="24"/>
          <w:szCs w:val="24"/>
        </w:rPr>
        <w:t>a</w:t>
      </w:r>
      <w:r w:rsidR="005B15C9">
        <w:rPr>
          <w:rFonts w:ascii="Times New Roman" w:hAnsi="Times New Roman" w:cs="Times New Roman"/>
          <w:sz w:val="24"/>
          <w:szCs w:val="24"/>
        </w:rPr>
        <w:t>o meio ambiente.</w:t>
      </w:r>
    </w:p>
    <w:p w:rsidR="004A0DD7" w:rsidRDefault="004A0DD7" w:rsidP="00942D76">
      <w:pPr>
        <w:spacing w:before="120" w:after="120" w:line="240" w:lineRule="auto"/>
        <w:ind w:firstLine="1134"/>
        <w:jc w:val="both"/>
        <w:rPr>
          <w:rFonts w:ascii="Times New Roman" w:hAnsi="Times New Roman" w:cs="Times New Roman"/>
          <w:sz w:val="24"/>
          <w:szCs w:val="24"/>
        </w:rPr>
      </w:pPr>
    </w:p>
    <w:p w:rsidR="004A0DD7" w:rsidRDefault="004A0DD7" w:rsidP="004A0DD7">
      <w:pPr>
        <w:spacing w:before="120" w:after="120" w:line="360" w:lineRule="auto"/>
        <w:ind w:firstLine="1134"/>
        <w:jc w:val="center"/>
        <w:rPr>
          <w:rFonts w:ascii="Times New Roman" w:hAnsi="Times New Roman" w:cs="Times New Roman"/>
          <w:b/>
          <w:sz w:val="24"/>
          <w:szCs w:val="24"/>
        </w:rPr>
      </w:pPr>
      <w:r>
        <w:rPr>
          <w:rFonts w:ascii="Times New Roman" w:hAnsi="Times New Roman" w:cs="Times New Roman"/>
          <w:b/>
          <w:sz w:val="24"/>
          <w:szCs w:val="24"/>
        </w:rPr>
        <w:t>PALAVRAS-CHAVE</w:t>
      </w:r>
    </w:p>
    <w:p w:rsidR="004A0DD7" w:rsidRPr="004A0DD7" w:rsidRDefault="004A0DD7" w:rsidP="004A0DD7">
      <w:pPr>
        <w:spacing w:before="120" w:after="120" w:line="240" w:lineRule="auto"/>
        <w:ind w:firstLine="1134"/>
        <w:jc w:val="center"/>
        <w:rPr>
          <w:rFonts w:ascii="Times New Roman" w:hAnsi="Times New Roman" w:cs="Times New Roman"/>
          <w:sz w:val="24"/>
          <w:szCs w:val="24"/>
        </w:rPr>
      </w:pPr>
      <w:r>
        <w:rPr>
          <w:rFonts w:ascii="Times New Roman" w:hAnsi="Times New Roman" w:cs="Times New Roman"/>
          <w:sz w:val="24"/>
          <w:szCs w:val="24"/>
        </w:rPr>
        <w:t>Unidades de Conservação. Educação Ambiental. Rio Preguiças. Parque</w:t>
      </w:r>
      <w:r w:rsidR="006F7D85">
        <w:rPr>
          <w:rFonts w:ascii="Times New Roman" w:hAnsi="Times New Roman" w:cs="Times New Roman"/>
          <w:sz w:val="24"/>
          <w:szCs w:val="24"/>
        </w:rPr>
        <w:t xml:space="preserve"> Nacional</w:t>
      </w:r>
      <w:r>
        <w:rPr>
          <w:rFonts w:ascii="Times New Roman" w:hAnsi="Times New Roman" w:cs="Times New Roman"/>
          <w:sz w:val="24"/>
          <w:szCs w:val="24"/>
        </w:rPr>
        <w:t xml:space="preserve"> dos Lençóis Maranhenses.</w:t>
      </w:r>
    </w:p>
    <w:p w:rsidR="00AE5296" w:rsidRDefault="00AE5296" w:rsidP="004A0DD7">
      <w:pPr>
        <w:spacing w:before="120" w:after="120" w:line="360" w:lineRule="auto"/>
        <w:jc w:val="both"/>
        <w:rPr>
          <w:rFonts w:ascii="Times New Roman" w:hAnsi="Times New Roman" w:cs="Times New Roman"/>
          <w:sz w:val="24"/>
          <w:szCs w:val="24"/>
        </w:rPr>
      </w:pPr>
    </w:p>
    <w:p w:rsidR="00942D76" w:rsidRDefault="00942D76" w:rsidP="00942D76">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INTRODUÇÃO</w:t>
      </w:r>
    </w:p>
    <w:p w:rsidR="00554865" w:rsidRDefault="00554865" w:rsidP="00F94464">
      <w:pPr>
        <w:spacing w:before="120" w:after="120" w:line="360" w:lineRule="auto"/>
        <w:jc w:val="both"/>
        <w:rPr>
          <w:rFonts w:ascii="Times New Roman" w:hAnsi="Times New Roman" w:cs="Times New Roman"/>
          <w:b/>
          <w:sz w:val="24"/>
          <w:szCs w:val="24"/>
        </w:rPr>
      </w:pPr>
    </w:p>
    <w:p w:rsidR="00DE17EE" w:rsidRDefault="00393A92" w:rsidP="00393A92">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unidades de conservação possuem papel fundamental para a preservação e proteção </w:t>
      </w:r>
      <w:r w:rsidR="00DE17EE">
        <w:rPr>
          <w:rFonts w:ascii="Times New Roman" w:hAnsi="Times New Roman" w:cs="Times New Roman"/>
          <w:sz w:val="24"/>
          <w:szCs w:val="24"/>
        </w:rPr>
        <w:t xml:space="preserve">jurídico-ecológica </w:t>
      </w:r>
      <w:r>
        <w:rPr>
          <w:rFonts w:ascii="Times New Roman" w:hAnsi="Times New Roman" w:cs="Times New Roman"/>
          <w:sz w:val="24"/>
          <w:szCs w:val="24"/>
        </w:rPr>
        <w:t xml:space="preserve">dos ecossistemas, além de garantir o uso sustentável de seus recursos. </w:t>
      </w:r>
      <w:r w:rsidR="00DE17EE">
        <w:rPr>
          <w:rFonts w:ascii="Times New Roman" w:hAnsi="Times New Roman" w:cs="Times New Roman"/>
          <w:sz w:val="24"/>
          <w:szCs w:val="24"/>
        </w:rPr>
        <w:t xml:space="preserve">A proteção dessas áreas determinadas leva em conta a sua relevância natural, onde </w:t>
      </w:r>
      <w:r w:rsidR="00DE17EE">
        <w:rPr>
          <w:rFonts w:ascii="Times New Roman" w:hAnsi="Times New Roman" w:cs="Times New Roman"/>
          <w:sz w:val="24"/>
          <w:szCs w:val="24"/>
        </w:rPr>
        <w:lastRenderedPageBreak/>
        <w:t>limites são necessariamente impostos em prol de uma boa gestão da unidade de conservação e de sua vinculação com o desenvolvimento sustentável.</w:t>
      </w:r>
    </w:p>
    <w:p w:rsidR="00DE17EE" w:rsidRDefault="00436AA1" w:rsidP="00393A92">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entanto, o descaso frente a essa proteção jurídica pode ser observado com a presença cotidiana de vários empreendimentos economicamente viáveis, mas profundamente impactantes ao meio ambiente.</w:t>
      </w:r>
      <w:r w:rsidR="00DF7AA2">
        <w:rPr>
          <w:rFonts w:ascii="Times New Roman" w:hAnsi="Times New Roman" w:cs="Times New Roman"/>
          <w:sz w:val="24"/>
          <w:szCs w:val="24"/>
        </w:rPr>
        <w:t xml:space="preserve"> Esse comportamento alheio do homem às questões ambientais implica em sérias crises culturais e sociais caracterizadoras da contemporaneidade e até mesmo agrava a qualidade de vida das pessoas. O exercício da cidadania está sendo deixado de lado juntamente com a proteção dessas áreas de grande relevância ecológica.</w:t>
      </w:r>
    </w:p>
    <w:p w:rsidR="00B65F9C" w:rsidRDefault="00DF7AA2" w:rsidP="00B65F9C">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dessas considerações, o presente paper irá abordar sobre a necessidade de interferência dos indivíduos nessa questão ambiental</w:t>
      </w:r>
      <w:r w:rsidR="00B65F9C">
        <w:rPr>
          <w:rFonts w:ascii="Times New Roman" w:hAnsi="Times New Roman" w:cs="Times New Roman"/>
          <w:sz w:val="24"/>
          <w:szCs w:val="24"/>
        </w:rPr>
        <w:t>, sendo os mesmos participantes ativos de programas ambientais educacionais que minimizem as barreiras entre homem e natureza. O reajuste nos comportamentos individuais, bem como a promoção gradual do sentimento de solidariedade, respeito e desenvolvimento sustentável são meios podem fortalecer a idéia de preservação do meio ambiente.</w:t>
      </w:r>
    </w:p>
    <w:p w:rsidR="00B65F9C" w:rsidRDefault="00B65F9C" w:rsidP="00B65F9C">
      <w:pPr>
        <w:spacing w:before="120" w:after="120" w:line="360" w:lineRule="auto"/>
        <w:ind w:firstLine="1134"/>
        <w:jc w:val="both"/>
        <w:rPr>
          <w:rFonts w:ascii="Times New Roman" w:hAnsi="Times New Roman" w:cs="Times New Roman"/>
          <w:sz w:val="24"/>
          <w:szCs w:val="24"/>
        </w:rPr>
      </w:pPr>
    </w:p>
    <w:p w:rsidR="00B65F9C" w:rsidRDefault="00B65F9C" w:rsidP="00B65F9C">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942D76">
        <w:rPr>
          <w:rFonts w:ascii="Times New Roman" w:hAnsi="Times New Roman" w:cs="Times New Roman"/>
          <w:b/>
          <w:sz w:val="24"/>
          <w:szCs w:val="24"/>
        </w:rPr>
        <w:t xml:space="preserve"> UNIDADES DE CONSERVAÇÃO</w:t>
      </w:r>
      <w:r>
        <w:rPr>
          <w:rFonts w:ascii="Times New Roman" w:hAnsi="Times New Roman" w:cs="Times New Roman"/>
          <w:b/>
          <w:sz w:val="24"/>
          <w:szCs w:val="24"/>
        </w:rPr>
        <w:t xml:space="preserve"> E A</w:t>
      </w:r>
      <w:r w:rsidRPr="00942D76">
        <w:rPr>
          <w:rFonts w:ascii="Times New Roman" w:hAnsi="Times New Roman" w:cs="Times New Roman"/>
          <w:b/>
          <w:sz w:val="24"/>
          <w:szCs w:val="24"/>
        </w:rPr>
        <w:t xml:space="preserve"> INOBSERVÂNCIA DE SUA PROTEÇÃO JURÍDICA</w:t>
      </w:r>
    </w:p>
    <w:p w:rsidR="00B65F9C" w:rsidRDefault="00B65F9C" w:rsidP="00B65F9C">
      <w:pPr>
        <w:spacing w:before="120" w:after="120" w:line="360" w:lineRule="auto"/>
        <w:jc w:val="both"/>
        <w:rPr>
          <w:rFonts w:ascii="Times New Roman" w:hAnsi="Times New Roman" w:cs="Times New Roman"/>
          <w:b/>
          <w:sz w:val="24"/>
          <w:szCs w:val="24"/>
        </w:rPr>
      </w:pPr>
    </w:p>
    <w:p w:rsidR="00B65F9C" w:rsidRDefault="00B65F9C" w:rsidP="00B65F9C">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unidades de conservação, dessa forma, são protegidas juridicamente como forma de promover a sustentabilidade de determinado espaço natural e manter o equilíbrio ecológico, até mesmo diante de sistemas vivos com risco de extinção. O descaso do homem, no entanto, reflete o desrespeito dessa proteção e sua petrificação apenas no que está escrito em papel, não havendo um acolhimento da lei na realidade.</w:t>
      </w:r>
    </w:p>
    <w:p w:rsidR="00B65F9C" w:rsidRDefault="00B65F9C" w:rsidP="00B65F9C">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do Sistema Nacional de Unidades de Conservação da Natureza (Lei do SNUC), em seu art. 4º, elenca os objetivos da criação das unidades de conservação. A rica biodiversidade e o conteúdo ecológico das áreas protegidas, bem como o enfoque do desenvolvimento sustentável, que expõe a necessidade de conjugação dos interesses da população com a integridade do patrimônio ambiental natural são considerações diretamente ligadas aos objetivos do SNUC (MILARÉ, 2007, p. 655).</w:t>
      </w:r>
    </w:p>
    <w:p w:rsidR="00B65F9C" w:rsidRDefault="00B65F9C" w:rsidP="009E4B46">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disso, a educação ambiental é tida como pressuposto para a constituição dos conselhos de Unidades de Conservação, visto que é a educação que promove uma efetiva </w:t>
      </w:r>
      <w:r>
        <w:rPr>
          <w:rFonts w:ascii="Times New Roman" w:hAnsi="Times New Roman" w:cs="Times New Roman"/>
          <w:sz w:val="24"/>
          <w:szCs w:val="24"/>
        </w:rPr>
        <w:lastRenderedPageBreak/>
        <w:t>implementação na gestão dessas Unidades e na preservação dos bens naturais. Como bem explicitam Loureiro e Cunha (2008),</w:t>
      </w:r>
    </w:p>
    <w:p w:rsidR="009E4B46" w:rsidRDefault="009E4B46" w:rsidP="009E4B46">
      <w:pPr>
        <w:spacing w:before="120" w:after="120" w:line="360" w:lineRule="auto"/>
        <w:ind w:firstLine="1134"/>
        <w:jc w:val="both"/>
        <w:rPr>
          <w:rFonts w:ascii="Times New Roman" w:hAnsi="Times New Roman" w:cs="Times New Roman"/>
          <w:sz w:val="24"/>
          <w:szCs w:val="24"/>
        </w:rPr>
      </w:pPr>
    </w:p>
    <w:p w:rsidR="00B65F9C" w:rsidRDefault="00B65F9C" w:rsidP="00B65F9C">
      <w:pPr>
        <w:spacing w:before="120"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A</w:t>
      </w:r>
      <w:r w:rsidRPr="00596BE7">
        <w:rPr>
          <w:rFonts w:ascii="Times New Roman" w:hAnsi="Times New Roman" w:cs="Times New Roman"/>
          <w:sz w:val="20"/>
          <w:szCs w:val="20"/>
        </w:rPr>
        <w:t xml:space="preserve"> criação de espaços democráticos nessas áreas protegidas é fundamental para que a participação e o controle social estejam presentes nesse espaço de gestão que, por defi</w:t>
      </w:r>
      <w:r w:rsidRPr="00596BE7">
        <w:rPr>
          <w:rFonts w:ascii="Times New Roman" w:hAnsi="Times New Roman" w:cs="Times New Roman"/>
          <w:sz w:val="20"/>
          <w:szCs w:val="20"/>
        </w:rPr>
        <w:softHyphen/>
        <w:t>nição, representa interesses em disputa e situações de conflitos. Por essa razão, apontamos a educação ambiental crítica e emancipatória, assumida na proposta de educação no processo de gestão ambiental, como um caminho possível para quem atua na constituição dos conse</w:t>
      </w:r>
      <w:r w:rsidRPr="00596BE7">
        <w:rPr>
          <w:rFonts w:ascii="Times New Roman" w:hAnsi="Times New Roman" w:cs="Times New Roman"/>
          <w:sz w:val="20"/>
          <w:szCs w:val="20"/>
        </w:rPr>
        <w:softHyphen/>
        <w:t>lhos de Unidades de Conservação, uma vez que esta pressupõe a busca da autonomia dos grupos sociais envolvidos e o justo acesso à base vital e natural</w:t>
      </w:r>
      <w:r>
        <w:rPr>
          <w:rFonts w:ascii="Times New Roman" w:hAnsi="Times New Roman" w:cs="Times New Roman"/>
          <w:sz w:val="20"/>
          <w:szCs w:val="20"/>
        </w:rPr>
        <w:t xml:space="preserve"> [...] (CUNHA; LOUREIRO, 2008, p. 250).</w:t>
      </w:r>
    </w:p>
    <w:p w:rsidR="00B65F9C" w:rsidRDefault="00B65F9C" w:rsidP="00B65F9C">
      <w:pPr>
        <w:spacing w:before="120" w:after="120" w:line="360" w:lineRule="auto"/>
        <w:ind w:left="2268"/>
        <w:jc w:val="both"/>
        <w:rPr>
          <w:rFonts w:ascii="Times New Roman" w:hAnsi="Times New Roman" w:cs="Times New Roman"/>
          <w:sz w:val="20"/>
          <w:szCs w:val="20"/>
        </w:rPr>
      </w:pPr>
    </w:p>
    <w:p w:rsidR="00B65F9C" w:rsidRDefault="00B65F9C" w:rsidP="00B65F9C">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r w:rsidRPr="009D3794">
        <w:rPr>
          <w:rFonts w:ascii="Times New Roman" w:hAnsi="Times New Roman" w:cs="Times New Roman"/>
          <w:sz w:val="24"/>
          <w:szCs w:val="24"/>
        </w:rPr>
        <w:t>Layrargues (2002</w:t>
      </w:r>
      <w:r>
        <w:rPr>
          <w:rFonts w:ascii="Times New Roman" w:hAnsi="Times New Roman" w:cs="Times New Roman"/>
          <w:sz w:val="24"/>
          <w:szCs w:val="24"/>
        </w:rPr>
        <w:t xml:space="preserve"> apud LOUREIRO; CUNHA, 2008</w:t>
      </w:r>
      <w:r w:rsidRPr="009D3794">
        <w:rPr>
          <w:rFonts w:ascii="Times New Roman" w:hAnsi="Times New Roman" w:cs="Times New Roman"/>
          <w:sz w:val="24"/>
          <w:szCs w:val="24"/>
        </w:rPr>
        <w:t>)</w:t>
      </w:r>
      <w:r>
        <w:rPr>
          <w:rFonts w:ascii="Times New Roman" w:hAnsi="Times New Roman" w:cs="Times New Roman"/>
          <w:sz w:val="24"/>
          <w:szCs w:val="24"/>
        </w:rPr>
        <w:t xml:space="preserve"> a educação no processo de gestão ambiental consiste na instauração de acordos entre os agentes sociais (que devem exercer e construir sua cidadania) por meio da participação ativa nos debates e na tomada das decisões. Assim, com a intervenção dos diferentes grupos e instituições sociais na solução de conflitos desse processo, os mesmos podem ser mediados democraticamente, com a tarefa prioritária de promover uma educação ambiental.</w:t>
      </w:r>
    </w:p>
    <w:p w:rsidR="00B65F9C" w:rsidRDefault="00B65F9C" w:rsidP="00B65F9C">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válido afirmar que a superação do quadro atual de degradação do meio ambiente pode ser mais gradualmente alcançada tendo em vista a gestão ambiental nas unidades de conservação. Deve-se buscar a proteção efetiva por meio de uma sólida proposta de educação na gestão daquelas, com vistas à participação de toda uma coletividade na busca de solução de um conflito e de suas contradições. Ainda de acordo com Loureiro e Cunha (2008) devemos “ajustar os nossos comportamentos para garantir o bom funcionamento da sociedade e a harmonia com a natureza” (LOUREIRO; CUNHA, 2008, p. 241).</w:t>
      </w:r>
    </w:p>
    <w:p w:rsidR="00B65F9C" w:rsidRDefault="00B65F9C" w:rsidP="00B65F9C">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Apesar das normas jurídicas, existem diversas condutas humanas que violam a lei e desrespeitam significativamente a proteção dada a determinadas áreas, alterando o equilíbrio ecológico do meio ambiente. Em especial, temos </w:t>
      </w:r>
      <w:r w:rsidR="003D5875">
        <w:rPr>
          <w:rFonts w:ascii="Times New Roman" w:hAnsi="Times New Roman" w:cs="Times New Roman"/>
          <w:sz w:val="24"/>
          <w:szCs w:val="24"/>
        </w:rPr>
        <w:t>n</w:t>
      </w:r>
      <w:r>
        <w:rPr>
          <w:rFonts w:ascii="Times New Roman" w:hAnsi="Times New Roman" w:cs="Times New Roman"/>
          <w:sz w:val="24"/>
          <w:szCs w:val="24"/>
        </w:rPr>
        <w:t>o Parque Nacional dos Lençóis Maranhenses,</w:t>
      </w:r>
      <w:r w:rsidR="003D5875">
        <w:rPr>
          <w:rFonts w:ascii="Times New Roman" w:hAnsi="Times New Roman" w:cs="Times New Roman"/>
          <w:sz w:val="24"/>
          <w:szCs w:val="24"/>
        </w:rPr>
        <w:t xml:space="preserve"> uma</w:t>
      </w:r>
      <w:r>
        <w:rPr>
          <w:rFonts w:ascii="Times New Roman" w:hAnsi="Times New Roman" w:cs="Times New Roman"/>
          <w:sz w:val="24"/>
          <w:szCs w:val="24"/>
        </w:rPr>
        <w:t xml:space="preserve"> área de p</w:t>
      </w:r>
      <w:r w:rsidR="003D5875">
        <w:rPr>
          <w:rFonts w:ascii="Times New Roman" w:hAnsi="Times New Roman" w:cs="Times New Roman"/>
          <w:sz w:val="24"/>
          <w:szCs w:val="24"/>
        </w:rPr>
        <w:t>reservação permanente no perímetro do Rio Preguiças</w:t>
      </w:r>
      <w:r>
        <w:rPr>
          <w:rFonts w:ascii="Times New Roman" w:hAnsi="Times New Roman" w:cs="Times New Roman"/>
          <w:sz w:val="24"/>
          <w:szCs w:val="24"/>
        </w:rPr>
        <w:t>, que está sendo alvo da ilimitada atuação humana.</w:t>
      </w:r>
    </w:p>
    <w:p w:rsidR="00AE5296" w:rsidRDefault="00AE5296" w:rsidP="00B65F9C">
      <w:pPr>
        <w:spacing w:before="120" w:after="120" w:line="360" w:lineRule="auto"/>
        <w:ind w:firstLine="1134"/>
        <w:jc w:val="both"/>
        <w:rPr>
          <w:rFonts w:ascii="Times New Roman" w:hAnsi="Times New Roman" w:cs="Times New Roman"/>
          <w:sz w:val="24"/>
          <w:szCs w:val="24"/>
        </w:rPr>
      </w:pPr>
    </w:p>
    <w:p w:rsidR="00B65F9C" w:rsidRDefault="00B65F9C" w:rsidP="00B65F9C">
      <w:pPr>
        <w:spacing w:before="120" w:after="120" w:line="360" w:lineRule="auto"/>
        <w:jc w:val="both"/>
        <w:rPr>
          <w:rFonts w:ascii="Times New Roman" w:hAnsi="Times New Roman" w:cs="Times New Roman"/>
          <w:b/>
          <w:sz w:val="24"/>
          <w:szCs w:val="24"/>
        </w:rPr>
      </w:pPr>
      <w:r w:rsidRPr="00B65F9C">
        <w:rPr>
          <w:rFonts w:ascii="Times New Roman" w:hAnsi="Times New Roman" w:cs="Times New Roman"/>
          <w:b/>
          <w:sz w:val="24"/>
          <w:szCs w:val="24"/>
        </w:rPr>
        <w:t>2 RIO PREGUIÇAS E O DESCASO FRENTE À SUA PROTEÇÃO JURÍDICA</w:t>
      </w:r>
    </w:p>
    <w:p w:rsidR="00A43D3C" w:rsidRDefault="00A43D3C" w:rsidP="00AE5296">
      <w:pPr>
        <w:spacing w:before="120" w:after="120" w:line="360" w:lineRule="auto"/>
        <w:ind w:firstLine="1134"/>
        <w:rPr>
          <w:rFonts w:ascii="Times New Roman" w:hAnsi="Times New Roman" w:cs="Times New Roman"/>
          <w:sz w:val="24"/>
          <w:szCs w:val="24"/>
        </w:rPr>
      </w:pPr>
    </w:p>
    <w:p w:rsidR="00BA3E85" w:rsidRDefault="00BA3E85" w:rsidP="00AE568A">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Uma grande demonstração de desrespeito ao meio ambiente vem ocorrendo no entorno do Rio Preguiças, em Área de Preservação Permanente (APP), situada em zona de amortecimento do Parque Nacional dos Lençóis Maranhenses. Mansões e pousadas de luxo vêm sendo construídas irregularmente às margens do rio, provocando alterações no curso deste e danos à vegetação e à fauna local. A pedido do Ministério Público Federal do Maranhão, a Justiça Federal decretou, em 2009, a demolição de nove dessas construções irregulares.</w:t>
      </w:r>
    </w:p>
    <w:p w:rsidR="00BA3E85" w:rsidRDefault="00BA3E85" w:rsidP="00BA3E85">
      <w:pPr>
        <w:spacing w:after="0" w:line="240" w:lineRule="auto"/>
        <w:ind w:left="2268"/>
        <w:jc w:val="both"/>
        <w:rPr>
          <w:rFonts w:ascii="Times New Roman" w:hAnsi="Times New Roman" w:cs="Times New Roman"/>
          <w:sz w:val="20"/>
          <w:szCs w:val="20"/>
        </w:rPr>
      </w:pPr>
      <w:r w:rsidRPr="001977CD">
        <w:rPr>
          <w:rFonts w:ascii="Times New Roman" w:hAnsi="Times New Roman" w:cs="Times New Roman"/>
          <w:sz w:val="20"/>
          <w:szCs w:val="20"/>
        </w:rPr>
        <w:t>Em 2004, o Instituto Brasileiro do Meio Ambiente e dos Recursos Naturais Renováveis (Ibama) e a Gerência Regional de Patrimônio da U</w:t>
      </w:r>
      <w:r>
        <w:rPr>
          <w:rFonts w:ascii="Times New Roman" w:hAnsi="Times New Roman" w:cs="Times New Roman"/>
          <w:sz w:val="20"/>
          <w:szCs w:val="20"/>
        </w:rPr>
        <w:t>nião (GRPU), atendendo a requisi</w:t>
      </w:r>
      <w:r w:rsidRPr="001977CD">
        <w:rPr>
          <w:rFonts w:ascii="Times New Roman" w:hAnsi="Times New Roman" w:cs="Times New Roman"/>
          <w:sz w:val="20"/>
          <w:szCs w:val="20"/>
        </w:rPr>
        <w:t>ção do MPF, realizaram a Operação Rio Preguiças, que identificou 82 empreendimentos construídos à margem direita do rio</w:t>
      </w:r>
      <w:r>
        <w:rPr>
          <w:rFonts w:ascii="Times New Roman" w:hAnsi="Times New Roman" w:cs="Times New Roman"/>
          <w:sz w:val="20"/>
          <w:szCs w:val="20"/>
        </w:rPr>
        <w:t xml:space="preserve"> </w:t>
      </w:r>
      <w:r w:rsidRPr="001977CD">
        <w:rPr>
          <w:rFonts w:ascii="Times New Roman" w:hAnsi="Times New Roman" w:cs="Times New Roman"/>
          <w:sz w:val="20"/>
          <w:szCs w:val="20"/>
        </w:rPr>
        <w:t>Preguiças até a praia do Caburé, e todos apresentaram desconformidades com a legislação ambiental vigente no país.</w:t>
      </w:r>
      <w:r>
        <w:rPr>
          <w:rFonts w:ascii="Times New Roman" w:hAnsi="Times New Roman" w:cs="Times New Roman"/>
          <w:sz w:val="20"/>
          <w:szCs w:val="20"/>
        </w:rPr>
        <w:t xml:space="preserve"> </w:t>
      </w:r>
      <w:r w:rsidRPr="001977CD">
        <w:rPr>
          <w:rFonts w:ascii="Times New Roman" w:hAnsi="Times New Roman" w:cs="Times New Roman"/>
          <w:sz w:val="20"/>
          <w:szCs w:val="20"/>
        </w:rPr>
        <w:t>Posteriormente, o MPF/MA propôs ações civis públicas contra os proprietários dos imóveis pedindo à Justiça Federal a demolição das construções e a recuperação das áreas degradadas. Em agosto do ano passado foi realizada inspe</w:t>
      </w:r>
      <w:r>
        <w:rPr>
          <w:rFonts w:ascii="Times New Roman" w:hAnsi="Times New Roman" w:cs="Times New Roman"/>
          <w:sz w:val="20"/>
          <w:szCs w:val="20"/>
        </w:rPr>
        <w:t>ção judicial no Parque dos Lençó</w:t>
      </w:r>
      <w:r w:rsidRPr="001977CD">
        <w:rPr>
          <w:rFonts w:ascii="Times New Roman" w:hAnsi="Times New Roman" w:cs="Times New Roman"/>
          <w:sz w:val="20"/>
          <w:szCs w:val="20"/>
        </w:rPr>
        <w:t>is pelo MPF/MA, a Justiça Federal, Ibama e a Advocacia Geral da União (AGU), para verificar elementos que comprovassem, ou não, que as mansões foram erguidas em área de p</w:t>
      </w:r>
      <w:r>
        <w:rPr>
          <w:rFonts w:ascii="Times New Roman" w:hAnsi="Times New Roman" w:cs="Times New Roman"/>
          <w:sz w:val="20"/>
          <w:szCs w:val="20"/>
        </w:rPr>
        <w:t>roteção ambiental, o que foi con</w:t>
      </w:r>
      <w:r w:rsidRPr="001977CD">
        <w:rPr>
          <w:rFonts w:ascii="Times New Roman" w:hAnsi="Times New Roman" w:cs="Times New Roman"/>
          <w:sz w:val="20"/>
          <w:szCs w:val="20"/>
        </w:rPr>
        <w:t>firmado no relatório da inspeção.</w:t>
      </w:r>
      <w:r>
        <w:rPr>
          <w:rFonts w:ascii="Times New Roman" w:hAnsi="Times New Roman" w:cs="Times New Roman"/>
          <w:sz w:val="20"/>
          <w:szCs w:val="20"/>
        </w:rPr>
        <w:t xml:space="preserve"> [...] </w:t>
      </w:r>
      <w:r w:rsidRPr="009259BD">
        <w:rPr>
          <w:rFonts w:ascii="Times New Roman" w:hAnsi="Times New Roman" w:cs="Times New Roman"/>
          <w:sz w:val="20"/>
          <w:szCs w:val="20"/>
        </w:rPr>
        <w:t>O juiz José Carlos Madeira, autor da sentença, determinou que após a demolição dos imóveis os proprietários,</w:t>
      </w:r>
      <w:r>
        <w:rPr>
          <w:rFonts w:ascii="Times New Roman" w:hAnsi="Times New Roman" w:cs="Times New Roman"/>
          <w:sz w:val="20"/>
          <w:szCs w:val="20"/>
        </w:rPr>
        <w:t xml:space="preserve"> [...]</w:t>
      </w:r>
      <w:r w:rsidRPr="009259BD">
        <w:rPr>
          <w:rFonts w:ascii="Times New Roman" w:hAnsi="Times New Roman" w:cs="Times New Roman"/>
          <w:sz w:val="20"/>
          <w:szCs w:val="20"/>
        </w:rPr>
        <w:t xml:space="preserve"> devem apresentar projeto de recuperação da área degradada ao Ibama, com cronograma de recuperação a ser definido pelo órgão ambiental, a fim de revitalizar o ecossistema ao seu estado natural.</w:t>
      </w:r>
      <w:r>
        <w:rPr>
          <w:rFonts w:ascii="Times New Roman" w:hAnsi="Times New Roman" w:cs="Times New Roman"/>
          <w:sz w:val="20"/>
          <w:szCs w:val="20"/>
        </w:rPr>
        <w:t xml:space="preserve"> (PROCURADORIA DA REPÚBLICA DO MARANHÃO, 2009)</w:t>
      </w:r>
      <w:r w:rsidRPr="001977CD">
        <w:rPr>
          <w:rFonts w:ascii="Times New Roman" w:hAnsi="Times New Roman" w:cs="Times New Roman"/>
          <w:sz w:val="20"/>
          <w:szCs w:val="20"/>
        </w:rPr>
        <w:t xml:space="preserve">   </w:t>
      </w:r>
    </w:p>
    <w:p w:rsidR="00BA3E85" w:rsidRDefault="00BA3E85" w:rsidP="00BA3E85">
      <w:pPr>
        <w:spacing w:after="0" w:line="240" w:lineRule="auto"/>
        <w:ind w:left="2268"/>
        <w:jc w:val="both"/>
        <w:rPr>
          <w:rFonts w:ascii="Times New Roman" w:hAnsi="Times New Roman" w:cs="Times New Roman"/>
          <w:sz w:val="20"/>
          <w:szCs w:val="20"/>
        </w:rPr>
      </w:pPr>
    </w:p>
    <w:p w:rsidR="00BA3E85" w:rsidRDefault="00BA3E85" w:rsidP="00BA3E85">
      <w:pPr>
        <w:spacing w:after="0" w:line="240" w:lineRule="auto"/>
        <w:ind w:firstLine="1134"/>
        <w:jc w:val="both"/>
        <w:rPr>
          <w:rFonts w:ascii="Times New Roman" w:hAnsi="Times New Roman" w:cs="Times New Roman"/>
          <w:sz w:val="24"/>
          <w:szCs w:val="24"/>
        </w:rPr>
      </w:pPr>
    </w:p>
    <w:p w:rsidR="00BA3E85" w:rsidRDefault="00BA3E85" w:rsidP="00BA3E8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da mobilização do Ministério Público Federal e da Justiça Federal em prol da proteção da área, os empreendimentos permanecem no local graças a recursos judiciais acionados pelos proprietários. Vale ressaltar também que, atualmente, o órgão responsável pela tutela</w:t>
      </w:r>
      <w:r w:rsidR="00DC50C3">
        <w:rPr>
          <w:rFonts w:ascii="Times New Roman" w:hAnsi="Times New Roman" w:cs="Times New Roman"/>
          <w:sz w:val="24"/>
          <w:szCs w:val="24"/>
        </w:rPr>
        <w:t xml:space="preserve"> administrativa</w:t>
      </w:r>
      <w:r>
        <w:rPr>
          <w:rFonts w:ascii="Times New Roman" w:hAnsi="Times New Roman" w:cs="Times New Roman"/>
          <w:sz w:val="24"/>
          <w:szCs w:val="24"/>
        </w:rPr>
        <w:t xml:space="preserve"> do Parque Nacional dos Lençóis é o Instituto Chico Mendes de Conservação e Biodiversidade (ICMBio) e Paulo Carneiro, o coordenador de proteção ambiental deste órgão, admitiu em entrevista ao Fantástico – Rede Globo (2011) – que a fiscalização no local é falha, decorrente do número restrito de agentes, que acabam por atender demandas prioritárias. </w:t>
      </w:r>
    </w:p>
    <w:p w:rsidR="00BA3E85" w:rsidRDefault="00BA3E85" w:rsidP="00A510EA">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do exposto, é pertinente a análise de outro viés da questão: a acomodação e/ou descaso da população local diante da evidente agressão ambiental, apesar do ecoturismo ser sua principal fonte econômica </w:t>
      </w:r>
      <w:r w:rsidRPr="00662D8E">
        <w:rPr>
          <w:rFonts w:ascii="Times New Roman" w:hAnsi="Times New Roman" w:cs="Times New Roman"/>
          <w:sz w:val="24"/>
          <w:szCs w:val="24"/>
        </w:rPr>
        <w:t xml:space="preserve">– </w:t>
      </w:r>
      <w:r>
        <w:rPr>
          <w:rFonts w:ascii="Times New Roman" w:hAnsi="Times New Roman" w:cs="Times New Roman"/>
          <w:sz w:val="24"/>
          <w:szCs w:val="24"/>
        </w:rPr>
        <w:t>o que deveria provocar o primordial interesse na proteção e manutenção de tais recursos naturais. Esse fato tem como provável precursor, a falta de conhec</w:t>
      </w:r>
      <w:r w:rsidR="00AE5296">
        <w:rPr>
          <w:rFonts w:ascii="Times New Roman" w:hAnsi="Times New Roman" w:cs="Times New Roman"/>
          <w:sz w:val="24"/>
          <w:szCs w:val="24"/>
        </w:rPr>
        <w:t>imento dessa população acerca do</w:t>
      </w:r>
      <w:r>
        <w:rPr>
          <w:rFonts w:ascii="Times New Roman" w:hAnsi="Times New Roman" w:cs="Times New Roman"/>
          <w:sz w:val="24"/>
          <w:szCs w:val="24"/>
        </w:rPr>
        <w:t xml:space="preserve"> </w:t>
      </w:r>
      <w:r w:rsidR="00AE5296">
        <w:rPr>
          <w:rFonts w:ascii="Times New Roman" w:hAnsi="Times New Roman" w:cs="Times New Roman"/>
          <w:sz w:val="24"/>
          <w:szCs w:val="24"/>
        </w:rPr>
        <w:t>ordenamento normativo</w:t>
      </w:r>
      <w:r>
        <w:rPr>
          <w:rFonts w:ascii="Times New Roman" w:hAnsi="Times New Roman" w:cs="Times New Roman"/>
          <w:sz w:val="24"/>
          <w:szCs w:val="24"/>
        </w:rPr>
        <w:t xml:space="preserve"> ambiental e das possíveis ações danosas ao meio, ou seja, a deficiência de políticas governamentais de educação ambiental</w:t>
      </w:r>
      <w:r w:rsidR="008E39B9">
        <w:rPr>
          <w:rFonts w:ascii="Times New Roman" w:hAnsi="Times New Roman" w:cs="Times New Roman"/>
          <w:sz w:val="24"/>
          <w:szCs w:val="24"/>
        </w:rPr>
        <w:t>.</w:t>
      </w:r>
    </w:p>
    <w:p w:rsidR="008E39B9" w:rsidRDefault="008E39B9" w:rsidP="00A510EA">
      <w:pPr>
        <w:spacing w:before="120" w:after="120" w:line="360" w:lineRule="auto"/>
        <w:ind w:firstLine="1134"/>
        <w:jc w:val="both"/>
        <w:rPr>
          <w:rFonts w:ascii="Times New Roman" w:hAnsi="Times New Roman" w:cs="Times New Roman"/>
          <w:sz w:val="24"/>
          <w:szCs w:val="24"/>
        </w:rPr>
      </w:pPr>
    </w:p>
    <w:p w:rsidR="00207BB1" w:rsidRDefault="008E39B9" w:rsidP="008E39B9">
      <w:pPr>
        <w:spacing w:before="120" w:after="120" w:line="360" w:lineRule="auto"/>
        <w:ind w:firstLine="1134"/>
        <w:jc w:val="both"/>
        <w:rPr>
          <w:rFonts w:ascii="Times New Roman" w:hAnsi="Times New Roman" w:cs="Times New Roman"/>
          <w:sz w:val="24"/>
          <w:szCs w:val="24"/>
        </w:rPr>
      </w:pPr>
      <w:r w:rsidRPr="008E39B9">
        <w:rPr>
          <w:rFonts w:ascii="Times New Roman" w:hAnsi="Times New Roman" w:cs="Times New Roman"/>
          <w:sz w:val="24"/>
          <w:szCs w:val="24"/>
        </w:rPr>
        <w:t>Bravo-Torija, Eirexas e Jiménez-Aleixandre (2008</w:t>
      </w:r>
      <w:r w:rsidR="007F0B20">
        <w:rPr>
          <w:rFonts w:ascii="Times New Roman" w:hAnsi="Times New Roman" w:cs="Times New Roman"/>
          <w:sz w:val="24"/>
          <w:szCs w:val="24"/>
        </w:rPr>
        <w:t>, p. 191</w:t>
      </w:r>
      <w:r w:rsidRPr="008E39B9">
        <w:rPr>
          <w:rFonts w:ascii="Times New Roman" w:hAnsi="Times New Roman" w:cs="Times New Roman"/>
          <w:sz w:val="24"/>
          <w:szCs w:val="24"/>
        </w:rPr>
        <w:t xml:space="preserve">) afirmam que </w:t>
      </w:r>
      <w:r>
        <w:rPr>
          <w:rFonts w:ascii="Times New Roman" w:hAnsi="Times New Roman" w:cs="Times New Roman"/>
          <w:sz w:val="24"/>
          <w:szCs w:val="24"/>
        </w:rPr>
        <w:t>a</w:t>
      </w:r>
      <w:r w:rsidRPr="008E39B9">
        <w:rPr>
          <w:rFonts w:ascii="Times New Roman" w:hAnsi="Times New Roman" w:cs="Times New Roman"/>
          <w:sz w:val="24"/>
          <w:szCs w:val="24"/>
        </w:rPr>
        <w:t xml:space="preserve"> educação ambiental pretende </w:t>
      </w:r>
      <w:r>
        <w:rPr>
          <w:rFonts w:ascii="Times New Roman" w:hAnsi="Times New Roman" w:cs="Times New Roman"/>
          <w:sz w:val="24"/>
          <w:szCs w:val="24"/>
        </w:rPr>
        <w:t>levar ao cidadão a capacidade de conhecer e refletir sobre as conseqüências que determinadas ações e comportamentos t</w:t>
      </w:r>
      <w:r w:rsidR="007F0B20">
        <w:rPr>
          <w:rFonts w:ascii="Times New Roman" w:hAnsi="Times New Roman" w:cs="Times New Roman"/>
          <w:sz w:val="24"/>
          <w:szCs w:val="24"/>
        </w:rPr>
        <w:t>ê</w:t>
      </w:r>
      <w:r>
        <w:rPr>
          <w:rFonts w:ascii="Times New Roman" w:hAnsi="Times New Roman" w:cs="Times New Roman"/>
          <w:sz w:val="24"/>
          <w:szCs w:val="24"/>
        </w:rPr>
        <w:t>m sobre o meio em que vivem</w:t>
      </w:r>
      <w:r w:rsidRPr="008E39B9">
        <w:rPr>
          <w:rFonts w:ascii="Times New Roman" w:hAnsi="Times New Roman" w:cs="Times New Roman"/>
          <w:sz w:val="24"/>
          <w:szCs w:val="24"/>
        </w:rPr>
        <w:t>.</w:t>
      </w:r>
      <w:r w:rsidR="007F0B20">
        <w:rPr>
          <w:rFonts w:ascii="Times New Roman" w:hAnsi="Times New Roman" w:cs="Times New Roman"/>
          <w:sz w:val="24"/>
          <w:szCs w:val="24"/>
        </w:rPr>
        <w:t xml:space="preserve"> Ademais, essa educação promoveria uma conscientização no sujeito, de modo a incentivá-lo a atuar proativamente, a fim de resolver situações-problema e exerc</w:t>
      </w:r>
      <w:r w:rsidR="00207BB1">
        <w:rPr>
          <w:rFonts w:ascii="Times New Roman" w:hAnsi="Times New Roman" w:cs="Times New Roman"/>
          <w:sz w:val="24"/>
          <w:szCs w:val="24"/>
        </w:rPr>
        <w:t>er reflexões críticas dos fatos. Isso teria como conseqüência a gradual modificação dos modos de pensar e agir dos indivíduos, promovendo uma responsabilidade ecológica coletiva.</w:t>
      </w:r>
      <w:r w:rsidR="007F0B20">
        <w:rPr>
          <w:rFonts w:ascii="Times New Roman" w:hAnsi="Times New Roman" w:cs="Times New Roman"/>
          <w:sz w:val="24"/>
          <w:szCs w:val="24"/>
        </w:rPr>
        <w:t xml:space="preserve"> </w:t>
      </w:r>
    </w:p>
    <w:p w:rsidR="00207BB1" w:rsidRDefault="00D96C15" w:rsidP="008E39B9">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percebe-se que a inserção de políticas de educação ambiental – principalmente em comunidades que se sustentam pela “exploração sadia” do meio – é de extrema importância para o desenvolvimento efetivo da tutela e proteção ambiental. A população, quando instruída e conhecedora das melhores formas de conservação e do que danifica gravemente os ecossistemas, poder</w:t>
      </w:r>
      <w:r w:rsidR="00927382">
        <w:rPr>
          <w:rFonts w:ascii="Times New Roman" w:hAnsi="Times New Roman" w:cs="Times New Roman"/>
          <w:sz w:val="24"/>
          <w:szCs w:val="24"/>
        </w:rPr>
        <w:t>ia</w:t>
      </w:r>
      <w:r>
        <w:rPr>
          <w:rFonts w:ascii="Times New Roman" w:hAnsi="Times New Roman" w:cs="Times New Roman"/>
          <w:sz w:val="24"/>
          <w:szCs w:val="24"/>
        </w:rPr>
        <w:t xml:space="preserve"> agir com maior eficácia, em comunhão com o Estado, a fim</w:t>
      </w:r>
      <w:r w:rsidR="00927382">
        <w:rPr>
          <w:rFonts w:ascii="Times New Roman" w:hAnsi="Times New Roman" w:cs="Times New Roman"/>
          <w:sz w:val="24"/>
          <w:szCs w:val="24"/>
        </w:rPr>
        <w:t xml:space="preserve"> de</w:t>
      </w:r>
      <w:r>
        <w:rPr>
          <w:rFonts w:ascii="Times New Roman" w:hAnsi="Times New Roman" w:cs="Times New Roman"/>
          <w:sz w:val="24"/>
          <w:szCs w:val="24"/>
        </w:rPr>
        <w:t xml:space="preserve"> manter um ambiente equilibrado e denunciar aqueles que agirem contra a lei ambiental vigente.</w:t>
      </w:r>
      <w:r w:rsidR="004431E8">
        <w:rPr>
          <w:rFonts w:ascii="Times New Roman" w:hAnsi="Times New Roman" w:cs="Times New Roman"/>
          <w:sz w:val="24"/>
          <w:szCs w:val="24"/>
        </w:rPr>
        <w:t xml:space="preserve"> </w:t>
      </w:r>
    </w:p>
    <w:p w:rsidR="00D96C15" w:rsidRPr="008E39B9" w:rsidRDefault="00207BB1" w:rsidP="008E39B9">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Considerando que </w:t>
      </w:r>
      <w:r w:rsidR="004431E8">
        <w:rPr>
          <w:rFonts w:ascii="Times New Roman" w:hAnsi="Times New Roman" w:cs="Times New Roman"/>
          <w:sz w:val="24"/>
          <w:szCs w:val="24"/>
        </w:rPr>
        <w:t>no Brasil a fiscalização é ineficiente pelo número reduzido de agentes,</w:t>
      </w:r>
      <w:r w:rsidR="009E4B46">
        <w:rPr>
          <w:rFonts w:ascii="Times New Roman" w:hAnsi="Times New Roman" w:cs="Times New Roman"/>
          <w:sz w:val="24"/>
          <w:szCs w:val="24"/>
        </w:rPr>
        <w:t xml:space="preserve"> essa seria</w:t>
      </w:r>
      <w:r w:rsidR="004431E8">
        <w:rPr>
          <w:rFonts w:ascii="Times New Roman" w:hAnsi="Times New Roman" w:cs="Times New Roman"/>
          <w:sz w:val="24"/>
          <w:szCs w:val="24"/>
        </w:rPr>
        <w:t xml:space="preserve"> uma boa medida de reparação</w:t>
      </w:r>
      <w:r w:rsidR="009E4B46">
        <w:rPr>
          <w:rFonts w:ascii="Times New Roman" w:hAnsi="Times New Roman" w:cs="Times New Roman"/>
          <w:sz w:val="24"/>
          <w:szCs w:val="24"/>
        </w:rPr>
        <w:t>:</w:t>
      </w:r>
      <w:r w:rsidR="004431E8">
        <w:rPr>
          <w:rFonts w:ascii="Times New Roman" w:hAnsi="Times New Roman" w:cs="Times New Roman"/>
          <w:sz w:val="24"/>
          <w:szCs w:val="24"/>
        </w:rPr>
        <w:t xml:space="preserve"> educar os cidadãos para que estes pudessem ser o</w:t>
      </w:r>
      <w:r>
        <w:rPr>
          <w:rFonts w:ascii="Times New Roman" w:hAnsi="Times New Roman" w:cs="Times New Roman"/>
          <w:sz w:val="24"/>
          <w:szCs w:val="24"/>
        </w:rPr>
        <w:t>s</w:t>
      </w:r>
      <w:r w:rsidR="006F7D85">
        <w:rPr>
          <w:rFonts w:ascii="Times New Roman" w:hAnsi="Times New Roman" w:cs="Times New Roman"/>
          <w:sz w:val="24"/>
          <w:szCs w:val="24"/>
        </w:rPr>
        <w:t xml:space="preserve"> </w:t>
      </w:r>
      <w:r w:rsidR="004431E8">
        <w:rPr>
          <w:rFonts w:ascii="Times New Roman" w:hAnsi="Times New Roman" w:cs="Times New Roman"/>
          <w:sz w:val="24"/>
          <w:szCs w:val="24"/>
        </w:rPr>
        <w:t>fisca</w:t>
      </w:r>
      <w:r>
        <w:rPr>
          <w:rFonts w:ascii="Times New Roman" w:hAnsi="Times New Roman" w:cs="Times New Roman"/>
          <w:sz w:val="24"/>
          <w:szCs w:val="24"/>
        </w:rPr>
        <w:t>is</w:t>
      </w:r>
      <w:r w:rsidR="006F7D85">
        <w:rPr>
          <w:rFonts w:ascii="Times New Roman" w:hAnsi="Times New Roman" w:cs="Times New Roman"/>
          <w:sz w:val="24"/>
          <w:szCs w:val="24"/>
        </w:rPr>
        <w:t xml:space="preserve"> colaboradores</w:t>
      </w:r>
      <w:r w:rsidR="004431E8">
        <w:rPr>
          <w:rFonts w:ascii="Times New Roman" w:hAnsi="Times New Roman" w:cs="Times New Roman"/>
          <w:sz w:val="24"/>
          <w:szCs w:val="24"/>
        </w:rPr>
        <w:t xml:space="preserve"> do Estado, </w:t>
      </w:r>
      <w:r w:rsidR="00927382">
        <w:rPr>
          <w:rFonts w:ascii="Times New Roman" w:hAnsi="Times New Roman" w:cs="Times New Roman"/>
          <w:sz w:val="24"/>
          <w:szCs w:val="24"/>
        </w:rPr>
        <w:t>de forma que</w:t>
      </w:r>
      <w:r w:rsidR="004431E8">
        <w:rPr>
          <w:rFonts w:ascii="Times New Roman" w:hAnsi="Times New Roman" w:cs="Times New Roman"/>
          <w:sz w:val="24"/>
          <w:szCs w:val="24"/>
        </w:rPr>
        <w:t xml:space="preserve"> a comunicação entre população e órgão ambi</w:t>
      </w:r>
      <w:r w:rsidR="00A13DBC">
        <w:rPr>
          <w:rFonts w:ascii="Times New Roman" w:hAnsi="Times New Roman" w:cs="Times New Roman"/>
          <w:sz w:val="24"/>
          <w:szCs w:val="24"/>
        </w:rPr>
        <w:t>ental fosse prática e acessível,</w:t>
      </w:r>
      <w:r w:rsidR="004431E8">
        <w:rPr>
          <w:rFonts w:ascii="Times New Roman" w:hAnsi="Times New Roman" w:cs="Times New Roman"/>
          <w:sz w:val="24"/>
          <w:szCs w:val="24"/>
        </w:rPr>
        <w:t xml:space="preserve"> queixas sobre irregularidades pudessem ser feitas facilmente e sanadas com maior </w:t>
      </w:r>
      <w:r w:rsidR="00A13DBC">
        <w:rPr>
          <w:rFonts w:ascii="Times New Roman" w:hAnsi="Times New Roman" w:cs="Times New Roman"/>
          <w:sz w:val="24"/>
          <w:szCs w:val="24"/>
        </w:rPr>
        <w:t>agilidade</w:t>
      </w:r>
      <w:r w:rsidR="004431E8">
        <w:rPr>
          <w:rFonts w:ascii="Times New Roman" w:hAnsi="Times New Roman" w:cs="Times New Roman"/>
          <w:sz w:val="24"/>
          <w:szCs w:val="24"/>
        </w:rPr>
        <w:t xml:space="preserve">.  </w:t>
      </w:r>
      <w:r w:rsidR="00D96C15">
        <w:rPr>
          <w:rFonts w:ascii="Times New Roman" w:hAnsi="Times New Roman" w:cs="Times New Roman"/>
          <w:sz w:val="24"/>
          <w:szCs w:val="24"/>
        </w:rPr>
        <w:t xml:space="preserve"> </w:t>
      </w:r>
    </w:p>
    <w:p w:rsidR="00B65F9C" w:rsidRDefault="00B65F9C" w:rsidP="00B65F9C">
      <w:pPr>
        <w:spacing w:before="120" w:after="120" w:line="360" w:lineRule="auto"/>
        <w:jc w:val="both"/>
        <w:rPr>
          <w:rFonts w:ascii="Times New Roman" w:hAnsi="Times New Roman" w:cs="Times New Roman"/>
          <w:b/>
          <w:sz w:val="24"/>
          <w:szCs w:val="24"/>
        </w:rPr>
      </w:pPr>
    </w:p>
    <w:p w:rsidR="00FC77FB" w:rsidRPr="00B65F9C" w:rsidRDefault="00B65F9C" w:rsidP="00B65F9C">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3</w:t>
      </w:r>
      <w:r w:rsidR="00DE7636">
        <w:rPr>
          <w:rFonts w:ascii="Times New Roman" w:hAnsi="Times New Roman" w:cs="Times New Roman"/>
          <w:b/>
          <w:sz w:val="24"/>
          <w:szCs w:val="24"/>
        </w:rPr>
        <w:t xml:space="preserve"> </w:t>
      </w:r>
      <w:r w:rsidR="00F94464">
        <w:rPr>
          <w:rFonts w:ascii="Times New Roman" w:hAnsi="Times New Roman" w:cs="Times New Roman"/>
          <w:b/>
          <w:sz w:val="24"/>
          <w:szCs w:val="24"/>
        </w:rPr>
        <w:t>EDUCA</w:t>
      </w:r>
      <w:r w:rsidR="00DE7636">
        <w:rPr>
          <w:rFonts w:ascii="Times New Roman" w:hAnsi="Times New Roman" w:cs="Times New Roman"/>
          <w:b/>
          <w:sz w:val="24"/>
          <w:szCs w:val="24"/>
        </w:rPr>
        <w:t xml:space="preserve">ÇÃO AMBIENTAL: </w:t>
      </w:r>
      <w:r w:rsidR="00F81D0B">
        <w:rPr>
          <w:rFonts w:ascii="Times New Roman" w:hAnsi="Times New Roman" w:cs="Times New Roman"/>
          <w:b/>
          <w:sz w:val="24"/>
          <w:szCs w:val="24"/>
        </w:rPr>
        <w:t>DAS POLÍTICAS PÚBLICAS AO ALCANCE D</w:t>
      </w:r>
      <w:r w:rsidR="00DE7636">
        <w:rPr>
          <w:rFonts w:ascii="Times New Roman" w:hAnsi="Times New Roman" w:cs="Times New Roman"/>
          <w:b/>
          <w:sz w:val="24"/>
          <w:szCs w:val="24"/>
        </w:rPr>
        <w:t xml:space="preserve">E </w:t>
      </w:r>
      <w:r w:rsidR="00F81D0B">
        <w:rPr>
          <w:rFonts w:ascii="Times New Roman" w:hAnsi="Times New Roman" w:cs="Times New Roman"/>
          <w:b/>
          <w:sz w:val="24"/>
          <w:szCs w:val="24"/>
        </w:rPr>
        <w:t>UMA NOVA PERSPECTIVA EDUCACIONAL</w:t>
      </w:r>
    </w:p>
    <w:p w:rsidR="00F94464" w:rsidRDefault="00F94464" w:rsidP="00495FE4">
      <w:pPr>
        <w:spacing w:after="120" w:line="360" w:lineRule="auto"/>
        <w:ind w:firstLine="1134"/>
        <w:jc w:val="both"/>
        <w:rPr>
          <w:rFonts w:ascii="Times New Roman" w:hAnsi="Times New Roman" w:cs="Times New Roman"/>
          <w:sz w:val="24"/>
          <w:szCs w:val="24"/>
        </w:rPr>
      </w:pPr>
    </w:p>
    <w:p w:rsidR="003E4116" w:rsidRDefault="00495FE4" w:rsidP="00495FE4">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meio de uma perspectiva jurídico-constitucional é possível perceber o espaço obrigatoriamente reservado para a proteção do meio ambiente e o conflito constante causado pela atuação inconseqüente do homem nessas áreas naturais protegidas. Entra em foco, então, a questão da existência de práticas sociais, que somadas </w:t>
      </w:r>
      <w:r w:rsidR="006A4001">
        <w:rPr>
          <w:rFonts w:ascii="Times New Roman" w:hAnsi="Times New Roman" w:cs="Times New Roman"/>
          <w:sz w:val="24"/>
          <w:szCs w:val="24"/>
        </w:rPr>
        <w:t>à implementação de políticas de educação ambiental efetivas, poderia</w:t>
      </w:r>
      <w:r w:rsidR="00C518F2">
        <w:rPr>
          <w:rFonts w:ascii="Times New Roman" w:hAnsi="Times New Roman" w:cs="Times New Roman"/>
          <w:sz w:val="24"/>
          <w:szCs w:val="24"/>
        </w:rPr>
        <w:t xml:space="preserve">m minimizar consideravelmente o quadro preocupante de degradação no meio ambiente. A transformação social, dessa forma, poderia ser alcançada por meio de uma mudança na conduta do homem vinculada a uma nova perspectiva de educação ambiental, </w:t>
      </w:r>
      <w:r w:rsidR="003E4116">
        <w:rPr>
          <w:rFonts w:ascii="Times New Roman" w:hAnsi="Times New Roman" w:cs="Times New Roman"/>
          <w:sz w:val="24"/>
          <w:szCs w:val="24"/>
        </w:rPr>
        <w:t xml:space="preserve">o </w:t>
      </w:r>
      <w:r w:rsidR="00C518F2">
        <w:rPr>
          <w:rFonts w:ascii="Times New Roman" w:hAnsi="Times New Roman" w:cs="Times New Roman"/>
          <w:sz w:val="24"/>
          <w:szCs w:val="24"/>
        </w:rPr>
        <w:t xml:space="preserve">que mudaria o estado de degradação </w:t>
      </w:r>
      <w:r w:rsidR="003E4116">
        <w:rPr>
          <w:rFonts w:ascii="Times New Roman" w:hAnsi="Times New Roman" w:cs="Times New Roman"/>
          <w:sz w:val="24"/>
          <w:szCs w:val="24"/>
        </w:rPr>
        <w:t>dessas áreas juridicamente protegidas.</w:t>
      </w:r>
    </w:p>
    <w:p w:rsidR="00B342B9" w:rsidRDefault="005C233C" w:rsidP="00F81D0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educação ambiental, portanto, assume uma função social transformadora à medida que vincula o desenvolvimento sustentável ao sentimento de cidadania por parte das pessoas. De acordo com Pedro Jacobi (2003) o exercício da cidadania por meio da co-responsabilização dos indivíduos é fundamental para que aquele desenvolvimento seja alcançado. O autor afirma ainda que uma nova ética e valores morais são importantes para que haja uma relação sadia entre homem e natureza, além de encarar a educação ambien</w:t>
      </w:r>
      <w:r w:rsidR="00D21386">
        <w:rPr>
          <w:rFonts w:ascii="Times New Roman" w:hAnsi="Times New Roman" w:cs="Times New Roman"/>
          <w:sz w:val="24"/>
          <w:szCs w:val="24"/>
        </w:rPr>
        <w:t>tal como condição necessária para minimizar os impactos da degradação socioambiental.</w:t>
      </w:r>
      <w:r>
        <w:rPr>
          <w:rFonts w:ascii="Times New Roman" w:hAnsi="Times New Roman" w:cs="Times New Roman"/>
          <w:sz w:val="24"/>
          <w:szCs w:val="24"/>
        </w:rPr>
        <w:t xml:space="preserve"> </w:t>
      </w:r>
    </w:p>
    <w:p w:rsidR="003E4116" w:rsidRDefault="002372A8" w:rsidP="00495FE4">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da crise ambiental gerada pela atuação ilimitada do homem – o que acarretou, també</w:t>
      </w:r>
      <w:r w:rsidR="00785099">
        <w:rPr>
          <w:rFonts w:ascii="Times New Roman" w:hAnsi="Times New Roman" w:cs="Times New Roman"/>
          <w:sz w:val="24"/>
          <w:szCs w:val="24"/>
        </w:rPr>
        <w:t xml:space="preserve">m, nas crises cultural e social na humanidade </w:t>
      </w:r>
      <w:r>
        <w:rPr>
          <w:rFonts w:ascii="Times New Roman" w:hAnsi="Times New Roman" w:cs="Times New Roman"/>
          <w:sz w:val="24"/>
          <w:szCs w:val="24"/>
        </w:rPr>
        <w:t xml:space="preserve">– foi </w:t>
      </w:r>
      <w:r w:rsidR="00785099">
        <w:rPr>
          <w:rFonts w:ascii="Times New Roman" w:hAnsi="Times New Roman" w:cs="Times New Roman"/>
          <w:sz w:val="24"/>
          <w:szCs w:val="24"/>
        </w:rPr>
        <w:t xml:space="preserve">crescendo tardiamente </w:t>
      </w:r>
      <w:r>
        <w:rPr>
          <w:rFonts w:ascii="Times New Roman" w:hAnsi="Times New Roman" w:cs="Times New Roman"/>
          <w:sz w:val="24"/>
          <w:szCs w:val="24"/>
        </w:rPr>
        <w:t>a idéia de desenvolvimento</w:t>
      </w:r>
      <w:r w:rsidR="00785099">
        <w:rPr>
          <w:rFonts w:ascii="Times New Roman" w:hAnsi="Times New Roman" w:cs="Times New Roman"/>
          <w:sz w:val="24"/>
          <w:szCs w:val="24"/>
        </w:rPr>
        <w:t xml:space="preserve"> e sustentabilidade, o que marcou</w:t>
      </w:r>
      <w:r>
        <w:rPr>
          <w:rFonts w:ascii="Times New Roman" w:hAnsi="Times New Roman" w:cs="Times New Roman"/>
          <w:sz w:val="24"/>
          <w:szCs w:val="24"/>
        </w:rPr>
        <w:t xml:space="preserve"> a necessi</w:t>
      </w:r>
      <w:r w:rsidR="00785099">
        <w:rPr>
          <w:rFonts w:ascii="Times New Roman" w:hAnsi="Times New Roman" w:cs="Times New Roman"/>
          <w:sz w:val="24"/>
          <w:szCs w:val="24"/>
        </w:rPr>
        <w:t>dade de por fortes limites no desenvolvimento econômico contemporâneo. A carência d</w:t>
      </w:r>
      <w:r w:rsidR="00124B02">
        <w:rPr>
          <w:rFonts w:ascii="Times New Roman" w:hAnsi="Times New Roman" w:cs="Times New Roman"/>
          <w:sz w:val="24"/>
          <w:szCs w:val="24"/>
        </w:rPr>
        <w:t>e</w:t>
      </w:r>
      <w:r w:rsidR="00785099">
        <w:rPr>
          <w:rFonts w:ascii="Times New Roman" w:hAnsi="Times New Roman" w:cs="Times New Roman"/>
          <w:sz w:val="24"/>
          <w:szCs w:val="24"/>
        </w:rPr>
        <w:t xml:space="preserve"> proteção jurídico-ecológica e a ineficácia daquilo qu</w:t>
      </w:r>
      <w:r w:rsidR="00124B02">
        <w:rPr>
          <w:rFonts w:ascii="Times New Roman" w:hAnsi="Times New Roman" w:cs="Times New Roman"/>
          <w:sz w:val="24"/>
          <w:szCs w:val="24"/>
        </w:rPr>
        <w:t>e está postulado na lei quanto ao meio ambiente, faz surgir uma ampla e séria discussão sobre educação ambiental, na Conferência Mundial sobre o Meio Ambiente Humano, em 1972, bem como a elaboração de princípios que norteassem aquela educação (LEFF, 2008</w:t>
      </w:r>
      <w:r w:rsidR="00C22A16">
        <w:rPr>
          <w:rFonts w:ascii="Times New Roman" w:hAnsi="Times New Roman" w:cs="Times New Roman"/>
          <w:sz w:val="24"/>
          <w:szCs w:val="24"/>
        </w:rPr>
        <w:t>, p. 237</w:t>
      </w:r>
      <w:r w:rsidR="00124B02">
        <w:rPr>
          <w:rFonts w:ascii="Times New Roman" w:hAnsi="Times New Roman" w:cs="Times New Roman"/>
          <w:sz w:val="24"/>
          <w:szCs w:val="24"/>
        </w:rPr>
        <w:t>).</w:t>
      </w:r>
    </w:p>
    <w:p w:rsidR="00FC77FB" w:rsidRDefault="00C22A16" w:rsidP="00EB5299">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Enrique Leff (2008) os princípios que orientam a efetiva aplicação da educação ambiental se resumem à consolidação gradual de uma nova ética ambiental </w:t>
      </w:r>
      <w:r w:rsidR="00EB5299">
        <w:rPr>
          <w:rFonts w:ascii="Times New Roman" w:hAnsi="Times New Roman" w:cs="Times New Roman"/>
          <w:sz w:val="24"/>
          <w:szCs w:val="24"/>
        </w:rPr>
        <w:t xml:space="preserve">e ao estabelecimento de uma reformulação do saber e uma reconstituição do conhecimento. Dessa forma, </w:t>
      </w:r>
      <w:r>
        <w:rPr>
          <w:rFonts w:ascii="Times New Roman" w:hAnsi="Times New Roman" w:cs="Times New Roman"/>
          <w:sz w:val="24"/>
          <w:szCs w:val="24"/>
        </w:rPr>
        <w:t>o comportamento social</w:t>
      </w:r>
      <w:r w:rsidR="00EB5299">
        <w:rPr>
          <w:rFonts w:ascii="Times New Roman" w:hAnsi="Times New Roman" w:cs="Times New Roman"/>
          <w:sz w:val="24"/>
          <w:szCs w:val="24"/>
        </w:rPr>
        <w:t xml:space="preserve"> seria modificado</w:t>
      </w:r>
      <w:r>
        <w:rPr>
          <w:rFonts w:ascii="Times New Roman" w:hAnsi="Times New Roman" w:cs="Times New Roman"/>
          <w:sz w:val="24"/>
          <w:szCs w:val="24"/>
        </w:rPr>
        <w:t xml:space="preserve">, </w:t>
      </w:r>
      <w:r w:rsidR="00EB5299">
        <w:rPr>
          <w:rFonts w:ascii="Times New Roman" w:hAnsi="Times New Roman" w:cs="Times New Roman"/>
          <w:sz w:val="24"/>
          <w:szCs w:val="24"/>
        </w:rPr>
        <w:t>o que vincularia</w:t>
      </w:r>
      <w:r>
        <w:rPr>
          <w:rFonts w:ascii="Times New Roman" w:hAnsi="Times New Roman" w:cs="Times New Roman"/>
          <w:sz w:val="24"/>
          <w:szCs w:val="24"/>
        </w:rPr>
        <w:t xml:space="preserve"> a conduta humana ao sentimento de sustentabilidade ecológica e equidade social</w:t>
      </w:r>
      <w:r w:rsidR="00EB5299">
        <w:rPr>
          <w:rFonts w:ascii="Times New Roman" w:hAnsi="Times New Roman" w:cs="Times New Roman"/>
          <w:sz w:val="24"/>
          <w:szCs w:val="24"/>
        </w:rPr>
        <w:t>.</w:t>
      </w:r>
    </w:p>
    <w:p w:rsidR="00EB5299" w:rsidRDefault="00EB5299" w:rsidP="00EB5299">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resposta à</w:t>
      </w:r>
      <w:r w:rsidR="004B2DCF">
        <w:rPr>
          <w:rFonts w:ascii="Times New Roman" w:hAnsi="Times New Roman" w:cs="Times New Roman"/>
          <w:sz w:val="24"/>
          <w:szCs w:val="24"/>
        </w:rPr>
        <w:t xml:space="preserve"> emergência da questão do meio ambiente</w:t>
      </w:r>
      <w:r>
        <w:rPr>
          <w:rFonts w:ascii="Times New Roman" w:hAnsi="Times New Roman" w:cs="Times New Roman"/>
          <w:sz w:val="24"/>
          <w:szCs w:val="24"/>
        </w:rPr>
        <w:t>, vários programas de f</w:t>
      </w:r>
      <w:r w:rsidR="004B2DCF">
        <w:rPr>
          <w:rFonts w:ascii="Times New Roman" w:hAnsi="Times New Roman" w:cs="Times New Roman"/>
          <w:sz w:val="24"/>
          <w:szCs w:val="24"/>
        </w:rPr>
        <w:t>ormação ambiental foram criados, sendo mais eficazes, entretanto, nos avanços teóricos e de pesquisa. Leff (2008) afirma que a transição do pensamento para que esses programas - que tem como objetivo a educação ambiental – sejam conduzidos efetivamente, além de não ser fácil, implica na integração de técnicas e conhecimentos ao processo de autoformação e formação das pessoas (LEFF, 2008, p. 239-240).</w:t>
      </w:r>
    </w:p>
    <w:p w:rsidR="009E4B46" w:rsidRDefault="00FD1C92" w:rsidP="009E4B46">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contexto, a</w:t>
      </w:r>
      <w:r w:rsidR="00F94464">
        <w:rPr>
          <w:rFonts w:ascii="Times New Roman" w:hAnsi="Times New Roman" w:cs="Times New Roman"/>
          <w:sz w:val="24"/>
          <w:szCs w:val="24"/>
        </w:rPr>
        <w:t>s</w:t>
      </w:r>
      <w:r>
        <w:rPr>
          <w:rFonts w:ascii="Times New Roman" w:hAnsi="Times New Roman" w:cs="Times New Roman"/>
          <w:sz w:val="24"/>
          <w:szCs w:val="24"/>
        </w:rPr>
        <w:t xml:space="preserve"> </w:t>
      </w:r>
      <w:r w:rsidR="00F94464">
        <w:rPr>
          <w:rFonts w:ascii="Times New Roman" w:hAnsi="Times New Roman" w:cs="Times New Roman"/>
          <w:sz w:val="24"/>
          <w:szCs w:val="24"/>
        </w:rPr>
        <w:t xml:space="preserve">políticas públicas em </w:t>
      </w:r>
      <w:r>
        <w:rPr>
          <w:rFonts w:ascii="Times New Roman" w:hAnsi="Times New Roman" w:cs="Times New Roman"/>
          <w:sz w:val="24"/>
          <w:szCs w:val="24"/>
        </w:rPr>
        <w:t xml:space="preserve">educação ambiental </w:t>
      </w:r>
      <w:r w:rsidR="00F94464">
        <w:rPr>
          <w:rFonts w:ascii="Times New Roman" w:hAnsi="Times New Roman" w:cs="Times New Roman"/>
          <w:sz w:val="24"/>
          <w:szCs w:val="24"/>
        </w:rPr>
        <w:t xml:space="preserve">implicam em uma participação democrática da população, onde cada indivíduo exerce seu direito de ter o meio ambiente como patrimônio universal e seu dever de respeitá-lo e preservá-lo. A questão ambiental no âmbito político exige a participação ativa do Estado e dos indivíduos no debate e nas decisões, com o objetivo de solucionar conflitos que atingem a toda uma coletividade. As instituições devem ser atuantes no processo educativo, que deve ser realizado com a </w:t>
      </w:r>
      <w:r w:rsidR="00F94464">
        <w:rPr>
          <w:rFonts w:ascii="Times New Roman" w:hAnsi="Times New Roman" w:cs="Times New Roman"/>
          <w:sz w:val="24"/>
          <w:szCs w:val="24"/>
        </w:rPr>
        <w:lastRenderedPageBreak/>
        <w:t>comunidade, a fim de que a vivência do ensino seja posta em prática no caso concreto (MILARÉ, 2007, p. 505).</w:t>
      </w:r>
    </w:p>
    <w:p w:rsidR="00207BB1" w:rsidRDefault="00207BB1" w:rsidP="009E4B46">
      <w:pPr>
        <w:spacing w:before="120" w:after="120" w:line="360" w:lineRule="auto"/>
        <w:jc w:val="both"/>
        <w:rPr>
          <w:rFonts w:ascii="Times New Roman" w:hAnsi="Times New Roman" w:cs="Times New Roman"/>
          <w:b/>
          <w:sz w:val="24"/>
          <w:szCs w:val="24"/>
        </w:rPr>
      </w:pPr>
    </w:p>
    <w:p w:rsidR="00077BBC" w:rsidRPr="009E4B46" w:rsidRDefault="00077BBC" w:rsidP="009E4B46">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CONSIDERAÇÕES FINAIS</w:t>
      </w:r>
    </w:p>
    <w:p w:rsidR="00207BB1" w:rsidRDefault="00207BB1" w:rsidP="00171845">
      <w:pPr>
        <w:spacing w:before="120" w:after="120" w:line="360" w:lineRule="auto"/>
        <w:ind w:firstLine="1134"/>
        <w:jc w:val="both"/>
        <w:rPr>
          <w:rFonts w:ascii="Times New Roman" w:hAnsi="Times New Roman" w:cs="Times New Roman"/>
          <w:sz w:val="24"/>
          <w:szCs w:val="24"/>
        </w:rPr>
      </w:pPr>
    </w:p>
    <w:p w:rsidR="00207BB1" w:rsidRDefault="00533C35" w:rsidP="0017184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de clara notoriedade a correlação entre os temas “Unidades de Conservação” e “Educação Ambiental”, pois no decorrer do presente estudo </w:t>
      </w:r>
      <w:r w:rsidR="00207BB1">
        <w:rPr>
          <w:rFonts w:ascii="Times New Roman" w:hAnsi="Times New Roman" w:cs="Times New Roman"/>
          <w:sz w:val="24"/>
          <w:szCs w:val="24"/>
        </w:rPr>
        <w:t xml:space="preserve">ficou perceptível a ligação entre </w:t>
      </w:r>
      <w:r>
        <w:rPr>
          <w:rFonts w:ascii="Times New Roman" w:hAnsi="Times New Roman" w:cs="Times New Roman"/>
          <w:sz w:val="24"/>
          <w:szCs w:val="24"/>
        </w:rPr>
        <w:t xml:space="preserve">a </w:t>
      </w:r>
      <w:r w:rsidR="00207BB1">
        <w:rPr>
          <w:rFonts w:ascii="Times New Roman" w:hAnsi="Times New Roman" w:cs="Times New Roman"/>
          <w:sz w:val="24"/>
          <w:szCs w:val="24"/>
        </w:rPr>
        <w:t xml:space="preserve">eficácia da função do primeiro e a consequente </w:t>
      </w:r>
      <w:r>
        <w:rPr>
          <w:rFonts w:ascii="Times New Roman" w:hAnsi="Times New Roman" w:cs="Times New Roman"/>
          <w:sz w:val="24"/>
          <w:szCs w:val="24"/>
        </w:rPr>
        <w:t>implementação correta do segundo. O Estado não conseguirá a plena proteção e conservação das Unidades se a sociedade não agir cooperativamente para es</w:t>
      </w:r>
      <w:r w:rsidR="004A540E">
        <w:rPr>
          <w:rFonts w:ascii="Times New Roman" w:hAnsi="Times New Roman" w:cs="Times New Roman"/>
          <w:sz w:val="24"/>
          <w:szCs w:val="24"/>
        </w:rPr>
        <w:t>s</w:t>
      </w:r>
      <w:r>
        <w:rPr>
          <w:rFonts w:ascii="Times New Roman" w:hAnsi="Times New Roman" w:cs="Times New Roman"/>
          <w:sz w:val="24"/>
          <w:szCs w:val="24"/>
        </w:rPr>
        <w:t xml:space="preserve">e fim. </w:t>
      </w:r>
    </w:p>
    <w:p w:rsidR="000A5706" w:rsidRDefault="00207BB1" w:rsidP="0017184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contexto, é </w:t>
      </w:r>
      <w:r w:rsidR="00533C35">
        <w:rPr>
          <w:rFonts w:ascii="Times New Roman" w:hAnsi="Times New Roman" w:cs="Times New Roman"/>
          <w:sz w:val="24"/>
          <w:szCs w:val="24"/>
        </w:rPr>
        <w:t xml:space="preserve">imprescindível que políticas </w:t>
      </w:r>
      <w:r w:rsidR="004A540E">
        <w:rPr>
          <w:rFonts w:ascii="Times New Roman" w:hAnsi="Times New Roman" w:cs="Times New Roman"/>
          <w:sz w:val="24"/>
          <w:szCs w:val="24"/>
        </w:rPr>
        <w:t>de educação ecológica e ambiental sejam aplicadas concretamente aos cidadãos, através de publicidade convidativa e incentivadora, promovendo a c</w:t>
      </w:r>
      <w:r>
        <w:rPr>
          <w:rFonts w:ascii="Times New Roman" w:hAnsi="Times New Roman" w:cs="Times New Roman"/>
          <w:sz w:val="24"/>
          <w:szCs w:val="24"/>
        </w:rPr>
        <w:t>onscientização sobre a</w:t>
      </w:r>
      <w:r w:rsidR="004A540E">
        <w:rPr>
          <w:rFonts w:ascii="Times New Roman" w:hAnsi="Times New Roman" w:cs="Times New Roman"/>
          <w:sz w:val="24"/>
          <w:szCs w:val="24"/>
        </w:rPr>
        <w:t xml:space="preserve"> importância do cuidado com o meio </w:t>
      </w:r>
      <w:r>
        <w:rPr>
          <w:rFonts w:ascii="Times New Roman" w:hAnsi="Times New Roman" w:cs="Times New Roman"/>
          <w:sz w:val="24"/>
          <w:szCs w:val="24"/>
        </w:rPr>
        <w:t xml:space="preserve">ambiente </w:t>
      </w:r>
      <w:r w:rsidR="004A540E">
        <w:rPr>
          <w:rFonts w:ascii="Times New Roman" w:hAnsi="Times New Roman" w:cs="Times New Roman"/>
          <w:sz w:val="24"/>
          <w:szCs w:val="24"/>
        </w:rPr>
        <w:t xml:space="preserve">e criando medidas que fiscalizem e </w:t>
      </w:r>
      <w:r w:rsidR="000A5706">
        <w:rPr>
          <w:rFonts w:ascii="Times New Roman" w:hAnsi="Times New Roman" w:cs="Times New Roman"/>
          <w:sz w:val="24"/>
          <w:szCs w:val="24"/>
        </w:rPr>
        <w:t>combatam</w:t>
      </w:r>
      <w:r w:rsidR="004A540E">
        <w:rPr>
          <w:rFonts w:ascii="Times New Roman" w:hAnsi="Times New Roman" w:cs="Times New Roman"/>
          <w:sz w:val="24"/>
          <w:szCs w:val="24"/>
        </w:rPr>
        <w:t xml:space="preserve"> </w:t>
      </w:r>
      <w:r>
        <w:rPr>
          <w:rFonts w:ascii="Times New Roman" w:hAnsi="Times New Roman" w:cs="Times New Roman"/>
          <w:sz w:val="24"/>
          <w:szCs w:val="24"/>
        </w:rPr>
        <w:t xml:space="preserve">os </w:t>
      </w:r>
      <w:r w:rsidR="004A540E">
        <w:rPr>
          <w:rFonts w:ascii="Times New Roman" w:hAnsi="Times New Roman" w:cs="Times New Roman"/>
          <w:sz w:val="24"/>
          <w:szCs w:val="24"/>
        </w:rPr>
        <w:t xml:space="preserve">danos às áreas protegidas. </w:t>
      </w:r>
    </w:p>
    <w:p w:rsidR="00DE7636" w:rsidRPr="00533C35" w:rsidRDefault="004A540E" w:rsidP="0017184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Através dess</w:t>
      </w:r>
      <w:r w:rsidR="000A5706">
        <w:rPr>
          <w:rFonts w:ascii="Times New Roman" w:hAnsi="Times New Roman" w:cs="Times New Roman"/>
          <w:sz w:val="24"/>
          <w:szCs w:val="24"/>
        </w:rPr>
        <w:t>a</w:t>
      </w:r>
      <w:r>
        <w:rPr>
          <w:rFonts w:ascii="Times New Roman" w:hAnsi="Times New Roman" w:cs="Times New Roman"/>
          <w:sz w:val="24"/>
          <w:szCs w:val="24"/>
        </w:rPr>
        <w:t xml:space="preserve"> </w:t>
      </w:r>
      <w:r w:rsidR="000A5706">
        <w:rPr>
          <w:rFonts w:ascii="Times New Roman" w:hAnsi="Times New Roman" w:cs="Times New Roman"/>
          <w:sz w:val="24"/>
          <w:szCs w:val="24"/>
        </w:rPr>
        <w:t>forma de política ambiental</w:t>
      </w:r>
      <w:r>
        <w:rPr>
          <w:rFonts w:ascii="Times New Roman" w:hAnsi="Times New Roman" w:cs="Times New Roman"/>
          <w:sz w:val="24"/>
          <w:szCs w:val="24"/>
        </w:rPr>
        <w:t>,</w:t>
      </w:r>
      <w:r w:rsidR="000A5706">
        <w:rPr>
          <w:rFonts w:ascii="Times New Roman" w:hAnsi="Times New Roman" w:cs="Times New Roman"/>
          <w:sz w:val="24"/>
          <w:szCs w:val="24"/>
        </w:rPr>
        <w:t xml:space="preserve"> se executada com seriedade,</w:t>
      </w:r>
      <w:r>
        <w:rPr>
          <w:rFonts w:ascii="Times New Roman" w:hAnsi="Times New Roman" w:cs="Times New Roman"/>
          <w:sz w:val="24"/>
          <w:szCs w:val="24"/>
        </w:rPr>
        <w:t xml:space="preserve"> será muito mais fácil evitar a ocorrência de desrespeito</w:t>
      </w:r>
      <w:r w:rsidR="000A5706">
        <w:rPr>
          <w:rFonts w:ascii="Times New Roman" w:hAnsi="Times New Roman" w:cs="Times New Roman"/>
          <w:sz w:val="24"/>
          <w:szCs w:val="24"/>
        </w:rPr>
        <w:t>s</w:t>
      </w:r>
      <w:r>
        <w:rPr>
          <w:rFonts w:ascii="Times New Roman" w:hAnsi="Times New Roman" w:cs="Times New Roman"/>
          <w:sz w:val="24"/>
          <w:szCs w:val="24"/>
        </w:rPr>
        <w:t xml:space="preserve"> ao ambiente e à lei, como o caso das construções à margem do Rio Preguiças, explanado anteriormente</w:t>
      </w:r>
      <w:r w:rsidR="00774641">
        <w:rPr>
          <w:rFonts w:ascii="Times New Roman" w:hAnsi="Times New Roman" w:cs="Times New Roman"/>
          <w:sz w:val="24"/>
          <w:szCs w:val="24"/>
        </w:rPr>
        <w:t xml:space="preserve">. Assim, a </w:t>
      </w:r>
      <w:r w:rsidR="000A5706">
        <w:rPr>
          <w:rFonts w:ascii="Times New Roman" w:hAnsi="Times New Roman" w:cs="Times New Roman"/>
          <w:sz w:val="24"/>
          <w:szCs w:val="24"/>
        </w:rPr>
        <w:t xml:space="preserve">sociedade </w:t>
      </w:r>
      <w:r w:rsidR="00774641">
        <w:rPr>
          <w:rFonts w:ascii="Times New Roman" w:hAnsi="Times New Roman" w:cs="Times New Roman"/>
          <w:sz w:val="24"/>
          <w:szCs w:val="24"/>
        </w:rPr>
        <w:t xml:space="preserve">poderia gozar de um </w:t>
      </w:r>
      <w:r w:rsidR="000A5706">
        <w:rPr>
          <w:rFonts w:ascii="Times New Roman" w:hAnsi="Times New Roman" w:cs="Times New Roman"/>
          <w:sz w:val="24"/>
          <w:szCs w:val="24"/>
        </w:rPr>
        <w:t xml:space="preserve">ambiente </w:t>
      </w:r>
      <w:r w:rsidR="00774641">
        <w:rPr>
          <w:rFonts w:ascii="Times New Roman" w:hAnsi="Times New Roman" w:cs="Times New Roman"/>
          <w:sz w:val="24"/>
          <w:szCs w:val="24"/>
        </w:rPr>
        <w:t xml:space="preserve">sadio e </w:t>
      </w:r>
      <w:r w:rsidR="000A5706">
        <w:rPr>
          <w:rFonts w:ascii="Times New Roman" w:hAnsi="Times New Roman" w:cs="Times New Roman"/>
          <w:sz w:val="24"/>
          <w:szCs w:val="24"/>
        </w:rPr>
        <w:t xml:space="preserve">ecologicamente </w:t>
      </w:r>
      <w:r w:rsidR="00774641">
        <w:rPr>
          <w:rFonts w:ascii="Times New Roman" w:hAnsi="Times New Roman" w:cs="Times New Roman"/>
          <w:sz w:val="24"/>
          <w:szCs w:val="24"/>
        </w:rPr>
        <w:t>equilibrado</w:t>
      </w:r>
      <w:r w:rsidR="000A5706">
        <w:rPr>
          <w:rFonts w:ascii="Times New Roman" w:hAnsi="Times New Roman" w:cs="Times New Roman"/>
          <w:sz w:val="24"/>
          <w:szCs w:val="24"/>
        </w:rPr>
        <w:t>, consoante as garantias fundame</w:t>
      </w:r>
      <w:r w:rsidR="00774641">
        <w:rPr>
          <w:rFonts w:ascii="Times New Roman" w:hAnsi="Times New Roman" w:cs="Times New Roman"/>
          <w:sz w:val="24"/>
          <w:szCs w:val="24"/>
        </w:rPr>
        <w:t xml:space="preserve">ntais da Constituição Federal. </w:t>
      </w:r>
    </w:p>
    <w:p w:rsidR="00163B78" w:rsidRDefault="00163B78" w:rsidP="00EB5299">
      <w:pPr>
        <w:spacing w:before="120" w:after="120" w:line="360" w:lineRule="auto"/>
        <w:ind w:firstLine="1134"/>
        <w:jc w:val="both"/>
        <w:rPr>
          <w:sz w:val="21"/>
          <w:szCs w:val="21"/>
        </w:rPr>
      </w:pPr>
    </w:p>
    <w:p w:rsidR="003E4116" w:rsidRDefault="003E4116" w:rsidP="00942D76">
      <w:pPr>
        <w:spacing w:before="120" w:after="120" w:line="360" w:lineRule="auto"/>
        <w:rPr>
          <w:rFonts w:ascii="Times New Roman" w:hAnsi="Times New Roman" w:cs="Times New Roman"/>
          <w:b/>
          <w:sz w:val="24"/>
          <w:szCs w:val="24"/>
        </w:rPr>
      </w:pPr>
    </w:p>
    <w:p w:rsidR="003E4116" w:rsidRDefault="003E4116" w:rsidP="00942D76">
      <w:pPr>
        <w:spacing w:before="120" w:after="120" w:line="360" w:lineRule="auto"/>
        <w:rPr>
          <w:rFonts w:ascii="Times New Roman" w:hAnsi="Times New Roman" w:cs="Times New Roman"/>
          <w:b/>
          <w:sz w:val="24"/>
          <w:szCs w:val="24"/>
        </w:rPr>
      </w:pPr>
    </w:p>
    <w:p w:rsidR="00B65F9C" w:rsidRDefault="00B65F9C" w:rsidP="00942D76">
      <w:pPr>
        <w:spacing w:before="120" w:after="120" w:line="360" w:lineRule="auto"/>
        <w:rPr>
          <w:rFonts w:ascii="Times New Roman" w:hAnsi="Times New Roman" w:cs="Times New Roman"/>
          <w:b/>
          <w:sz w:val="24"/>
          <w:szCs w:val="24"/>
        </w:rPr>
      </w:pPr>
    </w:p>
    <w:p w:rsidR="00954277" w:rsidRDefault="00954277" w:rsidP="00942D76">
      <w:pPr>
        <w:spacing w:before="120" w:after="120" w:line="360" w:lineRule="auto"/>
        <w:rPr>
          <w:rFonts w:ascii="Times New Roman" w:hAnsi="Times New Roman" w:cs="Times New Roman"/>
          <w:b/>
          <w:sz w:val="24"/>
          <w:szCs w:val="24"/>
        </w:rPr>
      </w:pPr>
    </w:p>
    <w:p w:rsidR="009E4B46" w:rsidRDefault="009E4B46" w:rsidP="00942D76">
      <w:pPr>
        <w:spacing w:before="120" w:after="120" w:line="360" w:lineRule="auto"/>
        <w:rPr>
          <w:rFonts w:ascii="Times New Roman" w:hAnsi="Times New Roman" w:cs="Times New Roman"/>
          <w:b/>
          <w:sz w:val="24"/>
          <w:szCs w:val="24"/>
        </w:rPr>
      </w:pPr>
    </w:p>
    <w:p w:rsidR="009E4B46" w:rsidRDefault="009E4B46" w:rsidP="00942D76">
      <w:pPr>
        <w:spacing w:before="120" w:after="120" w:line="360" w:lineRule="auto"/>
        <w:rPr>
          <w:rFonts w:ascii="Times New Roman" w:hAnsi="Times New Roman" w:cs="Times New Roman"/>
          <w:b/>
          <w:sz w:val="24"/>
          <w:szCs w:val="24"/>
        </w:rPr>
      </w:pPr>
    </w:p>
    <w:p w:rsidR="009E4B46" w:rsidRDefault="009E4B46" w:rsidP="00942D76">
      <w:pPr>
        <w:spacing w:before="120" w:after="120" w:line="360" w:lineRule="auto"/>
        <w:rPr>
          <w:rFonts w:ascii="Times New Roman" w:hAnsi="Times New Roman" w:cs="Times New Roman"/>
          <w:b/>
          <w:sz w:val="24"/>
          <w:szCs w:val="24"/>
        </w:rPr>
      </w:pPr>
    </w:p>
    <w:p w:rsidR="009E4B46" w:rsidRDefault="009E4B46" w:rsidP="00942D76">
      <w:pPr>
        <w:spacing w:before="120" w:after="120" w:line="360" w:lineRule="auto"/>
        <w:rPr>
          <w:rFonts w:ascii="Times New Roman" w:hAnsi="Times New Roman" w:cs="Times New Roman"/>
          <w:b/>
          <w:sz w:val="24"/>
          <w:szCs w:val="24"/>
        </w:rPr>
      </w:pPr>
    </w:p>
    <w:p w:rsidR="0066691C" w:rsidRDefault="0066691C" w:rsidP="0066691C">
      <w:pPr>
        <w:spacing w:before="120" w:after="120" w:line="360" w:lineRule="auto"/>
        <w:rPr>
          <w:rFonts w:ascii="Times New Roman" w:hAnsi="Times New Roman" w:cs="Times New Roman"/>
          <w:b/>
          <w:sz w:val="24"/>
          <w:szCs w:val="24"/>
        </w:rPr>
      </w:pPr>
    </w:p>
    <w:p w:rsidR="00954277" w:rsidRDefault="00533C35" w:rsidP="0066691C">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533C35" w:rsidRDefault="00533C35" w:rsidP="00942D76">
      <w:pPr>
        <w:spacing w:before="120" w:after="120" w:line="360" w:lineRule="auto"/>
        <w:rPr>
          <w:rFonts w:ascii="Times New Roman" w:hAnsi="Times New Roman" w:cs="Times New Roman"/>
          <w:b/>
          <w:sz w:val="24"/>
          <w:szCs w:val="24"/>
        </w:rPr>
      </w:pPr>
    </w:p>
    <w:p w:rsidR="00954277" w:rsidRPr="00954277" w:rsidRDefault="00954277" w:rsidP="00954277">
      <w:pPr>
        <w:spacing w:before="120" w:after="120" w:line="240" w:lineRule="auto"/>
        <w:rPr>
          <w:rFonts w:ascii="Times New Roman" w:hAnsi="Times New Roman" w:cs="Times New Roman"/>
          <w:sz w:val="24"/>
          <w:szCs w:val="24"/>
        </w:rPr>
      </w:pPr>
      <w:r w:rsidRPr="00954277">
        <w:rPr>
          <w:rFonts w:ascii="Times New Roman" w:hAnsi="Times New Roman" w:cs="Times New Roman"/>
          <w:sz w:val="24"/>
          <w:szCs w:val="24"/>
        </w:rPr>
        <w:t>BRAVO-TORIJA,</w:t>
      </w:r>
      <w:r>
        <w:rPr>
          <w:rFonts w:ascii="Times New Roman" w:hAnsi="Times New Roman" w:cs="Times New Roman"/>
          <w:sz w:val="24"/>
          <w:szCs w:val="24"/>
        </w:rPr>
        <w:t xml:space="preserve"> B</w:t>
      </w:r>
      <w:r w:rsidRPr="00954277">
        <w:rPr>
          <w:rFonts w:ascii="Times New Roman" w:hAnsi="Times New Roman" w:cs="Times New Roman"/>
          <w:sz w:val="24"/>
          <w:szCs w:val="24"/>
        </w:rPr>
        <w:t>eatriz</w:t>
      </w:r>
      <w:r>
        <w:rPr>
          <w:rFonts w:ascii="Times New Roman" w:hAnsi="Times New Roman" w:cs="Times New Roman"/>
          <w:sz w:val="24"/>
          <w:szCs w:val="24"/>
        </w:rPr>
        <w:t xml:space="preserve">; </w:t>
      </w:r>
      <w:r w:rsidRPr="00954277">
        <w:rPr>
          <w:rFonts w:ascii="Times New Roman" w:hAnsi="Times New Roman" w:cs="Times New Roman"/>
          <w:sz w:val="24"/>
          <w:szCs w:val="24"/>
        </w:rPr>
        <w:t>EIREXAS</w:t>
      </w:r>
      <w:r>
        <w:rPr>
          <w:rFonts w:ascii="Times New Roman" w:hAnsi="Times New Roman" w:cs="Times New Roman"/>
          <w:sz w:val="24"/>
          <w:szCs w:val="24"/>
        </w:rPr>
        <w:t>, Fins;</w:t>
      </w:r>
      <w:r w:rsidRPr="00954277">
        <w:rPr>
          <w:rFonts w:ascii="Times New Roman" w:hAnsi="Times New Roman" w:cs="Times New Roman"/>
          <w:sz w:val="24"/>
          <w:szCs w:val="24"/>
        </w:rPr>
        <w:t xml:space="preserve"> JIMÉNEZ</w:t>
      </w:r>
      <w:r>
        <w:rPr>
          <w:rFonts w:ascii="Times New Roman" w:hAnsi="Times New Roman" w:cs="Times New Roman"/>
          <w:sz w:val="24"/>
          <w:szCs w:val="24"/>
        </w:rPr>
        <w:t>-</w:t>
      </w:r>
      <w:r w:rsidRPr="00954277">
        <w:rPr>
          <w:rFonts w:ascii="Times New Roman" w:hAnsi="Times New Roman" w:cs="Times New Roman"/>
          <w:sz w:val="24"/>
          <w:szCs w:val="24"/>
        </w:rPr>
        <w:t>ALEIXANDRE</w:t>
      </w:r>
      <w:r>
        <w:rPr>
          <w:rFonts w:ascii="Times New Roman" w:hAnsi="Times New Roman" w:cs="Times New Roman"/>
          <w:sz w:val="24"/>
          <w:szCs w:val="24"/>
        </w:rPr>
        <w:t>, María P</w:t>
      </w:r>
      <w:r w:rsidRPr="00954277">
        <w:rPr>
          <w:rFonts w:ascii="Times New Roman" w:hAnsi="Times New Roman" w:cs="Times New Roman"/>
          <w:sz w:val="24"/>
          <w:szCs w:val="24"/>
        </w:rPr>
        <w:t>ilar</w:t>
      </w:r>
      <w:r>
        <w:rPr>
          <w:rFonts w:ascii="Times New Roman" w:hAnsi="Times New Roman" w:cs="Times New Roman"/>
          <w:sz w:val="24"/>
          <w:szCs w:val="24"/>
        </w:rPr>
        <w:t xml:space="preserve">. </w:t>
      </w:r>
      <w:r w:rsidRPr="00954277">
        <w:rPr>
          <w:rFonts w:ascii="Times New Roman" w:hAnsi="Times New Roman" w:cs="Times New Roman"/>
          <w:sz w:val="24"/>
          <w:szCs w:val="24"/>
        </w:rPr>
        <w:t>Educação para a sustentabilidade: a gestão de recursos do mar</w:t>
      </w:r>
      <w:r>
        <w:rPr>
          <w:rFonts w:ascii="Times New Roman" w:hAnsi="Times New Roman" w:cs="Times New Roman"/>
          <w:sz w:val="24"/>
          <w:szCs w:val="24"/>
        </w:rPr>
        <w:t>.</w:t>
      </w:r>
      <w:r w:rsidRPr="00954277">
        <w:rPr>
          <w:rFonts w:ascii="Times New Roman" w:hAnsi="Times New Roman" w:cs="Times New Roman"/>
          <w:sz w:val="24"/>
          <w:szCs w:val="24"/>
        </w:rPr>
        <w:t xml:space="preserve"> </w:t>
      </w:r>
      <w:r w:rsidRPr="00954277">
        <w:rPr>
          <w:rFonts w:ascii="Times New Roman" w:hAnsi="Times New Roman" w:cs="Times New Roman"/>
          <w:b/>
          <w:sz w:val="24"/>
          <w:szCs w:val="24"/>
        </w:rPr>
        <w:t>Alexandria Revista de Educação em Ciência e Tecnologia</w:t>
      </w:r>
      <w:r w:rsidRPr="00954277">
        <w:rPr>
          <w:rFonts w:ascii="Times New Roman" w:hAnsi="Times New Roman" w:cs="Times New Roman"/>
          <w:sz w:val="24"/>
          <w:szCs w:val="24"/>
        </w:rPr>
        <w:t>,</w:t>
      </w:r>
      <w:r w:rsidR="00004288">
        <w:rPr>
          <w:rFonts w:ascii="Times New Roman" w:hAnsi="Times New Roman" w:cs="Times New Roman"/>
          <w:sz w:val="24"/>
          <w:szCs w:val="24"/>
        </w:rPr>
        <w:t xml:space="preserve"> Santiago de Compostela, Espanha,</w:t>
      </w:r>
      <w:r w:rsidRPr="00954277">
        <w:rPr>
          <w:rFonts w:ascii="Times New Roman" w:hAnsi="Times New Roman" w:cs="Times New Roman"/>
          <w:sz w:val="24"/>
          <w:szCs w:val="24"/>
        </w:rPr>
        <w:t xml:space="preserve"> v.1, n.1, p. 191-208, mar. 2008</w:t>
      </w:r>
      <w:r>
        <w:rPr>
          <w:rFonts w:ascii="Times New Roman" w:hAnsi="Times New Roman" w:cs="Times New Roman"/>
          <w:sz w:val="24"/>
          <w:szCs w:val="24"/>
        </w:rPr>
        <w:t>. Disponível em: &lt;</w:t>
      </w:r>
      <w:r w:rsidRPr="00954277">
        <w:t xml:space="preserve"> </w:t>
      </w:r>
      <w:hyperlink r:id="rId7" w:history="1">
        <w:r w:rsidRPr="00954277">
          <w:rPr>
            <w:rStyle w:val="Hyperlink"/>
            <w:rFonts w:ascii="Times New Roman" w:hAnsi="Times New Roman" w:cs="Times New Roman"/>
            <w:color w:val="auto"/>
            <w:sz w:val="24"/>
            <w:szCs w:val="24"/>
            <w:u w:val="none"/>
          </w:rPr>
          <w:t>http://alexandria.ppgect.ufsc.br/numero_1/artigos/BRAVO.pdf</w:t>
        </w:r>
      </w:hyperlink>
      <w:r w:rsidRPr="00954277">
        <w:rPr>
          <w:rFonts w:ascii="Times New Roman" w:hAnsi="Times New Roman" w:cs="Times New Roman"/>
          <w:sz w:val="24"/>
          <w:szCs w:val="24"/>
        </w:rPr>
        <w:t xml:space="preserve"> &gt;</w:t>
      </w:r>
      <w:r w:rsidR="00004288">
        <w:rPr>
          <w:rFonts w:ascii="Times New Roman" w:hAnsi="Times New Roman" w:cs="Times New Roman"/>
          <w:sz w:val="24"/>
          <w:szCs w:val="24"/>
        </w:rPr>
        <w:t>. Acesso em 22 out. 2011.</w:t>
      </w:r>
    </w:p>
    <w:p w:rsidR="005F221C" w:rsidRDefault="005F221C" w:rsidP="00942D76">
      <w:pPr>
        <w:spacing w:before="120" w:after="120" w:line="360" w:lineRule="auto"/>
        <w:rPr>
          <w:rFonts w:ascii="Times New Roman" w:hAnsi="Times New Roman" w:cs="Times New Roman"/>
          <w:b/>
          <w:sz w:val="24"/>
          <w:szCs w:val="24"/>
        </w:rPr>
      </w:pPr>
    </w:p>
    <w:p w:rsidR="00805B28" w:rsidRDefault="00E924DA" w:rsidP="005F221C">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CUNHA, Cláudia Conceição; LOUREIRO, Carlos Frederico Bernardo. </w:t>
      </w:r>
      <w:r w:rsidRPr="00E924DA">
        <w:rPr>
          <w:rFonts w:ascii="Times New Roman" w:hAnsi="Times New Roman" w:cs="Times New Roman"/>
          <w:sz w:val="24"/>
          <w:szCs w:val="24"/>
        </w:rPr>
        <w:t>Educação ambiental e gestão participativa de unidades de conservação: elementos para se pensar a sustentabilidade democrática</w:t>
      </w:r>
      <w:r>
        <w:rPr>
          <w:rFonts w:ascii="Times New Roman" w:hAnsi="Times New Roman" w:cs="Times New Roman"/>
          <w:sz w:val="24"/>
          <w:szCs w:val="24"/>
        </w:rPr>
        <w:t xml:space="preserve">. </w:t>
      </w:r>
      <w:r>
        <w:rPr>
          <w:rFonts w:ascii="Times New Roman" w:hAnsi="Times New Roman" w:cs="Times New Roman"/>
          <w:b/>
          <w:sz w:val="24"/>
          <w:szCs w:val="24"/>
        </w:rPr>
        <w:t xml:space="preserve">Ambiente e Sociedade, </w:t>
      </w:r>
      <w:r w:rsidR="00C11713">
        <w:rPr>
          <w:rFonts w:ascii="Times New Roman" w:hAnsi="Times New Roman" w:cs="Times New Roman"/>
          <w:sz w:val="24"/>
          <w:szCs w:val="24"/>
        </w:rPr>
        <w:t>Campinas, v. XI, n. 2,</w:t>
      </w:r>
      <w:r>
        <w:rPr>
          <w:rFonts w:ascii="Times New Roman" w:hAnsi="Times New Roman" w:cs="Times New Roman"/>
          <w:sz w:val="24"/>
          <w:szCs w:val="24"/>
        </w:rPr>
        <w:t xml:space="preserve"> p. 237-253, jul.-dez. 2008. Disponível em: &lt;</w:t>
      </w:r>
      <w:r w:rsidRPr="00E924DA">
        <w:t xml:space="preserve"> </w:t>
      </w:r>
      <w:r w:rsidRPr="00E924DA">
        <w:rPr>
          <w:rFonts w:ascii="Times New Roman" w:hAnsi="Times New Roman" w:cs="Times New Roman"/>
          <w:sz w:val="24"/>
          <w:szCs w:val="24"/>
        </w:rPr>
        <w:t>http://www.scielo.br/pdf/asoc/v11n2/v11n2a03.pdf</w:t>
      </w:r>
      <w:r>
        <w:rPr>
          <w:rFonts w:ascii="Times New Roman" w:hAnsi="Times New Roman" w:cs="Times New Roman"/>
          <w:sz w:val="24"/>
          <w:szCs w:val="24"/>
        </w:rPr>
        <w:t>&gt;. Acesso em: 23 out. 2011.</w:t>
      </w:r>
    </w:p>
    <w:p w:rsidR="00DC7889" w:rsidRDefault="00DC7889" w:rsidP="005F221C">
      <w:pPr>
        <w:spacing w:before="120" w:after="120" w:line="240" w:lineRule="auto"/>
        <w:rPr>
          <w:rFonts w:ascii="Times New Roman" w:hAnsi="Times New Roman" w:cs="Times New Roman"/>
          <w:sz w:val="24"/>
          <w:szCs w:val="24"/>
        </w:rPr>
      </w:pPr>
    </w:p>
    <w:p w:rsidR="00DC7889" w:rsidRPr="00DC7889" w:rsidRDefault="00DC7889" w:rsidP="00DC7889">
      <w:pPr>
        <w:spacing w:before="120" w:after="120" w:line="240" w:lineRule="auto"/>
        <w:rPr>
          <w:rFonts w:ascii="Times New Roman" w:hAnsi="Times New Roman" w:cs="Times New Roman"/>
          <w:bCs/>
          <w:sz w:val="24"/>
          <w:szCs w:val="24"/>
        </w:rPr>
      </w:pPr>
      <w:r w:rsidRPr="00DC7889">
        <w:rPr>
          <w:rFonts w:ascii="Times New Roman" w:hAnsi="Times New Roman" w:cs="Times New Roman"/>
          <w:sz w:val="24"/>
          <w:szCs w:val="24"/>
        </w:rPr>
        <w:t xml:space="preserve">FANTÁSTICO – GLOBO. </w:t>
      </w:r>
      <w:r w:rsidRPr="00DC7889">
        <w:rPr>
          <w:rFonts w:ascii="Times New Roman" w:hAnsi="Times New Roman" w:cs="Times New Roman"/>
          <w:b/>
          <w:bCs/>
          <w:sz w:val="24"/>
          <w:szCs w:val="24"/>
        </w:rPr>
        <w:t xml:space="preserve">Curso de rio é desviado para decorar sala de mansão. </w:t>
      </w:r>
      <w:r w:rsidRPr="00DC7889">
        <w:rPr>
          <w:rFonts w:ascii="Times New Roman" w:hAnsi="Times New Roman" w:cs="Times New Roman"/>
          <w:bCs/>
          <w:sz w:val="24"/>
          <w:szCs w:val="24"/>
        </w:rPr>
        <w:t>Brasil, 31 jul. 2011. Disponível em: &lt;</w:t>
      </w:r>
      <w:r w:rsidRPr="00DC7889">
        <w:t xml:space="preserve"> </w:t>
      </w:r>
      <w:hyperlink r:id="rId8" w:history="1">
        <w:r w:rsidRPr="00DC7889">
          <w:rPr>
            <w:rStyle w:val="Hyperlink"/>
            <w:rFonts w:ascii="Times New Roman" w:hAnsi="Times New Roman" w:cs="Times New Roman"/>
            <w:bCs/>
            <w:color w:val="auto"/>
            <w:sz w:val="24"/>
            <w:szCs w:val="24"/>
            <w:u w:val="none"/>
          </w:rPr>
          <w:t>http://fantastico.globo.com/Jornalismo/FANT/0,,MUL1668884-15605,00.html</w:t>
        </w:r>
      </w:hyperlink>
      <w:r w:rsidRPr="00DC7889">
        <w:rPr>
          <w:rFonts w:ascii="Times New Roman" w:hAnsi="Times New Roman" w:cs="Times New Roman"/>
          <w:bCs/>
          <w:sz w:val="24"/>
          <w:szCs w:val="24"/>
        </w:rPr>
        <w:t>&gt;</w:t>
      </w:r>
      <w:r>
        <w:rPr>
          <w:rFonts w:ascii="Times New Roman" w:hAnsi="Times New Roman" w:cs="Times New Roman"/>
          <w:bCs/>
          <w:sz w:val="24"/>
          <w:szCs w:val="24"/>
        </w:rPr>
        <w:t>. Acesso em: 22 out. 2011.</w:t>
      </w:r>
    </w:p>
    <w:p w:rsidR="00E924DA" w:rsidRDefault="00E924DA" w:rsidP="005F221C">
      <w:pPr>
        <w:spacing w:before="120" w:after="120" w:line="240" w:lineRule="auto"/>
        <w:rPr>
          <w:rFonts w:ascii="Times New Roman" w:hAnsi="Times New Roman" w:cs="Times New Roman"/>
          <w:sz w:val="24"/>
          <w:szCs w:val="24"/>
        </w:rPr>
      </w:pPr>
    </w:p>
    <w:p w:rsidR="00E924DA" w:rsidRDefault="00E924DA" w:rsidP="005F221C">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JACOBI, Pedro. Educação Ambiental, Cidadania e Sustentabilidade. </w:t>
      </w:r>
      <w:r w:rsidR="00C11713">
        <w:rPr>
          <w:rFonts w:ascii="Times New Roman" w:hAnsi="Times New Roman" w:cs="Times New Roman"/>
          <w:b/>
          <w:sz w:val="24"/>
          <w:szCs w:val="24"/>
        </w:rPr>
        <w:t xml:space="preserve">Cadernos de Pesquisa, </w:t>
      </w:r>
      <w:r w:rsidR="00C11713">
        <w:rPr>
          <w:rFonts w:ascii="Times New Roman" w:hAnsi="Times New Roman" w:cs="Times New Roman"/>
          <w:sz w:val="24"/>
          <w:szCs w:val="24"/>
        </w:rPr>
        <w:t>São Paulo, n. 118, p. 189-205, mar. 2003. Disponível em: &lt;</w:t>
      </w:r>
      <w:r w:rsidR="00C11713" w:rsidRPr="00C11713">
        <w:rPr>
          <w:rFonts w:ascii="Times New Roman" w:hAnsi="Times New Roman" w:cs="Times New Roman"/>
          <w:sz w:val="24"/>
          <w:szCs w:val="24"/>
        </w:rPr>
        <w:t>http://www.scielo.br/pdf/cp/n118/16834.pdf</w:t>
      </w:r>
      <w:r w:rsidR="00C11713">
        <w:rPr>
          <w:rFonts w:ascii="Times New Roman" w:hAnsi="Times New Roman" w:cs="Times New Roman"/>
          <w:sz w:val="24"/>
          <w:szCs w:val="24"/>
        </w:rPr>
        <w:t>&gt;. Acesso em: 23 out. 2011.</w:t>
      </w:r>
    </w:p>
    <w:p w:rsidR="00C11713" w:rsidRPr="00C11713" w:rsidRDefault="00C11713" w:rsidP="005F221C">
      <w:pPr>
        <w:spacing w:before="120" w:after="120" w:line="240" w:lineRule="auto"/>
        <w:rPr>
          <w:rFonts w:ascii="Times New Roman" w:hAnsi="Times New Roman" w:cs="Times New Roman"/>
          <w:sz w:val="24"/>
          <w:szCs w:val="24"/>
        </w:rPr>
      </w:pPr>
    </w:p>
    <w:p w:rsidR="00805B28" w:rsidRPr="00805B28" w:rsidRDefault="00805B28" w:rsidP="005F221C">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LEFF, Enrique. Educação ambiental e desenvolvimento sustentável. In: ______. </w:t>
      </w:r>
      <w:r>
        <w:rPr>
          <w:rFonts w:ascii="Times New Roman" w:hAnsi="Times New Roman" w:cs="Times New Roman"/>
          <w:b/>
          <w:sz w:val="24"/>
          <w:szCs w:val="24"/>
        </w:rPr>
        <w:t xml:space="preserve">Saber Ambiental: </w:t>
      </w:r>
      <w:r>
        <w:rPr>
          <w:rFonts w:ascii="Times New Roman" w:hAnsi="Times New Roman" w:cs="Times New Roman"/>
          <w:sz w:val="24"/>
          <w:szCs w:val="24"/>
        </w:rPr>
        <w:t>sustentabilidade, racionalidade, complexidade, poder. 6. ed. Petrópolis,RJ: Editora Vozes, 2008. cap. 17, p. 236-252.</w:t>
      </w:r>
    </w:p>
    <w:p w:rsidR="00805B28" w:rsidRDefault="00805B28" w:rsidP="005F221C">
      <w:pPr>
        <w:spacing w:before="120" w:after="120" w:line="240" w:lineRule="auto"/>
        <w:rPr>
          <w:rFonts w:ascii="Times New Roman" w:hAnsi="Times New Roman" w:cs="Times New Roman"/>
          <w:sz w:val="24"/>
          <w:szCs w:val="24"/>
        </w:rPr>
      </w:pPr>
    </w:p>
    <w:p w:rsidR="005F221C" w:rsidRDefault="005F221C" w:rsidP="005F221C">
      <w:pPr>
        <w:spacing w:before="120" w:after="120" w:line="240" w:lineRule="auto"/>
        <w:rPr>
          <w:rFonts w:ascii="Times New Roman" w:hAnsi="Times New Roman" w:cs="Times New Roman"/>
          <w:sz w:val="24"/>
          <w:szCs w:val="24"/>
        </w:rPr>
      </w:pPr>
      <w:r>
        <w:rPr>
          <w:rFonts w:ascii="Times New Roman" w:hAnsi="Times New Roman" w:cs="Times New Roman"/>
          <w:sz w:val="24"/>
          <w:szCs w:val="24"/>
        </w:rPr>
        <w:t>MILARÉ, Édis. Espaços Territoriais Especialmente Protegidos em Sentido Estrito (</w:t>
      </w:r>
      <w:r w:rsidRPr="005F221C">
        <w:rPr>
          <w:rFonts w:ascii="Times New Roman" w:hAnsi="Times New Roman" w:cs="Times New Roman"/>
          <w:i/>
          <w:sz w:val="24"/>
          <w:szCs w:val="24"/>
        </w:rPr>
        <w:t>Stricto Sensu</w:t>
      </w:r>
      <w:r>
        <w:rPr>
          <w:rFonts w:ascii="Times New Roman" w:hAnsi="Times New Roman" w:cs="Times New Roman"/>
          <w:sz w:val="24"/>
          <w:szCs w:val="24"/>
        </w:rPr>
        <w:t xml:space="preserve">). In: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______. </w:t>
      </w:r>
      <w:r>
        <w:rPr>
          <w:rFonts w:ascii="Times New Roman" w:hAnsi="Times New Roman" w:cs="Times New Roman"/>
          <w:b/>
          <w:sz w:val="24"/>
          <w:szCs w:val="24"/>
        </w:rPr>
        <w:t xml:space="preserve">Direito do Ambiente: </w:t>
      </w:r>
      <w:r>
        <w:rPr>
          <w:rFonts w:ascii="Times New Roman" w:hAnsi="Times New Roman" w:cs="Times New Roman"/>
          <w:sz w:val="24"/>
          <w:szCs w:val="24"/>
        </w:rPr>
        <w:t xml:space="preserve">a gestão ambiental em foco. Doutrina. Jurisprudência. Glossário. 5. ed. São Paulo: Editora Revista dos Tribunais, 2007. Título </w:t>
      </w:r>
      <w:r w:rsidR="00805B28">
        <w:rPr>
          <w:rFonts w:ascii="Times New Roman" w:hAnsi="Times New Roman" w:cs="Times New Roman"/>
          <w:sz w:val="24"/>
          <w:szCs w:val="24"/>
        </w:rPr>
        <w:t>VII, cap. I, p. 651-690.</w:t>
      </w:r>
    </w:p>
    <w:p w:rsidR="00805B28" w:rsidRDefault="00805B28" w:rsidP="005F221C">
      <w:pPr>
        <w:spacing w:before="120" w:after="120" w:line="240" w:lineRule="auto"/>
        <w:rPr>
          <w:rFonts w:ascii="Times New Roman" w:hAnsi="Times New Roman" w:cs="Times New Roman"/>
          <w:sz w:val="24"/>
          <w:szCs w:val="24"/>
        </w:rPr>
      </w:pPr>
    </w:p>
    <w:p w:rsidR="00B52489" w:rsidRPr="00C11713" w:rsidRDefault="00805B28" w:rsidP="00C1171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MILARÉ, Édis. Espaços Territoriais Especialmente Protegidos em Sentido Estrito (</w:t>
      </w:r>
      <w:r w:rsidRPr="005F221C">
        <w:rPr>
          <w:rFonts w:ascii="Times New Roman" w:hAnsi="Times New Roman" w:cs="Times New Roman"/>
          <w:i/>
          <w:sz w:val="24"/>
          <w:szCs w:val="24"/>
        </w:rPr>
        <w:t>Stricto Sensu</w:t>
      </w:r>
      <w:r>
        <w:rPr>
          <w:rFonts w:ascii="Times New Roman" w:hAnsi="Times New Roman" w:cs="Times New Roman"/>
          <w:sz w:val="24"/>
          <w:szCs w:val="24"/>
        </w:rPr>
        <w:t xml:space="preserve">). In: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______. </w:t>
      </w:r>
      <w:r>
        <w:rPr>
          <w:rFonts w:ascii="Times New Roman" w:hAnsi="Times New Roman" w:cs="Times New Roman"/>
          <w:b/>
          <w:sz w:val="24"/>
          <w:szCs w:val="24"/>
        </w:rPr>
        <w:t xml:space="preserve">Direito do Ambiente: </w:t>
      </w:r>
      <w:r>
        <w:rPr>
          <w:rFonts w:ascii="Times New Roman" w:hAnsi="Times New Roman" w:cs="Times New Roman"/>
          <w:sz w:val="24"/>
          <w:szCs w:val="24"/>
        </w:rPr>
        <w:t>a gestão ambiental em foco. Doutrina. Jurisprudência. Glossário. 5. ed. São Paulo: Editora Revista dos Tribunais, 2007. Título VI, cap. II, p. 499-514.</w:t>
      </w:r>
    </w:p>
    <w:p w:rsidR="009E4B46" w:rsidRDefault="009E4B46" w:rsidP="00152540">
      <w:pPr>
        <w:spacing w:before="120" w:after="120" w:line="240" w:lineRule="auto"/>
        <w:rPr>
          <w:rFonts w:ascii="Times New Roman" w:hAnsi="Times New Roman" w:cs="Times New Roman"/>
          <w:b/>
          <w:sz w:val="24"/>
          <w:szCs w:val="24"/>
        </w:rPr>
      </w:pPr>
    </w:p>
    <w:p w:rsidR="003E4116" w:rsidRPr="00325248" w:rsidRDefault="00004288" w:rsidP="00325248">
      <w:pPr>
        <w:spacing w:before="120" w:after="120" w:line="240" w:lineRule="auto"/>
        <w:rPr>
          <w:rFonts w:ascii="Times New Roman" w:hAnsi="Times New Roman" w:cs="Times New Roman"/>
          <w:sz w:val="24"/>
          <w:szCs w:val="24"/>
        </w:rPr>
      </w:pPr>
      <w:r w:rsidRPr="00004288">
        <w:rPr>
          <w:rFonts w:ascii="Times New Roman" w:hAnsi="Times New Roman" w:cs="Times New Roman"/>
          <w:sz w:val="24"/>
          <w:szCs w:val="24"/>
        </w:rPr>
        <w:t>PROCUR</w:t>
      </w:r>
      <w:r>
        <w:rPr>
          <w:rFonts w:ascii="Times New Roman" w:hAnsi="Times New Roman" w:cs="Times New Roman"/>
          <w:sz w:val="24"/>
          <w:szCs w:val="24"/>
        </w:rPr>
        <w:t xml:space="preserve">ADORIA DA REPÚBLICA DO MARANHÃO. </w:t>
      </w:r>
      <w:r w:rsidRPr="008A306B">
        <w:rPr>
          <w:rFonts w:ascii="Times New Roman" w:hAnsi="Times New Roman" w:cs="Times New Roman"/>
          <w:b/>
          <w:bCs/>
          <w:sz w:val="24"/>
          <w:szCs w:val="24"/>
        </w:rPr>
        <w:t>MPF/MA: construções irregulares serão demolidas nos Lençóis Maranhenses</w:t>
      </w:r>
      <w:r w:rsidRPr="00152540">
        <w:rPr>
          <w:rFonts w:ascii="Times New Roman" w:hAnsi="Times New Roman" w:cs="Times New Roman"/>
          <w:bCs/>
          <w:sz w:val="24"/>
          <w:szCs w:val="24"/>
        </w:rPr>
        <w:t>.</w:t>
      </w:r>
      <w:r w:rsidR="00152540" w:rsidRPr="00152540">
        <w:rPr>
          <w:rFonts w:ascii="Times New Roman" w:hAnsi="Times New Roman" w:cs="Times New Roman"/>
          <w:bCs/>
          <w:sz w:val="24"/>
          <w:szCs w:val="24"/>
        </w:rPr>
        <w:t xml:space="preserve"> São Luís,</w:t>
      </w:r>
      <w:r w:rsidR="00152540">
        <w:rPr>
          <w:rFonts w:ascii="Times New Roman" w:hAnsi="Times New Roman" w:cs="Times New Roman"/>
          <w:bCs/>
          <w:sz w:val="24"/>
          <w:szCs w:val="24"/>
        </w:rPr>
        <w:t xml:space="preserve"> 15 dez.</w:t>
      </w:r>
      <w:r w:rsidRPr="00152540">
        <w:rPr>
          <w:rFonts w:ascii="Times New Roman" w:hAnsi="Times New Roman" w:cs="Times New Roman"/>
          <w:sz w:val="24"/>
          <w:szCs w:val="24"/>
        </w:rPr>
        <w:t xml:space="preserve"> 2009</w:t>
      </w:r>
      <w:r w:rsidR="00152540" w:rsidRPr="00152540">
        <w:rPr>
          <w:rFonts w:ascii="Times New Roman" w:hAnsi="Times New Roman" w:cs="Times New Roman"/>
          <w:sz w:val="24"/>
          <w:szCs w:val="24"/>
        </w:rPr>
        <w:t>. Disponível em: &lt;</w:t>
      </w:r>
      <w:r w:rsidR="00152540" w:rsidRPr="00152540">
        <w:t xml:space="preserve"> </w:t>
      </w:r>
      <w:hyperlink r:id="rId9" w:history="1">
        <w:r w:rsidR="00152540" w:rsidRPr="00152540">
          <w:rPr>
            <w:rStyle w:val="Hyperlink"/>
            <w:rFonts w:ascii="Times New Roman" w:hAnsi="Times New Roman" w:cs="Times New Roman"/>
            <w:color w:val="auto"/>
            <w:sz w:val="24"/>
            <w:szCs w:val="24"/>
            <w:u w:val="none"/>
          </w:rPr>
          <w:t>http://noticias.pgr.mpf.gov.br/noticias/noticias-do-site/copy_of_meio-ambiente-e-patrimonio-cultural/mpf-ma-construcoes-irregulares-serao-demolidas-nos-lencois-maranhenses</w:t>
        </w:r>
      </w:hyperlink>
      <w:r w:rsidR="00152540">
        <w:rPr>
          <w:rFonts w:ascii="Times New Roman" w:hAnsi="Times New Roman" w:cs="Times New Roman"/>
          <w:sz w:val="24"/>
          <w:szCs w:val="24"/>
        </w:rPr>
        <w:t>&gt;</w:t>
      </w:r>
      <w:r w:rsidR="004E07F6">
        <w:rPr>
          <w:rFonts w:ascii="Times New Roman" w:hAnsi="Times New Roman" w:cs="Times New Roman"/>
          <w:sz w:val="24"/>
          <w:szCs w:val="24"/>
        </w:rPr>
        <w:t>. Acesso em: 22 out. 2011.</w:t>
      </w:r>
    </w:p>
    <w:sectPr w:rsidR="003E4116" w:rsidRPr="00325248" w:rsidSect="00992037">
      <w:head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CD9" w:rsidRDefault="005A2CD9" w:rsidP="00F773D2">
      <w:pPr>
        <w:spacing w:after="0" w:line="240" w:lineRule="auto"/>
      </w:pPr>
      <w:r>
        <w:separator/>
      </w:r>
    </w:p>
  </w:endnote>
  <w:endnote w:type="continuationSeparator" w:id="1">
    <w:p w:rsidR="005A2CD9" w:rsidRDefault="005A2CD9" w:rsidP="00F77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GoudyOlSt BT">
    <w:altName w:val="GoudyOlSt BT"/>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CD9" w:rsidRDefault="005A2CD9" w:rsidP="00F773D2">
      <w:pPr>
        <w:spacing w:after="0" w:line="240" w:lineRule="auto"/>
      </w:pPr>
      <w:r>
        <w:separator/>
      </w:r>
    </w:p>
  </w:footnote>
  <w:footnote w:type="continuationSeparator" w:id="1">
    <w:p w:rsidR="005A2CD9" w:rsidRDefault="005A2CD9" w:rsidP="00F773D2">
      <w:pPr>
        <w:spacing w:after="0" w:line="240" w:lineRule="auto"/>
      </w:pPr>
      <w:r>
        <w:continuationSeparator/>
      </w:r>
    </w:p>
  </w:footnote>
  <w:footnote w:id="2">
    <w:p w:rsidR="00927382" w:rsidRPr="00F773D2" w:rsidRDefault="00927382">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Paper apresentado à disciplina Direito Ambiental, ministrada pela professora Mestre Thaís Viegas da Unidade de Ensino Superior Dom Bosco - UNDB </w:t>
      </w:r>
    </w:p>
  </w:footnote>
  <w:footnote w:id="3">
    <w:p w:rsidR="00916D4A" w:rsidRPr="00916D4A" w:rsidRDefault="00916D4A">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Acadêmicas do 4º período do curso de Direito da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87428"/>
      <w:docPartObj>
        <w:docPartGallery w:val="Page Numbers (Top of Page)"/>
        <w:docPartUnique/>
      </w:docPartObj>
    </w:sdtPr>
    <w:sdtContent>
      <w:p w:rsidR="00927382" w:rsidRDefault="00870BCE">
        <w:pPr>
          <w:pStyle w:val="Cabealho"/>
          <w:jc w:val="right"/>
        </w:pPr>
        <w:fldSimple w:instr=" PAGE   \* MERGEFORMAT ">
          <w:r w:rsidR="001B08D1">
            <w:rPr>
              <w:noProof/>
            </w:rPr>
            <w:t>1</w:t>
          </w:r>
        </w:fldSimple>
      </w:p>
    </w:sdtContent>
  </w:sdt>
  <w:p w:rsidR="00927382" w:rsidRDefault="0092738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773D2"/>
    <w:rsid w:val="00004288"/>
    <w:rsid w:val="00077BBC"/>
    <w:rsid w:val="000A5706"/>
    <w:rsid w:val="000D682F"/>
    <w:rsid w:val="00124B02"/>
    <w:rsid w:val="00152540"/>
    <w:rsid w:val="00163B78"/>
    <w:rsid w:val="00171845"/>
    <w:rsid w:val="001B08D1"/>
    <w:rsid w:val="00205616"/>
    <w:rsid w:val="00205967"/>
    <w:rsid w:val="00207BB1"/>
    <w:rsid w:val="00232AB4"/>
    <w:rsid w:val="002372A8"/>
    <w:rsid w:val="00266365"/>
    <w:rsid w:val="00277396"/>
    <w:rsid w:val="00277F19"/>
    <w:rsid w:val="003162FB"/>
    <w:rsid w:val="00325248"/>
    <w:rsid w:val="00325A0A"/>
    <w:rsid w:val="00342A35"/>
    <w:rsid w:val="00393A92"/>
    <w:rsid w:val="003C4BAD"/>
    <w:rsid w:val="003C5E93"/>
    <w:rsid w:val="003D5875"/>
    <w:rsid w:val="003E4116"/>
    <w:rsid w:val="00436AA1"/>
    <w:rsid w:val="004431E8"/>
    <w:rsid w:val="00466F59"/>
    <w:rsid w:val="00495FE4"/>
    <w:rsid w:val="004A0DD7"/>
    <w:rsid w:val="004A540E"/>
    <w:rsid w:val="004B07F4"/>
    <w:rsid w:val="004B2DCF"/>
    <w:rsid w:val="004E07F6"/>
    <w:rsid w:val="004E38ED"/>
    <w:rsid w:val="00533C35"/>
    <w:rsid w:val="00554865"/>
    <w:rsid w:val="00596BE7"/>
    <w:rsid w:val="005A2CD9"/>
    <w:rsid w:val="005B15C9"/>
    <w:rsid w:val="005C233C"/>
    <w:rsid w:val="005F221C"/>
    <w:rsid w:val="0066691C"/>
    <w:rsid w:val="006A4001"/>
    <w:rsid w:val="006C438A"/>
    <w:rsid w:val="006F7D85"/>
    <w:rsid w:val="00742AD2"/>
    <w:rsid w:val="00774641"/>
    <w:rsid w:val="00783C8E"/>
    <w:rsid w:val="00785099"/>
    <w:rsid w:val="007E2A13"/>
    <w:rsid w:val="007F0B20"/>
    <w:rsid w:val="00805B28"/>
    <w:rsid w:val="00870BCE"/>
    <w:rsid w:val="008A306B"/>
    <w:rsid w:val="008C2294"/>
    <w:rsid w:val="008E39B9"/>
    <w:rsid w:val="00916D4A"/>
    <w:rsid w:val="00927382"/>
    <w:rsid w:val="00942D76"/>
    <w:rsid w:val="00954277"/>
    <w:rsid w:val="00972BE8"/>
    <w:rsid w:val="00992037"/>
    <w:rsid w:val="009C29F0"/>
    <w:rsid w:val="009D3794"/>
    <w:rsid w:val="009E4B46"/>
    <w:rsid w:val="00A13DBC"/>
    <w:rsid w:val="00A43D3C"/>
    <w:rsid w:val="00A504D9"/>
    <w:rsid w:val="00A510EA"/>
    <w:rsid w:val="00A72097"/>
    <w:rsid w:val="00A82A9C"/>
    <w:rsid w:val="00AC6620"/>
    <w:rsid w:val="00AE5296"/>
    <w:rsid w:val="00AE568A"/>
    <w:rsid w:val="00B342B9"/>
    <w:rsid w:val="00B52489"/>
    <w:rsid w:val="00B65F9C"/>
    <w:rsid w:val="00BA3E85"/>
    <w:rsid w:val="00C11713"/>
    <w:rsid w:val="00C22A16"/>
    <w:rsid w:val="00C32BDE"/>
    <w:rsid w:val="00C518F2"/>
    <w:rsid w:val="00CF66E0"/>
    <w:rsid w:val="00D21386"/>
    <w:rsid w:val="00D45339"/>
    <w:rsid w:val="00D51290"/>
    <w:rsid w:val="00D96C15"/>
    <w:rsid w:val="00DC50C3"/>
    <w:rsid w:val="00DC7889"/>
    <w:rsid w:val="00DE17EE"/>
    <w:rsid w:val="00DE7636"/>
    <w:rsid w:val="00DF7AA2"/>
    <w:rsid w:val="00E34B5D"/>
    <w:rsid w:val="00E700CC"/>
    <w:rsid w:val="00E924DA"/>
    <w:rsid w:val="00EB5299"/>
    <w:rsid w:val="00F33FD5"/>
    <w:rsid w:val="00F773D2"/>
    <w:rsid w:val="00F81D0B"/>
    <w:rsid w:val="00F94464"/>
    <w:rsid w:val="00FC77FB"/>
    <w:rsid w:val="00FD1C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620"/>
  </w:style>
  <w:style w:type="paragraph" w:styleId="Ttulo1">
    <w:name w:val="heading 1"/>
    <w:basedOn w:val="Normal"/>
    <w:next w:val="Normal"/>
    <w:link w:val="Ttulo1Char"/>
    <w:uiPriority w:val="9"/>
    <w:qFormat/>
    <w:rsid w:val="00004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773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73D2"/>
    <w:rPr>
      <w:sz w:val="20"/>
      <w:szCs w:val="20"/>
    </w:rPr>
  </w:style>
  <w:style w:type="character" w:styleId="Refdenotaderodap">
    <w:name w:val="footnote reference"/>
    <w:basedOn w:val="Fontepargpadro"/>
    <w:uiPriority w:val="99"/>
    <w:semiHidden/>
    <w:unhideWhenUsed/>
    <w:rsid w:val="00F773D2"/>
    <w:rPr>
      <w:vertAlign w:val="superscript"/>
    </w:rPr>
  </w:style>
  <w:style w:type="character" w:customStyle="1" w:styleId="A8">
    <w:name w:val="A8"/>
    <w:uiPriority w:val="99"/>
    <w:rsid w:val="00277F19"/>
    <w:rPr>
      <w:rFonts w:cs="GoudyOlSt BT"/>
      <w:color w:val="000000"/>
      <w:sz w:val="12"/>
      <w:szCs w:val="12"/>
    </w:rPr>
  </w:style>
  <w:style w:type="character" w:customStyle="1" w:styleId="A5">
    <w:name w:val="A5"/>
    <w:uiPriority w:val="99"/>
    <w:rsid w:val="00E924DA"/>
    <w:rPr>
      <w:rFonts w:cs="GoudyOlSt BT"/>
      <w:b/>
      <w:bCs/>
      <w:color w:val="000000"/>
      <w:sz w:val="16"/>
      <w:szCs w:val="16"/>
    </w:rPr>
  </w:style>
  <w:style w:type="character" w:customStyle="1" w:styleId="A4">
    <w:name w:val="A4"/>
    <w:uiPriority w:val="99"/>
    <w:rsid w:val="00E924DA"/>
    <w:rPr>
      <w:rFonts w:cs="GoudyOlSt BT"/>
      <w:b/>
      <w:bCs/>
      <w:color w:val="000000"/>
      <w:sz w:val="28"/>
      <w:szCs w:val="28"/>
    </w:rPr>
  </w:style>
  <w:style w:type="character" w:styleId="Hyperlink">
    <w:name w:val="Hyperlink"/>
    <w:basedOn w:val="Fontepargpadro"/>
    <w:uiPriority w:val="99"/>
    <w:unhideWhenUsed/>
    <w:rsid w:val="00E924DA"/>
    <w:rPr>
      <w:color w:val="0000FF" w:themeColor="hyperlink"/>
      <w:u w:val="single"/>
    </w:rPr>
  </w:style>
  <w:style w:type="paragraph" w:styleId="Cabealho">
    <w:name w:val="header"/>
    <w:basedOn w:val="Normal"/>
    <w:link w:val="CabealhoChar"/>
    <w:uiPriority w:val="99"/>
    <w:unhideWhenUsed/>
    <w:rsid w:val="006C43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438A"/>
  </w:style>
  <w:style w:type="paragraph" w:styleId="Rodap">
    <w:name w:val="footer"/>
    <w:basedOn w:val="Normal"/>
    <w:link w:val="RodapChar"/>
    <w:uiPriority w:val="99"/>
    <w:semiHidden/>
    <w:unhideWhenUsed/>
    <w:rsid w:val="006C438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C438A"/>
  </w:style>
  <w:style w:type="character" w:customStyle="1" w:styleId="Ttulo1Char">
    <w:name w:val="Título 1 Char"/>
    <w:basedOn w:val="Fontepargpadro"/>
    <w:link w:val="Ttulo1"/>
    <w:uiPriority w:val="9"/>
    <w:rsid w:val="000042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15841469">
      <w:bodyDiv w:val="1"/>
      <w:marLeft w:val="0"/>
      <w:marRight w:val="0"/>
      <w:marTop w:val="0"/>
      <w:marBottom w:val="0"/>
      <w:divBdr>
        <w:top w:val="none" w:sz="0" w:space="0" w:color="auto"/>
        <w:left w:val="none" w:sz="0" w:space="0" w:color="auto"/>
        <w:bottom w:val="none" w:sz="0" w:space="0" w:color="auto"/>
        <w:right w:val="none" w:sz="0" w:space="0" w:color="auto"/>
      </w:divBdr>
    </w:div>
    <w:div w:id="850875354">
      <w:bodyDiv w:val="1"/>
      <w:marLeft w:val="0"/>
      <w:marRight w:val="0"/>
      <w:marTop w:val="0"/>
      <w:marBottom w:val="0"/>
      <w:divBdr>
        <w:top w:val="none" w:sz="0" w:space="0" w:color="auto"/>
        <w:left w:val="none" w:sz="0" w:space="0" w:color="auto"/>
        <w:bottom w:val="none" w:sz="0" w:space="0" w:color="auto"/>
        <w:right w:val="none" w:sz="0" w:space="0" w:color="auto"/>
      </w:divBdr>
    </w:div>
    <w:div w:id="1300576141">
      <w:bodyDiv w:val="1"/>
      <w:marLeft w:val="0"/>
      <w:marRight w:val="0"/>
      <w:marTop w:val="0"/>
      <w:marBottom w:val="0"/>
      <w:divBdr>
        <w:top w:val="none" w:sz="0" w:space="0" w:color="auto"/>
        <w:left w:val="none" w:sz="0" w:space="0" w:color="auto"/>
        <w:bottom w:val="none" w:sz="0" w:space="0" w:color="auto"/>
        <w:right w:val="none" w:sz="0" w:space="0" w:color="auto"/>
      </w:divBdr>
    </w:div>
    <w:div w:id="148500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ntastico.globo.com/Jornalismo/FANT/0,,MUL1668884-15605,00.html" TargetMode="External"/><Relationship Id="rId3" Type="http://schemas.openxmlformats.org/officeDocument/2006/relationships/settings" Target="settings.xml"/><Relationship Id="rId7" Type="http://schemas.openxmlformats.org/officeDocument/2006/relationships/hyperlink" Target="http://alexandria.ppgect.ufsc.br/numero_1/artigos/BRAV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oticias.pgr.mpf.gov.br/noticias/noticias-do-site/copy_of_meio-ambiente-e-patrimonio-cultural/mpf-ma-construcoes-irregulares-serao-demolidas-nos-lencois-maranhens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4B450-8DA6-4C25-A50C-873FDD06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2801</Words>
  <Characters>15127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Raíssa Oliveira</dc:creator>
  <cp:lastModifiedBy>Raíssa Oliveira</cp:lastModifiedBy>
  <cp:revision>3</cp:revision>
  <dcterms:created xsi:type="dcterms:W3CDTF">2011-10-24T14:56:00Z</dcterms:created>
  <dcterms:modified xsi:type="dcterms:W3CDTF">2011-10-24T14:58:00Z</dcterms:modified>
</cp:coreProperties>
</file>