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A65" w:rsidRDefault="00F15A65" w:rsidP="00F15A65">
      <w:pPr>
        <w:spacing w:after="0" w:line="240" w:lineRule="auto"/>
        <w:jc w:val="center"/>
        <w:rPr>
          <w:rFonts w:ascii="Times New Roman" w:hAnsi="Times New Roman"/>
          <w:b/>
          <w:sz w:val="28"/>
          <w:szCs w:val="28"/>
        </w:rPr>
      </w:pPr>
      <w:r w:rsidRPr="00DA5FD2">
        <w:rPr>
          <w:rFonts w:ascii="Times New Roman" w:hAnsi="Times New Roman"/>
          <w:b/>
          <w:sz w:val="28"/>
          <w:szCs w:val="28"/>
        </w:rPr>
        <w:t>O I</w:t>
      </w:r>
      <w:r>
        <w:rPr>
          <w:rFonts w:ascii="Times New Roman" w:hAnsi="Times New Roman"/>
          <w:b/>
          <w:sz w:val="28"/>
          <w:szCs w:val="28"/>
        </w:rPr>
        <w:t xml:space="preserve">NSTITUTO DA AVERBAÇÃO PREMONITÓRIA: A </w:t>
      </w:r>
      <w:r w:rsidRPr="005C7BF5">
        <w:rPr>
          <w:rFonts w:ascii="Times New Roman" w:hAnsi="Times New Roman"/>
          <w:b/>
          <w:sz w:val="28"/>
          <w:szCs w:val="28"/>
        </w:rPr>
        <w:t>PRESUNÇÃO DE FRAUDE À EXECUÇÃO</w:t>
      </w:r>
      <w:r>
        <w:rPr>
          <w:rFonts w:ascii="Times New Roman" w:hAnsi="Times New Roman"/>
          <w:b/>
          <w:sz w:val="28"/>
          <w:szCs w:val="28"/>
        </w:rPr>
        <w:t xml:space="preserve"> DO ART. 615-A </w:t>
      </w:r>
      <w:r w:rsidRPr="005C7BF5">
        <w:rPr>
          <w:rFonts w:ascii="Times New Roman" w:hAnsi="Times New Roman"/>
          <w:b/>
          <w:sz w:val="28"/>
          <w:szCs w:val="28"/>
        </w:rPr>
        <w:t>§ 3º</w:t>
      </w:r>
      <w:r w:rsidRPr="00FA62AA">
        <w:rPr>
          <w:rStyle w:val="Refdenotaderodap"/>
          <w:rFonts w:ascii="Times New Roman" w:hAnsi="Times New Roman"/>
          <w:sz w:val="28"/>
          <w:szCs w:val="28"/>
        </w:rPr>
        <w:footnoteReference w:id="1"/>
      </w:r>
    </w:p>
    <w:p w:rsidR="00F15A65" w:rsidRPr="00FA62AA" w:rsidRDefault="00F15A65" w:rsidP="00F15A65">
      <w:pPr>
        <w:spacing w:after="0" w:line="240" w:lineRule="auto"/>
        <w:jc w:val="center"/>
        <w:rPr>
          <w:rFonts w:ascii="Times New Roman" w:hAnsi="Times New Roman"/>
          <w:b/>
          <w:sz w:val="28"/>
          <w:szCs w:val="28"/>
        </w:rPr>
      </w:pPr>
    </w:p>
    <w:p w:rsidR="00F15A65" w:rsidRDefault="00F15A65" w:rsidP="00F15A65">
      <w:pPr>
        <w:spacing w:after="0" w:line="240" w:lineRule="auto"/>
        <w:jc w:val="right"/>
        <w:rPr>
          <w:rFonts w:ascii="Times New Roman" w:hAnsi="Times New Roman"/>
          <w:b/>
          <w:i/>
          <w:sz w:val="24"/>
          <w:szCs w:val="24"/>
        </w:rPr>
      </w:pPr>
    </w:p>
    <w:p w:rsidR="00F15A65" w:rsidRPr="00905476" w:rsidRDefault="00F15A65" w:rsidP="00F15A65">
      <w:pPr>
        <w:spacing w:after="0" w:line="240" w:lineRule="auto"/>
        <w:jc w:val="right"/>
        <w:rPr>
          <w:rFonts w:ascii="Times New Roman" w:hAnsi="Times New Roman"/>
          <w:b/>
          <w:i/>
          <w:sz w:val="24"/>
          <w:szCs w:val="24"/>
        </w:rPr>
      </w:pPr>
      <w:proofErr w:type="spellStart"/>
      <w:r>
        <w:rPr>
          <w:rFonts w:ascii="Times New Roman" w:hAnsi="Times New Roman"/>
          <w:b/>
          <w:i/>
          <w:sz w:val="24"/>
          <w:szCs w:val="24"/>
        </w:rPr>
        <w:t>Herson</w:t>
      </w:r>
      <w:proofErr w:type="spellEnd"/>
      <w:r w:rsidR="00D617A8">
        <w:rPr>
          <w:rFonts w:ascii="Times New Roman" w:hAnsi="Times New Roman"/>
          <w:b/>
          <w:i/>
          <w:sz w:val="24"/>
          <w:szCs w:val="24"/>
        </w:rPr>
        <w:t xml:space="preserve"> Lira</w:t>
      </w:r>
      <w:r>
        <w:rPr>
          <w:rFonts w:ascii="Times New Roman" w:hAnsi="Times New Roman"/>
          <w:b/>
          <w:i/>
          <w:sz w:val="24"/>
          <w:szCs w:val="24"/>
        </w:rPr>
        <w:t xml:space="preserve"> Caro</w:t>
      </w:r>
      <w:r w:rsidR="00E819E3">
        <w:rPr>
          <w:rFonts w:ascii="Times New Roman" w:hAnsi="Times New Roman"/>
          <w:b/>
          <w:i/>
          <w:sz w:val="24"/>
          <w:szCs w:val="24"/>
        </w:rPr>
        <w:t xml:space="preserve"> </w:t>
      </w:r>
      <w:r>
        <w:rPr>
          <w:rFonts w:ascii="Times New Roman" w:hAnsi="Times New Roman"/>
          <w:b/>
          <w:i/>
          <w:sz w:val="24"/>
          <w:szCs w:val="24"/>
        </w:rPr>
        <w:t xml:space="preserve">e </w:t>
      </w:r>
      <w:r w:rsidR="00813C65">
        <w:rPr>
          <w:rFonts w:ascii="Times New Roman" w:hAnsi="Times New Roman"/>
          <w:b/>
          <w:i/>
          <w:sz w:val="24"/>
          <w:szCs w:val="24"/>
        </w:rPr>
        <w:t xml:space="preserve">Luana </w:t>
      </w:r>
      <w:proofErr w:type="spellStart"/>
      <w:r w:rsidR="00813C65">
        <w:rPr>
          <w:rFonts w:ascii="Times New Roman" w:hAnsi="Times New Roman"/>
          <w:b/>
          <w:i/>
          <w:sz w:val="24"/>
          <w:szCs w:val="24"/>
        </w:rPr>
        <w:t>Cadilhe</w:t>
      </w:r>
      <w:proofErr w:type="spellEnd"/>
      <w:r w:rsidR="00813C65">
        <w:rPr>
          <w:rFonts w:ascii="Times New Roman" w:hAnsi="Times New Roman"/>
          <w:b/>
          <w:i/>
          <w:sz w:val="24"/>
          <w:szCs w:val="24"/>
        </w:rPr>
        <w:t xml:space="preserve"> Saraiva Santos</w:t>
      </w:r>
      <w:r w:rsidRPr="00905476">
        <w:rPr>
          <w:rStyle w:val="Refdenotaderodap"/>
          <w:rFonts w:ascii="Times New Roman" w:hAnsi="Times New Roman"/>
          <w:b/>
          <w:i/>
          <w:sz w:val="24"/>
          <w:szCs w:val="24"/>
        </w:rPr>
        <w:footnoteReference w:id="2"/>
      </w:r>
    </w:p>
    <w:p w:rsidR="00F15A65" w:rsidRPr="00893DBE" w:rsidRDefault="00F15A65" w:rsidP="00F15A65">
      <w:pPr>
        <w:spacing w:after="0" w:line="240" w:lineRule="auto"/>
        <w:jc w:val="right"/>
        <w:rPr>
          <w:rFonts w:ascii="Times New Roman" w:hAnsi="Times New Roman"/>
          <w:i/>
          <w:sz w:val="24"/>
          <w:szCs w:val="24"/>
        </w:rPr>
      </w:pPr>
      <w:r w:rsidRPr="00893DBE">
        <w:rPr>
          <w:rFonts w:ascii="Times New Roman" w:hAnsi="Times New Roman"/>
          <w:b/>
          <w:i/>
          <w:sz w:val="24"/>
          <w:szCs w:val="24"/>
        </w:rPr>
        <w:t>Christian Barros Pinto</w:t>
      </w:r>
      <w:r w:rsidRPr="00893DBE">
        <w:rPr>
          <w:rStyle w:val="Refdenotaderodap"/>
          <w:rFonts w:ascii="Times New Roman" w:hAnsi="Times New Roman"/>
          <w:i/>
          <w:sz w:val="24"/>
          <w:szCs w:val="24"/>
        </w:rPr>
        <w:footnoteReference w:id="3"/>
      </w:r>
    </w:p>
    <w:p w:rsidR="00F15A65" w:rsidRPr="0049538A" w:rsidRDefault="00F15A65" w:rsidP="00F15A65">
      <w:pPr>
        <w:spacing w:before="240" w:after="240" w:line="240" w:lineRule="auto"/>
        <w:ind w:left="2268"/>
        <w:jc w:val="both"/>
        <w:rPr>
          <w:rFonts w:ascii="Times New Roman" w:hAnsi="Times New Roman"/>
          <w:sz w:val="20"/>
          <w:szCs w:val="20"/>
        </w:rPr>
      </w:pPr>
      <w:r w:rsidRPr="0049538A">
        <w:rPr>
          <w:rFonts w:ascii="Times New Roman" w:hAnsi="Times New Roman"/>
          <w:b/>
          <w:sz w:val="20"/>
          <w:szCs w:val="20"/>
        </w:rPr>
        <w:t xml:space="preserve">Sumário: </w:t>
      </w:r>
      <w:r w:rsidRPr="0049538A">
        <w:rPr>
          <w:rFonts w:ascii="Times New Roman" w:hAnsi="Times New Roman"/>
          <w:sz w:val="20"/>
          <w:szCs w:val="20"/>
        </w:rPr>
        <w:t>Introdução; 1</w:t>
      </w:r>
      <w:r w:rsidRPr="0049538A">
        <w:rPr>
          <w:rFonts w:ascii="Times New Roman" w:hAnsi="Times New Roman"/>
          <w:b/>
          <w:sz w:val="20"/>
          <w:szCs w:val="20"/>
        </w:rPr>
        <w:t>-</w:t>
      </w:r>
      <w:r>
        <w:rPr>
          <w:rFonts w:ascii="Times New Roman" w:hAnsi="Times New Roman"/>
          <w:sz w:val="20"/>
          <w:szCs w:val="20"/>
        </w:rPr>
        <w:t>A</w:t>
      </w:r>
      <w:r w:rsidRPr="0049538A">
        <w:rPr>
          <w:rFonts w:ascii="Times New Roman" w:hAnsi="Times New Roman"/>
          <w:sz w:val="20"/>
          <w:szCs w:val="20"/>
        </w:rPr>
        <w:t xml:space="preserve"> Lei </w:t>
      </w:r>
      <w:r>
        <w:rPr>
          <w:rFonts w:ascii="Times New Roman" w:hAnsi="Times New Roman"/>
          <w:sz w:val="20"/>
          <w:szCs w:val="20"/>
        </w:rPr>
        <w:t>11.382/06 no seio executivo</w:t>
      </w:r>
      <w:r w:rsidRPr="0049538A">
        <w:rPr>
          <w:rFonts w:ascii="Times New Roman" w:hAnsi="Times New Roman"/>
          <w:sz w:val="20"/>
          <w:szCs w:val="20"/>
        </w:rPr>
        <w:t>; 2</w:t>
      </w:r>
      <w:r>
        <w:rPr>
          <w:rFonts w:ascii="Times New Roman" w:hAnsi="Times New Roman"/>
          <w:sz w:val="20"/>
          <w:szCs w:val="20"/>
        </w:rPr>
        <w:t xml:space="preserve"> –O art. 615-A e a roupagem da Averbação Premonitória</w:t>
      </w:r>
      <w:r w:rsidRPr="0049538A">
        <w:rPr>
          <w:rFonts w:ascii="Times New Roman" w:hAnsi="Times New Roman"/>
          <w:sz w:val="20"/>
          <w:szCs w:val="20"/>
        </w:rPr>
        <w:t>;</w:t>
      </w:r>
      <w:r>
        <w:rPr>
          <w:rFonts w:ascii="Times New Roman" w:hAnsi="Times New Roman"/>
          <w:sz w:val="20"/>
          <w:szCs w:val="20"/>
        </w:rPr>
        <w:t xml:space="preserve"> 3</w:t>
      </w:r>
      <w:r w:rsidRPr="0049538A">
        <w:rPr>
          <w:rFonts w:ascii="Times New Roman" w:hAnsi="Times New Roman"/>
          <w:b/>
          <w:sz w:val="20"/>
          <w:szCs w:val="20"/>
        </w:rPr>
        <w:t xml:space="preserve">- </w:t>
      </w:r>
      <w:r w:rsidRPr="00324628">
        <w:rPr>
          <w:rFonts w:ascii="Times New Roman" w:hAnsi="Times New Roman"/>
          <w:sz w:val="20"/>
          <w:szCs w:val="20"/>
        </w:rPr>
        <w:t>Fraude à execução</w:t>
      </w:r>
      <w:r>
        <w:rPr>
          <w:rFonts w:ascii="Times New Roman" w:hAnsi="Times New Roman"/>
          <w:sz w:val="20"/>
          <w:szCs w:val="20"/>
        </w:rPr>
        <w:t>;3.1 - A</w:t>
      </w:r>
      <w:r w:rsidRPr="00324628">
        <w:rPr>
          <w:rFonts w:ascii="Times New Roman" w:hAnsi="Times New Roman"/>
          <w:sz w:val="20"/>
          <w:szCs w:val="20"/>
        </w:rPr>
        <w:t xml:space="preserve"> dialética dos arts. 593, III e 615-A, §3; 4- Presunção</w:t>
      </w:r>
      <w:r w:rsidR="00E819E3">
        <w:rPr>
          <w:rFonts w:ascii="Times New Roman" w:hAnsi="Times New Roman"/>
          <w:sz w:val="20"/>
          <w:szCs w:val="20"/>
        </w:rPr>
        <w:t xml:space="preserve"> </w:t>
      </w:r>
      <w:r w:rsidRPr="00324628">
        <w:rPr>
          <w:rFonts w:ascii="Times New Roman" w:hAnsi="Times New Roman"/>
          <w:sz w:val="20"/>
          <w:szCs w:val="20"/>
        </w:rPr>
        <w:t xml:space="preserve">relativa ou </w:t>
      </w:r>
      <w:r w:rsidRPr="00324628">
        <w:rPr>
          <w:rFonts w:ascii="Times New Roman" w:hAnsi="Times New Roman"/>
          <w:i/>
          <w:sz w:val="20"/>
          <w:szCs w:val="20"/>
        </w:rPr>
        <w:t>iuris tantum</w:t>
      </w:r>
      <w:proofErr w:type="gramStart"/>
      <w:r>
        <w:rPr>
          <w:rFonts w:ascii="Times New Roman" w:hAnsi="Times New Roman"/>
          <w:sz w:val="20"/>
          <w:szCs w:val="20"/>
        </w:rPr>
        <w:t>?</w:t>
      </w:r>
      <w:r w:rsidRPr="0049538A">
        <w:rPr>
          <w:rFonts w:ascii="Times New Roman" w:hAnsi="Times New Roman"/>
          <w:sz w:val="20"/>
          <w:szCs w:val="20"/>
        </w:rPr>
        <w:t>;</w:t>
      </w:r>
      <w:proofErr w:type="gramEnd"/>
      <w:r>
        <w:rPr>
          <w:rFonts w:ascii="Times New Roman" w:hAnsi="Times New Roman"/>
          <w:sz w:val="20"/>
          <w:szCs w:val="20"/>
        </w:rPr>
        <w:t xml:space="preserve"> Considerações Finais;</w:t>
      </w:r>
      <w:r w:rsidRPr="0049538A">
        <w:rPr>
          <w:rFonts w:ascii="Times New Roman" w:hAnsi="Times New Roman"/>
          <w:sz w:val="20"/>
          <w:szCs w:val="20"/>
        </w:rPr>
        <w:t xml:space="preserve"> Referências.</w:t>
      </w:r>
    </w:p>
    <w:p w:rsidR="003E44AA" w:rsidRDefault="003E44AA" w:rsidP="00C931B4">
      <w:pPr>
        <w:spacing w:before="120" w:after="120" w:line="240" w:lineRule="auto"/>
        <w:jc w:val="center"/>
        <w:rPr>
          <w:rStyle w:val="apple-style-span"/>
          <w:rFonts w:ascii="Times New Roman" w:hAnsi="Times New Roman"/>
          <w:b/>
          <w:color w:val="000000"/>
        </w:rPr>
      </w:pPr>
    </w:p>
    <w:p w:rsidR="005C4293" w:rsidRDefault="005C4293" w:rsidP="00C931B4">
      <w:pPr>
        <w:spacing w:before="120" w:after="120" w:line="240" w:lineRule="auto"/>
        <w:jc w:val="center"/>
        <w:rPr>
          <w:rStyle w:val="apple-style-span"/>
          <w:rFonts w:ascii="Times New Roman" w:hAnsi="Times New Roman"/>
          <w:b/>
          <w:color w:val="000000"/>
        </w:rPr>
      </w:pPr>
      <w:r>
        <w:rPr>
          <w:rStyle w:val="apple-style-span"/>
          <w:rFonts w:ascii="Times New Roman" w:hAnsi="Times New Roman"/>
          <w:b/>
          <w:color w:val="000000"/>
        </w:rPr>
        <w:t>RESUMO</w:t>
      </w:r>
    </w:p>
    <w:p w:rsidR="003B5353" w:rsidRDefault="003B5353" w:rsidP="007E08CD">
      <w:pPr>
        <w:spacing w:before="120" w:after="120" w:line="360" w:lineRule="auto"/>
        <w:jc w:val="both"/>
        <w:rPr>
          <w:rFonts w:ascii="Times New Roman" w:hAnsi="Times New Roman"/>
          <w:sz w:val="24"/>
          <w:szCs w:val="24"/>
        </w:rPr>
      </w:pPr>
      <w:r w:rsidRPr="003B5353">
        <w:rPr>
          <w:rFonts w:ascii="Times New Roman" w:hAnsi="Times New Roman"/>
          <w:sz w:val="24"/>
          <w:szCs w:val="24"/>
        </w:rPr>
        <w:t xml:space="preserve">O presente trabalho acadêmico possui o objetivo de extrair a essência estrutural dada pelo legislador à Lei 11.382/06, mais esmiuçadamente na alteração do corpo do art. 615-A § 3 do CPC, ao incutir na conjuntura processual pátria </w:t>
      </w:r>
      <w:proofErr w:type="gramStart"/>
      <w:r w:rsidRPr="003B5353">
        <w:rPr>
          <w:rFonts w:ascii="Times New Roman" w:hAnsi="Times New Roman"/>
          <w:sz w:val="24"/>
          <w:szCs w:val="24"/>
        </w:rPr>
        <w:t>a</w:t>
      </w:r>
      <w:proofErr w:type="gramEnd"/>
      <w:r w:rsidRPr="003B5353">
        <w:rPr>
          <w:rFonts w:ascii="Times New Roman" w:hAnsi="Times New Roman"/>
          <w:sz w:val="24"/>
          <w:szCs w:val="24"/>
        </w:rPr>
        <w:t xml:space="preserve"> faceta da presunção fraudulenta à execução quando incorrer qualquer alienação ou oneração realizada posteriormente à averbação.</w:t>
      </w:r>
      <w:r>
        <w:rPr>
          <w:rFonts w:ascii="Times New Roman" w:hAnsi="Times New Roman"/>
          <w:sz w:val="24"/>
          <w:szCs w:val="24"/>
        </w:rPr>
        <w:t xml:space="preserve"> Em termos gerais</w:t>
      </w:r>
      <w:r w:rsidRPr="003B5353">
        <w:rPr>
          <w:rFonts w:ascii="Times New Roman" w:hAnsi="Times New Roman"/>
          <w:sz w:val="24"/>
          <w:szCs w:val="24"/>
        </w:rPr>
        <w:t xml:space="preserve">, investigar-se-á se, </w:t>
      </w:r>
      <w:proofErr w:type="gramStart"/>
      <w:r w:rsidRPr="003B5353">
        <w:rPr>
          <w:rFonts w:ascii="Times New Roman" w:hAnsi="Times New Roman"/>
          <w:sz w:val="24"/>
          <w:szCs w:val="24"/>
        </w:rPr>
        <w:t>após</w:t>
      </w:r>
      <w:proofErr w:type="gramEnd"/>
      <w:r w:rsidRPr="003B5353">
        <w:rPr>
          <w:rFonts w:ascii="Times New Roman" w:hAnsi="Times New Roman"/>
          <w:sz w:val="24"/>
          <w:szCs w:val="24"/>
        </w:rPr>
        <w:t xml:space="preserve"> averbada a certidão comprobatória do ajuizamento de ação executiva, existiria a presunção </w:t>
      </w:r>
      <w:r w:rsidR="0080660A">
        <w:rPr>
          <w:rFonts w:ascii="Times New Roman" w:hAnsi="Times New Roman"/>
          <w:sz w:val="24"/>
          <w:szCs w:val="24"/>
        </w:rPr>
        <w:t xml:space="preserve">relativa ou absoluta </w:t>
      </w:r>
      <w:r w:rsidRPr="003B5353">
        <w:rPr>
          <w:rFonts w:ascii="Times New Roman" w:hAnsi="Times New Roman"/>
          <w:sz w:val="24"/>
          <w:szCs w:val="24"/>
        </w:rPr>
        <w:t xml:space="preserve">de fraude à execução, bastando a </w:t>
      </w:r>
      <w:r w:rsidR="00AD72F5">
        <w:rPr>
          <w:rFonts w:ascii="Times New Roman" w:hAnsi="Times New Roman"/>
          <w:sz w:val="24"/>
          <w:szCs w:val="24"/>
        </w:rPr>
        <w:t>transação</w:t>
      </w:r>
      <w:r w:rsidRPr="003B5353">
        <w:rPr>
          <w:rFonts w:ascii="Times New Roman" w:hAnsi="Times New Roman"/>
          <w:sz w:val="24"/>
          <w:szCs w:val="24"/>
        </w:rPr>
        <w:t xml:space="preserve"> do bem, e que, assim, poderia ser </w:t>
      </w:r>
      <w:proofErr w:type="spellStart"/>
      <w:r w:rsidRPr="003B5353">
        <w:rPr>
          <w:rFonts w:ascii="Times New Roman" w:hAnsi="Times New Roman"/>
          <w:sz w:val="24"/>
          <w:szCs w:val="24"/>
        </w:rPr>
        <w:t>desconfigurada</w:t>
      </w:r>
      <w:proofErr w:type="spellEnd"/>
      <w:r w:rsidRPr="003B5353">
        <w:rPr>
          <w:rFonts w:ascii="Times New Roman" w:hAnsi="Times New Roman"/>
          <w:sz w:val="24"/>
          <w:szCs w:val="24"/>
        </w:rPr>
        <w:t xml:space="preserve"> pelo devedor-executado ou pelo </w:t>
      </w:r>
      <w:proofErr w:type="gramStart"/>
      <w:r w:rsidRPr="003B5353">
        <w:rPr>
          <w:rFonts w:ascii="Times New Roman" w:hAnsi="Times New Roman"/>
          <w:sz w:val="24"/>
          <w:szCs w:val="24"/>
        </w:rPr>
        <w:t>terceiro</w:t>
      </w:r>
      <w:proofErr w:type="gramEnd"/>
      <w:r w:rsidRPr="003B5353">
        <w:rPr>
          <w:rFonts w:ascii="Times New Roman" w:hAnsi="Times New Roman"/>
          <w:sz w:val="24"/>
          <w:szCs w:val="24"/>
        </w:rPr>
        <w:t xml:space="preserve"> adquirente, </w:t>
      </w:r>
      <w:r w:rsidR="00AD72F5">
        <w:rPr>
          <w:rFonts w:ascii="Times New Roman" w:hAnsi="Times New Roman"/>
          <w:sz w:val="24"/>
          <w:szCs w:val="24"/>
        </w:rPr>
        <w:t>inobstante exista,</w:t>
      </w:r>
      <w:r w:rsidRPr="003B5353">
        <w:rPr>
          <w:rFonts w:ascii="Times New Roman" w:hAnsi="Times New Roman"/>
          <w:sz w:val="24"/>
          <w:szCs w:val="24"/>
        </w:rPr>
        <w:t xml:space="preserve"> no momento da alienação ou oneração do objeto da averbação, </w:t>
      </w:r>
      <w:r w:rsidR="00AD72F5">
        <w:rPr>
          <w:rFonts w:ascii="Times New Roman" w:hAnsi="Times New Roman"/>
          <w:sz w:val="24"/>
          <w:szCs w:val="24"/>
        </w:rPr>
        <w:t>b</w:t>
      </w:r>
      <w:r w:rsidRPr="003B5353">
        <w:rPr>
          <w:rFonts w:ascii="Times New Roman" w:hAnsi="Times New Roman"/>
          <w:sz w:val="24"/>
          <w:szCs w:val="24"/>
        </w:rPr>
        <w:t>ens suficientes</w:t>
      </w:r>
      <w:r w:rsidR="00AD72F5">
        <w:rPr>
          <w:rFonts w:ascii="Times New Roman" w:hAnsi="Times New Roman"/>
          <w:sz w:val="24"/>
          <w:szCs w:val="24"/>
        </w:rPr>
        <w:t xml:space="preserve"> do devedor</w:t>
      </w:r>
      <w:r w:rsidRPr="003B5353">
        <w:rPr>
          <w:rFonts w:ascii="Times New Roman" w:hAnsi="Times New Roman"/>
          <w:sz w:val="24"/>
          <w:szCs w:val="24"/>
        </w:rPr>
        <w:t xml:space="preserve"> para satisfazer o crédito exequendo.</w:t>
      </w:r>
      <w:r w:rsidR="00E819E3">
        <w:rPr>
          <w:rFonts w:ascii="Times New Roman" w:hAnsi="Times New Roman"/>
          <w:sz w:val="24"/>
          <w:szCs w:val="24"/>
        </w:rPr>
        <w:t xml:space="preserve"> </w:t>
      </w:r>
      <w:r w:rsidRPr="003B5353">
        <w:rPr>
          <w:rFonts w:ascii="Times New Roman" w:hAnsi="Times New Roman"/>
          <w:sz w:val="24"/>
          <w:szCs w:val="24"/>
        </w:rPr>
        <w:t xml:space="preserve">Em plano </w:t>
      </w:r>
      <w:r w:rsidR="003766B4">
        <w:rPr>
          <w:rFonts w:ascii="Times New Roman" w:hAnsi="Times New Roman"/>
          <w:sz w:val="24"/>
          <w:szCs w:val="24"/>
        </w:rPr>
        <w:t>específico</w:t>
      </w:r>
      <w:r w:rsidRPr="003B5353">
        <w:rPr>
          <w:rFonts w:ascii="Times New Roman" w:hAnsi="Times New Roman"/>
          <w:sz w:val="24"/>
          <w:szCs w:val="24"/>
        </w:rPr>
        <w:t xml:space="preserve">, </w:t>
      </w:r>
      <w:r w:rsidR="00AD72F5">
        <w:rPr>
          <w:rFonts w:ascii="Times New Roman" w:hAnsi="Times New Roman"/>
          <w:sz w:val="24"/>
          <w:szCs w:val="24"/>
        </w:rPr>
        <w:t>apurar-se-á</w:t>
      </w:r>
      <w:r w:rsidRPr="003B5353">
        <w:rPr>
          <w:rFonts w:ascii="Times New Roman" w:hAnsi="Times New Roman"/>
          <w:sz w:val="24"/>
          <w:szCs w:val="24"/>
        </w:rPr>
        <w:t xml:space="preserve"> o entendimento de que a presunção operada neste instituto teria </w:t>
      </w:r>
      <w:r w:rsidR="00BE77BE">
        <w:rPr>
          <w:rFonts w:ascii="Times New Roman" w:hAnsi="Times New Roman"/>
          <w:sz w:val="24"/>
          <w:szCs w:val="24"/>
        </w:rPr>
        <w:t>necessidade</w:t>
      </w:r>
      <w:r w:rsidRPr="003B5353">
        <w:rPr>
          <w:rFonts w:ascii="Times New Roman" w:hAnsi="Times New Roman"/>
          <w:sz w:val="24"/>
          <w:szCs w:val="24"/>
        </w:rPr>
        <w:t xml:space="preserve">, na verdade, </w:t>
      </w:r>
      <w:r w:rsidR="00BE77BE">
        <w:rPr>
          <w:rFonts w:ascii="Times New Roman" w:hAnsi="Times New Roman"/>
          <w:sz w:val="24"/>
          <w:szCs w:val="24"/>
        </w:rPr>
        <w:t>de interpretação sistemática no envolto do art. 593, II do CPC</w:t>
      </w:r>
      <w:r w:rsidRPr="003B5353">
        <w:rPr>
          <w:rFonts w:ascii="Times New Roman" w:hAnsi="Times New Roman"/>
          <w:sz w:val="24"/>
          <w:szCs w:val="24"/>
        </w:rPr>
        <w:t>.</w:t>
      </w:r>
    </w:p>
    <w:p w:rsidR="001E6074" w:rsidRDefault="005C4293" w:rsidP="00C931B4">
      <w:pPr>
        <w:autoSpaceDE w:val="0"/>
        <w:autoSpaceDN w:val="0"/>
        <w:adjustRightInd w:val="0"/>
        <w:spacing w:before="120" w:after="120" w:line="240" w:lineRule="auto"/>
        <w:jc w:val="both"/>
        <w:rPr>
          <w:rFonts w:ascii="Times New Roman" w:hAnsi="Times New Roman"/>
          <w:sz w:val="24"/>
          <w:szCs w:val="24"/>
        </w:rPr>
      </w:pPr>
      <w:r w:rsidRPr="00943BDB">
        <w:rPr>
          <w:rFonts w:ascii="Times New Roman" w:hAnsi="Times New Roman"/>
          <w:b/>
          <w:sz w:val="24"/>
          <w:szCs w:val="24"/>
        </w:rPr>
        <w:t>Palavras-chave</w:t>
      </w:r>
      <w:r w:rsidRPr="00943BDB">
        <w:rPr>
          <w:rFonts w:ascii="Times New Roman" w:hAnsi="Times New Roman"/>
          <w:sz w:val="24"/>
          <w:szCs w:val="24"/>
        </w:rPr>
        <w:t xml:space="preserve">: </w:t>
      </w:r>
      <w:r w:rsidR="00BE77BE">
        <w:rPr>
          <w:rFonts w:ascii="Times New Roman" w:hAnsi="Times New Roman"/>
          <w:sz w:val="24"/>
          <w:szCs w:val="24"/>
        </w:rPr>
        <w:t xml:space="preserve">Lei 11.382/06. </w:t>
      </w:r>
      <w:r w:rsidR="001B0D5E">
        <w:rPr>
          <w:rFonts w:ascii="Times New Roman" w:hAnsi="Times New Roman"/>
          <w:sz w:val="24"/>
          <w:szCs w:val="24"/>
        </w:rPr>
        <w:t>Fraude à Execução</w:t>
      </w:r>
      <w:r w:rsidRPr="00943BDB">
        <w:rPr>
          <w:rFonts w:ascii="Times New Roman" w:hAnsi="Times New Roman"/>
          <w:sz w:val="24"/>
          <w:szCs w:val="24"/>
        </w:rPr>
        <w:t xml:space="preserve">. </w:t>
      </w:r>
      <w:r w:rsidR="003766B4">
        <w:rPr>
          <w:rFonts w:ascii="Times New Roman" w:hAnsi="Times New Roman"/>
          <w:sz w:val="24"/>
          <w:szCs w:val="24"/>
        </w:rPr>
        <w:t>Art. 615-A</w:t>
      </w:r>
      <w:r w:rsidRPr="00943BDB">
        <w:rPr>
          <w:rFonts w:ascii="Times New Roman" w:hAnsi="Times New Roman"/>
          <w:sz w:val="24"/>
          <w:szCs w:val="24"/>
        </w:rPr>
        <w:t xml:space="preserve">. </w:t>
      </w:r>
      <w:r w:rsidR="003766B4">
        <w:rPr>
          <w:rFonts w:ascii="Times New Roman" w:hAnsi="Times New Roman"/>
          <w:sz w:val="24"/>
          <w:szCs w:val="24"/>
        </w:rPr>
        <w:t>Averbação Premonitória</w:t>
      </w:r>
      <w:r>
        <w:rPr>
          <w:rFonts w:ascii="Times New Roman" w:hAnsi="Times New Roman"/>
          <w:sz w:val="24"/>
          <w:szCs w:val="24"/>
        </w:rPr>
        <w:t xml:space="preserve">. </w:t>
      </w:r>
      <w:r w:rsidR="00BE77BE">
        <w:rPr>
          <w:rFonts w:ascii="Times New Roman" w:hAnsi="Times New Roman"/>
          <w:sz w:val="24"/>
          <w:szCs w:val="24"/>
        </w:rPr>
        <w:t>Presunção absoluta.</w:t>
      </w:r>
    </w:p>
    <w:p w:rsidR="00BE77BE" w:rsidRDefault="00BE77BE" w:rsidP="00C931B4">
      <w:pPr>
        <w:autoSpaceDE w:val="0"/>
        <w:autoSpaceDN w:val="0"/>
        <w:adjustRightInd w:val="0"/>
        <w:spacing w:before="120" w:after="120" w:line="240" w:lineRule="auto"/>
        <w:jc w:val="both"/>
        <w:rPr>
          <w:rFonts w:ascii="Times New Roman" w:hAnsi="Times New Roman"/>
          <w:sz w:val="24"/>
          <w:szCs w:val="24"/>
        </w:rPr>
      </w:pPr>
    </w:p>
    <w:p w:rsidR="005C4293" w:rsidRDefault="005C4293" w:rsidP="00317D05">
      <w:pPr>
        <w:autoSpaceDE w:val="0"/>
        <w:autoSpaceDN w:val="0"/>
        <w:adjustRightInd w:val="0"/>
        <w:spacing w:before="240" w:after="240" w:line="240" w:lineRule="auto"/>
        <w:rPr>
          <w:rStyle w:val="apple-style-span"/>
          <w:rFonts w:ascii="Times New Roman" w:hAnsi="Times New Roman"/>
          <w:b/>
          <w:color w:val="000000"/>
          <w:sz w:val="24"/>
          <w:szCs w:val="24"/>
        </w:rPr>
      </w:pPr>
      <w:r w:rsidRPr="00871C8E">
        <w:rPr>
          <w:rStyle w:val="apple-style-span"/>
          <w:rFonts w:ascii="Times New Roman" w:hAnsi="Times New Roman"/>
          <w:b/>
          <w:color w:val="000000"/>
          <w:sz w:val="24"/>
          <w:szCs w:val="24"/>
        </w:rPr>
        <w:t>INTRODUÇÃO</w:t>
      </w:r>
    </w:p>
    <w:p w:rsidR="00FA60E8" w:rsidRPr="00AA63BA" w:rsidRDefault="004F2881" w:rsidP="00AA63BA">
      <w:pPr>
        <w:spacing w:before="120" w:after="120" w:line="360" w:lineRule="auto"/>
        <w:ind w:firstLine="851"/>
        <w:jc w:val="both"/>
        <w:rPr>
          <w:rFonts w:ascii="Times New Roman" w:hAnsi="Times New Roman"/>
          <w:sz w:val="24"/>
          <w:szCs w:val="24"/>
        </w:rPr>
      </w:pPr>
      <w:r w:rsidRPr="00AA63BA">
        <w:rPr>
          <w:rFonts w:ascii="Times New Roman" w:hAnsi="Times New Roman"/>
          <w:sz w:val="24"/>
          <w:szCs w:val="24"/>
        </w:rPr>
        <w:t>N</w:t>
      </w:r>
      <w:r w:rsidR="001E6074" w:rsidRPr="00AA63BA">
        <w:rPr>
          <w:rFonts w:ascii="Times New Roman" w:hAnsi="Times New Roman"/>
          <w:sz w:val="24"/>
          <w:szCs w:val="24"/>
        </w:rPr>
        <w:t>orma</w:t>
      </w:r>
      <w:r w:rsidRPr="00AA63BA">
        <w:rPr>
          <w:rFonts w:ascii="Times New Roman" w:hAnsi="Times New Roman"/>
          <w:sz w:val="24"/>
          <w:szCs w:val="24"/>
        </w:rPr>
        <w:t>s</w:t>
      </w:r>
      <w:r w:rsidR="001E6074" w:rsidRPr="00AA63BA">
        <w:rPr>
          <w:rFonts w:ascii="Times New Roman" w:hAnsi="Times New Roman"/>
          <w:sz w:val="24"/>
          <w:szCs w:val="24"/>
        </w:rPr>
        <w:t xml:space="preserve"> cambaleante</w:t>
      </w:r>
      <w:r w:rsidRPr="00AA63BA">
        <w:rPr>
          <w:rFonts w:ascii="Times New Roman" w:hAnsi="Times New Roman"/>
          <w:sz w:val="24"/>
          <w:szCs w:val="24"/>
        </w:rPr>
        <w:t>s</w:t>
      </w:r>
      <w:r w:rsidR="001E6074" w:rsidRPr="00AA63BA">
        <w:rPr>
          <w:rFonts w:ascii="Times New Roman" w:hAnsi="Times New Roman"/>
          <w:sz w:val="24"/>
          <w:szCs w:val="24"/>
        </w:rPr>
        <w:t>, não tão equacionada</w:t>
      </w:r>
      <w:r w:rsidRPr="00AA63BA">
        <w:rPr>
          <w:rFonts w:ascii="Times New Roman" w:hAnsi="Times New Roman"/>
          <w:sz w:val="24"/>
          <w:szCs w:val="24"/>
        </w:rPr>
        <w:t>s</w:t>
      </w:r>
      <w:r w:rsidR="001E6074" w:rsidRPr="00AA63BA">
        <w:rPr>
          <w:rFonts w:ascii="Times New Roman" w:hAnsi="Times New Roman"/>
          <w:sz w:val="24"/>
          <w:szCs w:val="24"/>
        </w:rPr>
        <w:t xml:space="preserve">, em um Estado </w:t>
      </w:r>
      <w:r w:rsidRPr="00AA63BA">
        <w:rPr>
          <w:rFonts w:ascii="Times New Roman" w:hAnsi="Times New Roman"/>
          <w:sz w:val="24"/>
          <w:szCs w:val="24"/>
        </w:rPr>
        <w:t>que vislumbra delinear-se juridicamente</w:t>
      </w:r>
      <w:r w:rsidR="001E6074" w:rsidRPr="00AA63BA">
        <w:rPr>
          <w:rFonts w:ascii="Times New Roman" w:hAnsi="Times New Roman"/>
          <w:sz w:val="24"/>
          <w:szCs w:val="24"/>
        </w:rPr>
        <w:t xml:space="preserve">, </w:t>
      </w:r>
      <w:r w:rsidRPr="00AA63BA">
        <w:rPr>
          <w:rFonts w:ascii="Times New Roman" w:hAnsi="Times New Roman"/>
          <w:sz w:val="24"/>
          <w:szCs w:val="24"/>
        </w:rPr>
        <w:t>sobretudo com a iminente instituição do novo Código de Processo Civil, podem</w:t>
      </w:r>
      <w:r w:rsidR="00E819E3">
        <w:rPr>
          <w:rFonts w:ascii="Times New Roman" w:hAnsi="Times New Roman"/>
          <w:sz w:val="24"/>
          <w:szCs w:val="24"/>
        </w:rPr>
        <w:t xml:space="preserve"> </w:t>
      </w:r>
      <w:proofErr w:type="gramStart"/>
      <w:r w:rsidR="001E6074" w:rsidRPr="00AA63BA">
        <w:rPr>
          <w:rFonts w:ascii="Times New Roman" w:hAnsi="Times New Roman"/>
          <w:sz w:val="24"/>
          <w:szCs w:val="24"/>
        </w:rPr>
        <w:t>causa</w:t>
      </w:r>
      <w:r w:rsidRPr="00AA63BA">
        <w:rPr>
          <w:rFonts w:ascii="Times New Roman" w:hAnsi="Times New Roman"/>
          <w:sz w:val="24"/>
          <w:szCs w:val="24"/>
        </w:rPr>
        <w:t>r</w:t>
      </w:r>
      <w:r w:rsidR="001E6074" w:rsidRPr="00AA63BA">
        <w:rPr>
          <w:rFonts w:ascii="Times New Roman" w:hAnsi="Times New Roman"/>
          <w:sz w:val="24"/>
          <w:szCs w:val="24"/>
        </w:rPr>
        <w:t xml:space="preserve"> espécie</w:t>
      </w:r>
      <w:proofErr w:type="gramEnd"/>
      <w:r w:rsidR="001E6074" w:rsidRPr="00AA63BA">
        <w:rPr>
          <w:rFonts w:ascii="Times New Roman" w:hAnsi="Times New Roman"/>
          <w:sz w:val="24"/>
          <w:szCs w:val="24"/>
        </w:rPr>
        <w:t xml:space="preserve"> à sociedade </w:t>
      </w:r>
      <w:r w:rsidRPr="00AA63BA">
        <w:rPr>
          <w:rFonts w:ascii="Times New Roman" w:hAnsi="Times New Roman"/>
          <w:sz w:val="24"/>
          <w:szCs w:val="24"/>
        </w:rPr>
        <w:t>jurídica e seus aplicadores.</w:t>
      </w:r>
      <w:r w:rsidR="00E819E3">
        <w:rPr>
          <w:rFonts w:ascii="Times New Roman" w:hAnsi="Times New Roman"/>
          <w:sz w:val="24"/>
          <w:szCs w:val="24"/>
        </w:rPr>
        <w:t xml:space="preserve"> </w:t>
      </w:r>
      <w:r w:rsidR="00FA60E8" w:rsidRPr="00AA63BA">
        <w:rPr>
          <w:rFonts w:ascii="Times New Roman" w:hAnsi="Times New Roman"/>
          <w:sz w:val="24"/>
          <w:szCs w:val="24"/>
        </w:rPr>
        <w:t xml:space="preserve">Arrancá-las, </w:t>
      </w:r>
      <w:r w:rsidR="00DD1C94" w:rsidRPr="00AA63BA">
        <w:rPr>
          <w:rFonts w:ascii="Times New Roman" w:hAnsi="Times New Roman"/>
          <w:sz w:val="24"/>
          <w:szCs w:val="24"/>
        </w:rPr>
        <w:t>assim</w:t>
      </w:r>
      <w:r w:rsidR="00FA60E8" w:rsidRPr="00AA63BA">
        <w:rPr>
          <w:rFonts w:ascii="Times New Roman" w:hAnsi="Times New Roman"/>
          <w:sz w:val="24"/>
          <w:szCs w:val="24"/>
        </w:rPr>
        <w:t xml:space="preserve">, do mundo jurídico, mediante retoques processuais, aqui e acolá, constantemente carimbados pelo legislador se põe como imperativo de necessidade </w:t>
      </w:r>
      <w:r w:rsidR="00AE5FD3">
        <w:rPr>
          <w:rFonts w:ascii="Times New Roman" w:hAnsi="Times New Roman"/>
          <w:sz w:val="24"/>
          <w:szCs w:val="24"/>
        </w:rPr>
        <w:t>desta</w:t>
      </w:r>
      <w:r w:rsidR="00FA60E8" w:rsidRPr="00AA63BA">
        <w:rPr>
          <w:rFonts w:ascii="Times New Roman" w:hAnsi="Times New Roman"/>
          <w:sz w:val="24"/>
          <w:szCs w:val="24"/>
        </w:rPr>
        <w:t xml:space="preserve"> evolução. </w:t>
      </w:r>
      <w:r w:rsidR="001E6074" w:rsidRPr="00AA63BA">
        <w:rPr>
          <w:rFonts w:ascii="Times New Roman" w:hAnsi="Times New Roman"/>
          <w:sz w:val="24"/>
          <w:szCs w:val="24"/>
        </w:rPr>
        <w:t>Não ocorrera diferente</w:t>
      </w:r>
      <w:r w:rsidR="00FA60E8" w:rsidRPr="00AA63BA">
        <w:rPr>
          <w:rFonts w:ascii="Times New Roman" w:hAnsi="Times New Roman"/>
          <w:sz w:val="24"/>
          <w:szCs w:val="24"/>
        </w:rPr>
        <w:t>, pois,</w:t>
      </w:r>
      <w:r w:rsidR="001E6074" w:rsidRPr="00AA63BA">
        <w:rPr>
          <w:rFonts w:ascii="Times New Roman" w:hAnsi="Times New Roman"/>
          <w:sz w:val="24"/>
          <w:szCs w:val="24"/>
        </w:rPr>
        <w:t xml:space="preserve"> à época do nascimento da Lei 1</w:t>
      </w:r>
      <w:r w:rsidR="00FA60E8" w:rsidRPr="00AA63BA">
        <w:rPr>
          <w:rFonts w:ascii="Times New Roman" w:hAnsi="Times New Roman"/>
          <w:sz w:val="24"/>
          <w:szCs w:val="24"/>
        </w:rPr>
        <w:t>1</w:t>
      </w:r>
      <w:r w:rsidR="001E6074" w:rsidRPr="00AA63BA">
        <w:rPr>
          <w:rFonts w:ascii="Times New Roman" w:hAnsi="Times New Roman"/>
          <w:sz w:val="24"/>
          <w:szCs w:val="24"/>
        </w:rPr>
        <w:t>.</w:t>
      </w:r>
      <w:r w:rsidR="00FA60E8" w:rsidRPr="00AA63BA">
        <w:rPr>
          <w:rFonts w:ascii="Times New Roman" w:hAnsi="Times New Roman"/>
          <w:sz w:val="24"/>
          <w:szCs w:val="24"/>
        </w:rPr>
        <w:t>382</w:t>
      </w:r>
      <w:r w:rsidR="001E6074" w:rsidRPr="00AA63BA">
        <w:rPr>
          <w:rFonts w:ascii="Times New Roman" w:hAnsi="Times New Roman"/>
          <w:sz w:val="24"/>
          <w:szCs w:val="24"/>
        </w:rPr>
        <w:t>/</w:t>
      </w:r>
      <w:r w:rsidR="00FA60E8" w:rsidRPr="00AA63BA">
        <w:rPr>
          <w:rFonts w:ascii="Times New Roman" w:hAnsi="Times New Roman"/>
          <w:sz w:val="24"/>
          <w:szCs w:val="24"/>
        </w:rPr>
        <w:t xml:space="preserve">2006, no lampejo de retocar as falhas da </w:t>
      </w:r>
      <w:r w:rsidR="00FA60E8" w:rsidRPr="00AA63BA">
        <w:rPr>
          <w:rFonts w:ascii="Times New Roman" w:hAnsi="Times New Roman"/>
          <w:sz w:val="24"/>
          <w:szCs w:val="24"/>
        </w:rPr>
        <w:lastRenderedPageBreak/>
        <w:t xml:space="preserve">efetividade e economia processuais, assombrosamente encontradas na tessitura </w:t>
      </w:r>
      <w:r w:rsidR="00240EFB" w:rsidRPr="00AA63BA">
        <w:rPr>
          <w:rFonts w:ascii="Times New Roman" w:hAnsi="Times New Roman"/>
          <w:sz w:val="24"/>
          <w:szCs w:val="24"/>
        </w:rPr>
        <w:t xml:space="preserve">do processo </w:t>
      </w:r>
      <w:r w:rsidR="00FA60E8" w:rsidRPr="00AA63BA">
        <w:rPr>
          <w:rFonts w:ascii="Times New Roman" w:hAnsi="Times New Roman"/>
          <w:sz w:val="24"/>
          <w:szCs w:val="24"/>
        </w:rPr>
        <w:t>executiv</w:t>
      </w:r>
      <w:r w:rsidR="00240EFB" w:rsidRPr="00AA63BA">
        <w:rPr>
          <w:rFonts w:ascii="Times New Roman" w:hAnsi="Times New Roman"/>
          <w:sz w:val="24"/>
          <w:szCs w:val="24"/>
        </w:rPr>
        <w:t>o</w:t>
      </w:r>
      <w:r w:rsidR="001E6074" w:rsidRPr="00AA63BA">
        <w:rPr>
          <w:rFonts w:ascii="Times New Roman" w:hAnsi="Times New Roman"/>
          <w:sz w:val="24"/>
          <w:szCs w:val="24"/>
        </w:rPr>
        <w:t>.</w:t>
      </w:r>
    </w:p>
    <w:p w:rsidR="00A40FBA" w:rsidRPr="00AA63BA" w:rsidRDefault="00FA60E8" w:rsidP="00AA63BA">
      <w:pPr>
        <w:spacing w:before="120" w:after="120" w:line="360" w:lineRule="auto"/>
        <w:ind w:firstLine="851"/>
        <w:jc w:val="both"/>
        <w:rPr>
          <w:rFonts w:ascii="Times New Roman" w:hAnsi="Times New Roman"/>
          <w:color w:val="000000"/>
          <w:sz w:val="24"/>
          <w:szCs w:val="24"/>
          <w:lang w:eastAsia="pt-BR"/>
        </w:rPr>
      </w:pPr>
      <w:r w:rsidRPr="00AA63BA">
        <w:rPr>
          <w:rFonts w:ascii="Times New Roman" w:hAnsi="Times New Roman"/>
          <w:sz w:val="24"/>
          <w:szCs w:val="24"/>
        </w:rPr>
        <w:t>A alcunhada “Reforma do Processo de Execução” trouxe consigo, já oportunamente ladeada da Lei 11.232/2005, louváveis inovações</w:t>
      </w:r>
      <w:r w:rsidR="000356C7" w:rsidRPr="00AA63BA">
        <w:rPr>
          <w:rFonts w:ascii="Times New Roman" w:hAnsi="Times New Roman"/>
          <w:sz w:val="24"/>
          <w:szCs w:val="24"/>
        </w:rPr>
        <w:t>,</w:t>
      </w:r>
      <w:r w:rsidRPr="00AA63BA">
        <w:rPr>
          <w:rFonts w:ascii="Times New Roman" w:hAnsi="Times New Roman"/>
          <w:sz w:val="24"/>
          <w:szCs w:val="24"/>
        </w:rPr>
        <w:t xml:space="preserve"> cujo objetivo maior </w:t>
      </w:r>
      <w:r w:rsidR="00651D3A" w:rsidRPr="00AA63BA">
        <w:rPr>
          <w:rFonts w:ascii="Times New Roman" w:hAnsi="Times New Roman"/>
          <w:sz w:val="24"/>
          <w:szCs w:val="24"/>
        </w:rPr>
        <w:t>era</w:t>
      </w:r>
      <w:r w:rsidRPr="00AA63BA">
        <w:rPr>
          <w:rFonts w:ascii="Times New Roman" w:hAnsi="Times New Roman"/>
          <w:sz w:val="24"/>
          <w:szCs w:val="24"/>
        </w:rPr>
        <w:t xml:space="preserve"> acabar com arcaica definição de execução, que beneficiava o devedor em detrimento do credor.</w:t>
      </w:r>
      <w:r w:rsidR="00651D3A" w:rsidRPr="00AA63BA">
        <w:rPr>
          <w:rFonts w:ascii="Times New Roman" w:hAnsi="Times New Roman"/>
          <w:sz w:val="24"/>
          <w:szCs w:val="24"/>
        </w:rPr>
        <w:t xml:space="preserve"> Daí, esta </w:t>
      </w:r>
      <w:proofErr w:type="spellStart"/>
      <w:r w:rsidR="00A40FBA" w:rsidRPr="00AA63BA">
        <w:rPr>
          <w:rFonts w:ascii="Times New Roman" w:hAnsi="Times New Roman"/>
          <w:sz w:val="24"/>
          <w:szCs w:val="24"/>
        </w:rPr>
        <w:t>vitalização</w:t>
      </w:r>
      <w:proofErr w:type="spellEnd"/>
      <w:r w:rsidR="000829B8">
        <w:rPr>
          <w:rFonts w:ascii="Times New Roman" w:hAnsi="Times New Roman"/>
          <w:sz w:val="24"/>
          <w:szCs w:val="24"/>
        </w:rPr>
        <w:t xml:space="preserve"> </w:t>
      </w:r>
      <w:r w:rsidR="00651D3A" w:rsidRPr="00AA63BA">
        <w:rPr>
          <w:rFonts w:ascii="Times New Roman" w:hAnsi="Times New Roman"/>
          <w:sz w:val="24"/>
          <w:szCs w:val="24"/>
        </w:rPr>
        <w:t xml:space="preserve">não só </w:t>
      </w:r>
      <w:proofErr w:type="spellStart"/>
      <w:r w:rsidR="00651D3A" w:rsidRPr="00AA63BA">
        <w:rPr>
          <w:rFonts w:ascii="Times New Roman" w:hAnsi="Times New Roman"/>
          <w:sz w:val="24"/>
          <w:szCs w:val="24"/>
        </w:rPr>
        <w:t>principiológica</w:t>
      </w:r>
      <w:proofErr w:type="spellEnd"/>
      <w:r w:rsidR="00651D3A" w:rsidRPr="00AA63BA">
        <w:rPr>
          <w:rFonts w:ascii="Times New Roman" w:hAnsi="Times New Roman"/>
          <w:sz w:val="24"/>
          <w:szCs w:val="24"/>
        </w:rPr>
        <w:t xml:space="preserve">, mas acima de tudo </w:t>
      </w:r>
      <w:r w:rsidR="00A40FBA" w:rsidRPr="00AA63BA">
        <w:rPr>
          <w:rFonts w:ascii="Times New Roman" w:hAnsi="Times New Roman"/>
          <w:sz w:val="24"/>
          <w:szCs w:val="24"/>
        </w:rPr>
        <w:t>procedimental dada pela lei</w:t>
      </w:r>
      <w:r w:rsidR="00AE5FD3">
        <w:rPr>
          <w:rFonts w:ascii="Times New Roman" w:hAnsi="Times New Roman"/>
          <w:sz w:val="24"/>
          <w:szCs w:val="24"/>
        </w:rPr>
        <w:t>,</w:t>
      </w:r>
      <w:r w:rsidR="00A40FBA" w:rsidRPr="00AA63BA">
        <w:rPr>
          <w:rFonts w:ascii="Times New Roman" w:hAnsi="Times New Roman"/>
          <w:sz w:val="24"/>
          <w:szCs w:val="24"/>
        </w:rPr>
        <w:t xml:space="preserve"> </w:t>
      </w:r>
      <w:r w:rsidR="000829B8">
        <w:rPr>
          <w:rFonts w:ascii="Times New Roman" w:hAnsi="Times New Roman"/>
          <w:sz w:val="24"/>
          <w:szCs w:val="24"/>
        </w:rPr>
        <w:t xml:space="preserve">guarneceu </w:t>
      </w:r>
      <w:r w:rsidR="00651D3A" w:rsidRPr="00AA63BA">
        <w:rPr>
          <w:rFonts w:ascii="Times New Roman" w:hAnsi="Times New Roman"/>
          <w:sz w:val="24"/>
          <w:szCs w:val="24"/>
        </w:rPr>
        <w:t xml:space="preserve">sobremaneira </w:t>
      </w:r>
      <w:r w:rsidR="00A40FBA" w:rsidRPr="00AA63BA">
        <w:rPr>
          <w:rFonts w:ascii="Times New Roman" w:hAnsi="Times New Roman"/>
          <w:sz w:val="24"/>
          <w:szCs w:val="24"/>
        </w:rPr>
        <w:t>o aparato Judiciário e conferi</w:t>
      </w:r>
      <w:r w:rsidR="00651D3A" w:rsidRPr="00AA63BA">
        <w:rPr>
          <w:rFonts w:ascii="Times New Roman" w:hAnsi="Times New Roman"/>
          <w:sz w:val="24"/>
          <w:szCs w:val="24"/>
        </w:rPr>
        <w:t>u</w:t>
      </w:r>
      <w:r w:rsidR="00A40FBA" w:rsidRPr="00AA63BA">
        <w:rPr>
          <w:rFonts w:ascii="Times New Roman" w:hAnsi="Times New Roman"/>
          <w:sz w:val="24"/>
          <w:szCs w:val="24"/>
        </w:rPr>
        <w:t xml:space="preserve"> maior eficácia às suas decisões.</w:t>
      </w:r>
      <w:r w:rsidR="00651D3A" w:rsidRPr="00AA63BA">
        <w:rPr>
          <w:rFonts w:ascii="Times New Roman" w:hAnsi="Times New Roman"/>
          <w:sz w:val="24"/>
          <w:szCs w:val="24"/>
        </w:rPr>
        <w:t xml:space="preserve"> Com efeito, a</w:t>
      </w:r>
      <w:r w:rsidR="00EB1829" w:rsidRPr="00AA63BA">
        <w:rPr>
          <w:rFonts w:ascii="Times New Roman" w:hAnsi="Times New Roman"/>
          <w:color w:val="000000"/>
          <w:sz w:val="24"/>
          <w:szCs w:val="24"/>
          <w:lang w:eastAsia="pt-BR"/>
        </w:rPr>
        <w:t>pr</w:t>
      </w:r>
      <w:r w:rsidR="00A40FBA" w:rsidRPr="00AA63BA">
        <w:rPr>
          <w:rFonts w:ascii="Times New Roman" w:hAnsi="Times New Roman"/>
          <w:color w:val="000000"/>
          <w:sz w:val="24"/>
          <w:szCs w:val="24"/>
          <w:lang w:eastAsia="pt-BR"/>
        </w:rPr>
        <w:t>umou</w:t>
      </w:r>
      <w:r w:rsidR="00651D3A" w:rsidRPr="00AA63BA">
        <w:rPr>
          <w:rFonts w:ascii="Times New Roman" w:hAnsi="Times New Roman"/>
          <w:color w:val="000000"/>
          <w:sz w:val="24"/>
          <w:szCs w:val="24"/>
          <w:lang w:eastAsia="pt-BR"/>
        </w:rPr>
        <w:t>-se</w:t>
      </w:r>
      <w:r w:rsidR="000829B8">
        <w:rPr>
          <w:rFonts w:ascii="Times New Roman" w:hAnsi="Times New Roman"/>
          <w:color w:val="000000"/>
          <w:sz w:val="24"/>
          <w:szCs w:val="24"/>
          <w:lang w:eastAsia="pt-BR"/>
        </w:rPr>
        <w:t xml:space="preserve"> </w:t>
      </w:r>
      <w:r w:rsidR="00EB1829" w:rsidRPr="00AA63BA">
        <w:rPr>
          <w:rFonts w:ascii="Times New Roman" w:hAnsi="Times New Roman"/>
          <w:color w:val="000000"/>
          <w:sz w:val="24"/>
          <w:szCs w:val="24"/>
          <w:lang w:eastAsia="pt-BR"/>
        </w:rPr>
        <w:t xml:space="preserve">procedimentos executivos, </w:t>
      </w:r>
      <w:proofErr w:type="gramStart"/>
      <w:r w:rsidR="00A40FBA" w:rsidRPr="00AA63BA">
        <w:rPr>
          <w:rFonts w:ascii="Times New Roman" w:hAnsi="Times New Roman"/>
          <w:color w:val="000000"/>
          <w:sz w:val="24"/>
          <w:szCs w:val="24"/>
          <w:lang w:eastAsia="pt-BR"/>
        </w:rPr>
        <w:t>otimiz</w:t>
      </w:r>
      <w:r w:rsidR="00651D3A" w:rsidRPr="00AA63BA">
        <w:rPr>
          <w:rFonts w:ascii="Times New Roman" w:hAnsi="Times New Roman"/>
          <w:color w:val="000000"/>
          <w:sz w:val="24"/>
          <w:szCs w:val="24"/>
          <w:lang w:eastAsia="pt-BR"/>
        </w:rPr>
        <w:t>ou</w:t>
      </w:r>
      <w:proofErr w:type="gramEnd"/>
      <w:r w:rsidR="00651D3A" w:rsidRPr="00AA63BA">
        <w:rPr>
          <w:rFonts w:ascii="Times New Roman" w:hAnsi="Times New Roman"/>
          <w:color w:val="000000"/>
          <w:sz w:val="24"/>
          <w:szCs w:val="24"/>
          <w:lang w:eastAsia="pt-BR"/>
        </w:rPr>
        <w:t>-se</w:t>
      </w:r>
      <w:r w:rsidR="00A40FBA" w:rsidRPr="00AA63BA">
        <w:rPr>
          <w:rFonts w:ascii="Times New Roman" w:hAnsi="Times New Roman"/>
          <w:color w:val="000000"/>
          <w:sz w:val="24"/>
          <w:szCs w:val="24"/>
          <w:lang w:eastAsia="pt-BR"/>
        </w:rPr>
        <w:t>, nos dizeres de Scarpinella, “algumas das etapas do processo”</w:t>
      </w:r>
      <w:r w:rsidR="00431424" w:rsidRPr="00AA63BA">
        <w:rPr>
          <w:rFonts w:ascii="Times New Roman" w:hAnsi="Times New Roman"/>
          <w:color w:val="000000"/>
          <w:sz w:val="24"/>
          <w:szCs w:val="24"/>
          <w:lang w:eastAsia="pt-BR"/>
        </w:rPr>
        <w:t xml:space="preserve"> (2007, p.</w:t>
      </w:r>
      <w:r w:rsidR="000829B8">
        <w:rPr>
          <w:rFonts w:ascii="Times New Roman" w:hAnsi="Times New Roman"/>
          <w:color w:val="000000"/>
          <w:sz w:val="24"/>
          <w:szCs w:val="24"/>
          <w:lang w:eastAsia="pt-BR"/>
        </w:rPr>
        <w:t xml:space="preserve"> </w:t>
      </w:r>
      <w:r w:rsidR="00431424" w:rsidRPr="00AA63BA">
        <w:rPr>
          <w:rFonts w:ascii="Times New Roman" w:hAnsi="Times New Roman"/>
          <w:color w:val="000000"/>
          <w:sz w:val="24"/>
          <w:szCs w:val="24"/>
          <w:lang w:eastAsia="pt-BR"/>
        </w:rPr>
        <w:t>7</w:t>
      </w:r>
      <w:r w:rsidR="00651D3A" w:rsidRPr="00AA63BA">
        <w:rPr>
          <w:rFonts w:ascii="Times New Roman" w:hAnsi="Times New Roman"/>
          <w:color w:val="000000"/>
          <w:sz w:val="24"/>
          <w:szCs w:val="24"/>
          <w:lang w:eastAsia="pt-BR"/>
        </w:rPr>
        <w:t>),</w:t>
      </w:r>
      <w:r w:rsidR="00A40FBA" w:rsidRPr="00AA63BA">
        <w:rPr>
          <w:rFonts w:ascii="Times New Roman" w:hAnsi="Times New Roman"/>
          <w:color w:val="000000"/>
          <w:sz w:val="24"/>
          <w:szCs w:val="24"/>
          <w:lang w:eastAsia="pt-BR"/>
        </w:rPr>
        <w:t xml:space="preserve"> tais como o</w:t>
      </w:r>
      <w:r w:rsidR="00EB1829" w:rsidRPr="00AA63BA">
        <w:rPr>
          <w:rFonts w:ascii="Times New Roman" w:hAnsi="Times New Roman"/>
          <w:color w:val="000000"/>
          <w:sz w:val="24"/>
          <w:szCs w:val="24"/>
          <w:lang w:eastAsia="pt-BR"/>
        </w:rPr>
        <w:t xml:space="preserve"> cumprimento das sentenças e de execução dos títulos extrajudiciais. </w:t>
      </w:r>
    </w:p>
    <w:p w:rsidR="008C5BB8" w:rsidRPr="00AA63BA" w:rsidRDefault="008C5BB8" w:rsidP="00AA63BA">
      <w:pPr>
        <w:spacing w:before="120" w:after="120" w:line="360" w:lineRule="auto"/>
        <w:ind w:firstLine="851"/>
        <w:jc w:val="both"/>
        <w:rPr>
          <w:rFonts w:ascii="Times New Roman" w:hAnsi="Times New Roman"/>
          <w:sz w:val="24"/>
          <w:szCs w:val="24"/>
        </w:rPr>
      </w:pPr>
      <w:r w:rsidRPr="00AA63BA">
        <w:rPr>
          <w:rFonts w:ascii="Times New Roman" w:hAnsi="Times New Roman"/>
          <w:sz w:val="24"/>
          <w:szCs w:val="24"/>
        </w:rPr>
        <w:t xml:space="preserve">Não obstante possuir roupagem eminentemente inovadora, vanguardista, a referida lei </w:t>
      </w:r>
      <w:r w:rsidR="00DD70A9" w:rsidRPr="00AA63BA">
        <w:rPr>
          <w:rFonts w:ascii="Times New Roman" w:hAnsi="Times New Roman"/>
          <w:sz w:val="24"/>
          <w:szCs w:val="24"/>
        </w:rPr>
        <w:t xml:space="preserve">não foi imune ao ataque doutrinário, </w:t>
      </w:r>
      <w:r w:rsidR="006B2914" w:rsidRPr="00AA63BA">
        <w:rPr>
          <w:rFonts w:ascii="Times New Roman" w:hAnsi="Times New Roman"/>
          <w:sz w:val="24"/>
          <w:szCs w:val="24"/>
        </w:rPr>
        <w:t>porquanto</w:t>
      </w:r>
      <w:r w:rsidRPr="00AA63BA">
        <w:rPr>
          <w:rFonts w:ascii="Times New Roman" w:hAnsi="Times New Roman"/>
          <w:sz w:val="24"/>
          <w:szCs w:val="24"/>
        </w:rPr>
        <w:t xml:space="preserve">empregou discussões que fermentaram a </w:t>
      </w:r>
      <w:r w:rsidR="00DD70A9" w:rsidRPr="00AA63BA">
        <w:rPr>
          <w:rFonts w:ascii="Times New Roman" w:hAnsi="Times New Roman"/>
          <w:sz w:val="24"/>
          <w:szCs w:val="24"/>
        </w:rPr>
        <w:t xml:space="preserve">academia processual </w:t>
      </w:r>
      <w:r w:rsidR="00F7583C">
        <w:rPr>
          <w:rFonts w:ascii="Times New Roman" w:hAnsi="Times New Roman"/>
          <w:sz w:val="24"/>
          <w:szCs w:val="24"/>
        </w:rPr>
        <w:t>brasileira</w:t>
      </w:r>
      <w:r w:rsidR="00DD70A9" w:rsidRPr="00AA63BA">
        <w:rPr>
          <w:rFonts w:ascii="Times New Roman" w:hAnsi="Times New Roman"/>
          <w:sz w:val="24"/>
          <w:szCs w:val="24"/>
        </w:rPr>
        <w:t>.</w:t>
      </w:r>
      <w:r w:rsidR="000829B8">
        <w:rPr>
          <w:rFonts w:ascii="Times New Roman" w:hAnsi="Times New Roman"/>
          <w:sz w:val="24"/>
          <w:szCs w:val="24"/>
        </w:rPr>
        <w:t xml:space="preserve"> </w:t>
      </w:r>
      <w:r w:rsidR="006B2914" w:rsidRPr="00AA63BA">
        <w:rPr>
          <w:rFonts w:ascii="Times New Roman" w:hAnsi="Times New Roman"/>
          <w:sz w:val="24"/>
          <w:szCs w:val="24"/>
        </w:rPr>
        <w:t>Entre as inovações seladas pela Lei 11.382/2006, pontua-se o artigo 615-A</w:t>
      </w:r>
      <w:r w:rsidR="00701F6D">
        <w:rPr>
          <w:rFonts w:ascii="Times New Roman" w:hAnsi="Times New Roman"/>
          <w:sz w:val="24"/>
          <w:szCs w:val="24"/>
        </w:rPr>
        <w:t xml:space="preserve">, </w:t>
      </w:r>
      <w:r w:rsidR="00701F6D" w:rsidRPr="00701F6D">
        <w:rPr>
          <w:rFonts w:ascii="Times New Roman" w:hAnsi="Times New Roman"/>
          <w:sz w:val="24"/>
          <w:szCs w:val="24"/>
        </w:rPr>
        <w:t>§ 3</w:t>
      </w:r>
      <w:r w:rsidR="00701F6D">
        <w:rPr>
          <w:rFonts w:ascii="Times New Roman" w:hAnsi="Times New Roman"/>
          <w:sz w:val="24"/>
          <w:szCs w:val="24"/>
        </w:rPr>
        <w:t>,</w:t>
      </w:r>
      <w:r w:rsidR="000829B8">
        <w:rPr>
          <w:rFonts w:ascii="Times New Roman" w:hAnsi="Times New Roman"/>
          <w:sz w:val="24"/>
          <w:szCs w:val="24"/>
        </w:rPr>
        <w:t xml:space="preserve"> </w:t>
      </w:r>
      <w:r w:rsidR="006B2914" w:rsidRPr="00AA63BA">
        <w:rPr>
          <w:rFonts w:ascii="Times New Roman" w:hAnsi="Times New Roman"/>
          <w:sz w:val="24"/>
          <w:szCs w:val="24"/>
        </w:rPr>
        <w:t>do Código de Processo Civil, cuja modificação à aplicação do instituto da fraude à execução no direito pátrio, mediante a formação do instituto da averbação premonitória, respingou, igualmente, em um destes entraves teóricos.</w:t>
      </w:r>
    </w:p>
    <w:p w:rsidR="006B2914" w:rsidRDefault="006B2914" w:rsidP="00AA63BA">
      <w:pPr>
        <w:spacing w:before="120" w:after="120" w:line="360" w:lineRule="auto"/>
        <w:ind w:firstLine="851"/>
        <w:jc w:val="both"/>
        <w:rPr>
          <w:rFonts w:ascii="Times New Roman" w:hAnsi="Times New Roman"/>
          <w:color w:val="000000"/>
          <w:sz w:val="24"/>
          <w:szCs w:val="24"/>
          <w:lang w:eastAsia="pt-BR"/>
        </w:rPr>
      </w:pPr>
      <w:r w:rsidRPr="00AA63BA">
        <w:rPr>
          <w:rFonts w:ascii="Times New Roman" w:hAnsi="Times New Roman"/>
          <w:color w:val="000000"/>
          <w:sz w:val="24"/>
          <w:szCs w:val="24"/>
          <w:lang w:eastAsia="pt-BR"/>
        </w:rPr>
        <w:t xml:space="preserve">Sem querer salpicar por inteiro a discussão já nas linhas iniciais, para melhor compreender o objeto de meditação do presente </w:t>
      </w:r>
      <w:proofErr w:type="spellStart"/>
      <w:r w:rsidRPr="00AA63BA">
        <w:rPr>
          <w:rFonts w:ascii="Times New Roman" w:hAnsi="Times New Roman"/>
          <w:i/>
          <w:color w:val="000000"/>
          <w:sz w:val="24"/>
          <w:szCs w:val="24"/>
          <w:lang w:eastAsia="pt-BR"/>
        </w:rPr>
        <w:t>paper</w:t>
      </w:r>
      <w:proofErr w:type="spellEnd"/>
      <w:r w:rsidRPr="00AA63BA">
        <w:rPr>
          <w:rFonts w:ascii="Times New Roman" w:hAnsi="Times New Roman"/>
          <w:color w:val="000000"/>
          <w:sz w:val="24"/>
          <w:szCs w:val="24"/>
          <w:lang w:eastAsia="pt-BR"/>
        </w:rPr>
        <w:t xml:space="preserve"> caminha-se, </w:t>
      </w:r>
      <w:proofErr w:type="spellStart"/>
      <w:r w:rsidRPr="00AA63BA">
        <w:rPr>
          <w:rFonts w:ascii="Times New Roman" w:hAnsi="Times New Roman"/>
          <w:color w:val="000000"/>
          <w:sz w:val="24"/>
          <w:szCs w:val="24"/>
          <w:lang w:eastAsia="pt-BR"/>
        </w:rPr>
        <w:t>prefacialmente</w:t>
      </w:r>
      <w:proofErr w:type="spellEnd"/>
      <w:r w:rsidRPr="00AA63BA">
        <w:rPr>
          <w:rFonts w:ascii="Times New Roman" w:hAnsi="Times New Roman"/>
          <w:color w:val="000000"/>
          <w:sz w:val="24"/>
          <w:szCs w:val="24"/>
          <w:lang w:eastAsia="pt-BR"/>
        </w:rPr>
        <w:t>, à Lei 11.382</w:t>
      </w:r>
      <w:r w:rsidR="00F7583C">
        <w:rPr>
          <w:rFonts w:ascii="Times New Roman" w:hAnsi="Times New Roman"/>
          <w:color w:val="000000"/>
          <w:sz w:val="24"/>
          <w:szCs w:val="24"/>
          <w:lang w:eastAsia="pt-BR"/>
        </w:rPr>
        <w:t>/</w:t>
      </w:r>
      <w:r w:rsidRPr="00AA63BA">
        <w:rPr>
          <w:rFonts w:ascii="Times New Roman" w:hAnsi="Times New Roman"/>
          <w:color w:val="000000"/>
          <w:sz w:val="24"/>
          <w:szCs w:val="24"/>
          <w:lang w:eastAsia="pt-BR"/>
        </w:rPr>
        <w:t>06 e, em seguida, ao art. 615-A</w:t>
      </w:r>
      <w:r w:rsidR="000574D0" w:rsidRPr="00AA63BA">
        <w:rPr>
          <w:rFonts w:ascii="Times New Roman" w:hAnsi="Times New Roman"/>
          <w:color w:val="000000"/>
          <w:sz w:val="24"/>
          <w:szCs w:val="24"/>
          <w:lang w:eastAsia="pt-BR"/>
        </w:rPr>
        <w:t xml:space="preserve"> CPC</w:t>
      </w:r>
      <w:r w:rsidRPr="00AA63BA">
        <w:rPr>
          <w:rFonts w:ascii="Times New Roman" w:hAnsi="Times New Roman"/>
          <w:color w:val="000000"/>
          <w:sz w:val="24"/>
          <w:szCs w:val="24"/>
          <w:lang w:eastAsia="pt-BR"/>
        </w:rPr>
        <w:t xml:space="preserve"> e ao calor do tema “fraude à execução”.</w:t>
      </w:r>
    </w:p>
    <w:p w:rsidR="00E1755E" w:rsidRPr="00AA63BA" w:rsidRDefault="00E1755E" w:rsidP="00AA63BA">
      <w:pPr>
        <w:spacing w:before="120" w:after="120" w:line="360" w:lineRule="auto"/>
        <w:ind w:firstLine="851"/>
        <w:jc w:val="both"/>
        <w:rPr>
          <w:rFonts w:ascii="Times New Roman" w:hAnsi="Times New Roman"/>
          <w:color w:val="000000"/>
          <w:sz w:val="24"/>
          <w:szCs w:val="24"/>
          <w:lang w:eastAsia="pt-BR"/>
        </w:rPr>
      </w:pPr>
    </w:p>
    <w:p w:rsidR="005C4293" w:rsidRDefault="00F15A65" w:rsidP="00AA63BA">
      <w:pPr>
        <w:pStyle w:val="PargrafodaLista"/>
        <w:numPr>
          <w:ilvl w:val="0"/>
          <w:numId w:val="6"/>
        </w:numPr>
        <w:spacing w:before="240" w:after="240" w:line="360" w:lineRule="auto"/>
        <w:ind w:left="714" w:hanging="357"/>
        <w:jc w:val="both"/>
        <w:rPr>
          <w:rFonts w:ascii="Times New Roman" w:hAnsi="Times New Roman"/>
          <w:b/>
          <w:sz w:val="24"/>
          <w:szCs w:val="24"/>
        </w:rPr>
      </w:pPr>
      <w:r w:rsidRPr="00AA63BA">
        <w:rPr>
          <w:rFonts w:ascii="Times New Roman" w:hAnsi="Times New Roman"/>
          <w:b/>
          <w:sz w:val="24"/>
          <w:szCs w:val="24"/>
        </w:rPr>
        <w:t>A LEI 11.382/06 NO SEIO EXECUTIVO</w:t>
      </w:r>
    </w:p>
    <w:p w:rsidR="00C63C80" w:rsidRPr="00C568D2" w:rsidRDefault="00C63C80" w:rsidP="00EB1829">
      <w:pPr>
        <w:spacing w:before="120" w:after="120" w:line="360" w:lineRule="auto"/>
        <w:ind w:firstLine="851"/>
        <w:jc w:val="both"/>
        <w:rPr>
          <w:rFonts w:ascii="Times New Roman" w:hAnsi="Times New Roman"/>
          <w:color w:val="000000"/>
          <w:sz w:val="24"/>
          <w:szCs w:val="24"/>
          <w:lang w:eastAsia="pt-BR"/>
        </w:rPr>
      </w:pPr>
      <w:r w:rsidRPr="00C568D2">
        <w:rPr>
          <w:rFonts w:ascii="Times New Roman" w:hAnsi="Times New Roman"/>
          <w:color w:val="000000"/>
          <w:sz w:val="24"/>
          <w:szCs w:val="24"/>
          <w:lang w:eastAsia="pt-BR"/>
        </w:rPr>
        <w:t>O desaguard</w:t>
      </w:r>
      <w:r w:rsidR="00EB1829" w:rsidRPr="00C568D2">
        <w:rPr>
          <w:rFonts w:ascii="Times New Roman" w:hAnsi="Times New Roman"/>
          <w:color w:val="000000"/>
          <w:sz w:val="24"/>
          <w:szCs w:val="24"/>
          <w:lang w:eastAsia="pt-BR"/>
        </w:rPr>
        <w:t xml:space="preserve">a Lei n° 11.382, de 06 de dezembro de 2006, </w:t>
      </w:r>
      <w:r w:rsidRPr="00C568D2">
        <w:rPr>
          <w:rFonts w:ascii="Times New Roman" w:hAnsi="Times New Roman"/>
          <w:color w:val="000000"/>
          <w:sz w:val="24"/>
          <w:szCs w:val="24"/>
          <w:lang w:eastAsia="pt-BR"/>
        </w:rPr>
        <w:t>conferiu</w:t>
      </w:r>
      <w:r w:rsidR="000829B8">
        <w:rPr>
          <w:rFonts w:ascii="Times New Roman" w:hAnsi="Times New Roman"/>
          <w:color w:val="000000"/>
          <w:sz w:val="24"/>
          <w:szCs w:val="24"/>
          <w:lang w:eastAsia="pt-BR"/>
        </w:rPr>
        <w:t xml:space="preserve"> ao</w:t>
      </w:r>
      <w:r w:rsidR="00EB1829" w:rsidRPr="00C568D2">
        <w:rPr>
          <w:rFonts w:ascii="Times New Roman" w:hAnsi="Times New Roman"/>
          <w:color w:val="000000"/>
          <w:sz w:val="24"/>
          <w:szCs w:val="24"/>
          <w:lang w:eastAsia="pt-BR"/>
        </w:rPr>
        <w:t xml:space="preserve"> processo de execução de título extrajudicial significativas mudanças, </w:t>
      </w:r>
      <w:r w:rsidRPr="00C568D2">
        <w:rPr>
          <w:rFonts w:ascii="Times New Roman" w:hAnsi="Times New Roman"/>
          <w:color w:val="000000"/>
          <w:sz w:val="24"/>
          <w:szCs w:val="24"/>
          <w:lang w:eastAsia="pt-BR"/>
        </w:rPr>
        <w:t>dando-lhe</w:t>
      </w:r>
      <w:r w:rsidR="00EB1829" w:rsidRPr="00C568D2">
        <w:rPr>
          <w:rFonts w:ascii="Times New Roman" w:hAnsi="Times New Roman"/>
          <w:color w:val="000000"/>
          <w:sz w:val="24"/>
          <w:szCs w:val="24"/>
          <w:lang w:eastAsia="pt-BR"/>
        </w:rPr>
        <w:t xml:space="preserve"> mais </w:t>
      </w:r>
      <w:r w:rsidRPr="00C568D2">
        <w:rPr>
          <w:rFonts w:ascii="Times New Roman" w:hAnsi="Times New Roman"/>
          <w:color w:val="000000"/>
          <w:sz w:val="24"/>
          <w:szCs w:val="24"/>
          <w:lang w:eastAsia="pt-BR"/>
        </w:rPr>
        <w:t xml:space="preserve">eficiência, celeridade e, valorosamente, aplicabilidade. Não diverso do que foi encontrado na Lei n° 11.232, de 23 de dezembro de 2005, com a qual o legislador prospectou </w:t>
      </w:r>
      <w:proofErr w:type="gramStart"/>
      <w:r w:rsidRPr="00C568D2">
        <w:rPr>
          <w:rFonts w:ascii="Times New Roman" w:hAnsi="Times New Roman"/>
          <w:color w:val="000000"/>
          <w:sz w:val="24"/>
          <w:szCs w:val="24"/>
          <w:lang w:eastAsia="pt-BR"/>
        </w:rPr>
        <w:t>agilizar</w:t>
      </w:r>
      <w:proofErr w:type="gramEnd"/>
      <w:r w:rsidR="00701F6D">
        <w:rPr>
          <w:rFonts w:ascii="Times New Roman" w:hAnsi="Times New Roman"/>
          <w:color w:val="000000"/>
          <w:sz w:val="24"/>
          <w:szCs w:val="24"/>
          <w:lang w:eastAsia="pt-BR"/>
        </w:rPr>
        <w:t>, em graúdo,</w:t>
      </w:r>
      <w:r w:rsidRPr="00C568D2">
        <w:rPr>
          <w:rFonts w:ascii="Times New Roman" w:hAnsi="Times New Roman"/>
          <w:color w:val="000000"/>
          <w:sz w:val="24"/>
          <w:szCs w:val="24"/>
          <w:lang w:eastAsia="pt-BR"/>
        </w:rPr>
        <w:t xml:space="preserve"> a execução de sentença condenatória ao pagamento de quantia certa contra devedor solvente, sua razão de ser repousa na índole do art. 5°, LXXVIII da Lei Fundamental de 88, adicionada pela Emenda Constitucional n° 45 de 2004.</w:t>
      </w:r>
    </w:p>
    <w:p w:rsidR="00C568D2" w:rsidRDefault="00191E62" w:rsidP="00C568D2">
      <w:pPr>
        <w:spacing w:before="120" w:after="120" w:line="360" w:lineRule="auto"/>
        <w:ind w:firstLine="851"/>
        <w:jc w:val="both"/>
        <w:rPr>
          <w:rFonts w:ascii="Times New Roman" w:hAnsi="Times New Roman"/>
          <w:sz w:val="24"/>
          <w:szCs w:val="24"/>
        </w:rPr>
      </w:pPr>
      <w:r w:rsidRPr="00C568D2">
        <w:rPr>
          <w:rFonts w:ascii="Times New Roman" w:hAnsi="Times New Roman"/>
          <w:sz w:val="24"/>
          <w:szCs w:val="24"/>
        </w:rPr>
        <w:t xml:space="preserve">Não ficando à mercê da realidade forense, </w:t>
      </w:r>
      <w:r w:rsidR="00EB1829" w:rsidRPr="00C568D2">
        <w:rPr>
          <w:rFonts w:ascii="Times New Roman" w:hAnsi="Times New Roman"/>
          <w:sz w:val="24"/>
          <w:szCs w:val="24"/>
        </w:rPr>
        <w:t>as alteraç</w:t>
      </w:r>
      <w:r w:rsidRPr="00C568D2">
        <w:rPr>
          <w:rFonts w:ascii="Times New Roman" w:hAnsi="Times New Roman"/>
          <w:sz w:val="24"/>
          <w:szCs w:val="24"/>
        </w:rPr>
        <w:t>ões trazidas pela Lei 11.382/06</w:t>
      </w:r>
      <w:r w:rsidR="00EB1829" w:rsidRPr="00C568D2">
        <w:rPr>
          <w:rFonts w:ascii="Times New Roman" w:hAnsi="Times New Roman"/>
          <w:sz w:val="24"/>
          <w:szCs w:val="24"/>
        </w:rPr>
        <w:t>,</w:t>
      </w:r>
      <w:r w:rsidRPr="00C568D2">
        <w:rPr>
          <w:rFonts w:ascii="Times New Roman" w:hAnsi="Times New Roman"/>
          <w:sz w:val="24"/>
          <w:szCs w:val="24"/>
        </w:rPr>
        <w:t xml:space="preserve"> propuseram um raciocínio</w:t>
      </w:r>
      <w:r w:rsidR="000829B8">
        <w:rPr>
          <w:rFonts w:ascii="Times New Roman" w:hAnsi="Times New Roman"/>
          <w:sz w:val="24"/>
          <w:szCs w:val="24"/>
        </w:rPr>
        <w:t xml:space="preserve"> </w:t>
      </w:r>
      <w:r w:rsidRPr="00C568D2">
        <w:rPr>
          <w:rFonts w:ascii="Times New Roman" w:hAnsi="Times New Roman"/>
          <w:sz w:val="24"/>
          <w:szCs w:val="24"/>
        </w:rPr>
        <w:t>simples e impactante</w:t>
      </w:r>
      <w:r w:rsidR="00EB1829" w:rsidRPr="00C568D2">
        <w:rPr>
          <w:rFonts w:ascii="Times New Roman" w:hAnsi="Times New Roman"/>
          <w:sz w:val="24"/>
          <w:szCs w:val="24"/>
        </w:rPr>
        <w:t xml:space="preserve"> sobre o </w:t>
      </w:r>
      <w:r w:rsidRPr="00C568D2">
        <w:rPr>
          <w:rFonts w:ascii="Times New Roman" w:hAnsi="Times New Roman"/>
          <w:sz w:val="24"/>
          <w:szCs w:val="24"/>
        </w:rPr>
        <w:t>bojo d</w:t>
      </w:r>
      <w:r w:rsidR="00EB1829" w:rsidRPr="00C568D2">
        <w:rPr>
          <w:rFonts w:ascii="Times New Roman" w:hAnsi="Times New Roman"/>
          <w:sz w:val="24"/>
          <w:szCs w:val="24"/>
        </w:rPr>
        <w:t>o processo de execução</w:t>
      </w:r>
      <w:r w:rsidR="00EB0E51">
        <w:rPr>
          <w:rFonts w:ascii="Times New Roman" w:hAnsi="Times New Roman"/>
          <w:sz w:val="24"/>
          <w:szCs w:val="24"/>
        </w:rPr>
        <w:t>.</w:t>
      </w:r>
      <w:r w:rsidR="00EB1829" w:rsidRPr="00C568D2">
        <w:rPr>
          <w:rFonts w:ascii="Times New Roman" w:hAnsi="Times New Roman"/>
          <w:sz w:val="24"/>
          <w:szCs w:val="24"/>
        </w:rPr>
        <w:t xml:space="preserve"> Sua estrutura anterior</w:t>
      </w:r>
      <w:r w:rsidRPr="00C568D2">
        <w:rPr>
          <w:rFonts w:ascii="Times New Roman" w:hAnsi="Times New Roman"/>
          <w:sz w:val="24"/>
          <w:szCs w:val="24"/>
        </w:rPr>
        <w:t>, elucida-se</w:t>
      </w:r>
      <w:r w:rsidR="00EB1829" w:rsidRPr="00C568D2">
        <w:rPr>
          <w:rFonts w:ascii="Times New Roman" w:hAnsi="Times New Roman"/>
          <w:sz w:val="24"/>
          <w:szCs w:val="24"/>
        </w:rPr>
        <w:t xml:space="preserve">, </w:t>
      </w:r>
      <w:r w:rsidRPr="00C568D2">
        <w:rPr>
          <w:rFonts w:ascii="Times New Roman" w:hAnsi="Times New Roman"/>
          <w:sz w:val="24"/>
          <w:szCs w:val="24"/>
        </w:rPr>
        <w:t>transparecia a imagem de que</w:t>
      </w:r>
      <w:r w:rsidR="00EB1829" w:rsidRPr="00C568D2">
        <w:rPr>
          <w:rFonts w:ascii="Times New Roman" w:hAnsi="Times New Roman"/>
          <w:sz w:val="24"/>
          <w:szCs w:val="24"/>
        </w:rPr>
        <w:t xml:space="preserve"> o processo de execução tinha sido </w:t>
      </w:r>
      <w:r w:rsidR="00EB1829" w:rsidRPr="00C568D2">
        <w:rPr>
          <w:rFonts w:ascii="Times New Roman" w:hAnsi="Times New Roman"/>
          <w:sz w:val="24"/>
          <w:szCs w:val="24"/>
        </w:rPr>
        <w:lastRenderedPageBreak/>
        <w:t xml:space="preserve">feito </w:t>
      </w:r>
      <w:r w:rsidRPr="00C568D2">
        <w:rPr>
          <w:rFonts w:ascii="Times New Roman" w:hAnsi="Times New Roman"/>
          <w:sz w:val="24"/>
          <w:szCs w:val="24"/>
        </w:rPr>
        <w:t>tão-somente em prol</w:t>
      </w:r>
      <w:r w:rsidR="00EB1829" w:rsidRPr="00C568D2">
        <w:rPr>
          <w:rFonts w:ascii="Times New Roman" w:hAnsi="Times New Roman"/>
          <w:sz w:val="24"/>
          <w:szCs w:val="24"/>
        </w:rPr>
        <w:t xml:space="preserve"> do devedor, já que dispunha </w:t>
      </w:r>
      <w:r w:rsidRPr="00C568D2">
        <w:rPr>
          <w:rFonts w:ascii="Times New Roman" w:hAnsi="Times New Roman"/>
          <w:sz w:val="24"/>
          <w:szCs w:val="24"/>
        </w:rPr>
        <w:t>e punha, ante as brechas da ineficácia da prestação jurisdicional, vários</w:t>
      </w:r>
      <w:r w:rsidR="00EB1829" w:rsidRPr="00C568D2">
        <w:rPr>
          <w:rFonts w:ascii="Times New Roman" w:hAnsi="Times New Roman"/>
          <w:sz w:val="24"/>
          <w:szCs w:val="24"/>
        </w:rPr>
        <w:t xml:space="preserve"> modos para </w:t>
      </w:r>
      <w:r w:rsidRPr="00C568D2">
        <w:rPr>
          <w:rFonts w:ascii="Times New Roman" w:hAnsi="Times New Roman"/>
          <w:sz w:val="24"/>
          <w:szCs w:val="24"/>
        </w:rPr>
        <w:t xml:space="preserve">delongar a satisfação do credor/exequente. Neste naipe, </w:t>
      </w:r>
      <w:r w:rsidR="00EB0E51">
        <w:rPr>
          <w:rFonts w:ascii="Times New Roman" w:hAnsi="Times New Roman"/>
          <w:sz w:val="24"/>
          <w:szCs w:val="24"/>
        </w:rPr>
        <w:t>então</w:t>
      </w:r>
      <w:r w:rsidRPr="00C568D2">
        <w:rPr>
          <w:rFonts w:ascii="Times New Roman" w:hAnsi="Times New Roman"/>
          <w:sz w:val="24"/>
          <w:szCs w:val="24"/>
        </w:rPr>
        <w:t>, o legislador estatui</w:t>
      </w:r>
      <w:r w:rsidR="00C568D2">
        <w:rPr>
          <w:rFonts w:ascii="Times New Roman" w:hAnsi="Times New Roman"/>
          <w:sz w:val="24"/>
          <w:szCs w:val="24"/>
        </w:rPr>
        <w:t>u</w:t>
      </w:r>
      <w:r w:rsidRPr="00C568D2">
        <w:rPr>
          <w:rFonts w:ascii="Times New Roman" w:hAnsi="Times New Roman"/>
          <w:sz w:val="24"/>
          <w:szCs w:val="24"/>
        </w:rPr>
        <w:t xml:space="preserve"> regras que prestigiaram </w:t>
      </w:r>
      <w:r w:rsidR="00C5558A">
        <w:rPr>
          <w:rFonts w:ascii="Times New Roman" w:hAnsi="Times New Roman"/>
          <w:sz w:val="24"/>
          <w:szCs w:val="24"/>
        </w:rPr>
        <w:t xml:space="preserve">ainda mais </w:t>
      </w:r>
      <w:r w:rsidRPr="00C568D2">
        <w:rPr>
          <w:rFonts w:ascii="Times New Roman" w:hAnsi="Times New Roman"/>
          <w:sz w:val="24"/>
          <w:szCs w:val="24"/>
        </w:rPr>
        <w:t>os princípios da</w:t>
      </w:r>
      <w:r w:rsidR="00C568D2" w:rsidRPr="00C568D2">
        <w:rPr>
          <w:rFonts w:ascii="Times New Roman" w:hAnsi="Times New Roman"/>
          <w:sz w:val="24"/>
          <w:szCs w:val="24"/>
        </w:rPr>
        <w:t xml:space="preserve"> máxima efetividade</w:t>
      </w:r>
      <w:r w:rsidR="00EB0E51">
        <w:rPr>
          <w:rFonts w:ascii="Times New Roman" w:hAnsi="Times New Roman"/>
          <w:sz w:val="24"/>
          <w:szCs w:val="24"/>
        </w:rPr>
        <w:t xml:space="preserve"> e</w:t>
      </w:r>
      <w:r w:rsidR="00C568D2" w:rsidRPr="00C568D2">
        <w:rPr>
          <w:rFonts w:ascii="Times New Roman" w:hAnsi="Times New Roman"/>
          <w:sz w:val="24"/>
          <w:szCs w:val="24"/>
        </w:rPr>
        <w:t xml:space="preserve"> da</w:t>
      </w:r>
      <w:r w:rsidRPr="00C568D2">
        <w:rPr>
          <w:rFonts w:ascii="Times New Roman" w:hAnsi="Times New Roman"/>
          <w:sz w:val="24"/>
          <w:szCs w:val="24"/>
        </w:rPr>
        <w:t xml:space="preserve"> patrimonialidade na execução civil</w:t>
      </w:r>
      <w:r w:rsidR="00C568D2" w:rsidRPr="00C568D2">
        <w:rPr>
          <w:rFonts w:ascii="Times New Roman" w:hAnsi="Times New Roman"/>
          <w:sz w:val="24"/>
          <w:szCs w:val="24"/>
        </w:rPr>
        <w:t xml:space="preserve">, </w:t>
      </w:r>
      <w:r w:rsidR="004B63BE">
        <w:rPr>
          <w:rFonts w:ascii="Times New Roman" w:hAnsi="Times New Roman"/>
          <w:sz w:val="24"/>
          <w:szCs w:val="24"/>
        </w:rPr>
        <w:t xml:space="preserve">por exemplo, </w:t>
      </w:r>
      <w:r w:rsidR="00C568D2" w:rsidRPr="00C568D2">
        <w:rPr>
          <w:rFonts w:ascii="Times New Roman" w:hAnsi="Times New Roman"/>
          <w:sz w:val="24"/>
          <w:szCs w:val="24"/>
        </w:rPr>
        <w:t>bem como podou as arestas do procedimento da execução por quantia certa contra devedor solvente.</w:t>
      </w:r>
    </w:p>
    <w:p w:rsidR="00C568D2" w:rsidRPr="00C568D2" w:rsidRDefault="00EB0E51" w:rsidP="00C568D2">
      <w:pPr>
        <w:spacing w:before="120" w:after="120" w:line="360" w:lineRule="auto"/>
        <w:ind w:firstLine="851"/>
        <w:jc w:val="both"/>
        <w:rPr>
          <w:rFonts w:ascii="Times New Roman" w:hAnsi="Times New Roman"/>
          <w:sz w:val="24"/>
          <w:szCs w:val="24"/>
        </w:rPr>
      </w:pPr>
      <w:r>
        <w:rPr>
          <w:rFonts w:ascii="Times New Roman" w:hAnsi="Times New Roman"/>
          <w:sz w:val="24"/>
          <w:szCs w:val="24"/>
          <w:lang w:eastAsia="pt-BR"/>
        </w:rPr>
        <w:t xml:space="preserve">Resgatou-se, com isso, o real anseio de uma prestação jurisdicional executiva firme, e que andava </w:t>
      </w:r>
      <w:r w:rsidR="000574D0">
        <w:rPr>
          <w:rFonts w:ascii="Times New Roman" w:hAnsi="Times New Roman"/>
          <w:sz w:val="24"/>
          <w:szCs w:val="24"/>
          <w:lang w:eastAsia="pt-BR"/>
        </w:rPr>
        <w:t>adormecida</w:t>
      </w:r>
      <w:r>
        <w:rPr>
          <w:rFonts w:ascii="Times New Roman" w:hAnsi="Times New Roman"/>
          <w:sz w:val="24"/>
          <w:szCs w:val="24"/>
          <w:lang w:eastAsia="pt-BR"/>
        </w:rPr>
        <w:t xml:space="preserve">. </w:t>
      </w:r>
      <w:r w:rsidR="00C568D2" w:rsidRPr="00C568D2">
        <w:rPr>
          <w:rFonts w:ascii="Times New Roman" w:hAnsi="Times New Roman"/>
          <w:sz w:val="24"/>
          <w:szCs w:val="24"/>
          <w:lang w:eastAsia="pt-BR"/>
        </w:rPr>
        <w:t xml:space="preserve">Para corroborar com a essência do raciocínio desenvolvido acima, </w:t>
      </w:r>
      <w:r w:rsidR="00C568D2" w:rsidRPr="00C568D2">
        <w:rPr>
          <w:rFonts w:ascii="Times New Roman" w:hAnsi="Times New Roman"/>
          <w:sz w:val="24"/>
          <w:szCs w:val="24"/>
        </w:rPr>
        <w:t xml:space="preserve">Elaine </w:t>
      </w:r>
      <w:proofErr w:type="spellStart"/>
      <w:r w:rsidR="00C568D2" w:rsidRPr="00C568D2">
        <w:rPr>
          <w:rFonts w:ascii="Times New Roman" w:hAnsi="Times New Roman"/>
          <w:sz w:val="24"/>
          <w:szCs w:val="24"/>
        </w:rPr>
        <w:t>Harzheim</w:t>
      </w:r>
      <w:proofErr w:type="spellEnd"/>
      <w:r w:rsidR="00C568D2" w:rsidRPr="00C568D2">
        <w:rPr>
          <w:rFonts w:ascii="Times New Roman" w:hAnsi="Times New Roman"/>
          <w:sz w:val="24"/>
          <w:szCs w:val="24"/>
        </w:rPr>
        <w:t xml:space="preserve"> Macedo assinala </w:t>
      </w:r>
      <w:r>
        <w:rPr>
          <w:rFonts w:ascii="Times New Roman" w:hAnsi="Times New Roman"/>
          <w:sz w:val="24"/>
          <w:szCs w:val="24"/>
        </w:rPr>
        <w:t>a</w:t>
      </w:r>
      <w:r w:rsidR="00835713">
        <w:rPr>
          <w:rFonts w:ascii="Times New Roman" w:hAnsi="Times New Roman"/>
          <w:sz w:val="24"/>
          <w:szCs w:val="24"/>
        </w:rPr>
        <w:t xml:space="preserve"> </w:t>
      </w:r>
      <w:proofErr w:type="spellStart"/>
      <w:r w:rsidR="00C568D2" w:rsidRPr="00C568D2">
        <w:rPr>
          <w:rFonts w:ascii="Times New Roman" w:hAnsi="Times New Roman"/>
          <w:i/>
          <w:sz w:val="24"/>
          <w:szCs w:val="24"/>
        </w:rPr>
        <w:t>telos</w:t>
      </w:r>
      <w:proofErr w:type="spellEnd"/>
      <w:r w:rsidR="00835713">
        <w:rPr>
          <w:rFonts w:ascii="Times New Roman" w:hAnsi="Times New Roman"/>
          <w:i/>
          <w:sz w:val="24"/>
          <w:szCs w:val="24"/>
        </w:rPr>
        <w:t xml:space="preserve"> </w:t>
      </w:r>
      <w:r>
        <w:rPr>
          <w:rFonts w:ascii="Times New Roman" w:hAnsi="Times New Roman"/>
          <w:sz w:val="24"/>
          <w:szCs w:val="24"/>
        </w:rPr>
        <w:t>dada a</w:t>
      </w:r>
      <w:r w:rsidR="00673DB7">
        <w:rPr>
          <w:rFonts w:ascii="Times New Roman" w:hAnsi="Times New Roman"/>
          <w:sz w:val="24"/>
          <w:szCs w:val="24"/>
        </w:rPr>
        <w:t xml:space="preserve">o </w:t>
      </w:r>
      <w:r w:rsidR="00C568D2" w:rsidRPr="00C568D2">
        <w:rPr>
          <w:rFonts w:ascii="Times New Roman" w:hAnsi="Times New Roman"/>
          <w:sz w:val="24"/>
          <w:szCs w:val="24"/>
        </w:rPr>
        <w:t>processo executivo</w:t>
      </w:r>
      <w:r w:rsidR="002C1576">
        <w:rPr>
          <w:rFonts w:ascii="Times New Roman" w:hAnsi="Times New Roman"/>
          <w:sz w:val="24"/>
          <w:szCs w:val="24"/>
        </w:rPr>
        <w:t>,</w:t>
      </w:r>
      <w:r w:rsidR="00835713">
        <w:rPr>
          <w:rFonts w:ascii="Times New Roman" w:hAnsi="Times New Roman"/>
          <w:sz w:val="24"/>
          <w:szCs w:val="24"/>
        </w:rPr>
        <w:t xml:space="preserve"> </w:t>
      </w:r>
      <w:r w:rsidR="000574D0">
        <w:rPr>
          <w:rFonts w:ascii="Times New Roman" w:hAnsi="Times New Roman"/>
          <w:sz w:val="24"/>
          <w:szCs w:val="24"/>
        </w:rPr>
        <w:t>alavancada</w:t>
      </w:r>
      <w:r w:rsidR="00C568D2">
        <w:rPr>
          <w:rFonts w:ascii="Times New Roman" w:hAnsi="Times New Roman"/>
          <w:sz w:val="24"/>
          <w:szCs w:val="24"/>
        </w:rPr>
        <w:t xml:space="preserve"> com a </w:t>
      </w:r>
      <w:r w:rsidR="00701F6D">
        <w:rPr>
          <w:rFonts w:ascii="Times New Roman" w:hAnsi="Times New Roman"/>
          <w:sz w:val="24"/>
          <w:szCs w:val="24"/>
        </w:rPr>
        <w:t>mencionada</w:t>
      </w:r>
      <w:r w:rsidR="00835713">
        <w:rPr>
          <w:rFonts w:ascii="Times New Roman" w:hAnsi="Times New Roman"/>
          <w:sz w:val="24"/>
          <w:szCs w:val="24"/>
        </w:rPr>
        <w:t xml:space="preserve"> </w:t>
      </w:r>
      <w:r w:rsidR="00426A2A">
        <w:rPr>
          <w:rFonts w:ascii="Times New Roman" w:hAnsi="Times New Roman"/>
          <w:sz w:val="24"/>
          <w:szCs w:val="24"/>
        </w:rPr>
        <w:t>lei</w:t>
      </w:r>
      <w:r w:rsidR="002C1576">
        <w:rPr>
          <w:rFonts w:ascii="Times New Roman" w:hAnsi="Times New Roman"/>
          <w:sz w:val="24"/>
          <w:szCs w:val="24"/>
        </w:rPr>
        <w:t>,</w:t>
      </w:r>
      <w:r>
        <w:rPr>
          <w:rFonts w:ascii="Times New Roman" w:hAnsi="Times New Roman"/>
          <w:sz w:val="24"/>
          <w:szCs w:val="24"/>
        </w:rPr>
        <w:t xml:space="preserve"> por assentar sua silhueta em vestes</w:t>
      </w:r>
      <w:r w:rsidR="002C1576">
        <w:rPr>
          <w:rFonts w:ascii="Times New Roman" w:hAnsi="Times New Roman"/>
          <w:sz w:val="24"/>
          <w:szCs w:val="24"/>
        </w:rPr>
        <w:t xml:space="preserve"> novas e confor</w:t>
      </w:r>
      <w:r w:rsidR="000574D0">
        <w:rPr>
          <w:rFonts w:ascii="Times New Roman" w:hAnsi="Times New Roman"/>
          <w:sz w:val="24"/>
          <w:szCs w:val="24"/>
        </w:rPr>
        <w:t>t</w:t>
      </w:r>
      <w:r w:rsidR="002C1576">
        <w:rPr>
          <w:rFonts w:ascii="Times New Roman" w:hAnsi="Times New Roman"/>
          <w:sz w:val="24"/>
          <w:szCs w:val="24"/>
        </w:rPr>
        <w:t>áveis</w:t>
      </w:r>
      <w:r w:rsidR="00426A2A" w:rsidRPr="00C568D2">
        <w:rPr>
          <w:rFonts w:ascii="Times New Roman" w:hAnsi="Times New Roman"/>
          <w:sz w:val="24"/>
          <w:szCs w:val="24"/>
        </w:rPr>
        <w:t>:</w:t>
      </w:r>
    </w:p>
    <w:p w:rsidR="00C568D2" w:rsidRPr="007A634B" w:rsidRDefault="00C568D2" w:rsidP="00AA63BA">
      <w:pPr>
        <w:spacing w:before="240" w:after="240" w:line="360" w:lineRule="auto"/>
        <w:ind w:left="2268"/>
        <w:jc w:val="both"/>
        <w:rPr>
          <w:rFonts w:ascii="Times New Roman" w:hAnsi="Times New Roman"/>
          <w:sz w:val="20"/>
          <w:szCs w:val="20"/>
        </w:rPr>
      </w:pPr>
      <w:r w:rsidRPr="007A634B">
        <w:rPr>
          <w:rFonts w:ascii="Times New Roman" w:hAnsi="Times New Roman"/>
          <w:sz w:val="20"/>
          <w:szCs w:val="20"/>
        </w:rPr>
        <w:t>No processo executivo</w:t>
      </w:r>
      <w:r w:rsidR="007825E2">
        <w:rPr>
          <w:rFonts w:ascii="Times New Roman" w:hAnsi="Times New Roman"/>
          <w:sz w:val="20"/>
          <w:szCs w:val="20"/>
        </w:rPr>
        <w:t xml:space="preserve"> atual</w:t>
      </w:r>
      <w:r w:rsidRPr="007A634B">
        <w:rPr>
          <w:rFonts w:ascii="Times New Roman" w:hAnsi="Times New Roman"/>
          <w:sz w:val="20"/>
          <w:szCs w:val="20"/>
        </w:rPr>
        <w:t xml:space="preserve">, a função jurisdicional é de satisfazer o crédito inadimplente, adentrando compulsoriamente no patrimônio do devedor que se recusa a cumprir sua obrigação certa, líquida e exigível. </w:t>
      </w:r>
      <w:r w:rsidR="007825E2">
        <w:rPr>
          <w:rFonts w:ascii="Times New Roman" w:hAnsi="Times New Roman"/>
          <w:b/>
          <w:sz w:val="20"/>
          <w:szCs w:val="20"/>
        </w:rPr>
        <w:t>É</w:t>
      </w:r>
      <w:r w:rsidRPr="000574D0">
        <w:rPr>
          <w:rFonts w:ascii="Times New Roman" w:hAnsi="Times New Roman"/>
          <w:b/>
          <w:sz w:val="20"/>
          <w:szCs w:val="20"/>
        </w:rPr>
        <w:t xml:space="preserve"> ato de império</w:t>
      </w:r>
      <w:r w:rsidRPr="007A634B">
        <w:rPr>
          <w:rFonts w:ascii="Times New Roman" w:hAnsi="Times New Roman"/>
          <w:sz w:val="20"/>
          <w:szCs w:val="20"/>
        </w:rPr>
        <w:t xml:space="preserve"> e não de mera faculdade, a que </w:t>
      </w:r>
      <w:r w:rsidRPr="000574D0">
        <w:rPr>
          <w:rFonts w:ascii="Times New Roman" w:hAnsi="Times New Roman"/>
          <w:b/>
          <w:sz w:val="20"/>
          <w:szCs w:val="20"/>
        </w:rPr>
        <w:t>o jurisdicionado credor está constitucionalmente garantido</w:t>
      </w:r>
      <w:r>
        <w:rPr>
          <w:rFonts w:ascii="Times New Roman" w:hAnsi="Times New Roman"/>
          <w:sz w:val="20"/>
          <w:szCs w:val="20"/>
        </w:rPr>
        <w:t xml:space="preserve"> (2007, p. 472).</w:t>
      </w:r>
      <w:r w:rsidR="000574D0">
        <w:rPr>
          <w:rFonts w:ascii="Times New Roman" w:hAnsi="Times New Roman"/>
          <w:sz w:val="20"/>
          <w:szCs w:val="20"/>
        </w:rPr>
        <w:t xml:space="preserve"> (grifo nosso)</w:t>
      </w:r>
    </w:p>
    <w:p w:rsidR="00191E62" w:rsidRDefault="002C1576" w:rsidP="00673DB7">
      <w:pPr>
        <w:spacing w:before="120" w:after="120" w:line="360" w:lineRule="auto"/>
        <w:ind w:firstLine="1134"/>
        <w:jc w:val="both"/>
        <w:rPr>
          <w:rFonts w:ascii="Times New Roman" w:hAnsi="Times New Roman"/>
          <w:sz w:val="24"/>
          <w:szCs w:val="24"/>
        </w:rPr>
      </w:pPr>
      <w:r>
        <w:rPr>
          <w:rFonts w:ascii="Times New Roman" w:hAnsi="Times New Roman"/>
          <w:sz w:val="24"/>
          <w:szCs w:val="24"/>
        </w:rPr>
        <w:t>Ato contínuo</w:t>
      </w:r>
      <w:proofErr w:type="gramStart"/>
      <w:r>
        <w:rPr>
          <w:rFonts w:ascii="Times New Roman" w:hAnsi="Times New Roman"/>
          <w:sz w:val="24"/>
          <w:szCs w:val="24"/>
        </w:rPr>
        <w:t xml:space="preserve">, </w:t>
      </w:r>
      <w:r w:rsidR="000574D0">
        <w:rPr>
          <w:rFonts w:ascii="Times New Roman" w:hAnsi="Times New Roman"/>
          <w:sz w:val="24"/>
          <w:szCs w:val="24"/>
        </w:rPr>
        <w:t>sabe-se</w:t>
      </w:r>
      <w:proofErr w:type="gramEnd"/>
      <w:r w:rsidR="000574D0">
        <w:rPr>
          <w:rFonts w:ascii="Times New Roman" w:hAnsi="Times New Roman"/>
          <w:sz w:val="24"/>
          <w:szCs w:val="24"/>
        </w:rPr>
        <w:t xml:space="preserve"> que </w:t>
      </w:r>
      <w:r>
        <w:rPr>
          <w:rFonts w:ascii="Times New Roman" w:hAnsi="Times New Roman"/>
          <w:sz w:val="24"/>
          <w:szCs w:val="24"/>
        </w:rPr>
        <w:t>o</w:t>
      </w:r>
      <w:r w:rsidR="00673DB7">
        <w:rPr>
          <w:rFonts w:ascii="Times New Roman" w:hAnsi="Times New Roman"/>
          <w:sz w:val="24"/>
          <w:szCs w:val="24"/>
        </w:rPr>
        <w:t xml:space="preserve"> alumbramento desta política legislativa desbordou </w:t>
      </w:r>
      <w:r>
        <w:rPr>
          <w:rFonts w:ascii="Times New Roman" w:hAnsi="Times New Roman"/>
          <w:sz w:val="24"/>
          <w:szCs w:val="24"/>
        </w:rPr>
        <w:t>n</w:t>
      </w:r>
      <w:r w:rsidR="00673DB7">
        <w:rPr>
          <w:rFonts w:ascii="Times New Roman" w:hAnsi="Times New Roman"/>
          <w:sz w:val="24"/>
          <w:szCs w:val="24"/>
        </w:rPr>
        <w:t xml:space="preserve">a </w:t>
      </w:r>
      <w:r w:rsidR="00673DB7" w:rsidRPr="004B2C1B">
        <w:rPr>
          <w:rFonts w:ascii="Times New Roman" w:hAnsi="Times New Roman"/>
          <w:sz w:val="24"/>
          <w:szCs w:val="24"/>
        </w:rPr>
        <w:t>repercussão</w:t>
      </w:r>
      <w:r w:rsidR="00673DB7">
        <w:rPr>
          <w:rFonts w:ascii="Times New Roman" w:hAnsi="Times New Roman"/>
          <w:sz w:val="24"/>
          <w:szCs w:val="24"/>
        </w:rPr>
        <w:t xml:space="preserve"> de temas </w:t>
      </w:r>
      <w:r w:rsidR="004267B5">
        <w:rPr>
          <w:rFonts w:ascii="Times New Roman" w:hAnsi="Times New Roman"/>
          <w:sz w:val="24"/>
          <w:szCs w:val="24"/>
        </w:rPr>
        <w:t>que dão valia aos interesses do exeq</w:t>
      </w:r>
      <w:r w:rsidR="00426A2A">
        <w:rPr>
          <w:rFonts w:ascii="Times New Roman" w:hAnsi="Times New Roman"/>
          <w:sz w:val="24"/>
          <w:szCs w:val="24"/>
        </w:rPr>
        <w:t xml:space="preserve">uente e de terceiros de boa-fé. </w:t>
      </w:r>
      <w:r w:rsidR="000574D0">
        <w:rPr>
          <w:rFonts w:ascii="Times New Roman" w:hAnsi="Times New Roman"/>
          <w:sz w:val="24"/>
          <w:szCs w:val="24"/>
        </w:rPr>
        <w:t xml:space="preserve">Dos mais diversos, aliás. </w:t>
      </w:r>
      <w:r w:rsidR="00C5558A">
        <w:rPr>
          <w:rFonts w:ascii="Times New Roman" w:hAnsi="Times New Roman"/>
          <w:sz w:val="24"/>
          <w:szCs w:val="24"/>
        </w:rPr>
        <w:t>Priorizou-se</w:t>
      </w:r>
      <w:r w:rsidR="00426A2A">
        <w:rPr>
          <w:rFonts w:ascii="Times New Roman" w:hAnsi="Times New Roman"/>
          <w:sz w:val="24"/>
          <w:szCs w:val="24"/>
        </w:rPr>
        <w:t>,</w:t>
      </w:r>
      <w:r w:rsidR="002B2004">
        <w:rPr>
          <w:rFonts w:ascii="Times New Roman" w:hAnsi="Times New Roman"/>
          <w:sz w:val="24"/>
          <w:szCs w:val="24"/>
        </w:rPr>
        <w:t xml:space="preserve"> exemplificativamente, o direito de</w:t>
      </w:r>
      <w:r w:rsidR="00C5558A">
        <w:rPr>
          <w:rFonts w:ascii="Times New Roman" w:hAnsi="Times New Roman"/>
          <w:sz w:val="24"/>
          <w:szCs w:val="24"/>
        </w:rPr>
        <w:t xml:space="preserve"> preferência ao exequente ante</w:t>
      </w:r>
      <w:r w:rsidR="00426A2A">
        <w:rPr>
          <w:rFonts w:ascii="Times New Roman" w:hAnsi="Times New Roman"/>
          <w:sz w:val="24"/>
          <w:szCs w:val="24"/>
        </w:rPr>
        <w:t xml:space="preserve"> a intromissão de terceiro n</w:t>
      </w:r>
      <w:r w:rsidR="002B2004">
        <w:rPr>
          <w:rFonts w:ascii="Times New Roman" w:hAnsi="Times New Roman"/>
          <w:sz w:val="24"/>
          <w:szCs w:val="24"/>
        </w:rPr>
        <w:t>a execução de obrigação de fazer</w:t>
      </w:r>
      <w:r w:rsidR="00426A2A">
        <w:rPr>
          <w:rFonts w:ascii="Times New Roman" w:hAnsi="Times New Roman"/>
          <w:sz w:val="24"/>
          <w:szCs w:val="24"/>
        </w:rPr>
        <w:t xml:space="preserve"> (art. 637</w:t>
      </w:r>
      <w:r w:rsidR="000574D0">
        <w:rPr>
          <w:rFonts w:ascii="Times New Roman" w:hAnsi="Times New Roman"/>
          <w:sz w:val="24"/>
          <w:szCs w:val="24"/>
        </w:rPr>
        <w:t xml:space="preserve"> CPC</w:t>
      </w:r>
      <w:r w:rsidR="00426A2A">
        <w:rPr>
          <w:rFonts w:ascii="Times New Roman" w:hAnsi="Times New Roman"/>
          <w:sz w:val="24"/>
          <w:szCs w:val="24"/>
        </w:rPr>
        <w:t>)</w:t>
      </w:r>
      <w:r w:rsidR="002B2004">
        <w:rPr>
          <w:rFonts w:ascii="Times New Roman" w:hAnsi="Times New Roman"/>
          <w:sz w:val="24"/>
          <w:szCs w:val="24"/>
        </w:rPr>
        <w:t>;</w:t>
      </w:r>
      <w:r w:rsidR="00835713">
        <w:rPr>
          <w:rFonts w:ascii="Times New Roman" w:hAnsi="Times New Roman"/>
          <w:sz w:val="24"/>
          <w:szCs w:val="24"/>
        </w:rPr>
        <w:t xml:space="preserve"> </w:t>
      </w:r>
      <w:r w:rsidR="002B2004">
        <w:rPr>
          <w:rFonts w:ascii="Times New Roman" w:hAnsi="Times New Roman"/>
          <w:sz w:val="24"/>
          <w:szCs w:val="24"/>
        </w:rPr>
        <w:t xml:space="preserve">igualmente, anunciou-se que </w:t>
      </w:r>
      <w:r w:rsidR="00426A2A">
        <w:rPr>
          <w:rFonts w:ascii="Times New Roman" w:hAnsi="Times New Roman"/>
          <w:sz w:val="24"/>
          <w:szCs w:val="24"/>
        </w:rPr>
        <w:t>qualquer alienação posterior à execução</w:t>
      </w:r>
      <w:r>
        <w:rPr>
          <w:rFonts w:ascii="Times New Roman" w:hAnsi="Times New Roman"/>
          <w:sz w:val="24"/>
          <w:szCs w:val="24"/>
        </w:rPr>
        <w:t xml:space="preserve"> (</w:t>
      </w:r>
      <w:r w:rsidR="000574D0">
        <w:rPr>
          <w:rFonts w:ascii="Times New Roman" w:hAnsi="Times New Roman"/>
          <w:sz w:val="24"/>
          <w:szCs w:val="24"/>
        </w:rPr>
        <w:t>art.</w:t>
      </w:r>
      <w:r>
        <w:rPr>
          <w:rFonts w:ascii="Times New Roman" w:hAnsi="Times New Roman"/>
          <w:sz w:val="24"/>
          <w:szCs w:val="24"/>
        </w:rPr>
        <w:t xml:space="preserve"> 615-A</w:t>
      </w:r>
      <w:r w:rsidR="000574D0">
        <w:rPr>
          <w:rFonts w:ascii="Times New Roman" w:hAnsi="Times New Roman"/>
          <w:sz w:val="24"/>
          <w:szCs w:val="24"/>
        </w:rPr>
        <w:t xml:space="preserve"> CPC</w:t>
      </w:r>
      <w:r>
        <w:rPr>
          <w:rFonts w:ascii="Times New Roman" w:hAnsi="Times New Roman"/>
          <w:sz w:val="24"/>
          <w:szCs w:val="24"/>
        </w:rPr>
        <w:t>)</w:t>
      </w:r>
      <w:r w:rsidR="002B2004">
        <w:rPr>
          <w:rFonts w:ascii="Times New Roman" w:hAnsi="Times New Roman"/>
          <w:sz w:val="24"/>
          <w:szCs w:val="24"/>
        </w:rPr>
        <w:t xml:space="preserve"> configuraria em fraude à execução, no intento de </w:t>
      </w:r>
      <w:r w:rsidR="00426A2A">
        <w:rPr>
          <w:rFonts w:ascii="Times New Roman" w:hAnsi="Times New Roman"/>
          <w:sz w:val="24"/>
          <w:szCs w:val="24"/>
        </w:rPr>
        <w:t>evitar primitivas práticas que permitiam</w:t>
      </w:r>
      <w:r w:rsidR="002B2004">
        <w:rPr>
          <w:rFonts w:ascii="Times New Roman" w:hAnsi="Times New Roman"/>
          <w:sz w:val="24"/>
          <w:szCs w:val="24"/>
        </w:rPr>
        <w:t xml:space="preserve"> o executado</w:t>
      </w:r>
      <w:r w:rsidR="00426A2A">
        <w:rPr>
          <w:rFonts w:ascii="Times New Roman" w:hAnsi="Times New Roman"/>
          <w:sz w:val="24"/>
          <w:szCs w:val="24"/>
        </w:rPr>
        <w:t xml:space="preserve"> esquivar-se da coerção executiva. </w:t>
      </w:r>
    </w:p>
    <w:p w:rsidR="00426A2A" w:rsidRDefault="00426A2A" w:rsidP="00673DB7">
      <w:pPr>
        <w:spacing w:before="120" w:after="120" w:line="360" w:lineRule="auto"/>
        <w:ind w:firstLine="1134"/>
        <w:jc w:val="both"/>
        <w:rPr>
          <w:rFonts w:ascii="Times New Roman" w:hAnsi="Times New Roman"/>
          <w:sz w:val="24"/>
          <w:szCs w:val="24"/>
        </w:rPr>
      </w:pPr>
      <w:r>
        <w:rPr>
          <w:rFonts w:ascii="Times New Roman" w:hAnsi="Times New Roman"/>
          <w:sz w:val="24"/>
          <w:szCs w:val="24"/>
        </w:rPr>
        <w:t>E é relativamente ao que leciona</w:t>
      </w:r>
      <w:r w:rsidR="002C1576">
        <w:rPr>
          <w:rFonts w:ascii="Times New Roman" w:hAnsi="Times New Roman"/>
          <w:sz w:val="24"/>
          <w:szCs w:val="24"/>
        </w:rPr>
        <w:t xml:space="preserve"> o Ministro</w:t>
      </w:r>
      <w:r w:rsidR="00835713">
        <w:rPr>
          <w:rFonts w:ascii="Times New Roman" w:hAnsi="Times New Roman"/>
          <w:sz w:val="24"/>
          <w:szCs w:val="24"/>
        </w:rPr>
        <w:t xml:space="preserve"> </w:t>
      </w:r>
      <w:proofErr w:type="spellStart"/>
      <w:r>
        <w:rPr>
          <w:rFonts w:ascii="Times New Roman" w:hAnsi="Times New Roman"/>
          <w:sz w:val="24"/>
          <w:szCs w:val="24"/>
        </w:rPr>
        <w:t>Fux</w:t>
      </w:r>
      <w:proofErr w:type="spellEnd"/>
      <w:r>
        <w:rPr>
          <w:rFonts w:ascii="Times New Roman" w:hAnsi="Times New Roman"/>
          <w:sz w:val="24"/>
          <w:szCs w:val="24"/>
        </w:rPr>
        <w:t>, “</w:t>
      </w:r>
      <w:r w:rsidRPr="00993BB3">
        <w:rPr>
          <w:rFonts w:ascii="Times New Roman" w:hAnsi="Times New Roman"/>
          <w:sz w:val="24"/>
          <w:szCs w:val="24"/>
        </w:rPr>
        <w:t>o patrimônio do devedor é o sucedâne</w:t>
      </w:r>
      <w:r w:rsidR="002C1576" w:rsidRPr="00993BB3">
        <w:rPr>
          <w:rFonts w:ascii="Times New Roman" w:hAnsi="Times New Roman"/>
          <w:sz w:val="24"/>
          <w:szCs w:val="24"/>
        </w:rPr>
        <w:t>o do cumprimento de suas obrigações, por isso que qualquer alienação de bens é potencialmente lesiva aos interesses do credor (2008, p. 392)</w:t>
      </w:r>
      <w:r w:rsidR="002C1576">
        <w:rPr>
          <w:rFonts w:ascii="Times New Roman" w:hAnsi="Times New Roman"/>
          <w:sz w:val="24"/>
          <w:szCs w:val="24"/>
        </w:rPr>
        <w:t>”, que emana a linha divisória deste artigo cientifico, aterrissando</w:t>
      </w:r>
      <w:r w:rsidR="002B2004">
        <w:rPr>
          <w:rFonts w:ascii="Times New Roman" w:hAnsi="Times New Roman"/>
          <w:sz w:val="24"/>
          <w:szCs w:val="24"/>
        </w:rPr>
        <w:t>-se</w:t>
      </w:r>
      <w:r w:rsidR="002C1576">
        <w:rPr>
          <w:rFonts w:ascii="Times New Roman" w:hAnsi="Times New Roman"/>
          <w:sz w:val="24"/>
          <w:szCs w:val="24"/>
        </w:rPr>
        <w:t xml:space="preserve"> sobre o instituto da averbação premonitória.</w:t>
      </w:r>
    </w:p>
    <w:p w:rsidR="002C1576" w:rsidRPr="003A76EA" w:rsidRDefault="002C1576" w:rsidP="00673DB7">
      <w:pPr>
        <w:spacing w:before="120" w:after="120" w:line="360" w:lineRule="auto"/>
        <w:ind w:firstLine="1134"/>
        <w:jc w:val="both"/>
        <w:rPr>
          <w:rFonts w:ascii="Times New Roman" w:hAnsi="Times New Roman"/>
          <w:sz w:val="24"/>
          <w:szCs w:val="24"/>
        </w:rPr>
      </w:pPr>
      <w:r w:rsidRPr="003A76EA">
        <w:rPr>
          <w:rFonts w:ascii="Times New Roman" w:hAnsi="Times New Roman"/>
          <w:sz w:val="24"/>
          <w:szCs w:val="24"/>
        </w:rPr>
        <w:t>Em primeiro plano, agora penetrando ao tema,</w:t>
      </w:r>
      <w:r w:rsidR="00835713">
        <w:rPr>
          <w:rFonts w:ascii="Times New Roman" w:hAnsi="Times New Roman"/>
          <w:sz w:val="24"/>
          <w:szCs w:val="24"/>
        </w:rPr>
        <w:t xml:space="preserve"> </w:t>
      </w:r>
      <w:r w:rsidRPr="003A76EA">
        <w:rPr>
          <w:rFonts w:ascii="Times New Roman" w:hAnsi="Times New Roman"/>
          <w:sz w:val="24"/>
          <w:szCs w:val="24"/>
        </w:rPr>
        <w:t xml:space="preserve">destaca-se que o </w:t>
      </w:r>
      <w:r w:rsidR="003A76EA" w:rsidRPr="003A76EA">
        <w:rPr>
          <w:rFonts w:ascii="Times New Roman" w:hAnsi="Times New Roman"/>
          <w:sz w:val="24"/>
          <w:szCs w:val="24"/>
        </w:rPr>
        <w:t xml:space="preserve">legislador processual </w:t>
      </w:r>
      <w:r w:rsidRPr="003A76EA">
        <w:rPr>
          <w:rFonts w:ascii="Times New Roman" w:hAnsi="Times New Roman"/>
          <w:sz w:val="24"/>
          <w:szCs w:val="24"/>
        </w:rPr>
        <w:t>introduzi</w:t>
      </w:r>
      <w:r w:rsidR="003A76EA" w:rsidRPr="003A76EA">
        <w:rPr>
          <w:rFonts w:ascii="Times New Roman" w:hAnsi="Times New Roman"/>
          <w:sz w:val="24"/>
          <w:szCs w:val="24"/>
        </w:rPr>
        <w:t>u o art. 615-A</w:t>
      </w:r>
      <w:r w:rsidR="000574D0">
        <w:rPr>
          <w:rFonts w:ascii="Times New Roman" w:hAnsi="Times New Roman"/>
          <w:sz w:val="24"/>
          <w:szCs w:val="24"/>
        </w:rPr>
        <w:t xml:space="preserve"> CPC</w:t>
      </w:r>
      <w:r w:rsidRPr="003A76EA">
        <w:rPr>
          <w:rFonts w:ascii="Times New Roman" w:hAnsi="Times New Roman"/>
          <w:sz w:val="24"/>
          <w:szCs w:val="24"/>
        </w:rPr>
        <w:t>,</w:t>
      </w:r>
      <w:r w:rsidR="003A76EA" w:rsidRPr="003A76EA">
        <w:rPr>
          <w:rFonts w:ascii="Times New Roman" w:hAnsi="Times New Roman"/>
          <w:sz w:val="24"/>
          <w:szCs w:val="24"/>
        </w:rPr>
        <w:t xml:space="preserve"> por intermédio da Lei 11.382/2006, a possibilidade de o</w:t>
      </w:r>
      <w:r w:rsidRPr="003A76EA">
        <w:rPr>
          <w:rFonts w:ascii="Times New Roman" w:hAnsi="Times New Roman"/>
          <w:sz w:val="24"/>
          <w:szCs w:val="24"/>
        </w:rPr>
        <w:t xml:space="preserve"> exequente, “no ato da distribuição da execução, obter uma certidão que comprove o ajuizamento da ação”, para que seja averbado nos registros competentes dos bens sujeitos à penhora e arresto, publicizando-se o </w:t>
      </w:r>
      <w:r w:rsidR="000574D0">
        <w:rPr>
          <w:rFonts w:ascii="Times New Roman" w:hAnsi="Times New Roman"/>
          <w:sz w:val="24"/>
          <w:szCs w:val="24"/>
        </w:rPr>
        <w:t>ato</w:t>
      </w:r>
      <w:r w:rsidR="003A76EA" w:rsidRPr="003A76EA">
        <w:rPr>
          <w:rFonts w:ascii="Times New Roman" w:hAnsi="Times New Roman"/>
          <w:sz w:val="24"/>
          <w:szCs w:val="24"/>
        </w:rPr>
        <w:t>.</w:t>
      </w:r>
    </w:p>
    <w:p w:rsidR="0077483E" w:rsidRDefault="003A76EA" w:rsidP="003A76EA">
      <w:pPr>
        <w:spacing w:before="120" w:after="120" w:line="360" w:lineRule="auto"/>
        <w:ind w:firstLine="1134"/>
        <w:jc w:val="both"/>
        <w:rPr>
          <w:rFonts w:ascii="Times New Roman" w:hAnsi="Times New Roman"/>
          <w:sz w:val="24"/>
          <w:szCs w:val="24"/>
        </w:rPr>
      </w:pPr>
      <w:r w:rsidRPr="003A76EA">
        <w:rPr>
          <w:rFonts w:ascii="Times New Roman" w:hAnsi="Times New Roman"/>
          <w:sz w:val="24"/>
          <w:szCs w:val="24"/>
        </w:rPr>
        <w:t>Fê-lo, portanto, como</w:t>
      </w:r>
      <w:r w:rsidR="002C1576" w:rsidRPr="003A76EA">
        <w:rPr>
          <w:rFonts w:ascii="Times New Roman" w:hAnsi="Times New Roman"/>
          <w:sz w:val="24"/>
          <w:szCs w:val="24"/>
        </w:rPr>
        <w:t xml:space="preserve"> um meio </w:t>
      </w:r>
      <w:r w:rsidRPr="003A76EA">
        <w:rPr>
          <w:rFonts w:ascii="Times New Roman" w:hAnsi="Times New Roman"/>
          <w:sz w:val="24"/>
          <w:szCs w:val="24"/>
        </w:rPr>
        <w:t>circunstancialmente preventivo de evitar</w:t>
      </w:r>
      <w:r w:rsidR="002C1576" w:rsidRPr="003A76EA">
        <w:rPr>
          <w:rFonts w:ascii="Times New Roman" w:hAnsi="Times New Roman"/>
          <w:sz w:val="24"/>
          <w:szCs w:val="24"/>
        </w:rPr>
        <w:t xml:space="preserve"> fraude do devedor, </w:t>
      </w:r>
      <w:r w:rsidRPr="003A76EA">
        <w:rPr>
          <w:rFonts w:ascii="Times New Roman" w:hAnsi="Times New Roman"/>
          <w:sz w:val="24"/>
          <w:szCs w:val="24"/>
        </w:rPr>
        <w:t xml:space="preserve">coibindo-se </w:t>
      </w:r>
      <w:r w:rsidR="00955A7B" w:rsidRPr="003A76EA">
        <w:rPr>
          <w:rFonts w:ascii="Times New Roman" w:hAnsi="Times New Roman"/>
          <w:sz w:val="24"/>
          <w:szCs w:val="24"/>
        </w:rPr>
        <w:t>supervenientes suscitações</w:t>
      </w:r>
      <w:r w:rsidR="002C1576" w:rsidRPr="003A76EA">
        <w:rPr>
          <w:rFonts w:ascii="Times New Roman" w:hAnsi="Times New Roman"/>
          <w:sz w:val="24"/>
          <w:szCs w:val="24"/>
        </w:rPr>
        <w:t xml:space="preserve"> de que bens do executado foram adquiridos </w:t>
      </w:r>
      <w:r w:rsidR="002C1576" w:rsidRPr="003A76EA">
        <w:rPr>
          <w:rFonts w:ascii="Times New Roman" w:hAnsi="Times New Roman"/>
          <w:sz w:val="24"/>
          <w:szCs w:val="24"/>
        </w:rPr>
        <w:lastRenderedPageBreak/>
        <w:t>de boa-fé</w:t>
      </w:r>
      <w:r w:rsidR="0077483E">
        <w:rPr>
          <w:rFonts w:ascii="Times New Roman" w:hAnsi="Times New Roman"/>
          <w:sz w:val="24"/>
          <w:szCs w:val="24"/>
        </w:rPr>
        <w:t xml:space="preserve"> ou não</w:t>
      </w:r>
      <w:r w:rsidR="002C1576" w:rsidRPr="003A76EA">
        <w:rPr>
          <w:rFonts w:ascii="Times New Roman" w:hAnsi="Times New Roman"/>
          <w:sz w:val="24"/>
          <w:szCs w:val="24"/>
        </w:rPr>
        <w:t xml:space="preserve">. </w:t>
      </w:r>
      <w:r w:rsidR="002B2004">
        <w:rPr>
          <w:rFonts w:ascii="Times New Roman" w:hAnsi="Times New Roman"/>
          <w:sz w:val="24"/>
          <w:szCs w:val="24"/>
        </w:rPr>
        <w:t>É</w:t>
      </w:r>
      <w:r w:rsidR="0077483E">
        <w:rPr>
          <w:rFonts w:ascii="Times New Roman" w:hAnsi="Times New Roman"/>
          <w:sz w:val="24"/>
          <w:szCs w:val="24"/>
        </w:rPr>
        <w:t xml:space="preserve"> n</w:t>
      </w:r>
      <w:r w:rsidRPr="003A76EA">
        <w:rPr>
          <w:rFonts w:ascii="Times New Roman" w:hAnsi="Times New Roman"/>
          <w:sz w:val="24"/>
          <w:szCs w:val="24"/>
        </w:rPr>
        <w:t xml:space="preserve">este passar </w:t>
      </w:r>
      <w:r w:rsidR="0077483E">
        <w:rPr>
          <w:rFonts w:ascii="Times New Roman" w:hAnsi="Times New Roman"/>
          <w:sz w:val="24"/>
          <w:szCs w:val="24"/>
        </w:rPr>
        <w:t>que</w:t>
      </w:r>
      <w:r w:rsidR="00835713">
        <w:rPr>
          <w:rFonts w:ascii="Times New Roman" w:hAnsi="Times New Roman"/>
          <w:sz w:val="24"/>
          <w:szCs w:val="24"/>
        </w:rPr>
        <w:t xml:space="preserve"> </w:t>
      </w:r>
      <w:proofErr w:type="gramStart"/>
      <w:r w:rsidR="0077483E" w:rsidRPr="003A76EA">
        <w:rPr>
          <w:rFonts w:ascii="Times New Roman" w:hAnsi="Times New Roman"/>
          <w:sz w:val="24"/>
          <w:szCs w:val="24"/>
        </w:rPr>
        <w:t>caracterizou</w:t>
      </w:r>
      <w:r w:rsidR="0077483E">
        <w:rPr>
          <w:rFonts w:ascii="Times New Roman" w:hAnsi="Times New Roman"/>
          <w:sz w:val="24"/>
          <w:szCs w:val="24"/>
        </w:rPr>
        <w:t>,</w:t>
      </w:r>
      <w:proofErr w:type="gramEnd"/>
      <w:r w:rsidRPr="003A76EA">
        <w:rPr>
          <w:rFonts w:ascii="Times New Roman" w:hAnsi="Times New Roman"/>
          <w:sz w:val="24"/>
          <w:szCs w:val="24"/>
        </w:rPr>
        <w:t xml:space="preserve"> ao fim e ao cabo,</w:t>
      </w:r>
      <w:r w:rsidR="00835713">
        <w:rPr>
          <w:rFonts w:ascii="Times New Roman" w:hAnsi="Times New Roman"/>
          <w:sz w:val="24"/>
          <w:szCs w:val="24"/>
        </w:rPr>
        <w:t xml:space="preserve"> </w:t>
      </w:r>
      <w:r w:rsidR="002C1576" w:rsidRPr="003A76EA">
        <w:rPr>
          <w:rFonts w:ascii="Times New Roman" w:hAnsi="Times New Roman"/>
          <w:sz w:val="24"/>
          <w:szCs w:val="24"/>
        </w:rPr>
        <w:t xml:space="preserve">um caso expresso em lei de fraude </w:t>
      </w:r>
      <w:r w:rsidR="002B2004">
        <w:rPr>
          <w:rFonts w:ascii="Times New Roman" w:hAnsi="Times New Roman"/>
          <w:sz w:val="24"/>
          <w:szCs w:val="24"/>
        </w:rPr>
        <w:t>à</w:t>
      </w:r>
      <w:r w:rsidR="002C1576" w:rsidRPr="003A76EA">
        <w:rPr>
          <w:rFonts w:ascii="Times New Roman" w:hAnsi="Times New Roman"/>
          <w:sz w:val="24"/>
          <w:szCs w:val="24"/>
        </w:rPr>
        <w:t xml:space="preserve"> execução.</w:t>
      </w:r>
    </w:p>
    <w:p w:rsidR="005C4293" w:rsidRDefault="000574D0" w:rsidP="00AA63BA">
      <w:pPr>
        <w:spacing w:before="120" w:after="240" w:line="360" w:lineRule="auto"/>
        <w:ind w:firstLine="1134"/>
        <w:jc w:val="both"/>
        <w:rPr>
          <w:rFonts w:ascii="Times New Roman" w:hAnsi="Times New Roman"/>
          <w:sz w:val="24"/>
          <w:szCs w:val="24"/>
        </w:rPr>
      </w:pPr>
      <w:r>
        <w:rPr>
          <w:rFonts w:ascii="Times New Roman" w:hAnsi="Times New Roman"/>
          <w:sz w:val="24"/>
          <w:szCs w:val="24"/>
        </w:rPr>
        <w:t>Sendo assim, após essa vertigem introdutória, p</w:t>
      </w:r>
      <w:r w:rsidR="005C4293" w:rsidRPr="004B2C1B">
        <w:rPr>
          <w:rFonts w:ascii="Times New Roman" w:hAnsi="Times New Roman"/>
          <w:sz w:val="24"/>
          <w:szCs w:val="24"/>
        </w:rPr>
        <w:t xml:space="preserve">ara </w:t>
      </w:r>
      <w:r w:rsidR="003A76EA">
        <w:rPr>
          <w:rFonts w:ascii="Times New Roman" w:hAnsi="Times New Roman"/>
          <w:sz w:val="24"/>
          <w:szCs w:val="24"/>
        </w:rPr>
        <w:t>melhor esfacelar o tema</w:t>
      </w:r>
      <w:r w:rsidR="005C4293" w:rsidRPr="004B2C1B">
        <w:rPr>
          <w:rFonts w:ascii="Times New Roman" w:hAnsi="Times New Roman"/>
          <w:sz w:val="24"/>
          <w:szCs w:val="24"/>
        </w:rPr>
        <w:t>,</w:t>
      </w:r>
      <w:r w:rsidR="002C1576">
        <w:rPr>
          <w:rFonts w:ascii="Times New Roman" w:hAnsi="Times New Roman"/>
          <w:sz w:val="24"/>
          <w:szCs w:val="24"/>
        </w:rPr>
        <w:t xml:space="preserve"> decola-se, agora, à </w:t>
      </w:r>
      <w:r>
        <w:rPr>
          <w:rFonts w:ascii="Times New Roman" w:hAnsi="Times New Roman"/>
          <w:sz w:val="24"/>
          <w:szCs w:val="24"/>
        </w:rPr>
        <w:t>forma</w:t>
      </w:r>
      <w:r w:rsidR="002C1576">
        <w:rPr>
          <w:rFonts w:ascii="Times New Roman" w:hAnsi="Times New Roman"/>
          <w:sz w:val="24"/>
          <w:szCs w:val="24"/>
        </w:rPr>
        <w:t xml:space="preserve"> do art. 615-</w:t>
      </w:r>
      <w:r w:rsidR="003A76EA">
        <w:rPr>
          <w:rFonts w:ascii="Times New Roman" w:hAnsi="Times New Roman"/>
          <w:sz w:val="24"/>
          <w:szCs w:val="24"/>
        </w:rPr>
        <w:t>A</w:t>
      </w:r>
      <w:r>
        <w:rPr>
          <w:rFonts w:ascii="Times New Roman" w:hAnsi="Times New Roman"/>
          <w:sz w:val="24"/>
          <w:szCs w:val="24"/>
        </w:rPr>
        <w:t xml:space="preserve"> do</w:t>
      </w:r>
      <w:r w:rsidR="00835713">
        <w:rPr>
          <w:rFonts w:ascii="Times New Roman" w:hAnsi="Times New Roman"/>
          <w:sz w:val="24"/>
          <w:szCs w:val="24"/>
        </w:rPr>
        <w:t xml:space="preserve"> </w:t>
      </w:r>
      <w:r>
        <w:rPr>
          <w:rFonts w:ascii="Times New Roman" w:hAnsi="Times New Roman"/>
          <w:sz w:val="24"/>
          <w:szCs w:val="24"/>
        </w:rPr>
        <w:t xml:space="preserve">CPC </w:t>
      </w:r>
      <w:r w:rsidR="00955A7B">
        <w:rPr>
          <w:rFonts w:ascii="Times New Roman" w:hAnsi="Times New Roman"/>
          <w:sz w:val="24"/>
          <w:szCs w:val="24"/>
        </w:rPr>
        <w:t xml:space="preserve">e, por reflexo, ao seu </w:t>
      </w:r>
      <w:r w:rsidR="00955A7B" w:rsidRPr="00955A7B">
        <w:rPr>
          <w:rFonts w:ascii="Times New Roman" w:hAnsi="Times New Roman"/>
          <w:sz w:val="24"/>
          <w:szCs w:val="24"/>
        </w:rPr>
        <w:t>§3</w:t>
      </w:r>
      <w:r>
        <w:rPr>
          <w:rFonts w:ascii="Times New Roman" w:hAnsi="Times New Roman"/>
          <w:sz w:val="24"/>
          <w:szCs w:val="24"/>
        </w:rPr>
        <w:t xml:space="preserve"> do</w:t>
      </w:r>
      <w:r w:rsidR="0077483E">
        <w:rPr>
          <w:rFonts w:ascii="Times New Roman" w:hAnsi="Times New Roman"/>
          <w:sz w:val="24"/>
          <w:szCs w:val="24"/>
        </w:rPr>
        <w:t xml:space="preserve"> CPC</w:t>
      </w:r>
      <w:r w:rsidR="003A76EA">
        <w:rPr>
          <w:rFonts w:ascii="Times New Roman" w:hAnsi="Times New Roman"/>
          <w:sz w:val="24"/>
          <w:szCs w:val="24"/>
        </w:rPr>
        <w:t>.</w:t>
      </w:r>
    </w:p>
    <w:p w:rsidR="00E1755E" w:rsidRPr="004B2C1B" w:rsidRDefault="00E1755E" w:rsidP="00AA63BA">
      <w:pPr>
        <w:spacing w:before="120" w:after="240" w:line="360" w:lineRule="auto"/>
        <w:ind w:firstLine="1134"/>
        <w:jc w:val="both"/>
        <w:rPr>
          <w:rFonts w:ascii="Times New Roman" w:hAnsi="Times New Roman"/>
          <w:sz w:val="24"/>
          <w:szCs w:val="24"/>
        </w:rPr>
      </w:pPr>
    </w:p>
    <w:p w:rsidR="005C4293" w:rsidRDefault="005C4293" w:rsidP="00AA63BA">
      <w:pPr>
        <w:spacing w:before="240" w:after="240" w:line="360" w:lineRule="auto"/>
        <w:jc w:val="both"/>
        <w:rPr>
          <w:rFonts w:ascii="Times New Roman" w:hAnsi="Times New Roman"/>
          <w:b/>
          <w:i/>
          <w:sz w:val="24"/>
          <w:szCs w:val="24"/>
        </w:rPr>
      </w:pPr>
      <w:r>
        <w:rPr>
          <w:rFonts w:ascii="Times New Roman" w:hAnsi="Times New Roman"/>
          <w:b/>
          <w:sz w:val="24"/>
          <w:szCs w:val="24"/>
        </w:rPr>
        <w:t xml:space="preserve">2. </w:t>
      </w:r>
      <w:r w:rsidR="00F15A65" w:rsidRPr="00F15A65">
        <w:rPr>
          <w:rFonts w:ascii="Times New Roman" w:hAnsi="Times New Roman"/>
          <w:b/>
          <w:sz w:val="24"/>
          <w:szCs w:val="24"/>
        </w:rPr>
        <w:t xml:space="preserve">O </w:t>
      </w:r>
      <w:r w:rsidR="00952DF4">
        <w:rPr>
          <w:rFonts w:ascii="Times New Roman" w:hAnsi="Times New Roman"/>
          <w:b/>
          <w:sz w:val="24"/>
          <w:szCs w:val="24"/>
        </w:rPr>
        <w:t>ART. 615-A E A ROUPAGEM DA AVERBAÇÃO PREMONITÓRIA</w:t>
      </w:r>
    </w:p>
    <w:p w:rsidR="0006520E" w:rsidRDefault="006705B0" w:rsidP="006705B0">
      <w:pPr>
        <w:spacing w:before="120" w:after="120" w:line="360" w:lineRule="auto"/>
        <w:ind w:firstLine="851"/>
        <w:jc w:val="both"/>
        <w:rPr>
          <w:rFonts w:ascii="Times New Roman" w:hAnsi="Times New Roman"/>
          <w:sz w:val="24"/>
          <w:szCs w:val="24"/>
        </w:rPr>
      </w:pPr>
      <w:r>
        <w:rPr>
          <w:rFonts w:ascii="Times New Roman" w:hAnsi="Times New Roman"/>
          <w:sz w:val="24"/>
          <w:szCs w:val="24"/>
        </w:rPr>
        <w:t xml:space="preserve">Preambularmente, depreende-se </w:t>
      </w:r>
      <w:proofErr w:type="gramStart"/>
      <w:r>
        <w:rPr>
          <w:rFonts w:ascii="Times New Roman" w:hAnsi="Times New Roman"/>
          <w:sz w:val="24"/>
          <w:szCs w:val="24"/>
        </w:rPr>
        <w:t>da</w:t>
      </w:r>
      <w:r w:rsidR="007A168D">
        <w:rPr>
          <w:rFonts w:ascii="Times New Roman" w:hAnsi="Times New Roman"/>
          <w:sz w:val="24"/>
          <w:szCs w:val="24"/>
        </w:rPr>
        <w:t>Lei</w:t>
      </w:r>
      <w:proofErr w:type="gramEnd"/>
      <w:r w:rsidR="007A168D">
        <w:rPr>
          <w:rFonts w:ascii="Times New Roman" w:hAnsi="Times New Roman"/>
          <w:sz w:val="24"/>
          <w:szCs w:val="24"/>
        </w:rPr>
        <w:t xml:space="preserve"> </w:t>
      </w:r>
      <w:r w:rsidR="00701F6D">
        <w:rPr>
          <w:rFonts w:ascii="Times New Roman" w:hAnsi="Times New Roman"/>
          <w:sz w:val="24"/>
          <w:szCs w:val="24"/>
        </w:rPr>
        <w:t>11.382/06</w:t>
      </w:r>
      <w:r>
        <w:rPr>
          <w:rFonts w:ascii="Times New Roman" w:hAnsi="Times New Roman"/>
          <w:sz w:val="24"/>
          <w:szCs w:val="24"/>
        </w:rPr>
        <w:t xml:space="preserve"> que o art. 615-A, a despeito de sua orientação meramente procedimental, </w:t>
      </w:r>
      <w:r w:rsidR="0006520E">
        <w:rPr>
          <w:rFonts w:ascii="Times New Roman" w:hAnsi="Times New Roman"/>
          <w:sz w:val="24"/>
          <w:szCs w:val="24"/>
        </w:rPr>
        <w:t xml:space="preserve">dá tonalidade </w:t>
      </w:r>
      <w:r w:rsidR="0006520E" w:rsidRPr="0006520E">
        <w:rPr>
          <w:rFonts w:ascii="Times New Roman" w:hAnsi="Times New Roman"/>
          <w:sz w:val="24"/>
          <w:szCs w:val="24"/>
        </w:rPr>
        <w:t xml:space="preserve">à aplicação do instituto da fraude à execução </w:t>
      </w:r>
      <w:r w:rsidR="0006520E">
        <w:rPr>
          <w:rFonts w:ascii="Times New Roman" w:hAnsi="Times New Roman"/>
          <w:sz w:val="24"/>
          <w:szCs w:val="24"/>
        </w:rPr>
        <w:t>em nosso mundo processual</w:t>
      </w:r>
      <w:r>
        <w:rPr>
          <w:rFonts w:ascii="Times New Roman" w:hAnsi="Times New Roman"/>
          <w:sz w:val="24"/>
          <w:szCs w:val="24"/>
        </w:rPr>
        <w:t>.</w:t>
      </w:r>
      <w:r w:rsidR="00835713">
        <w:rPr>
          <w:rFonts w:ascii="Times New Roman" w:hAnsi="Times New Roman"/>
          <w:sz w:val="24"/>
          <w:szCs w:val="24"/>
        </w:rPr>
        <w:t xml:space="preserve"> </w:t>
      </w:r>
      <w:r w:rsidR="00EC7AEE">
        <w:rPr>
          <w:rFonts w:ascii="Times New Roman" w:hAnsi="Times New Roman"/>
          <w:sz w:val="24"/>
          <w:szCs w:val="24"/>
        </w:rPr>
        <w:t xml:space="preserve">Antes disso, porém, </w:t>
      </w:r>
      <w:r w:rsidRPr="004B2C1B">
        <w:rPr>
          <w:rFonts w:ascii="Times New Roman" w:hAnsi="Times New Roman"/>
          <w:sz w:val="24"/>
          <w:szCs w:val="24"/>
        </w:rPr>
        <w:t>vê</w:t>
      </w:r>
      <w:r w:rsidR="00EC7AEE">
        <w:rPr>
          <w:rFonts w:ascii="Times New Roman" w:hAnsi="Times New Roman"/>
          <w:sz w:val="24"/>
          <w:szCs w:val="24"/>
        </w:rPr>
        <w:t>-se que</w:t>
      </w:r>
      <w:r w:rsidRPr="004B2C1B">
        <w:rPr>
          <w:rFonts w:ascii="Times New Roman" w:hAnsi="Times New Roman"/>
          <w:sz w:val="24"/>
          <w:szCs w:val="24"/>
        </w:rPr>
        <w:t xml:space="preserve"> o legislador pátrio foi ousado </w:t>
      </w:r>
      <w:r w:rsidR="00611AFF">
        <w:rPr>
          <w:rFonts w:ascii="Times New Roman" w:hAnsi="Times New Roman"/>
          <w:sz w:val="24"/>
          <w:szCs w:val="24"/>
        </w:rPr>
        <w:t xml:space="preserve">ao permitir ao exequente </w:t>
      </w:r>
      <w:r w:rsidR="00611AFF" w:rsidRPr="00611AFF">
        <w:rPr>
          <w:rFonts w:ascii="Times New Roman" w:hAnsi="Times New Roman"/>
          <w:sz w:val="24"/>
          <w:szCs w:val="24"/>
        </w:rPr>
        <w:t xml:space="preserve">que, </w:t>
      </w:r>
      <w:r w:rsidR="00611AFF">
        <w:rPr>
          <w:rFonts w:ascii="Times New Roman" w:hAnsi="Times New Roman"/>
          <w:sz w:val="24"/>
          <w:szCs w:val="24"/>
        </w:rPr>
        <w:t>no ato de</w:t>
      </w:r>
      <w:r w:rsidR="00611AFF" w:rsidRPr="00611AFF">
        <w:rPr>
          <w:rFonts w:ascii="Times New Roman" w:hAnsi="Times New Roman"/>
          <w:sz w:val="24"/>
          <w:szCs w:val="24"/>
        </w:rPr>
        <w:t xml:space="preserve"> distribuir a e</w:t>
      </w:r>
      <w:r w:rsidR="0006520E">
        <w:rPr>
          <w:rFonts w:ascii="Times New Roman" w:hAnsi="Times New Roman"/>
          <w:sz w:val="24"/>
          <w:szCs w:val="24"/>
        </w:rPr>
        <w:t>xecução de título extrajudicial, conforme transcrição:</w:t>
      </w:r>
    </w:p>
    <w:p w:rsidR="00611AFF" w:rsidRPr="0006520E" w:rsidRDefault="005D5A6A" w:rsidP="0006520E">
      <w:pPr>
        <w:spacing w:before="120" w:after="120" w:line="360" w:lineRule="auto"/>
        <w:ind w:left="2268"/>
        <w:jc w:val="both"/>
        <w:rPr>
          <w:rFonts w:ascii="Times New Roman" w:hAnsi="Times New Roman"/>
          <w:sz w:val="20"/>
          <w:szCs w:val="20"/>
        </w:rPr>
      </w:pPr>
      <w:r>
        <w:rPr>
          <w:rFonts w:ascii="Times New Roman" w:hAnsi="Times New Roman"/>
          <w:sz w:val="20"/>
          <w:szCs w:val="20"/>
        </w:rPr>
        <w:t xml:space="preserve">Art. 615-A - </w:t>
      </w:r>
      <w:r w:rsidR="0006520E">
        <w:rPr>
          <w:rFonts w:ascii="Times New Roman" w:hAnsi="Times New Roman"/>
          <w:sz w:val="20"/>
          <w:szCs w:val="20"/>
        </w:rPr>
        <w:t>O</w:t>
      </w:r>
      <w:r w:rsidR="00611AFF" w:rsidRPr="0006520E">
        <w:rPr>
          <w:rFonts w:ascii="Times New Roman" w:hAnsi="Times New Roman"/>
          <w:sz w:val="20"/>
          <w:szCs w:val="20"/>
        </w:rPr>
        <w:t>btenha certidão comprobatória do ajuizamento de tal execução, identificando-se as partes do processo e o valor da causa, e que servirá para averbação no registro de bens imóveis, registro de veículos ou registro de outros bens sujeitos à penhora ou arresto</w:t>
      </w:r>
      <w:r>
        <w:rPr>
          <w:rFonts w:ascii="Times New Roman" w:hAnsi="Times New Roman"/>
          <w:sz w:val="20"/>
          <w:szCs w:val="20"/>
        </w:rPr>
        <w:t xml:space="preserve"> (fragmentado).</w:t>
      </w:r>
    </w:p>
    <w:p w:rsidR="0077483E" w:rsidRDefault="001F2FCB" w:rsidP="00EC7AEE">
      <w:pPr>
        <w:spacing w:before="120" w:after="120" w:line="360" w:lineRule="auto"/>
        <w:ind w:firstLine="851"/>
        <w:jc w:val="both"/>
        <w:rPr>
          <w:rFonts w:ascii="Times New Roman" w:hAnsi="Times New Roman"/>
          <w:sz w:val="24"/>
          <w:szCs w:val="24"/>
        </w:rPr>
      </w:pPr>
      <w:r w:rsidRPr="00B6323E">
        <w:rPr>
          <w:rFonts w:ascii="Times New Roman" w:hAnsi="Times New Roman"/>
          <w:sz w:val="24"/>
          <w:szCs w:val="24"/>
        </w:rPr>
        <w:t xml:space="preserve">A sorte </w:t>
      </w:r>
      <w:r w:rsidR="005A3FF7">
        <w:rPr>
          <w:rFonts w:ascii="Times New Roman" w:hAnsi="Times New Roman"/>
          <w:sz w:val="24"/>
          <w:szCs w:val="24"/>
        </w:rPr>
        <w:t>é</w:t>
      </w:r>
      <w:r w:rsidRPr="00B6323E">
        <w:rPr>
          <w:rFonts w:ascii="Times New Roman" w:hAnsi="Times New Roman"/>
          <w:sz w:val="24"/>
          <w:szCs w:val="24"/>
        </w:rPr>
        <w:t xml:space="preserve"> tamanha, que</w:t>
      </w:r>
      <w:r w:rsidR="00C90696" w:rsidRPr="00B6323E">
        <w:rPr>
          <w:rFonts w:ascii="Times New Roman" w:hAnsi="Times New Roman"/>
          <w:sz w:val="24"/>
          <w:szCs w:val="24"/>
        </w:rPr>
        <w:t xml:space="preserve">não é necessário uma inteligência aguda para saber que é </w:t>
      </w:r>
      <w:r w:rsidR="005D5A6A" w:rsidRPr="00B6323E">
        <w:rPr>
          <w:rFonts w:ascii="Times New Roman" w:hAnsi="Times New Roman"/>
          <w:sz w:val="24"/>
          <w:szCs w:val="24"/>
        </w:rPr>
        <w:t>incumbênciad</w:t>
      </w:r>
      <w:r w:rsidR="00C90696" w:rsidRPr="00B6323E">
        <w:rPr>
          <w:rFonts w:ascii="Times New Roman" w:hAnsi="Times New Roman"/>
          <w:sz w:val="24"/>
          <w:szCs w:val="24"/>
        </w:rPr>
        <w:t xml:space="preserve">o </w:t>
      </w:r>
      <w:r w:rsidRPr="00B6323E">
        <w:rPr>
          <w:rFonts w:ascii="Times New Roman" w:hAnsi="Times New Roman"/>
          <w:sz w:val="24"/>
          <w:szCs w:val="24"/>
        </w:rPr>
        <w:t>exequente</w:t>
      </w:r>
      <w:r w:rsidR="00374702">
        <w:rPr>
          <w:rFonts w:ascii="Times New Roman" w:hAnsi="Times New Roman"/>
          <w:sz w:val="24"/>
          <w:szCs w:val="24"/>
        </w:rPr>
        <w:t>, unilateralmente e sem prévia autorização judicial,</w:t>
      </w:r>
      <w:r w:rsidR="00C90696" w:rsidRPr="00B6323E">
        <w:rPr>
          <w:rFonts w:ascii="Times New Roman" w:hAnsi="Times New Roman"/>
          <w:sz w:val="24"/>
          <w:szCs w:val="24"/>
        </w:rPr>
        <w:t xml:space="preserve"> averbar nos registros competentes e comunicar ao juízo para poder </w:t>
      </w:r>
      <w:r w:rsidR="005D5A6A" w:rsidRPr="00B6323E">
        <w:rPr>
          <w:rFonts w:ascii="Times New Roman" w:hAnsi="Times New Roman"/>
          <w:sz w:val="24"/>
          <w:szCs w:val="24"/>
        </w:rPr>
        <w:t>salvaguardar</w:t>
      </w:r>
      <w:r w:rsidR="00C90696" w:rsidRPr="00B6323E">
        <w:rPr>
          <w:rFonts w:ascii="Times New Roman" w:hAnsi="Times New Roman"/>
          <w:sz w:val="24"/>
          <w:szCs w:val="24"/>
        </w:rPr>
        <w:t xml:space="preserve">-se de fraudes. </w:t>
      </w:r>
      <w:r w:rsidR="00EC7AEE" w:rsidRPr="00EC7AEE">
        <w:rPr>
          <w:rFonts w:ascii="Times New Roman" w:hAnsi="Times New Roman"/>
          <w:i/>
          <w:sz w:val="24"/>
          <w:szCs w:val="24"/>
        </w:rPr>
        <w:t xml:space="preserve">In </w:t>
      </w:r>
      <w:proofErr w:type="spellStart"/>
      <w:r w:rsidR="00EC7AEE" w:rsidRPr="00EC7AEE">
        <w:rPr>
          <w:rFonts w:ascii="Times New Roman" w:hAnsi="Times New Roman"/>
          <w:i/>
          <w:sz w:val="24"/>
          <w:szCs w:val="24"/>
        </w:rPr>
        <w:t>casu</w:t>
      </w:r>
      <w:proofErr w:type="spellEnd"/>
      <w:r w:rsidR="00EC7AEE" w:rsidRPr="00EC7AEE">
        <w:rPr>
          <w:rFonts w:ascii="Times New Roman" w:hAnsi="Times New Roman"/>
          <w:sz w:val="24"/>
          <w:szCs w:val="24"/>
        </w:rPr>
        <w:t>,</w:t>
      </w:r>
      <w:r w:rsidR="009E5E39">
        <w:rPr>
          <w:rFonts w:ascii="Times New Roman" w:hAnsi="Times New Roman"/>
          <w:sz w:val="24"/>
          <w:szCs w:val="24"/>
        </w:rPr>
        <w:t xml:space="preserve"> logo,</w:t>
      </w:r>
      <w:r w:rsidR="00EC7AEE">
        <w:rPr>
          <w:rFonts w:ascii="Times New Roman" w:hAnsi="Times New Roman"/>
          <w:sz w:val="24"/>
          <w:szCs w:val="24"/>
        </w:rPr>
        <w:t xml:space="preserve"> sorve</w:t>
      </w:r>
      <w:r w:rsidR="009E5E39">
        <w:rPr>
          <w:rFonts w:ascii="Times New Roman" w:hAnsi="Times New Roman"/>
          <w:sz w:val="24"/>
          <w:szCs w:val="24"/>
        </w:rPr>
        <w:t>-se</w:t>
      </w:r>
      <w:r w:rsidR="00EC7AEE">
        <w:rPr>
          <w:rFonts w:ascii="Times New Roman" w:hAnsi="Times New Roman"/>
          <w:sz w:val="24"/>
          <w:szCs w:val="24"/>
        </w:rPr>
        <w:t xml:space="preserve"> os ensinamentos de Freitas</w:t>
      </w:r>
      <w:r w:rsidR="00345BDA">
        <w:rPr>
          <w:rFonts w:ascii="Times New Roman" w:hAnsi="Times New Roman"/>
          <w:sz w:val="24"/>
          <w:szCs w:val="24"/>
        </w:rPr>
        <w:t xml:space="preserve"> Consul</w:t>
      </w:r>
      <w:r w:rsidR="009E5E39">
        <w:rPr>
          <w:rFonts w:ascii="Times New Roman" w:hAnsi="Times New Roman"/>
          <w:sz w:val="24"/>
          <w:szCs w:val="24"/>
        </w:rPr>
        <w:t>, ao afirmar que</w:t>
      </w:r>
      <w:r w:rsidR="00EC7AEE">
        <w:rPr>
          <w:rFonts w:ascii="Times New Roman" w:hAnsi="Times New Roman"/>
          <w:sz w:val="24"/>
          <w:szCs w:val="24"/>
        </w:rPr>
        <w:t>“</w:t>
      </w:r>
      <w:r w:rsidR="00EC7AEE" w:rsidRPr="00993BB3">
        <w:rPr>
          <w:rFonts w:ascii="Times New Roman" w:hAnsi="Times New Roman"/>
          <w:sz w:val="24"/>
          <w:szCs w:val="24"/>
        </w:rPr>
        <w:t>a averbação premonitória traz um novo horizonte para o processo de execução, visto que é possível colocar em evidência bens do patrimônio do executado antes mesmo da citação do executado</w:t>
      </w:r>
      <w:r w:rsidR="00EC7AEE" w:rsidRPr="008F4C15">
        <w:rPr>
          <w:rFonts w:ascii="Times New Roman" w:hAnsi="Times New Roman"/>
          <w:i/>
          <w:sz w:val="24"/>
          <w:szCs w:val="24"/>
        </w:rPr>
        <w:t>.</w:t>
      </w:r>
      <w:r w:rsidR="00EC7AEE">
        <w:rPr>
          <w:rFonts w:ascii="Times New Roman" w:hAnsi="Times New Roman"/>
          <w:sz w:val="24"/>
          <w:szCs w:val="24"/>
        </w:rPr>
        <w:t>” (</w:t>
      </w:r>
      <w:r w:rsidR="00345BDA">
        <w:rPr>
          <w:rFonts w:ascii="Times New Roman" w:hAnsi="Times New Roman"/>
          <w:sz w:val="24"/>
          <w:szCs w:val="24"/>
        </w:rPr>
        <w:t xml:space="preserve">2008, </w:t>
      </w:r>
      <w:r w:rsidR="00EC7AEE">
        <w:rPr>
          <w:rFonts w:ascii="Times New Roman" w:hAnsi="Times New Roman"/>
          <w:sz w:val="24"/>
          <w:szCs w:val="24"/>
        </w:rPr>
        <w:t>p. 61).</w:t>
      </w:r>
    </w:p>
    <w:p w:rsidR="0032363F" w:rsidRDefault="00EC7AEE" w:rsidP="00EC7AEE">
      <w:pPr>
        <w:spacing w:before="120" w:after="120" w:line="360" w:lineRule="auto"/>
        <w:ind w:firstLine="851"/>
        <w:jc w:val="both"/>
        <w:rPr>
          <w:rFonts w:ascii="Times New Roman" w:hAnsi="Times New Roman"/>
          <w:sz w:val="24"/>
          <w:szCs w:val="24"/>
        </w:rPr>
      </w:pPr>
      <w:r>
        <w:rPr>
          <w:rFonts w:ascii="Times New Roman" w:hAnsi="Times New Roman"/>
          <w:sz w:val="24"/>
          <w:szCs w:val="24"/>
        </w:rPr>
        <w:t>Trocando em miúdos</w:t>
      </w:r>
      <w:r w:rsidR="00374702">
        <w:rPr>
          <w:rFonts w:ascii="Times New Roman" w:hAnsi="Times New Roman"/>
          <w:sz w:val="24"/>
          <w:szCs w:val="24"/>
        </w:rPr>
        <w:t>, para garantir-se a satisfação de um direito,</w:t>
      </w:r>
      <w:r w:rsidR="00AD42DE">
        <w:rPr>
          <w:rFonts w:ascii="Times New Roman" w:hAnsi="Times New Roman"/>
          <w:sz w:val="24"/>
          <w:szCs w:val="24"/>
        </w:rPr>
        <w:t xml:space="preserve"> </w:t>
      </w:r>
      <w:proofErr w:type="spellStart"/>
      <w:r w:rsidR="0032363F">
        <w:rPr>
          <w:rFonts w:ascii="Times New Roman" w:hAnsi="Times New Roman"/>
          <w:sz w:val="24"/>
          <w:szCs w:val="24"/>
        </w:rPr>
        <w:t>publiciza-se</w:t>
      </w:r>
      <w:proofErr w:type="spellEnd"/>
      <w:r w:rsidR="0032363F" w:rsidRPr="0032363F">
        <w:rPr>
          <w:rFonts w:ascii="Times New Roman" w:hAnsi="Times New Roman"/>
          <w:sz w:val="24"/>
          <w:szCs w:val="24"/>
        </w:rPr>
        <w:t xml:space="preserve"> a futuros adquirentes de boa-fé que determinado imóvel poderá ser objeto deação de execução</w:t>
      </w:r>
      <w:r w:rsidR="000A1E51">
        <w:rPr>
          <w:rFonts w:ascii="Times New Roman" w:hAnsi="Times New Roman"/>
          <w:sz w:val="24"/>
          <w:szCs w:val="24"/>
        </w:rPr>
        <w:t xml:space="preserve">, no valor do efeito </w:t>
      </w:r>
      <w:r w:rsidR="000A1E51" w:rsidRPr="000A1E51">
        <w:rPr>
          <w:rFonts w:ascii="Times New Roman" w:hAnsi="Times New Roman"/>
          <w:i/>
          <w:sz w:val="24"/>
          <w:szCs w:val="24"/>
        </w:rPr>
        <w:t>erga omnes</w:t>
      </w:r>
      <w:r w:rsidR="0032363F">
        <w:rPr>
          <w:rFonts w:ascii="Times New Roman" w:hAnsi="Times New Roman"/>
          <w:sz w:val="24"/>
          <w:szCs w:val="24"/>
        </w:rPr>
        <w:t>.</w:t>
      </w:r>
    </w:p>
    <w:p w:rsidR="008F4C15" w:rsidRDefault="0077483E" w:rsidP="009D697C">
      <w:pPr>
        <w:spacing w:before="120" w:after="120" w:line="360" w:lineRule="auto"/>
        <w:ind w:firstLine="851"/>
        <w:jc w:val="both"/>
        <w:rPr>
          <w:rFonts w:ascii="Times New Roman" w:hAnsi="Times New Roman"/>
          <w:color w:val="000000"/>
          <w:sz w:val="24"/>
          <w:szCs w:val="24"/>
        </w:rPr>
      </w:pPr>
      <w:r>
        <w:rPr>
          <w:rFonts w:ascii="Times New Roman" w:hAnsi="Times New Roman"/>
          <w:sz w:val="24"/>
          <w:szCs w:val="24"/>
        </w:rPr>
        <w:t>Mas n</w:t>
      </w:r>
      <w:r w:rsidR="009E5E39">
        <w:rPr>
          <w:rFonts w:ascii="Times New Roman" w:hAnsi="Times New Roman"/>
          <w:sz w:val="24"/>
          <w:szCs w:val="24"/>
        </w:rPr>
        <w:t xml:space="preserve">ão só a isso </w:t>
      </w:r>
      <w:r>
        <w:rPr>
          <w:rFonts w:ascii="Times New Roman" w:hAnsi="Times New Roman"/>
          <w:sz w:val="24"/>
          <w:szCs w:val="24"/>
        </w:rPr>
        <w:t xml:space="preserve">que </w:t>
      </w:r>
      <w:r w:rsidR="009E5E39">
        <w:rPr>
          <w:rFonts w:ascii="Times New Roman" w:hAnsi="Times New Roman"/>
          <w:sz w:val="24"/>
          <w:szCs w:val="24"/>
        </w:rPr>
        <w:t xml:space="preserve">o legislador reformista deu foco especial. </w:t>
      </w:r>
      <w:r w:rsidR="00C90696" w:rsidRPr="00B6323E">
        <w:rPr>
          <w:rFonts w:ascii="Times New Roman" w:hAnsi="Times New Roman"/>
          <w:sz w:val="24"/>
          <w:szCs w:val="24"/>
        </w:rPr>
        <w:t>N</w:t>
      </w:r>
      <w:r w:rsidR="005D5A6A" w:rsidRPr="00B6323E">
        <w:rPr>
          <w:rFonts w:ascii="Times New Roman" w:hAnsi="Times New Roman"/>
          <w:sz w:val="24"/>
          <w:szCs w:val="24"/>
        </w:rPr>
        <w:t xml:space="preserve">este mesmo contexto, </w:t>
      </w:r>
      <w:r w:rsidR="00C90696" w:rsidRPr="00B6323E">
        <w:rPr>
          <w:rFonts w:ascii="Times New Roman" w:hAnsi="Times New Roman"/>
          <w:sz w:val="24"/>
          <w:szCs w:val="24"/>
        </w:rPr>
        <w:t xml:space="preserve">ainda </w:t>
      </w:r>
      <w:r w:rsidR="001F2FCB" w:rsidRPr="00B6323E">
        <w:rPr>
          <w:rFonts w:ascii="Times New Roman" w:hAnsi="Times New Roman"/>
          <w:sz w:val="24"/>
          <w:szCs w:val="24"/>
        </w:rPr>
        <w:t>sensível à</w:t>
      </w:r>
      <w:r w:rsidR="00C90696" w:rsidRPr="00B6323E">
        <w:rPr>
          <w:rFonts w:ascii="Times New Roman" w:hAnsi="Times New Roman"/>
          <w:sz w:val="24"/>
          <w:szCs w:val="24"/>
        </w:rPr>
        <w:t xml:space="preserve"> interpretação lógica, </w:t>
      </w:r>
      <w:r w:rsidR="009E5E39">
        <w:rPr>
          <w:rFonts w:ascii="Times New Roman" w:hAnsi="Times New Roman"/>
          <w:sz w:val="24"/>
          <w:szCs w:val="24"/>
        </w:rPr>
        <w:t xml:space="preserve">também </w:t>
      </w:r>
      <w:proofErr w:type="gramStart"/>
      <w:r w:rsidR="00C90696" w:rsidRPr="00B6323E">
        <w:rPr>
          <w:rFonts w:ascii="Times New Roman" w:hAnsi="Times New Roman"/>
          <w:sz w:val="24"/>
          <w:szCs w:val="24"/>
        </w:rPr>
        <w:t>desentranha-se</w:t>
      </w:r>
      <w:proofErr w:type="gramEnd"/>
      <w:r w:rsidR="00C90696" w:rsidRPr="00B6323E">
        <w:rPr>
          <w:rFonts w:ascii="Times New Roman" w:hAnsi="Times New Roman"/>
          <w:sz w:val="24"/>
          <w:szCs w:val="24"/>
        </w:rPr>
        <w:t xml:space="preserve"> que art. 615-A carrega consigo </w:t>
      </w:r>
      <w:r w:rsidR="006705B0" w:rsidRPr="00B6323E">
        <w:rPr>
          <w:rFonts w:ascii="Times New Roman" w:hAnsi="Times New Roman"/>
          <w:sz w:val="24"/>
          <w:szCs w:val="24"/>
        </w:rPr>
        <w:t>a</w:t>
      </w:r>
      <w:r w:rsidR="00C90696" w:rsidRPr="00B6323E">
        <w:rPr>
          <w:rFonts w:ascii="Times New Roman" w:hAnsi="Times New Roman"/>
          <w:sz w:val="24"/>
          <w:szCs w:val="24"/>
        </w:rPr>
        <w:t>s</w:t>
      </w:r>
      <w:r w:rsidR="006705B0" w:rsidRPr="00B6323E">
        <w:rPr>
          <w:rFonts w:ascii="Times New Roman" w:hAnsi="Times New Roman"/>
          <w:sz w:val="24"/>
          <w:szCs w:val="24"/>
        </w:rPr>
        <w:t xml:space="preserve"> prerrogativa</w:t>
      </w:r>
      <w:r w:rsidR="00C90696" w:rsidRPr="00B6323E">
        <w:rPr>
          <w:rFonts w:ascii="Times New Roman" w:hAnsi="Times New Roman"/>
          <w:sz w:val="24"/>
          <w:szCs w:val="24"/>
        </w:rPr>
        <w:t>s</w:t>
      </w:r>
      <w:r w:rsidR="00AD42DE">
        <w:rPr>
          <w:rFonts w:ascii="Times New Roman" w:hAnsi="Times New Roman"/>
          <w:sz w:val="24"/>
          <w:szCs w:val="24"/>
        </w:rPr>
        <w:t xml:space="preserve"> </w:t>
      </w:r>
      <w:r w:rsidR="00C90696" w:rsidRPr="00B6323E">
        <w:rPr>
          <w:rFonts w:ascii="Times New Roman" w:hAnsi="Times New Roman"/>
          <w:sz w:val="24"/>
          <w:szCs w:val="24"/>
        </w:rPr>
        <w:t xml:space="preserve">que </w:t>
      </w:r>
      <w:r w:rsidR="00C90696" w:rsidRPr="00B6323E">
        <w:rPr>
          <w:rFonts w:ascii="Times New Roman" w:hAnsi="Times New Roman"/>
          <w:color w:val="000000"/>
          <w:sz w:val="24"/>
          <w:szCs w:val="24"/>
        </w:rPr>
        <w:t>embasam</w:t>
      </w:r>
      <w:r w:rsidR="008F4C15">
        <w:rPr>
          <w:rFonts w:ascii="Times New Roman" w:hAnsi="Times New Roman"/>
          <w:color w:val="000000"/>
          <w:sz w:val="24"/>
          <w:szCs w:val="24"/>
        </w:rPr>
        <w:t>, noutro patamar,</w:t>
      </w:r>
      <w:r w:rsidR="00C90696" w:rsidRPr="00B6323E">
        <w:rPr>
          <w:rFonts w:ascii="Times New Roman" w:hAnsi="Times New Roman"/>
          <w:color w:val="000000"/>
          <w:sz w:val="24"/>
          <w:szCs w:val="24"/>
        </w:rPr>
        <w:t xml:space="preserve"> a presunção de fraude à execução, caso ocorra a alienação ou oneração dos bens do devedor em cujos registros foi averbada a execução</w:t>
      </w:r>
      <w:r w:rsidR="008F4C15">
        <w:rPr>
          <w:rFonts w:ascii="Times New Roman" w:hAnsi="Times New Roman"/>
          <w:color w:val="000000"/>
          <w:sz w:val="24"/>
          <w:szCs w:val="24"/>
        </w:rPr>
        <w:t>.</w:t>
      </w:r>
      <w:r w:rsidR="00AD42DE">
        <w:rPr>
          <w:rFonts w:ascii="Times New Roman" w:hAnsi="Times New Roman"/>
          <w:color w:val="000000"/>
          <w:sz w:val="24"/>
          <w:szCs w:val="24"/>
        </w:rPr>
        <w:t xml:space="preserve"> </w:t>
      </w:r>
      <w:r w:rsidR="00701F6D">
        <w:rPr>
          <w:rFonts w:ascii="Times New Roman" w:hAnsi="Times New Roman"/>
          <w:color w:val="000000"/>
          <w:sz w:val="24"/>
          <w:szCs w:val="24"/>
        </w:rPr>
        <w:t>E</w:t>
      </w:r>
      <w:r w:rsidR="009E5E39">
        <w:rPr>
          <w:rFonts w:ascii="Times New Roman" w:hAnsi="Times New Roman"/>
          <w:color w:val="000000"/>
          <w:sz w:val="24"/>
          <w:szCs w:val="24"/>
        </w:rPr>
        <w:t xml:space="preserve">ste é um tema que será </w:t>
      </w:r>
      <w:r w:rsidR="00FA1764">
        <w:rPr>
          <w:rFonts w:ascii="Times New Roman" w:hAnsi="Times New Roman"/>
          <w:color w:val="000000"/>
          <w:sz w:val="24"/>
          <w:szCs w:val="24"/>
        </w:rPr>
        <w:t>fragmentado</w:t>
      </w:r>
      <w:r w:rsidR="009E5E39">
        <w:rPr>
          <w:rFonts w:ascii="Times New Roman" w:hAnsi="Times New Roman"/>
          <w:color w:val="000000"/>
          <w:sz w:val="24"/>
          <w:szCs w:val="24"/>
        </w:rPr>
        <w:t xml:space="preserve"> no próximo capítulo</w:t>
      </w:r>
      <w:r w:rsidR="00701F6D">
        <w:rPr>
          <w:rFonts w:ascii="Times New Roman" w:hAnsi="Times New Roman"/>
          <w:color w:val="000000"/>
          <w:sz w:val="24"/>
          <w:szCs w:val="24"/>
        </w:rPr>
        <w:t>, todavia</w:t>
      </w:r>
      <w:r w:rsidR="009E5E39">
        <w:rPr>
          <w:rFonts w:ascii="Times New Roman" w:hAnsi="Times New Roman"/>
          <w:color w:val="000000"/>
          <w:sz w:val="24"/>
          <w:szCs w:val="24"/>
        </w:rPr>
        <w:t>.</w:t>
      </w:r>
    </w:p>
    <w:p w:rsidR="005D5A6A" w:rsidRPr="00B6323E" w:rsidRDefault="009E5E39" w:rsidP="009D697C">
      <w:pPr>
        <w:spacing w:before="120" w:after="120" w:line="360" w:lineRule="auto"/>
        <w:ind w:firstLine="851"/>
        <w:jc w:val="both"/>
        <w:rPr>
          <w:rFonts w:ascii="Times New Roman" w:hAnsi="Times New Roman"/>
          <w:b/>
          <w:sz w:val="24"/>
          <w:szCs w:val="24"/>
        </w:rPr>
      </w:pPr>
      <w:r>
        <w:rPr>
          <w:rFonts w:ascii="Times New Roman" w:hAnsi="Times New Roman"/>
          <w:sz w:val="24"/>
          <w:szCs w:val="24"/>
        </w:rPr>
        <w:lastRenderedPageBreak/>
        <w:t>Por ora, enfim, constata-se que a</w:t>
      </w:r>
      <w:r w:rsidR="008F4C15">
        <w:rPr>
          <w:rFonts w:ascii="Times New Roman" w:hAnsi="Times New Roman"/>
          <w:sz w:val="24"/>
          <w:szCs w:val="24"/>
        </w:rPr>
        <w:t xml:space="preserve">rt. 615-A, </w:t>
      </w:r>
      <w:r w:rsidR="00B6323E" w:rsidRPr="00B6323E">
        <w:rPr>
          <w:rFonts w:ascii="Times New Roman" w:hAnsi="Times New Roman"/>
          <w:sz w:val="24"/>
          <w:szCs w:val="24"/>
        </w:rPr>
        <w:t>oportuna</w:t>
      </w:r>
      <w:r w:rsidR="005D5A6A" w:rsidRPr="00B6323E">
        <w:rPr>
          <w:rFonts w:ascii="Times New Roman" w:hAnsi="Times New Roman"/>
          <w:sz w:val="24"/>
          <w:szCs w:val="24"/>
        </w:rPr>
        <w:t xml:space="preserve"> e diplomaticamente, </w:t>
      </w:r>
      <w:r w:rsidR="00B6323E">
        <w:rPr>
          <w:rFonts w:ascii="Times New Roman" w:hAnsi="Times New Roman"/>
          <w:sz w:val="24"/>
          <w:szCs w:val="24"/>
        </w:rPr>
        <w:t xml:space="preserve">na tinta de Roberto </w:t>
      </w:r>
      <w:proofErr w:type="spellStart"/>
      <w:r w:rsidR="00B6323E">
        <w:rPr>
          <w:rFonts w:ascii="Times New Roman" w:hAnsi="Times New Roman"/>
          <w:sz w:val="24"/>
          <w:szCs w:val="24"/>
        </w:rPr>
        <w:t>Claussen</w:t>
      </w:r>
      <w:proofErr w:type="spellEnd"/>
      <w:r w:rsidR="00B6323E">
        <w:rPr>
          <w:rFonts w:ascii="Times New Roman" w:hAnsi="Times New Roman"/>
          <w:sz w:val="24"/>
          <w:szCs w:val="24"/>
        </w:rPr>
        <w:t>,</w:t>
      </w:r>
      <w:r>
        <w:rPr>
          <w:rFonts w:ascii="Times New Roman" w:hAnsi="Times New Roman"/>
          <w:sz w:val="24"/>
          <w:szCs w:val="24"/>
        </w:rPr>
        <w:t xml:space="preserve"> cuida</w:t>
      </w:r>
      <w:r w:rsidR="00B6323E">
        <w:rPr>
          <w:rFonts w:ascii="Times New Roman" w:hAnsi="Times New Roman"/>
          <w:sz w:val="24"/>
          <w:szCs w:val="24"/>
        </w:rPr>
        <w:t xml:space="preserve"> “</w:t>
      </w:r>
      <w:r w:rsidR="005D5A6A" w:rsidRPr="00993BB3">
        <w:rPr>
          <w:rFonts w:ascii="Times New Roman" w:hAnsi="Times New Roman"/>
          <w:sz w:val="24"/>
          <w:szCs w:val="24"/>
        </w:rPr>
        <w:t>de importante mecanismo que deve ser</w:t>
      </w:r>
      <w:r w:rsidR="00B6323E" w:rsidRPr="00993BB3">
        <w:rPr>
          <w:rFonts w:ascii="Times New Roman" w:hAnsi="Times New Roman"/>
          <w:sz w:val="24"/>
          <w:szCs w:val="24"/>
        </w:rPr>
        <w:t xml:space="preserve"> levado a cabo</w:t>
      </w:r>
      <w:r w:rsidR="005D5A6A" w:rsidRPr="00993BB3">
        <w:rPr>
          <w:rFonts w:ascii="Times New Roman" w:hAnsi="Times New Roman"/>
          <w:sz w:val="24"/>
          <w:szCs w:val="24"/>
        </w:rPr>
        <w:t xml:space="preserve"> pelo credor, evitando morosidade com procedimentos judiciais e administrativos em busca da localização de bens passíveis de penhora.</w:t>
      </w:r>
      <w:r w:rsidR="00B6323E">
        <w:rPr>
          <w:rFonts w:ascii="Times New Roman" w:hAnsi="Times New Roman"/>
          <w:sz w:val="24"/>
          <w:szCs w:val="24"/>
        </w:rPr>
        <w:t>” (2008, p. 11).</w:t>
      </w:r>
      <w:r w:rsidR="00AD42DE">
        <w:rPr>
          <w:rFonts w:ascii="Times New Roman" w:hAnsi="Times New Roman"/>
          <w:sz w:val="24"/>
          <w:szCs w:val="24"/>
        </w:rPr>
        <w:t xml:space="preserve"> </w:t>
      </w:r>
      <w:r w:rsidR="00B6323E" w:rsidRPr="00B6323E">
        <w:rPr>
          <w:rFonts w:ascii="Times New Roman" w:hAnsi="Times New Roman"/>
          <w:sz w:val="24"/>
          <w:szCs w:val="24"/>
        </w:rPr>
        <w:t xml:space="preserve">Noutros termos, </w:t>
      </w:r>
      <w:r w:rsidR="00374702">
        <w:rPr>
          <w:rFonts w:ascii="Times New Roman" w:hAnsi="Times New Roman"/>
          <w:sz w:val="24"/>
          <w:szCs w:val="24"/>
        </w:rPr>
        <w:t xml:space="preserve">inserido à natureza cautelar do instituto da averbação premonitória, </w:t>
      </w:r>
      <w:r w:rsidR="005D5A6A" w:rsidRPr="00B6323E">
        <w:rPr>
          <w:rFonts w:ascii="Times New Roman" w:hAnsi="Times New Roman"/>
          <w:sz w:val="24"/>
          <w:szCs w:val="24"/>
        </w:rPr>
        <w:t>facilita</w:t>
      </w:r>
      <w:r w:rsidR="00B6323E" w:rsidRPr="00B6323E">
        <w:rPr>
          <w:rFonts w:ascii="Times New Roman" w:hAnsi="Times New Roman"/>
          <w:sz w:val="24"/>
          <w:szCs w:val="24"/>
        </w:rPr>
        <w:t>-se</w:t>
      </w:r>
      <w:r w:rsidR="005D5A6A" w:rsidRPr="00B6323E">
        <w:rPr>
          <w:rFonts w:ascii="Times New Roman" w:hAnsi="Times New Roman"/>
          <w:sz w:val="24"/>
          <w:szCs w:val="24"/>
        </w:rPr>
        <w:t xml:space="preserve"> e coopera</w:t>
      </w:r>
      <w:r w:rsidR="00B6323E" w:rsidRPr="00B6323E">
        <w:rPr>
          <w:rFonts w:ascii="Times New Roman" w:hAnsi="Times New Roman"/>
          <w:sz w:val="24"/>
          <w:szCs w:val="24"/>
        </w:rPr>
        <w:t>-se</w:t>
      </w:r>
      <w:r w:rsidR="005D5A6A" w:rsidRPr="00B6323E">
        <w:rPr>
          <w:rFonts w:ascii="Times New Roman" w:hAnsi="Times New Roman"/>
          <w:sz w:val="24"/>
          <w:szCs w:val="24"/>
        </w:rPr>
        <w:t xml:space="preserve"> com o Judiciário, </w:t>
      </w:r>
      <w:r w:rsidR="00B6323E" w:rsidRPr="00B6323E">
        <w:rPr>
          <w:rFonts w:ascii="Times New Roman" w:hAnsi="Times New Roman"/>
          <w:sz w:val="24"/>
          <w:szCs w:val="24"/>
        </w:rPr>
        <w:t xml:space="preserve">tão-só para </w:t>
      </w:r>
      <w:r w:rsidR="005D5A6A" w:rsidRPr="00B6323E">
        <w:rPr>
          <w:rFonts w:ascii="Times New Roman" w:hAnsi="Times New Roman"/>
          <w:sz w:val="24"/>
          <w:szCs w:val="24"/>
        </w:rPr>
        <w:t>economiza</w:t>
      </w:r>
      <w:r w:rsidR="00B6323E" w:rsidRPr="00B6323E">
        <w:rPr>
          <w:rFonts w:ascii="Times New Roman" w:hAnsi="Times New Roman"/>
          <w:sz w:val="24"/>
          <w:szCs w:val="24"/>
        </w:rPr>
        <w:t>r</w:t>
      </w:r>
      <w:r w:rsidR="00AD42DE">
        <w:rPr>
          <w:rFonts w:ascii="Times New Roman" w:hAnsi="Times New Roman"/>
          <w:sz w:val="24"/>
          <w:szCs w:val="24"/>
        </w:rPr>
        <w:t xml:space="preserve"> </w:t>
      </w:r>
      <w:r w:rsidR="00EC7AEE">
        <w:rPr>
          <w:rFonts w:ascii="Times New Roman" w:hAnsi="Times New Roman"/>
          <w:sz w:val="24"/>
          <w:szCs w:val="24"/>
        </w:rPr>
        <w:t xml:space="preserve">e dar mais eficiência a </w:t>
      </w:r>
      <w:r w:rsidR="005D5A6A" w:rsidRPr="00B6323E">
        <w:rPr>
          <w:rFonts w:ascii="Times New Roman" w:hAnsi="Times New Roman"/>
          <w:sz w:val="24"/>
          <w:szCs w:val="24"/>
        </w:rPr>
        <w:t>uma etapa do processo</w:t>
      </w:r>
      <w:r w:rsidR="00B6323E" w:rsidRPr="00B6323E">
        <w:rPr>
          <w:rFonts w:ascii="Times New Roman" w:hAnsi="Times New Roman"/>
          <w:sz w:val="24"/>
          <w:szCs w:val="24"/>
        </w:rPr>
        <w:t xml:space="preserve"> judicial</w:t>
      </w:r>
      <w:r w:rsidR="0032363F">
        <w:rPr>
          <w:rFonts w:ascii="Times New Roman" w:hAnsi="Times New Roman"/>
          <w:sz w:val="24"/>
          <w:szCs w:val="24"/>
        </w:rPr>
        <w:t>, adjet</w:t>
      </w:r>
      <w:r w:rsidR="00EC7AEE">
        <w:rPr>
          <w:rFonts w:ascii="Times New Roman" w:hAnsi="Times New Roman"/>
          <w:sz w:val="24"/>
          <w:szCs w:val="24"/>
        </w:rPr>
        <w:t>a</w:t>
      </w:r>
      <w:r w:rsidR="0032363F">
        <w:rPr>
          <w:rFonts w:ascii="Times New Roman" w:hAnsi="Times New Roman"/>
          <w:sz w:val="24"/>
          <w:szCs w:val="24"/>
        </w:rPr>
        <w:t xml:space="preserve"> à responsabilidade patrimonial.</w:t>
      </w:r>
    </w:p>
    <w:p w:rsidR="00374702" w:rsidRDefault="00374702" w:rsidP="000A1E51">
      <w:pPr>
        <w:spacing w:before="120" w:after="120" w:line="360" w:lineRule="auto"/>
        <w:ind w:firstLine="851"/>
        <w:jc w:val="both"/>
        <w:rPr>
          <w:rFonts w:ascii="Times New Roman" w:hAnsi="Times New Roman"/>
          <w:sz w:val="24"/>
          <w:szCs w:val="24"/>
        </w:rPr>
      </w:pPr>
      <w:r>
        <w:rPr>
          <w:rFonts w:ascii="Times New Roman" w:hAnsi="Times New Roman"/>
          <w:sz w:val="24"/>
          <w:szCs w:val="24"/>
        </w:rPr>
        <w:t xml:space="preserve">Pois bem. </w:t>
      </w:r>
      <w:r w:rsidR="0077483E">
        <w:rPr>
          <w:rFonts w:ascii="Times New Roman" w:hAnsi="Times New Roman"/>
          <w:sz w:val="24"/>
          <w:szCs w:val="24"/>
        </w:rPr>
        <w:t>À</w:t>
      </w:r>
      <w:r w:rsidR="000A1E51">
        <w:rPr>
          <w:rFonts w:ascii="Times New Roman" w:hAnsi="Times New Roman"/>
          <w:sz w:val="24"/>
          <w:szCs w:val="24"/>
        </w:rPr>
        <w:t xml:space="preserve"> seara geral do art. 615-A</w:t>
      </w:r>
      <w:r w:rsidR="0077483E">
        <w:rPr>
          <w:rFonts w:ascii="Times New Roman" w:hAnsi="Times New Roman"/>
          <w:sz w:val="24"/>
          <w:szCs w:val="24"/>
        </w:rPr>
        <w:t xml:space="preserve"> notada até então</w:t>
      </w:r>
      <w:r>
        <w:rPr>
          <w:rFonts w:ascii="Times New Roman" w:hAnsi="Times New Roman"/>
          <w:sz w:val="24"/>
          <w:szCs w:val="24"/>
        </w:rPr>
        <w:t xml:space="preserve">, </w:t>
      </w:r>
      <w:r w:rsidR="00701F6D">
        <w:rPr>
          <w:rFonts w:ascii="Times New Roman" w:hAnsi="Times New Roman"/>
          <w:sz w:val="24"/>
          <w:szCs w:val="24"/>
        </w:rPr>
        <w:t>dá</w:t>
      </w:r>
      <w:r w:rsidR="000A1E51">
        <w:rPr>
          <w:rFonts w:ascii="Times New Roman" w:hAnsi="Times New Roman"/>
          <w:sz w:val="24"/>
          <w:szCs w:val="24"/>
        </w:rPr>
        <w:t xml:space="preserve">-se </w:t>
      </w:r>
      <w:r w:rsidR="00701F6D">
        <w:rPr>
          <w:rFonts w:ascii="Times New Roman" w:hAnsi="Times New Roman"/>
          <w:sz w:val="24"/>
          <w:szCs w:val="24"/>
        </w:rPr>
        <w:t>certeira</w:t>
      </w:r>
      <w:r>
        <w:rPr>
          <w:rFonts w:ascii="Times New Roman" w:hAnsi="Times New Roman"/>
          <w:sz w:val="24"/>
          <w:szCs w:val="24"/>
        </w:rPr>
        <w:t xml:space="preserve"> ressalva</w:t>
      </w:r>
      <w:r w:rsidR="00AD42DE">
        <w:rPr>
          <w:rFonts w:ascii="Times New Roman" w:hAnsi="Times New Roman"/>
          <w:sz w:val="24"/>
          <w:szCs w:val="24"/>
        </w:rPr>
        <w:t xml:space="preserve"> </w:t>
      </w:r>
      <w:r>
        <w:rPr>
          <w:rFonts w:ascii="Times New Roman" w:hAnsi="Times New Roman"/>
          <w:sz w:val="24"/>
          <w:szCs w:val="24"/>
        </w:rPr>
        <w:t>que o ambiente criado pelo legislador ao exequente não é discricionário</w:t>
      </w:r>
      <w:r w:rsidR="000A1E51">
        <w:rPr>
          <w:rFonts w:ascii="Times New Roman" w:hAnsi="Times New Roman"/>
          <w:sz w:val="24"/>
          <w:szCs w:val="24"/>
        </w:rPr>
        <w:t>,</w:t>
      </w:r>
      <w:r>
        <w:rPr>
          <w:rFonts w:ascii="Times New Roman" w:hAnsi="Times New Roman"/>
          <w:sz w:val="24"/>
          <w:szCs w:val="24"/>
        </w:rPr>
        <w:t xml:space="preserve"> solto por completo. No particular, comporta, nas cores </w:t>
      </w:r>
      <w:r w:rsidRPr="00374702">
        <w:rPr>
          <w:rFonts w:ascii="Times New Roman" w:hAnsi="Times New Roman"/>
          <w:sz w:val="24"/>
          <w:szCs w:val="24"/>
        </w:rPr>
        <w:t>§ 4º, do art. 615-A do CPC</w:t>
      </w:r>
      <w:r>
        <w:rPr>
          <w:rFonts w:ascii="Times New Roman" w:hAnsi="Times New Roman"/>
          <w:sz w:val="24"/>
          <w:szCs w:val="24"/>
        </w:rPr>
        <w:t xml:space="preserve">, a possibilidade de o credor empregar </w:t>
      </w:r>
      <w:r w:rsidRPr="00374702">
        <w:rPr>
          <w:rFonts w:ascii="Times New Roman" w:hAnsi="Times New Roman"/>
          <w:sz w:val="24"/>
          <w:szCs w:val="24"/>
        </w:rPr>
        <w:t>averbação manifestamente indevida</w:t>
      </w:r>
      <w:r w:rsidR="000A1E51">
        <w:rPr>
          <w:rFonts w:ascii="Times New Roman" w:hAnsi="Times New Roman"/>
          <w:sz w:val="24"/>
          <w:szCs w:val="24"/>
        </w:rPr>
        <w:t xml:space="preserve">, </w:t>
      </w:r>
      <w:proofErr w:type="gramStart"/>
      <w:r w:rsidR="000A1E51">
        <w:rPr>
          <w:rFonts w:ascii="Times New Roman" w:hAnsi="Times New Roman"/>
          <w:sz w:val="24"/>
          <w:szCs w:val="24"/>
        </w:rPr>
        <w:t>sob pena</w:t>
      </w:r>
      <w:proofErr w:type="gramEnd"/>
      <w:r w:rsidR="000A1E51">
        <w:rPr>
          <w:rFonts w:ascii="Times New Roman" w:hAnsi="Times New Roman"/>
          <w:sz w:val="24"/>
          <w:szCs w:val="24"/>
        </w:rPr>
        <w:t xml:space="preserve"> se sofrer as dores</w:t>
      </w:r>
      <w:r w:rsidR="00345BDA">
        <w:rPr>
          <w:rFonts w:ascii="Times New Roman" w:hAnsi="Times New Roman"/>
          <w:sz w:val="24"/>
          <w:szCs w:val="24"/>
        </w:rPr>
        <w:t xml:space="preserve"> da</w:t>
      </w:r>
      <w:r w:rsidR="00AD42DE">
        <w:rPr>
          <w:rFonts w:ascii="Times New Roman" w:hAnsi="Times New Roman"/>
          <w:sz w:val="24"/>
          <w:szCs w:val="24"/>
        </w:rPr>
        <w:t xml:space="preserve"> </w:t>
      </w:r>
      <w:r w:rsidR="000A1E51" w:rsidRPr="000A1E51">
        <w:rPr>
          <w:rFonts w:ascii="Times New Roman" w:hAnsi="Times New Roman"/>
          <w:sz w:val="24"/>
          <w:szCs w:val="24"/>
        </w:rPr>
        <w:t>aplica</w:t>
      </w:r>
      <w:r w:rsidR="000A1E51">
        <w:rPr>
          <w:rFonts w:ascii="Times New Roman" w:hAnsi="Times New Roman"/>
          <w:sz w:val="24"/>
          <w:szCs w:val="24"/>
        </w:rPr>
        <w:t xml:space="preserve">ção de </w:t>
      </w:r>
      <w:r w:rsidR="000A1E51" w:rsidRPr="000A1E51">
        <w:rPr>
          <w:rFonts w:ascii="Times New Roman" w:hAnsi="Times New Roman"/>
          <w:sz w:val="24"/>
          <w:szCs w:val="24"/>
        </w:rPr>
        <w:t>pena d</w:t>
      </w:r>
      <w:r w:rsidR="000A1E51">
        <w:rPr>
          <w:rFonts w:ascii="Times New Roman" w:hAnsi="Times New Roman"/>
          <w:sz w:val="24"/>
          <w:szCs w:val="24"/>
        </w:rPr>
        <w:t>a</w:t>
      </w:r>
      <w:r w:rsidR="000A1E51" w:rsidRPr="000A1E51">
        <w:rPr>
          <w:rFonts w:ascii="Times New Roman" w:hAnsi="Times New Roman"/>
          <w:sz w:val="24"/>
          <w:szCs w:val="24"/>
        </w:rPr>
        <w:t xml:space="preserve"> litigância de má-fé</w:t>
      </w:r>
      <w:r w:rsidR="000A1E51">
        <w:rPr>
          <w:rFonts w:ascii="Times New Roman" w:hAnsi="Times New Roman"/>
          <w:sz w:val="24"/>
          <w:szCs w:val="24"/>
        </w:rPr>
        <w:t>.</w:t>
      </w:r>
    </w:p>
    <w:p w:rsidR="000A1E51" w:rsidRDefault="000A1E51" w:rsidP="000A1E51">
      <w:pPr>
        <w:spacing w:before="120" w:after="120" w:line="360" w:lineRule="auto"/>
        <w:ind w:firstLine="851"/>
        <w:jc w:val="both"/>
        <w:rPr>
          <w:rFonts w:ascii="Times New Roman" w:hAnsi="Times New Roman"/>
          <w:sz w:val="24"/>
          <w:szCs w:val="24"/>
        </w:rPr>
      </w:pPr>
      <w:r>
        <w:rPr>
          <w:rFonts w:ascii="Times New Roman" w:hAnsi="Times New Roman"/>
          <w:sz w:val="24"/>
          <w:szCs w:val="24"/>
        </w:rPr>
        <w:t>Dito isso, a</w:t>
      </w:r>
      <w:r w:rsidR="00B6323E" w:rsidRPr="00B6323E">
        <w:rPr>
          <w:rFonts w:ascii="Times New Roman" w:hAnsi="Times New Roman"/>
          <w:sz w:val="24"/>
          <w:szCs w:val="24"/>
        </w:rPr>
        <w:t xml:space="preserve">fora as elogiáveis </w:t>
      </w:r>
      <w:r w:rsidR="00EC7AEE">
        <w:rPr>
          <w:rFonts w:ascii="Times New Roman" w:hAnsi="Times New Roman"/>
          <w:sz w:val="24"/>
          <w:szCs w:val="24"/>
        </w:rPr>
        <w:t>ponderações sobre o</w:t>
      </w:r>
      <w:r>
        <w:rPr>
          <w:rFonts w:ascii="Times New Roman" w:hAnsi="Times New Roman"/>
          <w:sz w:val="24"/>
          <w:szCs w:val="24"/>
        </w:rPr>
        <w:t xml:space="preserve"> artigo, e superada sua visão panorâmica e procedimental, aden</w:t>
      </w:r>
      <w:r w:rsidR="00701F6D">
        <w:rPr>
          <w:rFonts w:ascii="Times New Roman" w:hAnsi="Times New Roman"/>
          <w:sz w:val="24"/>
          <w:szCs w:val="24"/>
        </w:rPr>
        <w:t xml:space="preserve">tra-se à parte </w:t>
      </w:r>
      <w:r w:rsidR="007A168D">
        <w:rPr>
          <w:rFonts w:ascii="Times New Roman" w:hAnsi="Times New Roman"/>
          <w:sz w:val="24"/>
          <w:szCs w:val="24"/>
        </w:rPr>
        <w:t>vertical do caso</w:t>
      </w:r>
      <w:r w:rsidR="00701F6D">
        <w:rPr>
          <w:rFonts w:ascii="Times New Roman" w:hAnsi="Times New Roman"/>
          <w:sz w:val="24"/>
          <w:szCs w:val="24"/>
        </w:rPr>
        <w:t>.</w:t>
      </w:r>
      <w:r w:rsidR="00AD42DE">
        <w:rPr>
          <w:rFonts w:ascii="Times New Roman" w:hAnsi="Times New Roman"/>
          <w:sz w:val="24"/>
          <w:szCs w:val="24"/>
        </w:rPr>
        <w:t xml:space="preserve"> </w:t>
      </w:r>
      <w:r w:rsidR="00701F6D">
        <w:rPr>
          <w:rFonts w:ascii="Times New Roman" w:hAnsi="Times New Roman"/>
          <w:sz w:val="24"/>
          <w:szCs w:val="24"/>
        </w:rPr>
        <w:t xml:space="preserve">Do que se </w:t>
      </w:r>
      <w:r>
        <w:rPr>
          <w:rFonts w:ascii="Times New Roman" w:hAnsi="Times New Roman"/>
          <w:sz w:val="24"/>
          <w:szCs w:val="24"/>
        </w:rPr>
        <w:t>pincel</w:t>
      </w:r>
      <w:r w:rsidR="00701F6D">
        <w:rPr>
          <w:rFonts w:ascii="Times New Roman" w:hAnsi="Times New Roman"/>
          <w:sz w:val="24"/>
          <w:szCs w:val="24"/>
        </w:rPr>
        <w:t>ou</w:t>
      </w:r>
      <w:r>
        <w:rPr>
          <w:rFonts w:ascii="Times New Roman" w:hAnsi="Times New Roman"/>
          <w:sz w:val="24"/>
          <w:szCs w:val="24"/>
        </w:rPr>
        <w:t xml:space="preserve"> acima</w:t>
      </w:r>
      <w:r w:rsidR="0077483E">
        <w:rPr>
          <w:rFonts w:ascii="Times New Roman" w:hAnsi="Times New Roman"/>
          <w:sz w:val="24"/>
          <w:szCs w:val="24"/>
        </w:rPr>
        <w:t>, pergunta-se</w:t>
      </w:r>
      <w:r>
        <w:rPr>
          <w:rFonts w:ascii="Times New Roman" w:hAnsi="Times New Roman"/>
          <w:sz w:val="24"/>
          <w:szCs w:val="24"/>
        </w:rPr>
        <w:t>:</w:t>
      </w:r>
      <w:r w:rsidR="00AD42DE">
        <w:rPr>
          <w:rFonts w:ascii="Times New Roman" w:hAnsi="Times New Roman"/>
          <w:sz w:val="24"/>
          <w:szCs w:val="24"/>
        </w:rPr>
        <w:t xml:space="preserve"> </w:t>
      </w:r>
      <w:r w:rsidRPr="000A1E51">
        <w:rPr>
          <w:rFonts w:ascii="Times New Roman" w:hAnsi="Times New Roman"/>
          <w:sz w:val="24"/>
          <w:szCs w:val="24"/>
        </w:rPr>
        <w:t>a averbação</w:t>
      </w:r>
      <w:r w:rsidR="00AD42DE">
        <w:rPr>
          <w:rFonts w:ascii="Times New Roman" w:hAnsi="Times New Roman"/>
          <w:sz w:val="24"/>
          <w:szCs w:val="24"/>
        </w:rPr>
        <w:t xml:space="preserve"> </w:t>
      </w:r>
      <w:r w:rsidRPr="000A1E51">
        <w:rPr>
          <w:rFonts w:ascii="Times New Roman" w:hAnsi="Times New Roman"/>
          <w:sz w:val="24"/>
          <w:szCs w:val="24"/>
        </w:rPr>
        <w:t xml:space="preserve">premonitória </w:t>
      </w:r>
      <w:r w:rsidR="00D617A8">
        <w:rPr>
          <w:rFonts w:ascii="Times New Roman" w:hAnsi="Times New Roman"/>
          <w:sz w:val="24"/>
          <w:szCs w:val="24"/>
        </w:rPr>
        <w:t>surge como</w:t>
      </w:r>
      <w:r w:rsidR="006832B4" w:rsidRPr="000A1E51">
        <w:rPr>
          <w:rFonts w:ascii="Times New Roman" w:hAnsi="Times New Roman"/>
          <w:sz w:val="24"/>
          <w:szCs w:val="24"/>
        </w:rPr>
        <w:t xml:space="preserve"> uma</w:t>
      </w:r>
      <w:r w:rsidR="00AD42DE">
        <w:rPr>
          <w:rFonts w:ascii="Times New Roman" w:hAnsi="Times New Roman"/>
          <w:sz w:val="24"/>
          <w:szCs w:val="24"/>
        </w:rPr>
        <w:t xml:space="preserve"> </w:t>
      </w:r>
      <w:r w:rsidR="006832B4" w:rsidRPr="000A1E51">
        <w:rPr>
          <w:rFonts w:ascii="Times New Roman" w:hAnsi="Times New Roman"/>
          <w:sz w:val="24"/>
          <w:szCs w:val="24"/>
        </w:rPr>
        <w:t>terceira espécie de configuração de fraude à execução no ordenamento processual</w:t>
      </w:r>
      <w:r w:rsidR="00AD42DE">
        <w:rPr>
          <w:rFonts w:ascii="Times New Roman" w:hAnsi="Times New Roman"/>
          <w:sz w:val="24"/>
          <w:szCs w:val="24"/>
        </w:rPr>
        <w:t xml:space="preserve"> </w:t>
      </w:r>
      <w:r w:rsidR="006832B4" w:rsidRPr="000A1E51">
        <w:rPr>
          <w:rFonts w:ascii="Times New Roman" w:hAnsi="Times New Roman"/>
          <w:sz w:val="24"/>
          <w:szCs w:val="24"/>
        </w:rPr>
        <w:t>pátrio</w:t>
      </w:r>
      <w:r w:rsidR="006832B4">
        <w:rPr>
          <w:rFonts w:ascii="Times New Roman" w:hAnsi="Times New Roman"/>
          <w:sz w:val="24"/>
          <w:szCs w:val="24"/>
        </w:rPr>
        <w:t>?</w:t>
      </w:r>
    </w:p>
    <w:p w:rsidR="00E1755E" w:rsidRDefault="00E1755E" w:rsidP="000A1E51">
      <w:pPr>
        <w:spacing w:before="120" w:after="120" w:line="360" w:lineRule="auto"/>
        <w:ind w:firstLine="851"/>
        <w:jc w:val="both"/>
        <w:rPr>
          <w:rFonts w:ascii="Times New Roman" w:hAnsi="Times New Roman"/>
          <w:sz w:val="24"/>
          <w:szCs w:val="24"/>
        </w:rPr>
      </w:pPr>
    </w:p>
    <w:p w:rsidR="005C4293" w:rsidRDefault="00317D05" w:rsidP="00AA63BA">
      <w:pPr>
        <w:spacing w:before="240" w:after="240" w:line="360" w:lineRule="auto"/>
        <w:jc w:val="both"/>
        <w:rPr>
          <w:rFonts w:ascii="Times New Roman" w:hAnsi="Times New Roman"/>
          <w:b/>
          <w:sz w:val="24"/>
          <w:szCs w:val="24"/>
        </w:rPr>
      </w:pPr>
      <w:r>
        <w:rPr>
          <w:rFonts w:ascii="Times New Roman" w:hAnsi="Times New Roman"/>
          <w:b/>
          <w:sz w:val="24"/>
          <w:szCs w:val="24"/>
        </w:rPr>
        <w:t>3</w:t>
      </w:r>
      <w:r w:rsidR="005C4293">
        <w:rPr>
          <w:rFonts w:ascii="Times New Roman" w:hAnsi="Times New Roman"/>
          <w:b/>
          <w:sz w:val="24"/>
          <w:szCs w:val="24"/>
        </w:rPr>
        <w:t xml:space="preserve">. </w:t>
      </w:r>
      <w:r w:rsidR="00952DF4">
        <w:rPr>
          <w:rFonts w:ascii="Times New Roman" w:hAnsi="Times New Roman"/>
          <w:b/>
          <w:sz w:val="24"/>
          <w:szCs w:val="24"/>
        </w:rPr>
        <w:t>FRAUDE À EXECUÇÃO</w:t>
      </w:r>
    </w:p>
    <w:p w:rsidR="005D5A6A" w:rsidRDefault="00FE7666" w:rsidP="003B5A46">
      <w:pPr>
        <w:spacing w:before="120" w:after="120" w:line="360" w:lineRule="auto"/>
        <w:ind w:firstLine="1134"/>
        <w:jc w:val="both"/>
        <w:rPr>
          <w:rFonts w:ascii="Times New Roman" w:hAnsi="Times New Roman"/>
          <w:sz w:val="24"/>
          <w:szCs w:val="24"/>
        </w:rPr>
      </w:pPr>
      <w:r>
        <w:rPr>
          <w:rFonts w:ascii="Times New Roman" w:hAnsi="Times New Roman"/>
          <w:sz w:val="24"/>
          <w:szCs w:val="24"/>
        </w:rPr>
        <w:t>Sem tocar às rai</w:t>
      </w:r>
      <w:r w:rsidR="008A4F3E">
        <w:rPr>
          <w:rFonts w:ascii="Times New Roman" w:hAnsi="Times New Roman"/>
          <w:sz w:val="24"/>
          <w:szCs w:val="24"/>
        </w:rPr>
        <w:t>a</w:t>
      </w:r>
      <w:r>
        <w:rPr>
          <w:rFonts w:ascii="Times New Roman" w:hAnsi="Times New Roman"/>
          <w:sz w:val="24"/>
          <w:szCs w:val="24"/>
        </w:rPr>
        <w:t xml:space="preserve">s de um conhecimento profundo, já </w:t>
      </w:r>
      <w:proofErr w:type="gramStart"/>
      <w:r>
        <w:rPr>
          <w:rFonts w:ascii="Times New Roman" w:hAnsi="Times New Roman"/>
          <w:sz w:val="24"/>
          <w:szCs w:val="24"/>
        </w:rPr>
        <w:t>s</w:t>
      </w:r>
      <w:r w:rsidR="009F6A2C">
        <w:rPr>
          <w:rFonts w:ascii="Times New Roman" w:hAnsi="Times New Roman"/>
          <w:sz w:val="24"/>
          <w:szCs w:val="24"/>
        </w:rPr>
        <w:t>abe-se</w:t>
      </w:r>
      <w:proofErr w:type="gramEnd"/>
      <w:r w:rsidR="009F6A2C">
        <w:rPr>
          <w:rFonts w:ascii="Times New Roman" w:hAnsi="Times New Roman"/>
          <w:sz w:val="24"/>
          <w:szCs w:val="24"/>
        </w:rPr>
        <w:t xml:space="preserve"> que o</w:t>
      </w:r>
      <w:r w:rsidR="002B2E3A" w:rsidRPr="002B2E3A">
        <w:rPr>
          <w:rFonts w:ascii="Times New Roman" w:hAnsi="Times New Roman"/>
          <w:sz w:val="24"/>
          <w:szCs w:val="24"/>
        </w:rPr>
        <w:t xml:space="preserve"> instituto da averbação premonitória, ao </w:t>
      </w:r>
      <w:r>
        <w:rPr>
          <w:rFonts w:ascii="Times New Roman" w:hAnsi="Times New Roman"/>
          <w:sz w:val="24"/>
          <w:szCs w:val="24"/>
        </w:rPr>
        <w:t>agasalhar</w:t>
      </w:r>
      <w:r w:rsidR="002B2E3A" w:rsidRPr="002B2E3A">
        <w:rPr>
          <w:rFonts w:ascii="Times New Roman" w:hAnsi="Times New Roman"/>
          <w:sz w:val="24"/>
          <w:szCs w:val="24"/>
        </w:rPr>
        <w:t xml:space="preserve"> a possibilidade defraude à execução </w:t>
      </w:r>
      <w:r>
        <w:rPr>
          <w:rFonts w:ascii="Times New Roman" w:hAnsi="Times New Roman"/>
          <w:sz w:val="24"/>
          <w:szCs w:val="24"/>
        </w:rPr>
        <w:t xml:space="preserve">bem </w:t>
      </w:r>
      <w:r w:rsidR="002B2E3A" w:rsidRPr="002B2E3A">
        <w:rPr>
          <w:rFonts w:ascii="Times New Roman" w:hAnsi="Times New Roman"/>
          <w:sz w:val="24"/>
          <w:szCs w:val="24"/>
        </w:rPr>
        <w:t xml:space="preserve">antes </w:t>
      </w:r>
      <w:r w:rsidR="009F6A2C">
        <w:rPr>
          <w:rFonts w:ascii="Times New Roman" w:hAnsi="Times New Roman"/>
          <w:sz w:val="24"/>
          <w:szCs w:val="24"/>
        </w:rPr>
        <w:t xml:space="preserve">de </w:t>
      </w:r>
      <w:r w:rsidR="008A4F3E">
        <w:rPr>
          <w:rFonts w:ascii="Times New Roman" w:hAnsi="Times New Roman"/>
          <w:sz w:val="24"/>
          <w:szCs w:val="24"/>
        </w:rPr>
        <w:t>se conceber um</w:t>
      </w:r>
      <w:r w:rsidR="009F6A2C">
        <w:rPr>
          <w:rFonts w:ascii="Times New Roman" w:hAnsi="Times New Roman"/>
          <w:sz w:val="24"/>
          <w:szCs w:val="24"/>
        </w:rPr>
        <w:t xml:space="preserve"> corpo</w:t>
      </w:r>
      <w:r w:rsidR="002B2E3A" w:rsidRPr="002B2E3A">
        <w:rPr>
          <w:rFonts w:ascii="Times New Roman" w:hAnsi="Times New Roman"/>
          <w:sz w:val="24"/>
          <w:szCs w:val="24"/>
        </w:rPr>
        <w:t xml:space="preserve"> processual</w:t>
      </w:r>
      <w:r w:rsidR="00AD42DE">
        <w:rPr>
          <w:rFonts w:ascii="Times New Roman" w:hAnsi="Times New Roman"/>
          <w:sz w:val="24"/>
          <w:szCs w:val="24"/>
        </w:rPr>
        <w:t xml:space="preserve"> </w:t>
      </w:r>
      <w:r w:rsidR="00E44D84">
        <w:rPr>
          <w:rFonts w:ascii="Times New Roman" w:hAnsi="Times New Roman"/>
          <w:sz w:val="24"/>
          <w:szCs w:val="24"/>
        </w:rPr>
        <w:t>cognitivo para aferi-lo</w:t>
      </w:r>
      <w:r w:rsidR="002B2E3A" w:rsidRPr="002B2E3A">
        <w:rPr>
          <w:rFonts w:ascii="Times New Roman" w:hAnsi="Times New Roman"/>
          <w:sz w:val="24"/>
          <w:szCs w:val="24"/>
        </w:rPr>
        <w:t>,</w:t>
      </w:r>
      <w:r w:rsidR="00AD42DE">
        <w:rPr>
          <w:rFonts w:ascii="Times New Roman" w:hAnsi="Times New Roman"/>
          <w:sz w:val="24"/>
          <w:szCs w:val="24"/>
        </w:rPr>
        <w:t xml:space="preserve"> </w:t>
      </w:r>
      <w:r w:rsidR="009F6A2C">
        <w:rPr>
          <w:rFonts w:ascii="Times New Roman" w:hAnsi="Times New Roman"/>
          <w:sz w:val="24"/>
          <w:szCs w:val="24"/>
        </w:rPr>
        <w:t>assume</w:t>
      </w:r>
      <w:r w:rsidR="008A4F3E">
        <w:rPr>
          <w:rFonts w:ascii="Times New Roman" w:hAnsi="Times New Roman"/>
          <w:sz w:val="24"/>
          <w:szCs w:val="24"/>
        </w:rPr>
        <w:t>-se como uma ferramenta de extremo valor</w:t>
      </w:r>
      <w:r w:rsidR="002B2E3A" w:rsidRPr="002B2E3A">
        <w:rPr>
          <w:rFonts w:ascii="Times New Roman" w:hAnsi="Times New Roman"/>
          <w:sz w:val="24"/>
          <w:szCs w:val="24"/>
        </w:rPr>
        <w:t xml:space="preserve"> na busca d</w:t>
      </w:r>
      <w:r w:rsidR="003B5A46">
        <w:rPr>
          <w:rFonts w:ascii="Times New Roman" w:hAnsi="Times New Roman"/>
          <w:sz w:val="24"/>
          <w:szCs w:val="24"/>
        </w:rPr>
        <w:t>a</w:t>
      </w:r>
      <w:r w:rsidR="00AD42DE">
        <w:rPr>
          <w:rFonts w:ascii="Times New Roman" w:hAnsi="Times New Roman"/>
          <w:sz w:val="24"/>
          <w:szCs w:val="24"/>
        </w:rPr>
        <w:t xml:space="preserve"> </w:t>
      </w:r>
      <w:r w:rsidR="002B2E3A" w:rsidRPr="002B2E3A">
        <w:rPr>
          <w:rFonts w:ascii="Times New Roman" w:hAnsi="Times New Roman"/>
          <w:sz w:val="24"/>
          <w:szCs w:val="24"/>
        </w:rPr>
        <w:t xml:space="preserve">celeridade da prestação </w:t>
      </w:r>
      <w:r w:rsidR="00D35968">
        <w:rPr>
          <w:rFonts w:ascii="Times New Roman" w:hAnsi="Times New Roman"/>
          <w:sz w:val="24"/>
          <w:szCs w:val="24"/>
        </w:rPr>
        <w:t>jurisdicional</w:t>
      </w:r>
      <w:r w:rsidR="003B5A46">
        <w:rPr>
          <w:rFonts w:ascii="Times New Roman" w:hAnsi="Times New Roman"/>
          <w:sz w:val="24"/>
          <w:szCs w:val="24"/>
        </w:rPr>
        <w:t xml:space="preserve"> efetiva</w:t>
      </w:r>
      <w:r w:rsidR="002B2E3A" w:rsidRPr="002B2E3A">
        <w:rPr>
          <w:rFonts w:ascii="Times New Roman" w:hAnsi="Times New Roman"/>
          <w:sz w:val="24"/>
          <w:szCs w:val="24"/>
        </w:rPr>
        <w:t>.</w:t>
      </w:r>
      <w:r w:rsidR="00AD42DE">
        <w:rPr>
          <w:rFonts w:ascii="Times New Roman" w:hAnsi="Times New Roman"/>
          <w:sz w:val="24"/>
          <w:szCs w:val="24"/>
        </w:rPr>
        <w:t xml:space="preserve"> </w:t>
      </w:r>
      <w:r w:rsidR="005D5A6A">
        <w:rPr>
          <w:rFonts w:ascii="Times New Roman" w:hAnsi="Times New Roman"/>
          <w:sz w:val="24"/>
          <w:szCs w:val="24"/>
        </w:rPr>
        <w:t xml:space="preserve">Por toda sorte, </w:t>
      </w:r>
      <w:r w:rsidR="009F6A2C">
        <w:rPr>
          <w:rFonts w:ascii="Times New Roman" w:hAnsi="Times New Roman"/>
          <w:sz w:val="24"/>
          <w:szCs w:val="24"/>
        </w:rPr>
        <w:t xml:space="preserve">igualmente tem-se o conhecimento de que </w:t>
      </w:r>
      <w:r w:rsidR="005D5A6A">
        <w:rPr>
          <w:rFonts w:ascii="Times New Roman" w:hAnsi="Times New Roman"/>
          <w:sz w:val="24"/>
          <w:szCs w:val="24"/>
        </w:rPr>
        <w:t xml:space="preserve">o </w:t>
      </w:r>
      <w:r w:rsidR="005D5A6A" w:rsidRPr="006705B0">
        <w:rPr>
          <w:rFonts w:ascii="Times New Roman" w:hAnsi="Times New Roman"/>
          <w:sz w:val="24"/>
          <w:szCs w:val="24"/>
        </w:rPr>
        <w:t>legislador se</w:t>
      </w:r>
      <w:r w:rsidR="005D5A6A">
        <w:rPr>
          <w:rFonts w:ascii="Times New Roman" w:hAnsi="Times New Roman"/>
          <w:sz w:val="24"/>
          <w:szCs w:val="24"/>
        </w:rPr>
        <w:t xml:space="preserve">mpre foi zeloso com </w:t>
      </w:r>
      <w:r w:rsidR="005D5A6A" w:rsidRPr="006705B0">
        <w:rPr>
          <w:rFonts w:ascii="Times New Roman" w:hAnsi="Times New Roman"/>
          <w:sz w:val="24"/>
          <w:szCs w:val="24"/>
        </w:rPr>
        <w:t xml:space="preserve">a fraude </w:t>
      </w:r>
      <w:r w:rsidR="005D5A6A">
        <w:rPr>
          <w:rFonts w:ascii="Times New Roman" w:hAnsi="Times New Roman"/>
          <w:sz w:val="24"/>
          <w:szCs w:val="24"/>
        </w:rPr>
        <w:t>à</w:t>
      </w:r>
      <w:r w:rsidR="005D5A6A" w:rsidRPr="006705B0">
        <w:rPr>
          <w:rFonts w:ascii="Times New Roman" w:hAnsi="Times New Roman"/>
          <w:sz w:val="24"/>
          <w:szCs w:val="24"/>
        </w:rPr>
        <w:t xml:space="preserve"> execução</w:t>
      </w:r>
      <w:r w:rsidR="005D5A6A">
        <w:rPr>
          <w:rFonts w:ascii="Times New Roman" w:hAnsi="Times New Roman"/>
          <w:sz w:val="24"/>
          <w:szCs w:val="24"/>
        </w:rPr>
        <w:t xml:space="preserve"> no direito </w:t>
      </w:r>
      <w:proofErr w:type="spellStart"/>
      <w:r w:rsidR="005D5A6A" w:rsidRPr="006705B0">
        <w:rPr>
          <w:rFonts w:ascii="Times New Roman" w:hAnsi="Times New Roman"/>
          <w:i/>
          <w:sz w:val="24"/>
          <w:szCs w:val="24"/>
        </w:rPr>
        <w:t>brasilis</w:t>
      </w:r>
      <w:proofErr w:type="spellEnd"/>
      <w:r w:rsidR="005D5A6A">
        <w:rPr>
          <w:rFonts w:ascii="Times New Roman" w:hAnsi="Times New Roman"/>
          <w:sz w:val="24"/>
          <w:szCs w:val="24"/>
        </w:rPr>
        <w:t>.</w:t>
      </w:r>
      <w:r w:rsidR="005D5A6A" w:rsidRPr="006705B0">
        <w:rPr>
          <w:rFonts w:ascii="Times New Roman" w:hAnsi="Times New Roman"/>
          <w:sz w:val="24"/>
          <w:szCs w:val="24"/>
        </w:rPr>
        <w:t xml:space="preserve"> Mesmo antes da Lei 11.382/2006</w:t>
      </w:r>
      <w:r w:rsidR="005D5A6A">
        <w:rPr>
          <w:rFonts w:ascii="Times New Roman" w:hAnsi="Times New Roman"/>
          <w:sz w:val="24"/>
          <w:szCs w:val="24"/>
        </w:rPr>
        <w:t>.</w:t>
      </w:r>
    </w:p>
    <w:p w:rsidR="00D023DC" w:rsidRDefault="008A4F3E" w:rsidP="003B5A46">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Admitidas essas premissas, é circunstancial sabermos do </w:t>
      </w:r>
      <w:r w:rsidR="00D35968">
        <w:rPr>
          <w:rFonts w:ascii="Times New Roman" w:hAnsi="Times New Roman"/>
          <w:sz w:val="24"/>
          <w:szCs w:val="24"/>
        </w:rPr>
        <w:t xml:space="preserve">que </w:t>
      </w:r>
      <w:r>
        <w:rPr>
          <w:rFonts w:ascii="Times New Roman" w:hAnsi="Times New Roman"/>
          <w:sz w:val="24"/>
          <w:szCs w:val="24"/>
        </w:rPr>
        <w:t xml:space="preserve">se cuida, entretanto, a fraude à execução. Inicialmente, assina </w:t>
      </w:r>
      <w:proofErr w:type="spellStart"/>
      <w:r>
        <w:rPr>
          <w:rFonts w:ascii="Times New Roman" w:hAnsi="Times New Roman"/>
          <w:sz w:val="24"/>
          <w:szCs w:val="24"/>
        </w:rPr>
        <w:t>Araken</w:t>
      </w:r>
      <w:proofErr w:type="spellEnd"/>
      <w:r>
        <w:rPr>
          <w:rFonts w:ascii="Times New Roman" w:hAnsi="Times New Roman"/>
          <w:sz w:val="24"/>
          <w:szCs w:val="24"/>
        </w:rPr>
        <w:t xml:space="preserve"> de Assis que “</w:t>
      </w:r>
      <w:r w:rsidR="001F3BAA" w:rsidRPr="00993BB3">
        <w:rPr>
          <w:rFonts w:ascii="Times New Roman" w:hAnsi="Times New Roman"/>
          <w:sz w:val="24"/>
          <w:szCs w:val="24"/>
        </w:rPr>
        <w:t xml:space="preserve">configura-se </w:t>
      </w:r>
      <w:r w:rsidRPr="00993BB3">
        <w:rPr>
          <w:rFonts w:ascii="Times New Roman" w:hAnsi="Times New Roman"/>
          <w:sz w:val="24"/>
          <w:szCs w:val="24"/>
        </w:rPr>
        <w:t>o negócio jurídico pérfido que agride a própria atividade jurisdicional do Estado</w:t>
      </w:r>
      <w:r w:rsidR="00AD42DE">
        <w:rPr>
          <w:rFonts w:ascii="Times New Roman" w:hAnsi="Times New Roman"/>
          <w:sz w:val="24"/>
          <w:szCs w:val="24"/>
        </w:rPr>
        <w:t xml:space="preserve"> </w:t>
      </w:r>
      <w:r w:rsidR="009611B6" w:rsidRPr="009611B6">
        <w:rPr>
          <w:rFonts w:ascii="Times New Roman" w:hAnsi="Times New Roman"/>
          <w:sz w:val="24"/>
          <w:szCs w:val="24"/>
        </w:rPr>
        <w:t>(</w:t>
      </w:r>
      <w:r w:rsidR="00345BDA" w:rsidRPr="009611B6">
        <w:rPr>
          <w:rFonts w:ascii="Times New Roman" w:hAnsi="Times New Roman"/>
          <w:sz w:val="24"/>
          <w:szCs w:val="24"/>
        </w:rPr>
        <w:t xml:space="preserve">2012, </w:t>
      </w:r>
      <w:r w:rsidR="00D023DC" w:rsidRPr="009611B6">
        <w:rPr>
          <w:rFonts w:ascii="Times New Roman" w:hAnsi="Times New Roman"/>
          <w:sz w:val="24"/>
          <w:szCs w:val="24"/>
          <w:lang w:eastAsia="pt-BR"/>
        </w:rPr>
        <w:t>p. 244.</w:t>
      </w:r>
      <w:r w:rsidR="009611B6" w:rsidRPr="009611B6">
        <w:rPr>
          <w:rFonts w:ascii="Times New Roman" w:hAnsi="Times New Roman"/>
          <w:sz w:val="24"/>
          <w:szCs w:val="24"/>
          <w:lang w:eastAsia="pt-BR"/>
        </w:rPr>
        <w:t>)</w:t>
      </w:r>
      <w:r w:rsidRPr="009611B6">
        <w:rPr>
          <w:rFonts w:ascii="Times New Roman" w:hAnsi="Times New Roman"/>
          <w:sz w:val="24"/>
          <w:szCs w:val="24"/>
        </w:rPr>
        <w:t>”.</w:t>
      </w:r>
      <w:r>
        <w:rPr>
          <w:rFonts w:ascii="Times New Roman" w:hAnsi="Times New Roman"/>
          <w:sz w:val="24"/>
          <w:szCs w:val="24"/>
        </w:rPr>
        <w:t xml:space="preserve"> Seu berço</w:t>
      </w:r>
      <w:proofErr w:type="gramStart"/>
      <w:r w:rsidR="00803275">
        <w:rPr>
          <w:rFonts w:ascii="Times New Roman" w:hAnsi="Times New Roman"/>
          <w:sz w:val="24"/>
          <w:szCs w:val="24"/>
        </w:rPr>
        <w:t>, prossegue-se</w:t>
      </w:r>
      <w:proofErr w:type="gramEnd"/>
      <w:r>
        <w:rPr>
          <w:rFonts w:ascii="Times New Roman" w:hAnsi="Times New Roman"/>
          <w:sz w:val="24"/>
          <w:szCs w:val="24"/>
        </w:rPr>
        <w:t>, é com a</w:t>
      </w:r>
      <w:r w:rsidR="00AD42DE">
        <w:rPr>
          <w:rFonts w:ascii="Times New Roman" w:hAnsi="Times New Roman"/>
          <w:sz w:val="24"/>
          <w:szCs w:val="24"/>
        </w:rPr>
        <w:t xml:space="preserve"> </w:t>
      </w:r>
      <w:r w:rsidR="001F3BAA" w:rsidRPr="001F3BAA">
        <w:rPr>
          <w:rFonts w:ascii="Times New Roman" w:hAnsi="Times New Roman"/>
          <w:sz w:val="24"/>
          <w:szCs w:val="24"/>
        </w:rPr>
        <w:t>alienação de</w:t>
      </w:r>
      <w:r w:rsidR="00AD42DE">
        <w:rPr>
          <w:rFonts w:ascii="Times New Roman" w:hAnsi="Times New Roman"/>
          <w:sz w:val="24"/>
          <w:szCs w:val="24"/>
        </w:rPr>
        <w:t xml:space="preserve"> </w:t>
      </w:r>
      <w:r w:rsidR="001F3BAA" w:rsidRPr="00D023DC">
        <w:rPr>
          <w:rFonts w:ascii="Times New Roman" w:hAnsi="Times New Roman"/>
          <w:b/>
          <w:sz w:val="24"/>
          <w:szCs w:val="24"/>
        </w:rPr>
        <w:t>má-fé</w:t>
      </w:r>
      <w:r w:rsidR="001F3BAA" w:rsidRPr="001F3BAA">
        <w:rPr>
          <w:rFonts w:ascii="Times New Roman" w:hAnsi="Times New Roman"/>
          <w:sz w:val="24"/>
          <w:szCs w:val="24"/>
        </w:rPr>
        <w:t xml:space="preserve"> de bens pelo devedor, no </w:t>
      </w:r>
      <w:r>
        <w:rPr>
          <w:rFonts w:ascii="Times New Roman" w:hAnsi="Times New Roman"/>
          <w:sz w:val="24"/>
          <w:szCs w:val="24"/>
        </w:rPr>
        <w:t xml:space="preserve">trajeto </w:t>
      </w:r>
      <w:r w:rsidR="001F3BAA" w:rsidRPr="001F3BAA">
        <w:rPr>
          <w:rFonts w:ascii="Times New Roman" w:hAnsi="Times New Roman"/>
          <w:sz w:val="24"/>
          <w:szCs w:val="24"/>
        </w:rPr>
        <w:t>de demanda judicial, sem reservar bens</w:t>
      </w:r>
      <w:r w:rsidR="00AD42DE">
        <w:rPr>
          <w:rFonts w:ascii="Times New Roman" w:hAnsi="Times New Roman"/>
          <w:sz w:val="24"/>
          <w:szCs w:val="24"/>
        </w:rPr>
        <w:t xml:space="preserve"> </w:t>
      </w:r>
      <w:r w:rsidR="001F3BAA" w:rsidRPr="001F3BAA">
        <w:rPr>
          <w:rFonts w:ascii="Times New Roman" w:hAnsi="Times New Roman"/>
          <w:sz w:val="24"/>
          <w:szCs w:val="24"/>
        </w:rPr>
        <w:t xml:space="preserve">suficientes para satisfazer o crédito do </w:t>
      </w:r>
      <w:r w:rsidRPr="001F3BAA">
        <w:rPr>
          <w:rFonts w:ascii="Times New Roman" w:hAnsi="Times New Roman"/>
          <w:sz w:val="24"/>
          <w:szCs w:val="24"/>
        </w:rPr>
        <w:t>exequente</w:t>
      </w:r>
      <w:r w:rsidR="001F3BAA" w:rsidRPr="001F3BAA">
        <w:rPr>
          <w:rFonts w:ascii="Times New Roman" w:hAnsi="Times New Roman"/>
          <w:sz w:val="24"/>
          <w:szCs w:val="24"/>
        </w:rPr>
        <w:t xml:space="preserve">. </w:t>
      </w:r>
      <w:r w:rsidR="00E44D84">
        <w:rPr>
          <w:rFonts w:ascii="Times New Roman" w:hAnsi="Times New Roman"/>
          <w:sz w:val="24"/>
          <w:szCs w:val="24"/>
        </w:rPr>
        <w:t>(grifado)</w:t>
      </w:r>
    </w:p>
    <w:p w:rsidR="001F3BAA" w:rsidRDefault="003F4AD4" w:rsidP="003B5A46">
      <w:pPr>
        <w:autoSpaceDE w:val="0"/>
        <w:autoSpaceDN w:val="0"/>
        <w:adjustRightInd w:val="0"/>
        <w:spacing w:before="120" w:after="12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Relativamente</w:t>
      </w:r>
      <w:r w:rsidR="001F3BAA" w:rsidRPr="001F3BAA">
        <w:rPr>
          <w:rFonts w:ascii="Times New Roman" w:hAnsi="Times New Roman"/>
          <w:sz w:val="24"/>
          <w:szCs w:val="24"/>
          <w:lang w:eastAsia="pt-BR"/>
        </w:rPr>
        <w:t xml:space="preserve"> às hipóteses </w:t>
      </w:r>
      <w:r>
        <w:rPr>
          <w:rFonts w:ascii="Times New Roman" w:hAnsi="Times New Roman"/>
          <w:sz w:val="24"/>
          <w:szCs w:val="24"/>
          <w:lang w:eastAsia="pt-BR"/>
        </w:rPr>
        <w:t xml:space="preserve">que </w:t>
      </w:r>
      <w:proofErr w:type="gramStart"/>
      <w:r>
        <w:rPr>
          <w:rFonts w:ascii="Times New Roman" w:hAnsi="Times New Roman"/>
          <w:sz w:val="24"/>
          <w:szCs w:val="24"/>
          <w:lang w:eastAsia="pt-BR"/>
        </w:rPr>
        <w:t>configuram</w:t>
      </w:r>
      <w:r w:rsidR="00803275">
        <w:rPr>
          <w:rFonts w:ascii="Times New Roman" w:hAnsi="Times New Roman"/>
          <w:sz w:val="24"/>
          <w:szCs w:val="24"/>
          <w:lang w:eastAsia="pt-BR"/>
        </w:rPr>
        <w:t>-na</w:t>
      </w:r>
      <w:proofErr w:type="gramEnd"/>
      <w:r w:rsidR="001F3BAA" w:rsidRPr="001F3BAA">
        <w:rPr>
          <w:rFonts w:ascii="Times New Roman" w:hAnsi="Times New Roman"/>
          <w:sz w:val="24"/>
          <w:szCs w:val="24"/>
          <w:lang w:eastAsia="pt-BR"/>
        </w:rPr>
        <w:t>,</w:t>
      </w:r>
      <w:r w:rsidR="00D35968">
        <w:rPr>
          <w:rFonts w:ascii="Times New Roman" w:hAnsi="Times New Roman"/>
          <w:sz w:val="24"/>
          <w:szCs w:val="24"/>
          <w:lang w:eastAsia="pt-BR"/>
        </w:rPr>
        <w:t xml:space="preserve"> pontua-se</w:t>
      </w:r>
      <w:r w:rsidR="00803275">
        <w:rPr>
          <w:rFonts w:ascii="Times New Roman" w:hAnsi="Times New Roman"/>
          <w:sz w:val="24"/>
          <w:szCs w:val="24"/>
          <w:lang w:eastAsia="pt-BR"/>
        </w:rPr>
        <w:t>,</w:t>
      </w:r>
      <w:r w:rsidR="00AD42DE">
        <w:rPr>
          <w:rFonts w:ascii="Times New Roman" w:hAnsi="Times New Roman"/>
          <w:sz w:val="24"/>
          <w:szCs w:val="24"/>
          <w:lang w:eastAsia="pt-BR"/>
        </w:rPr>
        <w:t xml:space="preserve"> </w:t>
      </w:r>
      <w:r>
        <w:rPr>
          <w:rFonts w:ascii="Times New Roman" w:hAnsi="Times New Roman"/>
          <w:sz w:val="24"/>
          <w:szCs w:val="24"/>
          <w:lang w:eastAsia="pt-BR"/>
        </w:rPr>
        <w:t xml:space="preserve">na </w:t>
      </w:r>
      <w:proofErr w:type="spellStart"/>
      <w:r>
        <w:rPr>
          <w:rFonts w:ascii="Times New Roman" w:hAnsi="Times New Roman"/>
          <w:sz w:val="24"/>
          <w:szCs w:val="24"/>
          <w:lang w:eastAsia="pt-BR"/>
        </w:rPr>
        <w:t>peled</w:t>
      </w:r>
      <w:r w:rsidR="001F3BAA" w:rsidRPr="001F3BAA">
        <w:rPr>
          <w:rFonts w:ascii="Times New Roman" w:hAnsi="Times New Roman"/>
          <w:sz w:val="24"/>
          <w:szCs w:val="24"/>
          <w:lang w:eastAsia="pt-BR"/>
        </w:rPr>
        <w:t>o</w:t>
      </w:r>
      <w:proofErr w:type="spellEnd"/>
      <w:r w:rsidR="001F3BAA" w:rsidRPr="001F3BAA">
        <w:rPr>
          <w:rFonts w:ascii="Times New Roman" w:hAnsi="Times New Roman"/>
          <w:sz w:val="24"/>
          <w:szCs w:val="24"/>
          <w:lang w:eastAsia="pt-BR"/>
        </w:rPr>
        <w:t xml:space="preserve"> art. 593 do CP</w:t>
      </w:r>
      <w:r>
        <w:rPr>
          <w:rFonts w:ascii="Times New Roman" w:hAnsi="Times New Roman"/>
          <w:sz w:val="24"/>
          <w:szCs w:val="24"/>
          <w:lang w:eastAsia="pt-BR"/>
        </w:rPr>
        <w:t>C</w:t>
      </w:r>
      <w:r w:rsidR="001F3BAA" w:rsidRPr="001F3BAA">
        <w:rPr>
          <w:rFonts w:ascii="Times New Roman" w:hAnsi="Times New Roman"/>
          <w:sz w:val="24"/>
          <w:szCs w:val="24"/>
          <w:lang w:eastAsia="pt-BR"/>
        </w:rPr>
        <w:t xml:space="preserve">: I – quando sobre osbens alienados pender ação fundada em direito real; II – quando ao </w:t>
      </w:r>
      <w:r w:rsidR="001F3BAA" w:rsidRPr="001F3BAA">
        <w:rPr>
          <w:rFonts w:ascii="Times New Roman" w:hAnsi="Times New Roman"/>
          <w:sz w:val="24"/>
          <w:szCs w:val="24"/>
          <w:lang w:eastAsia="pt-BR"/>
        </w:rPr>
        <w:lastRenderedPageBreak/>
        <w:t>tempo da</w:t>
      </w:r>
      <w:r w:rsidR="00BA467C">
        <w:rPr>
          <w:rFonts w:ascii="Times New Roman" w:hAnsi="Times New Roman"/>
          <w:sz w:val="24"/>
          <w:szCs w:val="24"/>
          <w:lang w:eastAsia="pt-BR"/>
        </w:rPr>
        <w:t xml:space="preserve"> </w:t>
      </w:r>
      <w:r w:rsidR="001F3BAA" w:rsidRPr="001F3BAA">
        <w:rPr>
          <w:rFonts w:ascii="Times New Roman" w:hAnsi="Times New Roman"/>
          <w:sz w:val="24"/>
          <w:szCs w:val="24"/>
          <w:lang w:eastAsia="pt-BR"/>
        </w:rPr>
        <w:t>alienação ou oneração, corria contra o devedor demanda capaz de reduzi-lo àinsolvência; e III – nos demais casos expressos em lei.</w:t>
      </w:r>
    </w:p>
    <w:p w:rsidR="00D35968" w:rsidRDefault="00C37A5A" w:rsidP="003B5A46">
      <w:pPr>
        <w:autoSpaceDE w:val="0"/>
        <w:autoSpaceDN w:val="0"/>
        <w:adjustRightInd w:val="0"/>
        <w:spacing w:before="120" w:after="12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Verifica-se</w:t>
      </w:r>
      <w:r w:rsidR="00D35968">
        <w:rPr>
          <w:rFonts w:ascii="Times New Roman" w:hAnsi="Times New Roman"/>
          <w:sz w:val="24"/>
          <w:szCs w:val="24"/>
          <w:lang w:eastAsia="pt-BR"/>
        </w:rPr>
        <w:t xml:space="preserve">, </w:t>
      </w:r>
      <w:r>
        <w:rPr>
          <w:rFonts w:ascii="Times New Roman" w:hAnsi="Times New Roman"/>
          <w:sz w:val="24"/>
          <w:szCs w:val="24"/>
          <w:lang w:eastAsia="pt-BR"/>
        </w:rPr>
        <w:t xml:space="preserve">consequentemente, que </w:t>
      </w:r>
      <w:r w:rsidR="00D35968">
        <w:rPr>
          <w:rFonts w:ascii="Times New Roman" w:hAnsi="Times New Roman"/>
          <w:sz w:val="24"/>
          <w:szCs w:val="24"/>
          <w:lang w:eastAsia="pt-BR"/>
        </w:rPr>
        <w:t xml:space="preserve">há uma evidente inteligência do legislador processual, </w:t>
      </w:r>
      <w:proofErr w:type="gramStart"/>
      <w:r w:rsidR="00D35968">
        <w:rPr>
          <w:rFonts w:ascii="Times New Roman" w:hAnsi="Times New Roman"/>
          <w:sz w:val="24"/>
          <w:szCs w:val="24"/>
          <w:lang w:eastAsia="pt-BR"/>
        </w:rPr>
        <w:t>a saber</w:t>
      </w:r>
      <w:proofErr w:type="gramEnd"/>
      <w:r w:rsidR="00D35968">
        <w:rPr>
          <w:rFonts w:ascii="Times New Roman" w:hAnsi="Times New Roman"/>
          <w:sz w:val="24"/>
          <w:szCs w:val="24"/>
          <w:lang w:eastAsia="pt-BR"/>
        </w:rPr>
        <w:t xml:space="preserve"> que p</w:t>
      </w:r>
      <w:r w:rsidR="00D35968" w:rsidRPr="00D35968">
        <w:rPr>
          <w:rFonts w:ascii="Times New Roman" w:hAnsi="Times New Roman"/>
          <w:sz w:val="24"/>
          <w:szCs w:val="24"/>
          <w:lang w:eastAsia="pt-BR"/>
        </w:rPr>
        <w:t xml:space="preserve">ara ser decretada a fraude à execução, </w:t>
      </w:r>
      <w:r w:rsidR="00D35968">
        <w:rPr>
          <w:rFonts w:ascii="Times New Roman" w:hAnsi="Times New Roman"/>
          <w:sz w:val="24"/>
          <w:szCs w:val="24"/>
          <w:lang w:eastAsia="pt-BR"/>
        </w:rPr>
        <w:t xml:space="preserve">tem-se </w:t>
      </w:r>
      <w:r w:rsidR="00D35968" w:rsidRPr="00D35968">
        <w:rPr>
          <w:rFonts w:ascii="Times New Roman" w:hAnsi="Times New Roman"/>
          <w:sz w:val="24"/>
          <w:szCs w:val="24"/>
          <w:lang w:eastAsia="pt-BR"/>
        </w:rPr>
        <w:t>a pres</w:t>
      </w:r>
      <w:r w:rsidR="00D35968">
        <w:rPr>
          <w:rFonts w:ascii="Times New Roman" w:hAnsi="Times New Roman"/>
          <w:sz w:val="24"/>
          <w:szCs w:val="24"/>
          <w:lang w:eastAsia="pt-BR"/>
        </w:rPr>
        <w:t>ença de determinados requisitos</w:t>
      </w:r>
      <w:r w:rsidR="00D35968" w:rsidRPr="00D35968">
        <w:rPr>
          <w:rFonts w:ascii="Times New Roman" w:hAnsi="Times New Roman"/>
          <w:sz w:val="24"/>
          <w:szCs w:val="24"/>
          <w:lang w:eastAsia="pt-BR"/>
        </w:rPr>
        <w:t>: litispendência</w:t>
      </w:r>
      <w:r w:rsidR="003B5A46">
        <w:rPr>
          <w:rFonts w:ascii="Times New Roman" w:hAnsi="Times New Roman"/>
          <w:sz w:val="24"/>
          <w:szCs w:val="24"/>
          <w:lang w:eastAsia="pt-BR"/>
        </w:rPr>
        <w:t>;</w:t>
      </w:r>
      <w:r w:rsidR="00D35968" w:rsidRPr="00D35968">
        <w:rPr>
          <w:rFonts w:ascii="Times New Roman" w:hAnsi="Times New Roman"/>
          <w:sz w:val="24"/>
          <w:szCs w:val="24"/>
          <w:lang w:eastAsia="pt-BR"/>
        </w:rPr>
        <w:t xml:space="preserve"> alienação ou oneração de bens que prejudique o recebimento do crédito pelo exequente</w:t>
      </w:r>
      <w:r w:rsidR="00D35968">
        <w:rPr>
          <w:rFonts w:ascii="Times New Roman" w:hAnsi="Times New Roman"/>
          <w:sz w:val="24"/>
          <w:szCs w:val="24"/>
          <w:lang w:eastAsia="pt-BR"/>
        </w:rPr>
        <w:t>;</w:t>
      </w:r>
      <w:r w:rsidR="00D35968" w:rsidRPr="00D35968">
        <w:rPr>
          <w:rFonts w:ascii="Times New Roman" w:hAnsi="Times New Roman"/>
          <w:sz w:val="24"/>
          <w:szCs w:val="24"/>
          <w:lang w:eastAsia="pt-BR"/>
        </w:rPr>
        <w:t xml:space="preserve"> litigiosidade do bem e demanda apta a acarretar a insolvência do executado. </w:t>
      </w:r>
    </w:p>
    <w:p w:rsidR="00D35968" w:rsidRDefault="00D35968" w:rsidP="003B5A46">
      <w:pPr>
        <w:autoSpaceDE w:val="0"/>
        <w:autoSpaceDN w:val="0"/>
        <w:adjustRightInd w:val="0"/>
        <w:spacing w:before="120" w:after="12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Para este estudo, </w:t>
      </w:r>
      <w:r w:rsidR="00803275">
        <w:rPr>
          <w:rFonts w:ascii="Times New Roman" w:hAnsi="Times New Roman"/>
          <w:sz w:val="24"/>
          <w:szCs w:val="24"/>
          <w:lang w:eastAsia="pt-BR"/>
        </w:rPr>
        <w:t xml:space="preserve">entretanto, </w:t>
      </w:r>
      <w:r>
        <w:rPr>
          <w:rFonts w:ascii="Times New Roman" w:hAnsi="Times New Roman"/>
          <w:sz w:val="24"/>
          <w:szCs w:val="24"/>
          <w:lang w:eastAsia="pt-BR"/>
        </w:rPr>
        <w:t xml:space="preserve">examinemos tão-somente o que cinge </w:t>
      </w:r>
      <w:proofErr w:type="gramStart"/>
      <w:r>
        <w:rPr>
          <w:rFonts w:ascii="Times New Roman" w:hAnsi="Times New Roman"/>
          <w:sz w:val="24"/>
          <w:szCs w:val="24"/>
          <w:lang w:eastAsia="pt-BR"/>
        </w:rPr>
        <w:t>à</w:t>
      </w:r>
      <w:proofErr w:type="gramEnd"/>
      <w:r>
        <w:rPr>
          <w:rFonts w:ascii="Times New Roman" w:hAnsi="Times New Roman"/>
          <w:sz w:val="24"/>
          <w:szCs w:val="24"/>
          <w:lang w:eastAsia="pt-BR"/>
        </w:rPr>
        <w:t xml:space="preserve"> respeito da </w:t>
      </w:r>
      <w:r w:rsidRPr="001F3BAA">
        <w:rPr>
          <w:rFonts w:ascii="Times New Roman" w:hAnsi="Times New Roman"/>
          <w:sz w:val="24"/>
          <w:szCs w:val="24"/>
          <w:lang w:eastAsia="pt-BR"/>
        </w:rPr>
        <w:t>litispendência</w:t>
      </w:r>
      <w:r w:rsidR="00803275">
        <w:rPr>
          <w:rFonts w:ascii="Times New Roman" w:hAnsi="Times New Roman"/>
          <w:sz w:val="24"/>
          <w:szCs w:val="24"/>
          <w:lang w:eastAsia="pt-BR"/>
        </w:rPr>
        <w:t>, que, s</w:t>
      </w:r>
      <w:r>
        <w:rPr>
          <w:rFonts w:ascii="Times New Roman" w:hAnsi="Times New Roman"/>
          <w:sz w:val="24"/>
          <w:szCs w:val="24"/>
          <w:lang w:eastAsia="pt-BR"/>
        </w:rPr>
        <w:t>em hesitar:</w:t>
      </w:r>
      <w:r w:rsidR="00AD42DE">
        <w:rPr>
          <w:rFonts w:ascii="Times New Roman" w:hAnsi="Times New Roman"/>
          <w:sz w:val="24"/>
          <w:szCs w:val="24"/>
          <w:lang w:eastAsia="pt-BR"/>
        </w:rPr>
        <w:t xml:space="preserve"> </w:t>
      </w:r>
      <w:r>
        <w:rPr>
          <w:rFonts w:ascii="Times New Roman" w:hAnsi="Times New Roman"/>
          <w:sz w:val="24"/>
          <w:szCs w:val="24"/>
          <w:lang w:eastAsia="pt-BR"/>
        </w:rPr>
        <w:t>“</w:t>
      </w:r>
      <w:r w:rsidRPr="00993BB3">
        <w:rPr>
          <w:rFonts w:ascii="Times New Roman" w:hAnsi="Times New Roman"/>
          <w:sz w:val="24"/>
          <w:szCs w:val="24"/>
          <w:lang w:eastAsia="pt-BR"/>
        </w:rPr>
        <w:t xml:space="preserve">É o ato fraudulento do obrigado </w:t>
      </w:r>
      <w:r w:rsidRPr="00993BB3">
        <w:rPr>
          <w:rFonts w:ascii="Times New Roman" w:hAnsi="Times New Roman"/>
          <w:b/>
          <w:sz w:val="24"/>
          <w:szCs w:val="24"/>
          <w:lang w:eastAsia="pt-BR"/>
        </w:rPr>
        <w:t>deve se sujeitar a um processo pendente</w:t>
      </w:r>
      <w:r w:rsidRPr="00993BB3">
        <w:rPr>
          <w:rFonts w:ascii="Times New Roman" w:hAnsi="Times New Roman"/>
          <w:sz w:val="24"/>
          <w:szCs w:val="24"/>
          <w:lang w:eastAsia="pt-BR"/>
        </w:rPr>
        <w:t xml:space="preserve"> (art. 219, caput, primeira parte, do CPC), independentemente da sua natureza (cognição,</w:t>
      </w:r>
      <w:r w:rsidR="00AD42DE">
        <w:rPr>
          <w:rFonts w:ascii="Times New Roman" w:hAnsi="Times New Roman"/>
          <w:sz w:val="24"/>
          <w:szCs w:val="24"/>
          <w:lang w:eastAsia="pt-BR"/>
        </w:rPr>
        <w:t xml:space="preserve"> </w:t>
      </w:r>
      <w:r w:rsidRPr="00993BB3">
        <w:rPr>
          <w:rFonts w:ascii="Times New Roman" w:hAnsi="Times New Roman"/>
          <w:sz w:val="24"/>
          <w:szCs w:val="24"/>
          <w:lang w:eastAsia="pt-BR"/>
        </w:rPr>
        <w:t>execução ou cautelar)</w:t>
      </w:r>
      <w:r w:rsidRPr="001F3BAA">
        <w:rPr>
          <w:rFonts w:ascii="Times New Roman" w:hAnsi="Times New Roman"/>
          <w:sz w:val="24"/>
          <w:szCs w:val="24"/>
          <w:lang w:eastAsia="pt-BR"/>
        </w:rPr>
        <w:t xml:space="preserve">”. </w:t>
      </w:r>
      <w:r>
        <w:rPr>
          <w:rFonts w:ascii="Times New Roman" w:hAnsi="Times New Roman"/>
          <w:sz w:val="24"/>
          <w:szCs w:val="24"/>
          <w:lang w:eastAsia="pt-BR"/>
        </w:rPr>
        <w:t>(ASSIS,</w:t>
      </w:r>
      <w:r w:rsidR="00345BDA">
        <w:rPr>
          <w:rFonts w:ascii="Times New Roman" w:hAnsi="Times New Roman"/>
          <w:sz w:val="24"/>
          <w:szCs w:val="24"/>
          <w:lang w:eastAsia="pt-BR"/>
        </w:rPr>
        <w:t xml:space="preserve"> 2012,</w:t>
      </w:r>
      <w:r>
        <w:rPr>
          <w:rFonts w:ascii="Times New Roman" w:hAnsi="Times New Roman"/>
          <w:sz w:val="24"/>
          <w:szCs w:val="24"/>
          <w:lang w:eastAsia="pt-BR"/>
        </w:rPr>
        <w:t xml:space="preserve"> p</w:t>
      </w:r>
      <w:r w:rsidRPr="001F3BAA">
        <w:rPr>
          <w:rFonts w:ascii="Times New Roman" w:hAnsi="Times New Roman"/>
          <w:sz w:val="24"/>
          <w:szCs w:val="24"/>
          <w:lang w:eastAsia="pt-BR"/>
        </w:rPr>
        <w:t>. 147</w:t>
      </w:r>
      <w:r>
        <w:rPr>
          <w:rFonts w:ascii="Times New Roman" w:hAnsi="Times New Roman"/>
          <w:sz w:val="24"/>
          <w:szCs w:val="24"/>
          <w:lang w:eastAsia="pt-BR"/>
        </w:rPr>
        <w:t>) (grifamos)</w:t>
      </w:r>
    </w:p>
    <w:p w:rsidR="00803275" w:rsidRDefault="00803275" w:rsidP="003B5A46">
      <w:pPr>
        <w:autoSpaceDE w:val="0"/>
        <w:autoSpaceDN w:val="0"/>
        <w:adjustRightInd w:val="0"/>
        <w:spacing w:before="120" w:after="12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Posto assim, </w:t>
      </w:r>
      <w:r w:rsidR="001F3BAA" w:rsidRPr="001F3BAA">
        <w:rPr>
          <w:rFonts w:ascii="Times New Roman" w:hAnsi="Times New Roman"/>
          <w:sz w:val="24"/>
          <w:szCs w:val="24"/>
          <w:lang w:eastAsia="pt-BR"/>
        </w:rPr>
        <w:t xml:space="preserve">a litispendência </w:t>
      </w:r>
      <w:r>
        <w:rPr>
          <w:rFonts w:ascii="Times New Roman" w:hAnsi="Times New Roman"/>
          <w:sz w:val="24"/>
          <w:szCs w:val="24"/>
          <w:lang w:eastAsia="pt-BR"/>
        </w:rPr>
        <w:t xml:space="preserve">torna-se </w:t>
      </w:r>
      <w:r w:rsidR="001F3BAA" w:rsidRPr="001F3BAA">
        <w:rPr>
          <w:rFonts w:ascii="Times New Roman" w:hAnsi="Times New Roman"/>
          <w:sz w:val="24"/>
          <w:szCs w:val="24"/>
          <w:lang w:eastAsia="pt-BR"/>
        </w:rPr>
        <w:t>requisito imprescindível</w:t>
      </w:r>
      <w:r w:rsidR="00AD42DE">
        <w:rPr>
          <w:rFonts w:ascii="Times New Roman" w:hAnsi="Times New Roman"/>
          <w:sz w:val="24"/>
          <w:szCs w:val="24"/>
          <w:lang w:eastAsia="pt-BR"/>
        </w:rPr>
        <w:t xml:space="preserve"> </w:t>
      </w:r>
      <w:r w:rsidR="001F3BAA" w:rsidRPr="001F3BAA">
        <w:rPr>
          <w:rFonts w:ascii="Times New Roman" w:hAnsi="Times New Roman"/>
          <w:sz w:val="24"/>
          <w:szCs w:val="24"/>
          <w:lang w:eastAsia="pt-BR"/>
        </w:rPr>
        <w:t>para concretiza</w:t>
      </w:r>
      <w:r>
        <w:rPr>
          <w:rFonts w:ascii="Times New Roman" w:hAnsi="Times New Roman"/>
          <w:sz w:val="24"/>
          <w:szCs w:val="24"/>
          <w:lang w:eastAsia="pt-BR"/>
        </w:rPr>
        <w:t>ção da</w:t>
      </w:r>
      <w:r w:rsidR="001F3BAA" w:rsidRPr="001F3BAA">
        <w:rPr>
          <w:rFonts w:ascii="Times New Roman" w:hAnsi="Times New Roman"/>
          <w:sz w:val="24"/>
          <w:szCs w:val="24"/>
          <w:lang w:eastAsia="pt-BR"/>
        </w:rPr>
        <w:t xml:space="preserve"> fraude à execução</w:t>
      </w:r>
      <w:r>
        <w:rPr>
          <w:rFonts w:ascii="Times New Roman" w:hAnsi="Times New Roman"/>
          <w:sz w:val="24"/>
          <w:szCs w:val="24"/>
          <w:lang w:eastAsia="pt-BR"/>
        </w:rPr>
        <w:t xml:space="preserve">. Mas há mais. </w:t>
      </w:r>
      <w:r w:rsidR="001F3BAA" w:rsidRPr="001F3BAA">
        <w:rPr>
          <w:rFonts w:ascii="Times New Roman" w:hAnsi="Times New Roman"/>
          <w:sz w:val="24"/>
          <w:szCs w:val="24"/>
          <w:lang w:eastAsia="pt-BR"/>
        </w:rPr>
        <w:t>Antes da entrada em vigor da Lei n.11.382/2006, que instituiu a</w:t>
      </w:r>
      <w:r w:rsidR="00AD42DE">
        <w:rPr>
          <w:rFonts w:ascii="Times New Roman" w:hAnsi="Times New Roman"/>
          <w:sz w:val="24"/>
          <w:szCs w:val="24"/>
          <w:lang w:eastAsia="pt-BR"/>
        </w:rPr>
        <w:t xml:space="preserve"> </w:t>
      </w:r>
      <w:r w:rsidR="001F3BAA" w:rsidRPr="001F3BAA">
        <w:rPr>
          <w:rFonts w:ascii="Times New Roman" w:hAnsi="Times New Roman"/>
          <w:sz w:val="24"/>
          <w:szCs w:val="24"/>
          <w:lang w:eastAsia="pt-BR"/>
        </w:rPr>
        <w:t xml:space="preserve">averbação premonitória, era inviável a configuração de fraude à execução sem terhavido citação válida em demanda judicial, </w:t>
      </w:r>
      <w:r>
        <w:rPr>
          <w:rFonts w:ascii="Times New Roman" w:hAnsi="Times New Roman"/>
          <w:sz w:val="24"/>
          <w:szCs w:val="24"/>
          <w:lang w:eastAsia="pt-BR"/>
        </w:rPr>
        <w:t>porquanto era</w:t>
      </w:r>
      <w:r w:rsidR="001F3BAA" w:rsidRPr="001F3BAA">
        <w:rPr>
          <w:rFonts w:ascii="Times New Roman" w:hAnsi="Times New Roman"/>
          <w:sz w:val="24"/>
          <w:szCs w:val="24"/>
          <w:lang w:eastAsia="pt-BR"/>
        </w:rPr>
        <w:t xml:space="preserve"> obrigatóri</w:t>
      </w:r>
      <w:r>
        <w:rPr>
          <w:rFonts w:ascii="Times New Roman" w:hAnsi="Times New Roman"/>
          <w:sz w:val="24"/>
          <w:szCs w:val="24"/>
          <w:lang w:eastAsia="pt-BR"/>
        </w:rPr>
        <w:t>a</w:t>
      </w:r>
      <w:r w:rsidR="001F3BAA" w:rsidRPr="001F3BAA">
        <w:rPr>
          <w:rFonts w:ascii="Times New Roman" w:hAnsi="Times New Roman"/>
          <w:sz w:val="24"/>
          <w:szCs w:val="24"/>
          <w:lang w:eastAsia="pt-BR"/>
        </w:rPr>
        <w:t xml:space="preserve"> para</w:t>
      </w:r>
      <w:r w:rsidR="00AD42DE">
        <w:rPr>
          <w:rFonts w:ascii="Times New Roman" w:hAnsi="Times New Roman"/>
          <w:sz w:val="24"/>
          <w:szCs w:val="24"/>
          <w:lang w:eastAsia="pt-BR"/>
        </w:rPr>
        <w:t xml:space="preserve"> </w:t>
      </w:r>
      <w:r w:rsidR="001F3BAA" w:rsidRPr="001F3BAA">
        <w:rPr>
          <w:rFonts w:ascii="Times New Roman" w:hAnsi="Times New Roman"/>
          <w:sz w:val="24"/>
          <w:szCs w:val="24"/>
          <w:lang w:eastAsia="pt-BR"/>
        </w:rPr>
        <w:t xml:space="preserve">decretação da fraude nos moldes do art. 593 do Código de Processo Civil. </w:t>
      </w:r>
    </w:p>
    <w:p w:rsidR="005675D9" w:rsidRDefault="00803275" w:rsidP="003B5A46">
      <w:pPr>
        <w:autoSpaceDE w:val="0"/>
        <w:autoSpaceDN w:val="0"/>
        <w:adjustRightInd w:val="0"/>
        <w:spacing w:before="120" w:after="12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Hodiernamente, c</w:t>
      </w:r>
      <w:r w:rsidR="001F3BAA" w:rsidRPr="001F3BAA">
        <w:rPr>
          <w:rFonts w:ascii="Times New Roman" w:hAnsi="Times New Roman"/>
          <w:sz w:val="24"/>
          <w:szCs w:val="24"/>
          <w:lang w:eastAsia="pt-BR"/>
        </w:rPr>
        <w:t>ontudo,</w:t>
      </w:r>
      <w:r w:rsidR="00AD42DE">
        <w:rPr>
          <w:rFonts w:ascii="Times New Roman" w:hAnsi="Times New Roman"/>
          <w:sz w:val="24"/>
          <w:szCs w:val="24"/>
          <w:lang w:eastAsia="pt-BR"/>
        </w:rPr>
        <w:t xml:space="preserve"> </w:t>
      </w:r>
      <w:r>
        <w:rPr>
          <w:rFonts w:ascii="Times New Roman" w:hAnsi="Times New Roman"/>
          <w:sz w:val="24"/>
          <w:szCs w:val="24"/>
          <w:lang w:eastAsia="pt-BR"/>
        </w:rPr>
        <w:t>p</w:t>
      </w:r>
      <w:r w:rsidRPr="001F3BAA">
        <w:rPr>
          <w:rFonts w:ascii="Times New Roman" w:hAnsi="Times New Roman"/>
          <w:sz w:val="24"/>
          <w:szCs w:val="24"/>
          <w:lang w:eastAsia="pt-BR"/>
        </w:rPr>
        <w:t>raticado o ato fraudulento tipificado na lei como tal,</w:t>
      </w:r>
      <w:r>
        <w:rPr>
          <w:rFonts w:ascii="Times New Roman" w:hAnsi="Times New Roman"/>
          <w:sz w:val="24"/>
          <w:szCs w:val="24"/>
          <w:lang w:eastAsia="pt-BR"/>
        </w:rPr>
        <w:t xml:space="preserve"> s</w:t>
      </w:r>
      <w:r w:rsidR="001F3BAA" w:rsidRPr="001F3BAA">
        <w:rPr>
          <w:rFonts w:ascii="Times New Roman" w:hAnsi="Times New Roman"/>
          <w:sz w:val="24"/>
          <w:szCs w:val="24"/>
          <w:lang w:eastAsia="pt-BR"/>
        </w:rPr>
        <w:t xml:space="preserve">ão perfeitamente aplicáveis </w:t>
      </w:r>
      <w:proofErr w:type="gramStart"/>
      <w:r w:rsidR="001F3BAA" w:rsidRPr="001F3BAA">
        <w:rPr>
          <w:rFonts w:ascii="Times New Roman" w:hAnsi="Times New Roman"/>
          <w:sz w:val="24"/>
          <w:szCs w:val="24"/>
          <w:lang w:eastAsia="pt-BR"/>
        </w:rPr>
        <w:t>as</w:t>
      </w:r>
      <w:proofErr w:type="gramEnd"/>
      <w:r w:rsidR="001F3BAA" w:rsidRPr="001F3BAA">
        <w:rPr>
          <w:rFonts w:ascii="Times New Roman" w:hAnsi="Times New Roman"/>
          <w:sz w:val="24"/>
          <w:szCs w:val="24"/>
          <w:lang w:eastAsia="pt-BR"/>
        </w:rPr>
        <w:t xml:space="preserve"> sanções ao devedor que alienar</w:t>
      </w:r>
      <w:r w:rsidR="00AD42DE">
        <w:rPr>
          <w:rFonts w:ascii="Times New Roman" w:hAnsi="Times New Roman"/>
          <w:sz w:val="24"/>
          <w:szCs w:val="24"/>
          <w:lang w:eastAsia="pt-BR"/>
        </w:rPr>
        <w:t xml:space="preserve"> </w:t>
      </w:r>
      <w:r w:rsidR="001F3BAA" w:rsidRPr="001F3BAA">
        <w:rPr>
          <w:rFonts w:ascii="Times New Roman" w:hAnsi="Times New Roman"/>
          <w:sz w:val="24"/>
          <w:szCs w:val="24"/>
          <w:lang w:eastAsia="pt-BR"/>
        </w:rPr>
        <w:t>fraudulentamente antes de perfectibilizada a lide, se o objeto transferido estiver</w:t>
      </w:r>
      <w:r w:rsidR="00AD42DE">
        <w:rPr>
          <w:rFonts w:ascii="Times New Roman" w:hAnsi="Times New Roman"/>
          <w:sz w:val="24"/>
          <w:szCs w:val="24"/>
          <w:lang w:eastAsia="pt-BR"/>
        </w:rPr>
        <w:t xml:space="preserve"> </w:t>
      </w:r>
      <w:r w:rsidR="001F3BAA" w:rsidRPr="001F3BAA">
        <w:rPr>
          <w:rFonts w:ascii="Times New Roman" w:hAnsi="Times New Roman"/>
          <w:sz w:val="24"/>
          <w:szCs w:val="24"/>
          <w:lang w:eastAsia="pt-BR"/>
        </w:rPr>
        <w:t>sinalizado no registro pela averbação premonitória, conforme preceitua o art. 615-Ado CPC</w:t>
      </w:r>
      <w:r>
        <w:rPr>
          <w:rFonts w:ascii="Times New Roman" w:hAnsi="Times New Roman"/>
          <w:sz w:val="24"/>
          <w:szCs w:val="24"/>
          <w:lang w:eastAsia="pt-BR"/>
        </w:rPr>
        <w:t>.</w:t>
      </w:r>
      <w:r w:rsidR="005675D9">
        <w:rPr>
          <w:rFonts w:ascii="Times New Roman" w:hAnsi="Times New Roman"/>
          <w:sz w:val="24"/>
          <w:szCs w:val="24"/>
          <w:lang w:eastAsia="pt-BR"/>
        </w:rPr>
        <w:t xml:space="preserve"> Numa expressão mais simples: a</w:t>
      </w:r>
      <w:r w:rsidR="005675D9" w:rsidRPr="005675D9">
        <w:rPr>
          <w:rFonts w:ascii="Times New Roman" w:hAnsi="Times New Roman"/>
          <w:sz w:val="24"/>
          <w:szCs w:val="24"/>
          <w:lang w:eastAsia="pt-BR"/>
        </w:rPr>
        <w:t>ntes mesmo de</w:t>
      </w:r>
      <w:r w:rsidR="005675D9">
        <w:rPr>
          <w:rFonts w:ascii="Times New Roman" w:hAnsi="Times New Roman"/>
          <w:sz w:val="24"/>
          <w:szCs w:val="24"/>
          <w:lang w:eastAsia="pt-BR"/>
        </w:rPr>
        <w:t xml:space="preserve"> o executado </w:t>
      </w:r>
      <w:r w:rsidR="005675D9" w:rsidRPr="005675D9">
        <w:rPr>
          <w:rFonts w:ascii="Times New Roman" w:hAnsi="Times New Roman"/>
          <w:sz w:val="24"/>
          <w:szCs w:val="24"/>
          <w:lang w:eastAsia="pt-BR"/>
        </w:rPr>
        <w:t>saber que contra si pende uma ação</w:t>
      </w:r>
      <w:r w:rsidR="00AD42DE">
        <w:rPr>
          <w:rFonts w:ascii="Times New Roman" w:hAnsi="Times New Roman"/>
          <w:sz w:val="24"/>
          <w:szCs w:val="24"/>
          <w:lang w:eastAsia="pt-BR"/>
        </w:rPr>
        <w:t xml:space="preserve"> </w:t>
      </w:r>
      <w:r w:rsidR="005675D9" w:rsidRPr="005675D9">
        <w:rPr>
          <w:rFonts w:ascii="Times New Roman" w:hAnsi="Times New Roman"/>
          <w:sz w:val="24"/>
          <w:szCs w:val="24"/>
          <w:lang w:eastAsia="pt-BR"/>
        </w:rPr>
        <w:t>de execução capaz de reduzi-lo ou não à insolvência</w:t>
      </w:r>
      <w:r w:rsidR="005675D9">
        <w:rPr>
          <w:rFonts w:ascii="Times New Roman" w:hAnsi="Times New Roman"/>
          <w:sz w:val="24"/>
          <w:szCs w:val="24"/>
          <w:lang w:eastAsia="pt-BR"/>
        </w:rPr>
        <w:t>, caso venha a alienar o bem, poderá incorrer em</w:t>
      </w:r>
      <w:r w:rsidR="005675D9" w:rsidRPr="005675D9">
        <w:rPr>
          <w:rFonts w:ascii="Times New Roman" w:hAnsi="Times New Roman"/>
          <w:sz w:val="24"/>
          <w:szCs w:val="24"/>
          <w:lang w:eastAsia="pt-BR"/>
        </w:rPr>
        <w:t xml:space="preserve"> fraude à execução</w:t>
      </w:r>
      <w:r w:rsidR="005675D9">
        <w:rPr>
          <w:rFonts w:ascii="Times New Roman" w:hAnsi="Times New Roman"/>
          <w:sz w:val="24"/>
          <w:szCs w:val="24"/>
          <w:lang w:eastAsia="pt-BR"/>
        </w:rPr>
        <w:t>, a ser ventilada incidentalmente</w:t>
      </w:r>
      <w:r w:rsidR="005675D9" w:rsidRPr="005675D9">
        <w:rPr>
          <w:rFonts w:ascii="Times New Roman" w:hAnsi="Times New Roman"/>
          <w:sz w:val="24"/>
          <w:szCs w:val="24"/>
          <w:lang w:eastAsia="pt-BR"/>
        </w:rPr>
        <w:t>.</w:t>
      </w:r>
    </w:p>
    <w:p w:rsidR="001F3BAA" w:rsidRDefault="00803275" w:rsidP="003B5A46">
      <w:pPr>
        <w:autoSpaceDE w:val="0"/>
        <w:autoSpaceDN w:val="0"/>
        <w:adjustRightInd w:val="0"/>
        <w:spacing w:before="120" w:after="120" w:line="360" w:lineRule="auto"/>
        <w:ind w:firstLine="1134"/>
        <w:jc w:val="both"/>
        <w:rPr>
          <w:rFonts w:ascii="Times New Roman" w:hAnsi="Times New Roman"/>
          <w:sz w:val="24"/>
          <w:szCs w:val="24"/>
        </w:rPr>
      </w:pPr>
      <w:r>
        <w:rPr>
          <w:rFonts w:ascii="Times New Roman" w:hAnsi="Times New Roman"/>
          <w:sz w:val="24"/>
          <w:szCs w:val="24"/>
          <w:lang w:eastAsia="pt-BR"/>
        </w:rPr>
        <w:t xml:space="preserve"> Essa visão – que </w:t>
      </w:r>
      <w:proofErr w:type="gramStart"/>
      <w:r>
        <w:rPr>
          <w:rFonts w:ascii="Times New Roman" w:hAnsi="Times New Roman"/>
          <w:sz w:val="24"/>
          <w:szCs w:val="24"/>
          <w:lang w:eastAsia="pt-BR"/>
        </w:rPr>
        <w:t>s</w:t>
      </w:r>
      <w:r w:rsidR="001F3BAA" w:rsidRPr="001F3BAA">
        <w:rPr>
          <w:rFonts w:ascii="Times New Roman" w:hAnsi="Times New Roman"/>
          <w:sz w:val="24"/>
          <w:szCs w:val="24"/>
          <w:lang w:eastAsia="pt-BR"/>
        </w:rPr>
        <w:t>erá</w:t>
      </w:r>
      <w:proofErr w:type="gramEnd"/>
      <w:r w:rsidR="001F3BAA" w:rsidRPr="001F3BAA">
        <w:rPr>
          <w:rFonts w:ascii="Times New Roman" w:hAnsi="Times New Roman"/>
          <w:sz w:val="24"/>
          <w:szCs w:val="24"/>
          <w:lang w:eastAsia="pt-BR"/>
        </w:rPr>
        <w:t xml:space="preserve"> detalhada</w:t>
      </w:r>
      <w:r w:rsidR="00AD42DE">
        <w:rPr>
          <w:rFonts w:ascii="Times New Roman" w:hAnsi="Times New Roman"/>
          <w:sz w:val="24"/>
          <w:szCs w:val="24"/>
          <w:lang w:eastAsia="pt-BR"/>
        </w:rPr>
        <w:t xml:space="preserve"> </w:t>
      </w:r>
      <w:r w:rsidR="001F3BAA" w:rsidRPr="001F3BAA">
        <w:rPr>
          <w:rFonts w:ascii="Times New Roman" w:hAnsi="Times New Roman"/>
          <w:sz w:val="24"/>
          <w:szCs w:val="24"/>
          <w:lang w:eastAsia="pt-BR"/>
        </w:rPr>
        <w:t>a seguir</w:t>
      </w:r>
      <w:r w:rsidR="00345BDA">
        <w:rPr>
          <w:rFonts w:ascii="Times New Roman" w:hAnsi="Times New Roman"/>
          <w:sz w:val="24"/>
          <w:szCs w:val="24"/>
          <w:lang w:eastAsia="pt-BR"/>
        </w:rPr>
        <w:t xml:space="preserve"> -</w:t>
      </w:r>
      <w:r>
        <w:rPr>
          <w:rFonts w:ascii="Times New Roman" w:hAnsi="Times New Roman"/>
          <w:sz w:val="24"/>
          <w:szCs w:val="24"/>
          <w:lang w:eastAsia="pt-BR"/>
        </w:rPr>
        <w:t xml:space="preserve"> e</w:t>
      </w:r>
      <w:r w:rsidR="00FE7666">
        <w:rPr>
          <w:rFonts w:ascii="Times New Roman" w:hAnsi="Times New Roman"/>
          <w:sz w:val="24"/>
          <w:szCs w:val="24"/>
        </w:rPr>
        <w:t>xtrema posições favoráveis e contrárias à realidade</w:t>
      </w:r>
      <w:r>
        <w:rPr>
          <w:rFonts w:ascii="Times New Roman" w:hAnsi="Times New Roman"/>
          <w:sz w:val="24"/>
          <w:szCs w:val="24"/>
        </w:rPr>
        <w:t xml:space="preserve"> da fraude à execução</w:t>
      </w:r>
      <w:r w:rsidR="00FE7666">
        <w:rPr>
          <w:rFonts w:ascii="Times New Roman" w:hAnsi="Times New Roman"/>
          <w:sz w:val="24"/>
          <w:szCs w:val="24"/>
        </w:rPr>
        <w:t>.</w:t>
      </w:r>
      <w:r>
        <w:rPr>
          <w:rFonts w:ascii="Times New Roman" w:hAnsi="Times New Roman"/>
          <w:sz w:val="24"/>
          <w:szCs w:val="24"/>
        </w:rPr>
        <w:t xml:space="preserve"> E é por isso que devemos </w:t>
      </w:r>
      <w:r w:rsidR="00756F13">
        <w:rPr>
          <w:rFonts w:ascii="Times New Roman" w:hAnsi="Times New Roman"/>
          <w:sz w:val="24"/>
          <w:szCs w:val="24"/>
        </w:rPr>
        <w:t>destacá</w:t>
      </w:r>
      <w:r>
        <w:rPr>
          <w:rFonts w:ascii="Times New Roman" w:hAnsi="Times New Roman"/>
          <w:sz w:val="24"/>
          <w:szCs w:val="24"/>
        </w:rPr>
        <w:t>-las.</w:t>
      </w:r>
    </w:p>
    <w:p w:rsidR="00E1755E" w:rsidRDefault="00E1755E" w:rsidP="003B5A46">
      <w:pPr>
        <w:autoSpaceDE w:val="0"/>
        <w:autoSpaceDN w:val="0"/>
        <w:adjustRightInd w:val="0"/>
        <w:spacing w:before="120" w:after="120" w:line="360" w:lineRule="auto"/>
        <w:ind w:firstLine="1134"/>
        <w:jc w:val="both"/>
        <w:rPr>
          <w:rFonts w:ascii="Times New Roman" w:hAnsi="Times New Roman"/>
          <w:sz w:val="24"/>
          <w:szCs w:val="24"/>
        </w:rPr>
      </w:pPr>
    </w:p>
    <w:p w:rsidR="00F15A65" w:rsidRDefault="00F15A65" w:rsidP="00E1755E">
      <w:pPr>
        <w:spacing w:before="240" w:after="240" w:line="360" w:lineRule="auto"/>
        <w:jc w:val="both"/>
        <w:rPr>
          <w:rFonts w:ascii="Times New Roman" w:hAnsi="Times New Roman"/>
          <w:b/>
          <w:sz w:val="24"/>
          <w:szCs w:val="24"/>
        </w:rPr>
      </w:pPr>
      <w:r>
        <w:rPr>
          <w:rFonts w:ascii="Times New Roman" w:hAnsi="Times New Roman"/>
          <w:b/>
          <w:sz w:val="24"/>
          <w:szCs w:val="24"/>
        </w:rPr>
        <w:t xml:space="preserve">3.1 </w:t>
      </w:r>
      <w:r w:rsidRPr="00F15A65">
        <w:rPr>
          <w:rFonts w:ascii="Times New Roman" w:hAnsi="Times New Roman"/>
          <w:b/>
          <w:sz w:val="24"/>
          <w:szCs w:val="24"/>
        </w:rPr>
        <w:t xml:space="preserve">A </w:t>
      </w:r>
      <w:r w:rsidR="00952DF4">
        <w:rPr>
          <w:rFonts w:ascii="Times New Roman" w:hAnsi="Times New Roman"/>
          <w:b/>
          <w:sz w:val="24"/>
          <w:szCs w:val="24"/>
        </w:rPr>
        <w:t>DIALÉTICA DOS ARTS. 593, III E 615-A</w:t>
      </w:r>
      <w:r w:rsidRPr="00F15A65">
        <w:rPr>
          <w:rFonts w:ascii="Times New Roman" w:hAnsi="Times New Roman"/>
          <w:b/>
          <w:sz w:val="24"/>
          <w:szCs w:val="24"/>
        </w:rPr>
        <w:t>, §3</w:t>
      </w:r>
      <w:r w:rsidR="00DC7A6B">
        <w:rPr>
          <w:rFonts w:ascii="Times New Roman" w:hAnsi="Times New Roman"/>
          <w:b/>
          <w:sz w:val="24"/>
          <w:szCs w:val="24"/>
        </w:rPr>
        <w:t>.</w:t>
      </w:r>
    </w:p>
    <w:p w:rsidR="00CC4739" w:rsidRDefault="0061796D" w:rsidP="00AD42DE">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É cediço que </w:t>
      </w:r>
      <w:r w:rsidR="00CC4739">
        <w:rPr>
          <w:rFonts w:ascii="Times New Roman" w:hAnsi="Times New Roman"/>
          <w:sz w:val="24"/>
          <w:szCs w:val="24"/>
        </w:rPr>
        <w:t>t</w:t>
      </w:r>
      <w:r w:rsidR="006E61AF" w:rsidRPr="006448A2">
        <w:rPr>
          <w:rFonts w:ascii="Times New Roman" w:hAnsi="Times New Roman"/>
          <w:sz w:val="24"/>
          <w:szCs w:val="24"/>
        </w:rPr>
        <w:t>anto a averba</w:t>
      </w:r>
      <w:r w:rsidR="006448A2">
        <w:rPr>
          <w:rFonts w:ascii="Times New Roman" w:hAnsi="Times New Roman"/>
          <w:sz w:val="24"/>
          <w:szCs w:val="24"/>
        </w:rPr>
        <w:t>ção</w:t>
      </w:r>
      <w:r w:rsidR="006E61AF" w:rsidRPr="006448A2">
        <w:rPr>
          <w:rFonts w:ascii="Times New Roman" w:hAnsi="Times New Roman"/>
          <w:sz w:val="24"/>
          <w:szCs w:val="24"/>
        </w:rPr>
        <w:t xml:space="preserve"> prevista no art. 615-A do CPC quanto as hipóteses arroladas na </w:t>
      </w:r>
      <w:r w:rsidR="006448A2">
        <w:rPr>
          <w:rFonts w:ascii="Times New Roman" w:hAnsi="Times New Roman"/>
          <w:sz w:val="24"/>
          <w:szCs w:val="24"/>
        </w:rPr>
        <w:t>Carta Processual de 73</w:t>
      </w:r>
      <w:r w:rsidR="00AD42DE">
        <w:rPr>
          <w:rFonts w:ascii="Times New Roman" w:hAnsi="Times New Roman"/>
          <w:sz w:val="24"/>
          <w:szCs w:val="24"/>
        </w:rPr>
        <w:t xml:space="preserve"> </w:t>
      </w:r>
      <w:proofErr w:type="gramStart"/>
      <w:r w:rsidR="006448A2">
        <w:rPr>
          <w:rFonts w:ascii="Times New Roman" w:hAnsi="Times New Roman"/>
          <w:sz w:val="24"/>
          <w:szCs w:val="24"/>
        </w:rPr>
        <w:t>têm</w:t>
      </w:r>
      <w:proofErr w:type="gramEnd"/>
      <w:r w:rsidR="006448A2">
        <w:rPr>
          <w:rFonts w:ascii="Times New Roman" w:hAnsi="Times New Roman"/>
          <w:sz w:val="24"/>
          <w:szCs w:val="24"/>
        </w:rPr>
        <w:t xml:space="preserve"> particularidades semelhantes, tais como</w:t>
      </w:r>
      <w:r w:rsidR="00AD42DE">
        <w:rPr>
          <w:rFonts w:ascii="Times New Roman" w:hAnsi="Times New Roman"/>
          <w:sz w:val="24"/>
          <w:szCs w:val="24"/>
        </w:rPr>
        <w:t xml:space="preserve"> </w:t>
      </w:r>
      <w:r w:rsidR="006448A2">
        <w:rPr>
          <w:rFonts w:ascii="Times New Roman" w:hAnsi="Times New Roman"/>
          <w:sz w:val="24"/>
          <w:szCs w:val="24"/>
        </w:rPr>
        <w:t>“</w:t>
      </w:r>
      <w:r w:rsidR="006E61AF" w:rsidRPr="00993BB3">
        <w:rPr>
          <w:rFonts w:ascii="Times New Roman" w:hAnsi="Times New Roman"/>
          <w:sz w:val="24"/>
          <w:szCs w:val="24"/>
        </w:rPr>
        <w:t>advertir, prevenir, acautelar terceiros</w:t>
      </w:r>
      <w:r w:rsidR="006448A2" w:rsidRPr="00993BB3">
        <w:rPr>
          <w:rFonts w:ascii="Times New Roman" w:hAnsi="Times New Roman"/>
          <w:sz w:val="24"/>
          <w:szCs w:val="24"/>
        </w:rPr>
        <w:t xml:space="preserve">; </w:t>
      </w:r>
      <w:r w:rsidR="006E61AF" w:rsidRPr="00993BB3">
        <w:rPr>
          <w:rFonts w:ascii="Times New Roman" w:hAnsi="Times New Roman"/>
          <w:sz w:val="24"/>
          <w:szCs w:val="24"/>
        </w:rPr>
        <w:t>desencadear importantes efeitos de oponibilidade/</w:t>
      </w:r>
      <w:proofErr w:type="spellStart"/>
      <w:r w:rsidR="006E61AF" w:rsidRPr="00993BB3">
        <w:rPr>
          <w:rFonts w:ascii="Times New Roman" w:hAnsi="Times New Roman"/>
          <w:sz w:val="24"/>
          <w:szCs w:val="24"/>
        </w:rPr>
        <w:t>inoponibilidade</w:t>
      </w:r>
      <w:proofErr w:type="spellEnd"/>
      <w:r w:rsidR="006448A2">
        <w:rPr>
          <w:rFonts w:ascii="Times New Roman" w:hAnsi="Times New Roman"/>
          <w:sz w:val="24"/>
          <w:szCs w:val="24"/>
        </w:rPr>
        <w:t>”</w:t>
      </w:r>
      <w:r w:rsidR="00AD42DE">
        <w:rPr>
          <w:rFonts w:ascii="Times New Roman" w:hAnsi="Times New Roman"/>
          <w:sz w:val="24"/>
          <w:szCs w:val="24"/>
        </w:rPr>
        <w:t xml:space="preserve"> </w:t>
      </w:r>
      <w:r w:rsidR="006448A2">
        <w:rPr>
          <w:rFonts w:ascii="Times New Roman" w:hAnsi="Times New Roman"/>
          <w:sz w:val="24"/>
          <w:szCs w:val="24"/>
        </w:rPr>
        <w:t>(JACOMINO, 2007)</w:t>
      </w:r>
      <w:r w:rsidR="006E61AF" w:rsidRPr="006448A2">
        <w:rPr>
          <w:rFonts w:ascii="Times New Roman" w:hAnsi="Times New Roman"/>
          <w:sz w:val="24"/>
          <w:szCs w:val="24"/>
        </w:rPr>
        <w:t>.</w:t>
      </w:r>
      <w:r w:rsidR="00AD42DE">
        <w:rPr>
          <w:rFonts w:ascii="Times New Roman" w:hAnsi="Times New Roman"/>
          <w:sz w:val="24"/>
          <w:szCs w:val="24"/>
        </w:rPr>
        <w:t xml:space="preserve"> </w:t>
      </w:r>
      <w:r>
        <w:rPr>
          <w:rFonts w:ascii="Times New Roman" w:hAnsi="Times New Roman"/>
          <w:sz w:val="24"/>
          <w:szCs w:val="24"/>
        </w:rPr>
        <w:t>Examina-se, noutra banda, que</w:t>
      </w:r>
      <w:r w:rsidR="00AD42DE">
        <w:rPr>
          <w:rFonts w:ascii="Times New Roman" w:hAnsi="Times New Roman"/>
          <w:sz w:val="24"/>
          <w:szCs w:val="24"/>
        </w:rPr>
        <w:t xml:space="preserve"> </w:t>
      </w:r>
      <w:r w:rsidR="00B611A3">
        <w:rPr>
          <w:rFonts w:ascii="Times New Roman" w:hAnsi="Times New Roman"/>
          <w:sz w:val="24"/>
          <w:szCs w:val="24"/>
        </w:rPr>
        <w:t>a</w:t>
      </w:r>
      <w:r w:rsidR="00AD42DE">
        <w:rPr>
          <w:rFonts w:ascii="Times New Roman" w:hAnsi="Times New Roman"/>
          <w:sz w:val="24"/>
          <w:szCs w:val="24"/>
        </w:rPr>
        <w:t xml:space="preserve"> </w:t>
      </w:r>
      <w:r w:rsidR="00B611A3">
        <w:rPr>
          <w:rFonts w:ascii="Times New Roman" w:hAnsi="Times New Roman"/>
          <w:sz w:val="24"/>
          <w:szCs w:val="24"/>
        </w:rPr>
        <w:t>L</w:t>
      </w:r>
      <w:r w:rsidRPr="006448A2">
        <w:rPr>
          <w:rFonts w:ascii="Times New Roman" w:hAnsi="Times New Roman"/>
          <w:sz w:val="24"/>
          <w:szCs w:val="24"/>
        </w:rPr>
        <w:t xml:space="preserve">ei </w:t>
      </w:r>
      <w:r w:rsidRPr="006448A2">
        <w:rPr>
          <w:rFonts w:ascii="Times New Roman" w:hAnsi="Times New Roman"/>
          <w:sz w:val="24"/>
          <w:szCs w:val="24"/>
        </w:rPr>
        <w:lastRenderedPageBreak/>
        <w:t xml:space="preserve">11.382/06, finalmente, trouxe à cena uma nova processualística executiva. Sua feição não descortina a hipótese </w:t>
      </w:r>
      <w:r>
        <w:rPr>
          <w:rFonts w:ascii="Times New Roman" w:hAnsi="Times New Roman"/>
          <w:sz w:val="24"/>
          <w:szCs w:val="24"/>
        </w:rPr>
        <w:t xml:space="preserve">que </w:t>
      </w:r>
      <w:r w:rsidRPr="006448A2">
        <w:rPr>
          <w:rFonts w:ascii="Times New Roman" w:hAnsi="Times New Roman"/>
          <w:sz w:val="24"/>
          <w:szCs w:val="24"/>
        </w:rPr>
        <w:t xml:space="preserve">nos deparamos com uma frutuosa hipótese de fraude à execução. </w:t>
      </w:r>
    </w:p>
    <w:p w:rsidR="0061796D" w:rsidRPr="00381428" w:rsidRDefault="00403F66" w:rsidP="00381428">
      <w:pPr>
        <w:autoSpaceDE w:val="0"/>
        <w:autoSpaceDN w:val="0"/>
        <w:adjustRightInd w:val="0"/>
        <w:spacing w:before="120" w:after="120" w:line="360" w:lineRule="auto"/>
        <w:ind w:firstLine="1134"/>
        <w:jc w:val="both"/>
        <w:rPr>
          <w:rFonts w:ascii="Times New Roman" w:hAnsi="Times New Roman"/>
          <w:color w:val="000000"/>
          <w:sz w:val="24"/>
          <w:szCs w:val="24"/>
          <w:lang w:eastAsia="pt-BR"/>
        </w:rPr>
      </w:pPr>
      <w:r>
        <w:rPr>
          <w:rFonts w:ascii="Times New Roman" w:hAnsi="Times New Roman"/>
          <w:color w:val="000000"/>
          <w:sz w:val="24"/>
          <w:szCs w:val="24"/>
          <w:lang w:eastAsia="pt-BR"/>
        </w:rPr>
        <w:t xml:space="preserve">Ganha fôlego o sentir de que o </w:t>
      </w:r>
      <w:r w:rsidRPr="00345BDA">
        <w:rPr>
          <w:rFonts w:ascii="Times New Roman" w:hAnsi="Times New Roman"/>
          <w:sz w:val="24"/>
          <w:szCs w:val="24"/>
        </w:rPr>
        <w:t>§3 do art. 615-A</w:t>
      </w:r>
      <w:r w:rsidR="00AD42DE">
        <w:rPr>
          <w:rFonts w:ascii="Times New Roman" w:hAnsi="Times New Roman"/>
          <w:sz w:val="24"/>
          <w:szCs w:val="24"/>
        </w:rPr>
        <w:t xml:space="preserve"> </w:t>
      </w:r>
      <w:r w:rsidR="0061796D" w:rsidRPr="00381428">
        <w:rPr>
          <w:rFonts w:ascii="Times New Roman" w:hAnsi="Times New Roman"/>
          <w:color w:val="000000"/>
          <w:sz w:val="24"/>
          <w:szCs w:val="24"/>
          <w:lang w:eastAsia="pt-BR"/>
        </w:rPr>
        <w:t xml:space="preserve">trata do surgimento de uma nova espécie de fraude à execução, </w:t>
      </w:r>
      <w:r w:rsidR="00345BDA">
        <w:rPr>
          <w:rFonts w:ascii="Times New Roman" w:hAnsi="Times New Roman"/>
          <w:color w:val="000000"/>
          <w:sz w:val="24"/>
          <w:szCs w:val="24"/>
          <w:lang w:eastAsia="pt-BR"/>
        </w:rPr>
        <w:t xml:space="preserve">e que </w:t>
      </w:r>
      <w:r w:rsidR="0061796D" w:rsidRPr="00381428">
        <w:rPr>
          <w:rFonts w:ascii="Times New Roman" w:hAnsi="Times New Roman"/>
          <w:color w:val="000000"/>
          <w:sz w:val="24"/>
          <w:szCs w:val="24"/>
          <w:lang w:eastAsia="pt-BR"/>
        </w:rPr>
        <w:t xml:space="preserve">se </w:t>
      </w:r>
      <w:r w:rsidR="00786FBA">
        <w:rPr>
          <w:rFonts w:ascii="Times New Roman" w:hAnsi="Times New Roman"/>
          <w:color w:val="000000"/>
          <w:sz w:val="24"/>
          <w:szCs w:val="24"/>
          <w:lang w:eastAsia="pt-BR"/>
        </w:rPr>
        <w:t>assemelha</w:t>
      </w:r>
      <w:r w:rsidR="0061796D" w:rsidRPr="00381428">
        <w:rPr>
          <w:rFonts w:ascii="Times New Roman" w:hAnsi="Times New Roman"/>
          <w:color w:val="000000"/>
          <w:sz w:val="24"/>
          <w:szCs w:val="24"/>
          <w:lang w:eastAsia="pt-BR"/>
        </w:rPr>
        <w:t xml:space="preserve"> com as </w:t>
      </w:r>
      <w:r w:rsidR="00345BDA">
        <w:rPr>
          <w:rFonts w:ascii="Times New Roman" w:hAnsi="Times New Roman"/>
          <w:color w:val="000000"/>
          <w:sz w:val="24"/>
          <w:szCs w:val="24"/>
          <w:lang w:eastAsia="pt-BR"/>
        </w:rPr>
        <w:t>detalhes legais</w:t>
      </w:r>
      <w:r w:rsidR="0061796D" w:rsidRPr="00381428">
        <w:rPr>
          <w:rFonts w:ascii="Times New Roman" w:hAnsi="Times New Roman"/>
          <w:color w:val="000000"/>
          <w:sz w:val="24"/>
          <w:szCs w:val="24"/>
          <w:lang w:eastAsia="pt-BR"/>
        </w:rPr>
        <w:t xml:space="preserve"> no referido artigo 593 do Código de Processo</w:t>
      </w:r>
      <w:r w:rsidR="00345BDA">
        <w:rPr>
          <w:rFonts w:ascii="Times New Roman" w:hAnsi="Times New Roman"/>
          <w:color w:val="000000"/>
          <w:sz w:val="24"/>
          <w:szCs w:val="24"/>
          <w:lang w:eastAsia="pt-BR"/>
        </w:rPr>
        <w:t>.</w:t>
      </w:r>
      <w:r w:rsidR="00AD42DE">
        <w:rPr>
          <w:rFonts w:ascii="Times New Roman" w:hAnsi="Times New Roman"/>
          <w:color w:val="000000"/>
          <w:sz w:val="24"/>
          <w:szCs w:val="24"/>
          <w:lang w:eastAsia="pt-BR"/>
        </w:rPr>
        <w:t xml:space="preserve"> </w:t>
      </w:r>
      <w:proofErr w:type="spellStart"/>
      <w:r w:rsidR="0061796D" w:rsidRPr="00381428">
        <w:rPr>
          <w:rFonts w:ascii="Times New Roman" w:hAnsi="Times New Roman"/>
          <w:color w:val="000000"/>
          <w:sz w:val="24"/>
          <w:szCs w:val="24"/>
          <w:lang w:eastAsia="pt-BR"/>
        </w:rPr>
        <w:t>Flach</w:t>
      </w:r>
      <w:proofErr w:type="spellEnd"/>
      <w:r>
        <w:rPr>
          <w:rFonts w:ascii="Times New Roman" w:hAnsi="Times New Roman"/>
          <w:color w:val="000000"/>
          <w:sz w:val="24"/>
          <w:szCs w:val="24"/>
          <w:lang w:eastAsia="pt-BR"/>
        </w:rPr>
        <w:t>, aliás,</w:t>
      </w:r>
      <w:r w:rsidR="00AD42DE">
        <w:rPr>
          <w:rFonts w:ascii="Times New Roman" w:hAnsi="Times New Roman"/>
          <w:color w:val="000000"/>
          <w:sz w:val="24"/>
          <w:szCs w:val="24"/>
          <w:lang w:eastAsia="pt-BR"/>
        </w:rPr>
        <w:t xml:space="preserve"> </w:t>
      </w:r>
      <w:r w:rsidR="00D617A8">
        <w:rPr>
          <w:rFonts w:ascii="Times New Roman" w:hAnsi="Times New Roman"/>
          <w:color w:val="000000"/>
          <w:sz w:val="24"/>
          <w:szCs w:val="24"/>
          <w:lang w:eastAsia="pt-BR"/>
        </w:rPr>
        <w:t>atenta</w:t>
      </w:r>
      <w:r w:rsidR="0061796D" w:rsidRPr="00381428">
        <w:rPr>
          <w:rFonts w:ascii="Times New Roman" w:hAnsi="Times New Roman"/>
          <w:color w:val="000000"/>
          <w:sz w:val="24"/>
          <w:szCs w:val="24"/>
          <w:lang w:eastAsia="pt-BR"/>
        </w:rPr>
        <w:t xml:space="preserve"> que: </w:t>
      </w:r>
    </w:p>
    <w:p w:rsidR="0061796D" w:rsidRPr="00381428" w:rsidRDefault="0061796D" w:rsidP="00E1755E">
      <w:pPr>
        <w:autoSpaceDE w:val="0"/>
        <w:autoSpaceDN w:val="0"/>
        <w:adjustRightInd w:val="0"/>
        <w:spacing w:before="240" w:after="240" w:line="240" w:lineRule="auto"/>
        <w:ind w:left="2268"/>
        <w:jc w:val="both"/>
        <w:rPr>
          <w:rFonts w:ascii="Times New Roman" w:hAnsi="Times New Roman"/>
          <w:color w:val="000000"/>
          <w:sz w:val="20"/>
          <w:szCs w:val="20"/>
          <w:lang w:eastAsia="pt-BR"/>
        </w:rPr>
      </w:pPr>
      <w:r w:rsidRPr="00381428">
        <w:rPr>
          <w:rFonts w:ascii="Times New Roman" w:hAnsi="Times New Roman"/>
          <w:color w:val="000000"/>
          <w:sz w:val="20"/>
          <w:szCs w:val="20"/>
          <w:lang w:eastAsia="pt-BR"/>
        </w:rPr>
        <w:t xml:space="preserve">Reconhece o sistema </w:t>
      </w:r>
      <w:proofErr w:type="spellStart"/>
      <w:r w:rsidRPr="00381428">
        <w:rPr>
          <w:rFonts w:ascii="Times New Roman" w:hAnsi="Times New Roman"/>
          <w:color w:val="000000"/>
          <w:sz w:val="20"/>
          <w:szCs w:val="20"/>
          <w:lang w:eastAsia="pt-BR"/>
        </w:rPr>
        <w:t>essecialmente</w:t>
      </w:r>
      <w:proofErr w:type="spellEnd"/>
      <w:r w:rsidRPr="00381428">
        <w:rPr>
          <w:rFonts w:ascii="Times New Roman" w:hAnsi="Times New Roman"/>
          <w:color w:val="000000"/>
          <w:sz w:val="20"/>
          <w:szCs w:val="20"/>
          <w:lang w:eastAsia="pt-BR"/>
        </w:rPr>
        <w:t xml:space="preserve"> duas hipóteses típicas de fraude à execução, a primeira delas vincula-se à existência de ação fundada em direito real ou obrigação reipersecutória (arts. 592, I18, e 593, I) a segunda vincula-se à existência de demanda capaz de reduzir o devedor à insolvência. Nessa segunda modalidade, avulta a necessidade de demonstrar que o devedor, ao alienar ou onerar seus bens, resta reduzido à condição de insolvente</w:t>
      </w:r>
      <w:r w:rsidR="00345BDA">
        <w:rPr>
          <w:rFonts w:ascii="Times New Roman" w:hAnsi="Times New Roman"/>
          <w:color w:val="000000"/>
          <w:sz w:val="20"/>
          <w:szCs w:val="20"/>
          <w:lang w:eastAsia="pt-BR"/>
        </w:rPr>
        <w:t xml:space="preserve"> (2007, p. 24)</w:t>
      </w:r>
      <w:r w:rsidRPr="00381428">
        <w:rPr>
          <w:rFonts w:ascii="Times New Roman" w:hAnsi="Times New Roman"/>
          <w:color w:val="000000"/>
          <w:sz w:val="20"/>
          <w:szCs w:val="20"/>
          <w:lang w:eastAsia="pt-BR"/>
        </w:rPr>
        <w:t xml:space="preserve">. </w:t>
      </w:r>
    </w:p>
    <w:p w:rsidR="0061796D" w:rsidRPr="00381428" w:rsidRDefault="00D617A8" w:rsidP="00403F66">
      <w:pPr>
        <w:autoSpaceDE w:val="0"/>
        <w:autoSpaceDN w:val="0"/>
        <w:adjustRightInd w:val="0"/>
        <w:spacing w:before="120" w:after="120" w:line="360" w:lineRule="auto"/>
        <w:ind w:firstLine="1134"/>
        <w:jc w:val="both"/>
        <w:rPr>
          <w:rFonts w:ascii="Times New Roman" w:hAnsi="Times New Roman"/>
          <w:color w:val="000000"/>
          <w:sz w:val="24"/>
          <w:szCs w:val="24"/>
          <w:lang w:eastAsia="pt-BR"/>
        </w:rPr>
      </w:pPr>
      <w:r>
        <w:rPr>
          <w:rFonts w:ascii="Times New Roman" w:hAnsi="Times New Roman"/>
          <w:color w:val="000000"/>
          <w:sz w:val="24"/>
          <w:szCs w:val="24"/>
          <w:lang w:eastAsia="pt-BR"/>
        </w:rPr>
        <w:t>Ainda em suas lições</w:t>
      </w:r>
      <w:r w:rsidR="0061796D" w:rsidRPr="00381428">
        <w:rPr>
          <w:rFonts w:ascii="Times New Roman" w:hAnsi="Times New Roman"/>
          <w:color w:val="000000"/>
          <w:sz w:val="24"/>
          <w:szCs w:val="24"/>
          <w:lang w:eastAsia="pt-BR"/>
        </w:rPr>
        <w:t xml:space="preserve">: </w:t>
      </w:r>
    </w:p>
    <w:p w:rsidR="0061796D" w:rsidRPr="00381428" w:rsidRDefault="0061796D" w:rsidP="00E1755E">
      <w:pPr>
        <w:spacing w:before="240" w:after="240" w:line="360" w:lineRule="auto"/>
        <w:ind w:left="2268"/>
        <w:jc w:val="both"/>
        <w:rPr>
          <w:rFonts w:ascii="Times New Roman" w:hAnsi="Times New Roman"/>
          <w:i/>
          <w:sz w:val="24"/>
          <w:szCs w:val="24"/>
        </w:rPr>
      </w:pPr>
      <w:r w:rsidRPr="00381428">
        <w:rPr>
          <w:rFonts w:ascii="Times New Roman" w:hAnsi="Times New Roman"/>
          <w:color w:val="000000"/>
          <w:sz w:val="20"/>
          <w:szCs w:val="20"/>
          <w:lang w:eastAsia="pt-BR"/>
        </w:rPr>
        <w:t>Ambas as espécies pressupõem a existência de demanda em curso e implicam frustração do esforço executivo em razão do esvaziamento patrimonial (pela alienação da coisa pretendida ou pela insuficiência de bens aptos a suportar os atos executivos</w:t>
      </w:r>
      <w:r w:rsidR="00345BDA">
        <w:rPr>
          <w:rFonts w:ascii="Times New Roman" w:hAnsi="Times New Roman"/>
          <w:color w:val="000000"/>
          <w:sz w:val="20"/>
          <w:szCs w:val="20"/>
          <w:lang w:eastAsia="pt-BR"/>
        </w:rPr>
        <w:t xml:space="preserve"> (FLACH, 2007, p. 25</w:t>
      </w:r>
      <w:r w:rsidRPr="00381428">
        <w:rPr>
          <w:rFonts w:ascii="Times New Roman" w:hAnsi="Times New Roman"/>
          <w:color w:val="000000"/>
          <w:sz w:val="20"/>
          <w:szCs w:val="20"/>
          <w:lang w:eastAsia="pt-BR"/>
        </w:rPr>
        <w:t>).</w:t>
      </w:r>
    </w:p>
    <w:p w:rsidR="005675D9" w:rsidRPr="006448A2" w:rsidRDefault="00CC4739" w:rsidP="00381428">
      <w:pPr>
        <w:spacing w:before="120" w:after="120" w:line="360" w:lineRule="auto"/>
        <w:ind w:firstLine="1134"/>
        <w:jc w:val="both"/>
        <w:rPr>
          <w:rFonts w:ascii="Times New Roman" w:hAnsi="Times New Roman"/>
          <w:sz w:val="24"/>
          <w:szCs w:val="24"/>
        </w:rPr>
      </w:pPr>
      <w:r w:rsidRPr="00B611A3">
        <w:rPr>
          <w:rFonts w:ascii="Times New Roman" w:hAnsi="Times New Roman"/>
          <w:i/>
          <w:sz w:val="24"/>
          <w:szCs w:val="24"/>
        </w:rPr>
        <w:t>Prima facie</w:t>
      </w:r>
      <w:r>
        <w:rPr>
          <w:rFonts w:ascii="Times New Roman" w:hAnsi="Times New Roman"/>
          <w:sz w:val="24"/>
          <w:szCs w:val="24"/>
        </w:rPr>
        <w:t xml:space="preserve">, </w:t>
      </w:r>
      <w:r w:rsidR="00D617A8">
        <w:rPr>
          <w:rFonts w:ascii="Times New Roman" w:hAnsi="Times New Roman"/>
          <w:sz w:val="24"/>
          <w:szCs w:val="24"/>
        </w:rPr>
        <w:t xml:space="preserve">grande fatia da doutrina </w:t>
      </w:r>
      <w:proofErr w:type="gramStart"/>
      <w:r>
        <w:rPr>
          <w:rFonts w:ascii="Times New Roman" w:hAnsi="Times New Roman"/>
          <w:sz w:val="24"/>
          <w:szCs w:val="24"/>
        </w:rPr>
        <w:t>r</w:t>
      </w:r>
      <w:r w:rsidR="005675D9" w:rsidRPr="006448A2">
        <w:rPr>
          <w:rFonts w:ascii="Times New Roman" w:hAnsi="Times New Roman"/>
          <w:sz w:val="24"/>
          <w:szCs w:val="24"/>
        </w:rPr>
        <w:t>egistra</w:t>
      </w:r>
      <w:r w:rsidR="00D617A8">
        <w:rPr>
          <w:rFonts w:ascii="Times New Roman" w:hAnsi="Times New Roman"/>
          <w:sz w:val="24"/>
          <w:szCs w:val="24"/>
        </w:rPr>
        <w:t>,</w:t>
      </w:r>
      <w:proofErr w:type="gramEnd"/>
      <w:r w:rsidR="00D617A8">
        <w:rPr>
          <w:rFonts w:ascii="Times New Roman" w:hAnsi="Times New Roman"/>
          <w:sz w:val="24"/>
          <w:szCs w:val="24"/>
        </w:rPr>
        <w:t xml:space="preserve"> bem verdade,</w:t>
      </w:r>
      <w:r>
        <w:rPr>
          <w:rFonts w:ascii="Times New Roman" w:hAnsi="Times New Roman"/>
          <w:sz w:val="24"/>
          <w:szCs w:val="24"/>
        </w:rPr>
        <w:t xml:space="preserve"> que</w:t>
      </w:r>
      <w:r w:rsidR="005675D9" w:rsidRPr="006448A2">
        <w:rPr>
          <w:rFonts w:ascii="Times New Roman" w:hAnsi="Times New Roman"/>
          <w:sz w:val="24"/>
          <w:szCs w:val="24"/>
        </w:rPr>
        <w:t xml:space="preserve"> a decretação de fraude à execução com fulcro no §3º do art. 615-A do CPC </w:t>
      </w:r>
      <w:r w:rsidR="00D617A8">
        <w:rPr>
          <w:rFonts w:ascii="Times New Roman" w:hAnsi="Times New Roman"/>
          <w:sz w:val="24"/>
          <w:szCs w:val="24"/>
        </w:rPr>
        <w:t>impele</w:t>
      </w:r>
      <w:r w:rsidR="005675D9" w:rsidRPr="006448A2">
        <w:rPr>
          <w:rFonts w:ascii="Times New Roman" w:hAnsi="Times New Roman"/>
          <w:sz w:val="24"/>
          <w:szCs w:val="24"/>
        </w:rPr>
        <w:t xml:space="preserve"> da ocorrência daqueles requisitos previstos no art. 593, II, do mesmo diploma legal, vale dizer: não é necessária citação – até porque nesta via o procedimento é </w:t>
      </w:r>
      <w:r w:rsidR="00D617A8">
        <w:rPr>
          <w:rFonts w:ascii="Times New Roman" w:hAnsi="Times New Roman"/>
          <w:sz w:val="24"/>
          <w:szCs w:val="24"/>
        </w:rPr>
        <w:t>externo</w:t>
      </w:r>
      <w:r w:rsidR="005675D9" w:rsidRPr="006448A2">
        <w:rPr>
          <w:rFonts w:ascii="Times New Roman" w:hAnsi="Times New Roman"/>
          <w:sz w:val="24"/>
          <w:szCs w:val="24"/>
        </w:rPr>
        <w:t xml:space="preserve"> – sendo necessária somente a presença de alienação ou oneração de forma a conduzir o executado à insolvência após a averbação no respectivo registro</w:t>
      </w:r>
    </w:p>
    <w:p w:rsidR="005675D9" w:rsidRPr="00CC4739" w:rsidRDefault="005675D9" w:rsidP="00381428">
      <w:pPr>
        <w:spacing w:before="120" w:after="120" w:line="360" w:lineRule="auto"/>
        <w:ind w:firstLine="1134"/>
        <w:jc w:val="both"/>
        <w:rPr>
          <w:rFonts w:ascii="Times New Roman" w:hAnsi="Times New Roman"/>
          <w:sz w:val="24"/>
          <w:szCs w:val="24"/>
        </w:rPr>
      </w:pPr>
      <w:r w:rsidRPr="00CC4739">
        <w:rPr>
          <w:rFonts w:ascii="Times New Roman" w:hAnsi="Times New Roman"/>
          <w:sz w:val="24"/>
          <w:szCs w:val="24"/>
        </w:rPr>
        <w:t xml:space="preserve">Flávio Luiz </w:t>
      </w:r>
      <w:proofErr w:type="spellStart"/>
      <w:r w:rsidRPr="00CC4739">
        <w:rPr>
          <w:rFonts w:ascii="Times New Roman" w:hAnsi="Times New Roman"/>
          <w:sz w:val="24"/>
          <w:szCs w:val="24"/>
        </w:rPr>
        <w:t>Yarschel</w:t>
      </w:r>
      <w:proofErr w:type="spellEnd"/>
      <w:r w:rsidR="00CC4739" w:rsidRPr="00CC4739">
        <w:rPr>
          <w:rFonts w:ascii="Times New Roman" w:hAnsi="Times New Roman"/>
          <w:sz w:val="24"/>
          <w:szCs w:val="24"/>
        </w:rPr>
        <w:t xml:space="preserve"> referenda o trecho acima, </w:t>
      </w:r>
      <w:r w:rsidR="00381428" w:rsidRPr="00CC4739">
        <w:rPr>
          <w:rFonts w:ascii="Times New Roman" w:hAnsi="Times New Roman"/>
          <w:sz w:val="24"/>
          <w:szCs w:val="24"/>
        </w:rPr>
        <w:t>assinalando</w:t>
      </w:r>
      <w:r w:rsidRPr="00CC4739">
        <w:rPr>
          <w:rFonts w:ascii="Times New Roman" w:hAnsi="Times New Roman"/>
          <w:sz w:val="24"/>
          <w:szCs w:val="24"/>
        </w:rPr>
        <w:t>:</w:t>
      </w:r>
    </w:p>
    <w:p w:rsidR="005675D9" w:rsidRPr="006E61AF" w:rsidRDefault="005675D9" w:rsidP="00E1755E">
      <w:pPr>
        <w:autoSpaceDE w:val="0"/>
        <w:autoSpaceDN w:val="0"/>
        <w:adjustRightInd w:val="0"/>
        <w:spacing w:before="240" w:after="240" w:line="240" w:lineRule="auto"/>
        <w:ind w:left="2268"/>
        <w:jc w:val="both"/>
        <w:rPr>
          <w:rFonts w:ascii="Times New Roman" w:hAnsi="Times New Roman"/>
          <w:i/>
          <w:sz w:val="20"/>
          <w:szCs w:val="20"/>
        </w:rPr>
      </w:pPr>
      <w:r w:rsidRPr="006E61AF">
        <w:rPr>
          <w:rFonts w:ascii="Times New Roman" w:hAnsi="Times New Roman"/>
          <w:sz w:val="20"/>
          <w:szCs w:val="20"/>
          <w:lang w:eastAsia="pt-BR"/>
        </w:rPr>
        <w:t>[...] a conseqüência mais relevante dessa medida, tanto que efetivada,</w:t>
      </w:r>
      <w:r w:rsidR="00AD42DE">
        <w:rPr>
          <w:rFonts w:ascii="Times New Roman" w:hAnsi="Times New Roman"/>
          <w:sz w:val="20"/>
          <w:szCs w:val="20"/>
          <w:lang w:eastAsia="pt-BR"/>
        </w:rPr>
        <w:t xml:space="preserve"> </w:t>
      </w:r>
      <w:r w:rsidRPr="006E61AF">
        <w:rPr>
          <w:rFonts w:ascii="Times New Roman" w:hAnsi="Times New Roman"/>
          <w:sz w:val="20"/>
          <w:szCs w:val="20"/>
          <w:lang w:eastAsia="pt-BR"/>
        </w:rPr>
        <w:t xml:space="preserve">consiste na alteração do marco a partir do qual se caracteriza eventualfraude de execução. Esta, no sistema anterior, configurava-se a partir do atoda citação [...] Agora, com o advento da nova regra, é dado ao </w:t>
      </w:r>
      <w:r w:rsidR="006E61AF">
        <w:rPr>
          <w:rFonts w:ascii="Times New Roman" w:hAnsi="Times New Roman"/>
          <w:sz w:val="20"/>
          <w:szCs w:val="20"/>
          <w:lang w:eastAsia="pt-BR"/>
        </w:rPr>
        <w:t xml:space="preserve">exequente </w:t>
      </w:r>
      <w:r w:rsidRPr="006E61AF">
        <w:rPr>
          <w:rFonts w:ascii="Times New Roman" w:hAnsi="Times New Roman"/>
          <w:sz w:val="20"/>
          <w:szCs w:val="20"/>
          <w:lang w:eastAsia="pt-BR"/>
        </w:rPr>
        <w:t>antecipar o marco cronológico da fraude de execução e, em certa medida,</w:t>
      </w:r>
      <w:r w:rsidR="00AD42DE">
        <w:rPr>
          <w:rFonts w:ascii="Times New Roman" w:hAnsi="Times New Roman"/>
          <w:sz w:val="20"/>
          <w:szCs w:val="20"/>
          <w:lang w:eastAsia="pt-BR"/>
        </w:rPr>
        <w:t xml:space="preserve"> </w:t>
      </w:r>
      <w:r w:rsidRPr="006E61AF">
        <w:rPr>
          <w:rFonts w:ascii="Times New Roman" w:hAnsi="Times New Roman"/>
          <w:sz w:val="20"/>
          <w:szCs w:val="20"/>
          <w:lang w:eastAsia="pt-BR"/>
        </w:rPr>
        <w:t xml:space="preserve">neutralizar a conduta do devedor, que se furta ao recebimento da </w:t>
      </w:r>
      <w:proofErr w:type="gramStart"/>
      <w:r w:rsidRPr="006E61AF">
        <w:rPr>
          <w:rFonts w:ascii="Times New Roman" w:hAnsi="Times New Roman"/>
          <w:sz w:val="20"/>
          <w:szCs w:val="20"/>
          <w:lang w:eastAsia="pt-BR"/>
        </w:rPr>
        <w:t>citação.</w:t>
      </w:r>
      <w:proofErr w:type="gramEnd"/>
      <w:r w:rsidRPr="006E61AF">
        <w:rPr>
          <w:rFonts w:ascii="Times New Roman" w:hAnsi="Times New Roman"/>
          <w:sz w:val="20"/>
          <w:szCs w:val="20"/>
          <w:lang w:eastAsia="pt-BR"/>
        </w:rPr>
        <w:t>[...] Por outras palavras, a averbação não altera a concepção legal da</w:t>
      </w:r>
      <w:r w:rsidR="00AD42DE">
        <w:rPr>
          <w:rFonts w:ascii="Times New Roman" w:hAnsi="Times New Roman"/>
          <w:sz w:val="20"/>
          <w:szCs w:val="20"/>
          <w:lang w:eastAsia="pt-BR"/>
        </w:rPr>
        <w:t xml:space="preserve"> </w:t>
      </w:r>
      <w:r w:rsidRPr="006E61AF">
        <w:rPr>
          <w:rFonts w:ascii="Times New Roman" w:hAnsi="Times New Roman"/>
          <w:sz w:val="20"/>
          <w:szCs w:val="20"/>
          <w:lang w:eastAsia="pt-BR"/>
        </w:rPr>
        <w:t>fraude, mas apenas antecipa o marco de sua configuração na medida emque, prescindindo da ciência pelo réu (que vem pela citação), considera a</w:t>
      </w:r>
      <w:r w:rsidR="006E61AF">
        <w:rPr>
          <w:rFonts w:ascii="Times New Roman" w:hAnsi="Times New Roman"/>
          <w:sz w:val="20"/>
          <w:szCs w:val="20"/>
          <w:lang w:eastAsia="pt-BR"/>
        </w:rPr>
        <w:t xml:space="preserve"> c</w:t>
      </w:r>
      <w:r w:rsidRPr="006E61AF">
        <w:rPr>
          <w:rFonts w:ascii="Times New Roman" w:hAnsi="Times New Roman"/>
          <w:sz w:val="20"/>
          <w:szCs w:val="20"/>
          <w:lang w:eastAsia="pt-BR"/>
        </w:rPr>
        <w:t>iência pelo terceiro adquirente</w:t>
      </w:r>
      <w:r w:rsidR="004E7924">
        <w:rPr>
          <w:rFonts w:ascii="Times New Roman" w:hAnsi="Times New Roman"/>
          <w:sz w:val="20"/>
          <w:szCs w:val="20"/>
          <w:lang w:eastAsia="pt-BR"/>
        </w:rPr>
        <w:t>. (2007, p. 6)</w:t>
      </w:r>
    </w:p>
    <w:p w:rsidR="006E61AF" w:rsidRPr="00381428" w:rsidRDefault="006E61AF" w:rsidP="00381428">
      <w:pPr>
        <w:spacing w:before="120" w:after="120" w:line="360" w:lineRule="auto"/>
        <w:ind w:firstLine="1134"/>
        <w:jc w:val="both"/>
        <w:rPr>
          <w:rFonts w:ascii="Times New Roman" w:hAnsi="Times New Roman"/>
          <w:sz w:val="24"/>
          <w:szCs w:val="24"/>
        </w:rPr>
      </w:pPr>
      <w:r w:rsidRPr="00381428">
        <w:rPr>
          <w:rFonts w:ascii="Times New Roman" w:hAnsi="Times New Roman"/>
          <w:sz w:val="24"/>
          <w:szCs w:val="24"/>
        </w:rPr>
        <w:t xml:space="preserve">Eis, </w:t>
      </w:r>
      <w:r w:rsidR="00D617A8">
        <w:rPr>
          <w:rFonts w:ascii="Times New Roman" w:hAnsi="Times New Roman"/>
          <w:sz w:val="24"/>
          <w:szCs w:val="24"/>
        </w:rPr>
        <w:t>inversamente</w:t>
      </w:r>
      <w:r w:rsidRPr="00381428">
        <w:rPr>
          <w:rFonts w:ascii="Times New Roman" w:hAnsi="Times New Roman"/>
          <w:sz w:val="24"/>
          <w:szCs w:val="24"/>
        </w:rPr>
        <w:t xml:space="preserve">, </w:t>
      </w:r>
      <w:r w:rsidR="00345BDA">
        <w:rPr>
          <w:rFonts w:ascii="Times New Roman" w:hAnsi="Times New Roman"/>
          <w:sz w:val="24"/>
          <w:szCs w:val="24"/>
        </w:rPr>
        <w:t xml:space="preserve">ao nosso sentir, </w:t>
      </w:r>
      <w:r w:rsidRPr="00381428">
        <w:rPr>
          <w:rFonts w:ascii="Times New Roman" w:hAnsi="Times New Roman"/>
          <w:sz w:val="24"/>
          <w:szCs w:val="24"/>
        </w:rPr>
        <w:t>que com o advento da lei aqui analisada,</w:t>
      </w:r>
      <w:r w:rsidR="0061796D" w:rsidRPr="00381428">
        <w:rPr>
          <w:rFonts w:ascii="Times New Roman" w:hAnsi="Times New Roman"/>
          <w:sz w:val="24"/>
          <w:szCs w:val="24"/>
        </w:rPr>
        <w:t xml:space="preserve"> a previsão contida no parágrafo 3º do artigo 615-A do Código de Processo Civil </w:t>
      </w:r>
      <w:r w:rsidR="00345BDA">
        <w:rPr>
          <w:rFonts w:ascii="Times New Roman" w:hAnsi="Times New Roman"/>
          <w:sz w:val="24"/>
          <w:szCs w:val="24"/>
        </w:rPr>
        <w:t>é</w:t>
      </w:r>
      <w:r w:rsidR="0061796D" w:rsidRPr="00381428">
        <w:rPr>
          <w:rFonts w:ascii="Times New Roman" w:hAnsi="Times New Roman"/>
          <w:sz w:val="24"/>
          <w:szCs w:val="24"/>
        </w:rPr>
        <w:t xml:space="preserve"> diversa da contida no artigo 593 do mesmo código</w:t>
      </w:r>
      <w:r w:rsidR="00345BDA">
        <w:rPr>
          <w:rFonts w:ascii="Times New Roman" w:hAnsi="Times New Roman"/>
          <w:sz w:val="24"/>
          <w:szCs w:val="24"/>
        </w:rPr>
        <w:t>, haja vista que</w:t>
      </w:r>
      <w:r w:rsidRPr="00381428">
        <w:rPr>
          <w:rFonts w:ascii="Times New Roman" w:hAnsi="Times New Roman"/>
          <w:sz w:val="24"/>
          <w:szCs w:val="24"/>
        </w:rPr>
        <w:t xml:space="preserve"> não é mais requisito a citação válida do executado, nem mesmo que </w:t>
      </w:r>
      <w:r w:rsidR="00345BDA">
        <w:rPr>
          <w:rFonts w:ascii="Times New Roman" w:hAnsi="Times New Roman"/>
          <w:sz w:val="24"/>
          <w:szCs w:val="24"/>
        </w:rPr>
        <w:t>se efetive</w:t>
      </w:r>
      <w:r w:rsidRPr="00381428">
        <w:rPr>
          <w:rFonts w:ascii="Times New Roman" w:hAnsi="Times New Roman"/>
          <w:sz w:val="24"/>
          <w:szCs w:val="24"/>
        </w:rPr>
        <w:t xml:space="preserve"> a penhora do bem para a caracterização da fraude à </w:t>
      </w:r>
      <w:r w:rsidRPr="00381428">
        <w:rPr>
          <w:rFonts w:ascii="Times New Roman" w:hAnsi="Times New Roman"/>
          <w:sz w:val="24"/>
          <w:szCs w:val="24"/>
        </w:rPr>
        <w:lastRenderedPageBreak/>
        <w:t>execução, bastando ser averbada no Registro competente a certidão da distribuição, momento mais que inicial da execução.</w:t>
      </w:r>
    </w:p>
    <w:p w:rsidR="006E61AF" w:rsidRPr="00381428" w:rsidRDefault="00381428" w:rsidP="00381428">
      <w:pPr>
        <w:spacing w:before="120" w:after="120" w:line="360" w:lineRule="auto"/>
        <w:ind w:firstLine="1134"/>
        <w:jc w:val="both"/>
        <w:rPr>
          <w:rFonts w:ascii="Times New Roman" w:hAnsi="Times New Roman"/>
          <w:sz w:val="24"/>
          <w:szCs w:val="24"/>
        </w:rPr>
      </w:pPr>
      <w:r w:rsidRPr="00381428">
        <w:rPr>
          <w:rFonts w:ascii="Times New Roman" w:hAnsi="Times New Roman"/>
          <w:sz w:val="24"/>
          <w:szCs w:val="24"/>
        </w:rPr>
        <w:t>N</w:t>
      </w:r>
      <w:r w:rsidR="0061796D" w:rsidRPr="00381428">
        <w:rPr>
          <w:rFonts w:ascii="Times New Roman" w:hAnsi="Times New Roman"/>
          <w:sz w:val="24"/>
          <w:szCs w:val="24"/>
        </w:rPr>
        <w:t>a detença de cada dispositivo legal</w:t>
      </w:r>
      <w:r w:rsidR="00D617A8">
        <w:rPr>
          <w:rFonts w:ascii="Times New Roman" w:hAnsi="Times New Roman"/>
          <w:sz w:val="24"/>
          <w:szCs w:val="24"/>
        </w:rPr>
        <w:t>, o eminente Ministro</w:t>
      </w:r>
      <w:r w:rsidR="0061796D" w:rsidRPr="00381428">
        <w:rPr>
          <w:rFonts w:ascii="Times New Roman" w:hAnsi="Times New Roman"/>
          <w:sz w:val="24"/>
          <w:szCs w:val="24"/>
        </w:rPr>
        <w:t xml:space="preserve"> Luiz </w:t>
      </w:r>
      <w:proofErr w:type="spellStart"/>
      <w:r w:rsidR="0061796D" w:rsidRPr="00381428">
        <w:rPr>
          <w:rFonts w:ascii="Times New Roman" w:hAnsi="Times New Roman"/>
          <w:sz w:val="24"/>
          <w:szCs w:val="24"/>
        </w:rPr>
        <w:t>Fux</w:t>
      </w:r>
      <w:proofErr w:type="spellEnd"/>
      <w:r w:rsidR="0061796D" w:rsidRPr="00381428">
        <w:rPr>
          <w:rFonts w:ascii="Times New Roman" w:hAnsi="Times New Roman"/>
          <w:sz w:val="24"/>
          <w:szCs w:val="24"/>
        </w:rPr>
        <w:t xml:space="preserve"> arremata que “</w:t>
      </w:r>
      <w:r w:rsidR="0061796D" w:rsidRPr="00993BB3">
        <w:rPr>
          <w:rFonts w:ascii="Times New Roman" w:hAnsi="Times New Roman"/>
          <w:sz w:val="24"/>
          <w:szCs w:val="24"/>
        </w:rPr>
        <w:t>a averbação da demanda executiva por si só basta para caracterizar a fraude</w:t>
      </w:r>
      <w:r w:rsidR="0061796D" w:rsidRPr="00381428">
        <w:rPr>
          <w:rFonts w:ascii="Times New Roman" w:hAnsi="Times New Roman"/>
          <w:sz w:val="24"/>
          <w:szCs w:val="24"/>
        </w:rPr>
        <w:t>”. Segundo ele, “</w:t>
      </w:r>
      <w:r w:rsidR="0061796D" w:rsidRPr="00993BB3">
        <w:rPr>
          <w:rFonts w:ascii="Times New Roman" w:hAnsi="Times New Roman"/>
          <w:sz w:val="24"/>
          <w:szCs w:val="24"/>
        </w:rPr>
        <w:t xml:space="preserve">uma vez caracterizada a fraude, as alienações posteriores </w:t>
      </w:r>
      <w:r w:rsidR="00413599">
        <w:rPr>
          <w:rFonts w:ascii="Times New Roman" w:hAnsi="Times New Roman"/>
          <w:sz w:val="24"/>
          <w:szCs w:val="24"/>
        </w:rPr>
        <w:t>x</w:t>
      </w:r>
      <w:r w:rsidR="0061796D" w:rsidRPr="00993BB3">
        <w:rPr>
          <w:rFonts w:ascii="Times New Roman" w:hAnsi="Times New Roman"/>
          <w:sz w:val="24"/>
          <w:szCs w:val="24"/>
        </w:rPr>
        <w:t>caem por terra</w:t>
      </w:r>
      <w:r w:rsidR="0061796D" w:rsidRPr="00D617A8">
        <w:rPr>
          <w:rFonts w:ascii="Times New Roman" w:hAnsi="Times New Roman"/>
          <w:i/>
          <w:sz w:val="24"/>
          <w:szCs w:val="24"/>
        </w:rPr>
        <w:t xml:space="preserve">, </w:t>
      </w:r>
      <w:r w:rsidR="0061796D" w:rsidRPr="00993BB3">
        <w:rPr>
          <w:rFonts w:ascii="Times New Roman" w:hAnsi="Times New Roman"/>
          <w:sz w:val="24"/>
          <w:szCs w:val="24"/>
        </w:rPr>
        <w:t>ou seja, este ato não terá efeito para o credor</w:t>
      </w:r>
      <w:r w:rsidR="00DD134C" w:rsidRPr="00381428">
        <w:rPr>
          <w:rFonts w:ascii="Times New Roman" w:hAnsi="Times New Roman"/>
          <w:sz w:val="24"/>
          <w:szCs w:val="24"/>
        </w:rPr>
        <w:t>”.</w:t>
      </w:r>
      <w:r w:rsidR="001757F4">
        <w:rPr>
          <w:rFonts w:ascii="Times New Roman" w:hAnsi="Times New Roman"/>
          <w:sz w:val="24"/>
          <w:szCs w:val="24"/>
        </w:rPr>
        <w:t xml:space="preserve"> (2008, p. 101 e 102)</w:t>
      </w:r>
    </w:p>
    <w:p w:rsidR="005F211E" w:rsidRDefault="00381428" w:rsidP="00381428">
      <w:pPr>
        <w:spacing w:before="120" w:after="120" w:line="360" w:lineRule="auto"/>
        <w:ind w:firstLine="1134"/>
        <w:jc w:val="both"/>
        <w:rPr>
          <w:rFonts w:ascii="Times New Roman" w:hAnsi="Times New Roman"/>
          <w:sz w:val="24"/>
          <w:szCs w:val="24"/>
        </w:rPr>
      </w:pPr>
      <w:r w:rsidRPr="00381428">
        <w:rPr>
          <w:rFonts w:ascii="Times New Roman" w:hAnsi="Times New Roman"/>
          <w:sz w:val="24"/>
          <w:szCs w:val="24"/>
        </w:rPr>
        <w:t>Paradoxalmente</w:t>
      </w:r>
      <w:r w:rsidR="00D617A8">
        <w:rPr>
          <w:rFonts w:ascii="Times New Roman" w:hAnsi="Times New Roman"/>
          <w:sz w:val="24"/>
          <w:szCs w:val="24"/>
        </w:rPr>
        <w:t xml:space="preserve"> a isso</w:t>
      </w:r>
      <w:r w:rsidRPr="00381428">
        <w:rPr>
          <w:rFonts w:ascii="Times New Roman" w:hAnsi="Times New Roman"/>
          <w:sz w:val="24"/>
          <w:szCs w:val="24"/>
        </w:rPr>
        <w:t>, o que vem sendo elencado pela doutrina</w:t>
      </w:r>
      <w:r w:rsidR="00403F66">
        <w:rPr>
          <w:rFonts w:ascii="Times New Roman" w:hAnsi="Times New Roman"/>
          <w:sz w:val="24"/>
          <w:szCs w:val="24"/>
        </w:rPr>
        <w:t xml:space="preserve"> é </w:t>
      </w:r>
      <w:r w:rsidRPr="00381428">
        <w:rPr>
          <w:rFonts w:ascii="Times New Roman" w:hAnsi="Times New Roman"/>
          <w:sz w:val="24"/>
          <w:szCs w:val="24"/>
        </w:rPr>
        <w:t>a</w:t>
      </w:r>
      <w:r w:rsidR="00F652BC" w:rsidRPr="00381428">
        <w:rPr>
          <w:rFonts w:ascii="Times New Roman" w:hAnsi="Times New Roman"/>
          <w:sz w:val="24"/>
          <w:szCs w:val="24"/>
        </w:rPr>
        <w:t xml:space="preserve"> natureza da presunção expressa no § 3º</w:t>
      </w:r>
      <w:r w:rsidRPr="00381428">
        <w:rPr>
          <w:rFonts w:ascii="Times New Roman" w:hAnsi="Times New Roman"/>
          <w:sz w:val="24"/>
          <w:szCs w:val="24"/>
        </w:rPr>
        <w:t xml:space="preserve"> 615-A</w:t>
      </w:r>
      <w:r w:rsidR="00F652BC" w:rsidRPr="00381428">
        <w:rPr>
          <w:rFonts w:ascii="Times New Roman" w:hAnsi="Times New Roman"/>
          <w:sz w:val="24"/>
          <w:szCs w:val="24"/>
        </w:rPr>
        <w:t>sub examine</w:t>
      </w:r>
      <w:r w:rsidR="00403F66">
        <w:rPr>
          <w:rFonts w:ascii="Times New Roman" w:hAnsi="Times New Roman"/>
          <w:sz w:val="24"/>
          <w:szCs w:val="24"/>
        </w:rPr>
        <w:t>:</w:t>
      </w:r>
      <w:r w:rsidR="00F652BC" w:rsidRPr="00381428">
        <w:rPr>
          <w:rFonts w:ascii="Times New Roman" w:hAnsi="Times New Roman"/>
          <w:sz w:val="24"/>
          <w:szCs w:val="24"/>
        </w:rPr>
        <w:t xml:space="preserve"> se </w:t>
      </w:r>
      <w:r w:rsidRPr="00381428">
        <w:rPr>
          <w:rFonts w:ascii="Times New Roman" w:hAnsi="Times New Roman"/>
          <w:sz w:val="24"/>
          <w:szCs w:val="24"/>
        </w:rPr>
        <w:t xml:space="preserve">ganha contornos de </w:t>
      </w:r>
      <w:r w:rsidR="00F652BC" w:rsidRPr="00381428">
        <w:rPr>
          <w:rFonts w:ascii="Times New Roman" w:hAnsi="Times New Roman"/>
          <w:i/>
          <w:sz w:val="24"/>
          <w:szCs w:val="24"/>
        </w:rPr>
        <w:t>iure</w:t>
      </w:r>
      <w:r w:rsidR="00752CEA">
        <w:rPr>
          <w:rFonts w:ascii="Times New Roman" w:hAnsi="Times New Roman"/>
          <w:i/>
          <w:sz w:val="24"/>
          <w:szCs w:val="24"/>
        </w:rPr>
        <w:t xml:space="preserve"> </w:t>
      </w:r>
      <w:proofErr w:type="gramStart"/>
      <w:r w:rsidR="00F652BC" w:rsidRPr="00381428">
        <w:rPr>
          <w:rFonts w:ascii="Times New Roman" w:hAnsi="Times New Roman"/>
          <w:i/>
          <w:sz w:val="24"/>
          <w:szCs w:val="24"/>
        </w:rPr>
        <w:t>et</w:t>
      </w:r>
      <w:proofErr w:type="gramEnd"/>
      <w:r w:rsidR="00F652BC" w:rsidRPr="00381428">
        <w:rPr>
          <w:rFonts w:ascii="Times New Roman" w:hAnsi="Times New Roman"/>
          <w:i/>
          <w:sz w:val="24"/>
          <w:szCs w:val="24"/>
        </w:rPr>
        <w:t xml:space="preserve"> de iure ou </w:t>
      </w:r>
      <w:r w:rsidR="00F652BC" w:rsidRPr="00BA5AA3">
        <w:rPr>
          <w:rFonts w:ascii="Times New Roman" w:hAnsi="Times New Roman"/>
          <w:sz w:val="24"/>
          <w:szCs w:val="24"/>
        </w:rPr>
        <w:t>se</w:t>
      </w:r>
      <w:r w:rsidR="00F652BC" w:rsidRPr="00381428">
        <w:rPr>
          <w:rFonts w:ascii="Times New Roman" w:hAnsi="Times New Roman"/>
          <w:i/>
          <w:sz w:val="24"/>
          <w:szCs w:val="24"/>
        </w:rPr>
        <w:t xml:space="preserve"> iuris tantum</w:t>
      </w:r>
      <w:r w:rsidR="0040455C" w:rsidRPr="00381428">
        <w:rPr>
          <w:rFonts w:ascii="Times New Roman" w:hAnsi="Times New Roman"/>
          <w:sz w:val="24"/>
          <w:szCs w:val="24"/>
        </w:rPr>
        <w:t>?</w:t>
      </w:r>
    </w:p>
    <w:p w:rsidR="00E1755E" w:rsidRPr="00381428" w:rsidRDefault="00E1755E" w:rsidP="00381428">
      <w:pPr>
        <w:spacing w:before="120" w:after="120" w:line="360" w:lineRule="auto"/>
        <w:ind w:firstLine="1134"/>
        <w:jc w:val="both"/>
        <w:rPr>
          <w:rFonts w:ascii="Times New Roman" w:hAnsi="Times New Roman"/>
          <w:b/>
          <w:sz w:val="24"/>
          <w:szCs w:val="24"/>
        </w:rPr>
      </w:pPr>
    </w:p>
    <w:p w:rsidR="005C4293" w:rsidRDefault="00317D05" w:rsidP="00317D05">
      <w:pPr>
        <w:spacing w:before="240" w:after="240" w:line="360" w:lineRule="auto"/>
        <w:jc w:val="both"/>
        <w:rPr>
          <w:rFonts w:ascii="Times New Roman" w:hAnsi="Times New Roman"/>
          <w:b/>
          <w:sz w:val="24"/>
          <w:szCs w:val="24"/>
        </w:rPr>
      </w:pPr>
      <w:r>
        <w:rPr>
          <w:rFonts w:ascii="Times New Roman" w:hAnsi="Times New Roman"/>
          <w:b/>
          <w:sz w:val="24"/>
          <w:szCs w:val="24"/>
        </w:rPr>
        <w:t>4</w:t>
      </w:r>
      <w:r w:rsidR="005C4293">
        <w:rPr>
          <w:rFonts w:ascii="Times New Roman" w:hAnsi="Times New Roman"/>
          <w:b/>
          <w:sz w:val="24"/>
          <w:szCs w:val="24"/>
        </w:rPr>
        <w:t xml:space="preserve">. </w:t>
      </w:r>
      <w:r w:rsidR="00F15A65" w:rsidRPr="00F15A65">
        <w:rPr>
          <w:rFonts w:ascii="Times New Roman" w:hAnsi="Times New Roman"/>
          <w:b/>
          <w:sz w:val="24"/>
          <w:szCs w:val="24"/>
        </w:rPr>
        <w:t>P</w:t>
      </w:r>
      <w:r w:rsidR="00952DF4">
        <w:rPr>
          <w:rFonts w:ascii="Times New Roman" w:hAnsi="Times New Roman"/>
          <w:b/>
          <w:sz w:val="24"/>
          <w:szCs w:val="24"/>
        </w:rPr>
        <w:t xml:space="preserve">RESUNÇÃO RELATIVA OU </w:t>
      </w:r>
      <w:r w:rsidR="00952DF4" w:rsidRPr="00952DF4">
        <w:rPr>
          <w:rFonts w:ascii="Times New Roman" w:hAnsi="Times New Roman"/>
          <w:b/>
          <w:i/>
          <w:sz w:val="24"/>
          <w:szCs w:val="24"/>
        </w:rPr>
        <w:t>IURIS TANTUM</w:t>
      </w:r>
      <w:r w:rsidR="00F15A65">
        <w:rPr>
          <w:rFonts w:ascii="Times New Roman" w:hAnsi="Times New Roman"/>
          <w:b/>
          <w:sz w:val="24"/>
          <w:szCs w:val="24"/>
        </w:rPr>
        <w:t>?</w:t>
      </w:r>
    </w:p>
    <w:p w:rsidR="00F11B78" w:rsidRDefault="006C1F07" w:rsidP="00904011">
      <w:pPr>
        <w:autoSpaceDE w:val="0"/>
        <w:autoSpaceDN w:val="0"/>
        <w:adjustRightInd w:val="0"/>
        <w:spacing w:before="120" w:after="12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O debate no terreno jurídico </w:t>
      </w:r>
      <w:r w:rsidR="00F11B78">
        <w:rPr>
          <w:rFonts w:ascii="Times New Roman" w:hAnsi="Times New Roman"/>
          <w:sz w:val="24"/>
          <w:szCs w:val="24"/>
          <w:lang w:eastAsia="pt-BR"/>
        </w:rPr>
        <w:t>finalmente chega sobre a inquietação qual a</w:t>
      </w:r>
      <w:r w:rsidR="005675D9" w:rsidRPr="003B5A46">
        <w:rPr>
          <w:rFonts w:ascii="Times New Roman" w:hAnsi="Times New Roman"/>
          <w:sz w:val="24"/>
          <w:szCs w:val="24"/>
          <w:lang w:eastAsia="pt-BR"/>
        </w:rPr>
        <w:t>presunção que a averbação premonitória opera quanto ao caráter fraudulento do</w:t>
      </w:r>
      <w:r w:rsidR="00752CEA">
        <w:rPr>
          <w:rFonts w:ascii="Times New Roman" w:hAnsi="Times New Roman"/>
          <w:sz w:val="24"/>
          <w:szCs w:val="24"/>
          <w:lang w:eastAsia="pt-BR"/>
        </w:rPr>
        <w:t xml:space="preserve"> </w:t>
      </w:r>
      <w:r w:rsidR="005675D9" w:rsidRPr="003B5A46">
        <w:rPr>
          <w:rFonts w:ascii="Times New Roman" w:hAnsi="Times New Roman"/>
          <w:sz w:val="24"/>
          <w:szCs w:val="24"/>
          <w:lang w:eastAsia="pt-BR"/>
        </w:rPr>
        <w:t xml:space="preserve">negócio perante terceiros. </w:t>
      </w:r>
    </w:p>
    <w:p w:rsidR="005675D9" w:rsidRPr="003B5A46" w:rsidRDefault="006C1F07" w:rsidP="00904011">
      <w:pPr>
        <w:autoSpaceDE w:val="0"/>
        <w:autoSpaceDN w:val="0"/>
        <w:adjustRightInd w:val="0"/>
        <w:spacing w:before="120" w:after="12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Nessas condições, h</w:t>
      </w:r>
      <w:r w:rsidR="005675D9" w:rsidRPr="003B5A46">
        <w:rPr>
          <w:rFonts w:ascii="Times New Roman" w:hAnsi="Times New Roman"/>
          <w:sz w:val="24"/>
          <w:szCs w:val="24"/>
          <w:lang w:eastAsia="pt-BR"/>
        </w:rPr>
        <w:t>á</w:t>
      </w:r>
      <w:r w:rsidR="008B3B8F">
        <w:rPr>
          <w:rFonts w:ascii="Times New Roman" w:hAnsi="Times New Roman"/>
          <w:sz w:val="24"/>
          <w:szCs w:val="24"/>
          <w:lang w:eastAsia="pt-BR"/>
        </w:rPr>
        <w:t>, de um lado,</w:t>
      </w:r>
      <w:r w:rsidR="005675D9" w:rsidRPr="003B5A46">
        <w:rPr>
          <w:rFonts w:ascii="Times New Roman" w:hAnsi="Times New Roman"/>
          <w:sz w:val="24"/>
          <w:szCs w:val="24"/>
          <w:lang w:eastAsia="pt-BR"/>
        </w:rPr>
        <w:t xml:space="preserve"> entendimento </w:t>
      </w:r>
      <w:r>
        <w:rPr>
          <w:rFonts w:ascii="Times New Roman" w:hAnsi="Times New Roman"/>
          <w:sz w:val="24"/>
          <w:szCs w:val="24"/>
          <w:lang w:eastAsia="pt-BR"/>
        </w:rPr>
        <w:t xml:space="preserve">valioso </w:t>
      </w:r>
      <w:r w:rsidR="005675D9" w:rsidRPr="003B5A46">
        <w:rPr>
          <w:rFonts w:ascii="Times New Roman" w:hAnsi="Times New Roman"/>
          <w:sz w:val="24"/>
          <w:szCs w:val="24"/>
          <w:lang w:eastAsia="pt-BR"/>
        </w:rPr>
        <w:t xml:space="preserve">de que </w:t>
      </w:r>
      <w:r>
        <w:rPr>
          <w:rFonts w:ascii="Times New Roman" w:hAnsi="Times New Roman"/>
          <w:sz w:val="24"/>
          <w:szCs w:val="24"/>
          <w:lang w:eastAsia="pt-BR"/>
        </w:rPr>
        <w:t xml:space="preserve">o instituto </w:t>
      </w:r>
      <w:r w:rsidR="005675D9" w:rsidRPr="003B5A46">
        <w:rPr>
          <w:rFonts w:ascii="Times New Roman" w:hAnsi="Times New Roman"/>
          <w:sz w:val="24"/>
          <w:szCs w:val="24"/>
          <w:lang w:eastAsia="pt-BR"/>
        </w:rPr>
        <w:t xml:space="preserve">trata de presunção </w:t>
      </w:r>
      <w:r w:rsidR="005675D9" w:rsidRPr="003B5A46">
        <w:rPr>
          <w:rFonts w:ascii="Times New Roman" w:hAnsi="Times New Roman"/>
          <w:i/>
          <w:iCs/>
          <w:sz w:val="24"/>
          <w:szCs w:val="24"/>
          <w:lang w:eastAsia="pt-BR"/>
        </w:rPr>
        <w:t>iuris</w:t>
      </w:r>
      <w:r w:rsidR="00752CEA">
        <w:rPr>
          <w:rFonts w:ascii="Times New Roman" w:hAnsi="Times New Roman"/>
          <w:i/>
          <w:iCs/>
          <w:sz w:val="24"/>
          <w:szCs w:val="24"/>
          <w:lang w:eastAsia="pt-BR"/>
        </w:rPr>
        <w:t xml:space="preserve"> </w:t>
      </w:r>
      <w:r w:rsidR="005675D9" w:rsidRPr="003B5A46">
        <w:rPr>
          <w:rFonts w:ascii="Times New Roman" w:hAnsi="Times New Roman"/>
          <w:i/>
          <w:iCs/>
          <w:sz w:val="24"/>
          <w:szCs w:val="24"/>
          <w:lang w:eastAsia="pt-BR"/>
        </w:rPr>
        <w:t xml:space="preserve">tantum, </w:t>
      </w:r>
      <w:r w:rsidR="005675D9" w:rsidRPr="003B5A46">
        <w:rPr>
          <w:rFonts w:ascii="Times New Roman" w:hAnsi="Times New Roman"/>
          <w:sz w:val="24"/>
          <w:szCs w:val="24"/>
          <w:lang w:eastAsia="pt-BR"/>
        </w:rPr>
        <w:t xml:space="preserve">ou seja, presunção relativa, </w:t>
      </w:r>
      <w:r w:rsidR="00F11B78">
        <w:rPr>
          <w:rFonts w:ascii="Times New Roman" w:hAnsi="Times New Roman"/>
          <w:sz w:val="24"/>
          <w:szCs w:val="24"/>
          <w:lang w:eastAsia="pt-BR"/>
        </w:rPr>
        <w:t xml:space="preserve">e que poderia ser rebatida </w:t>
      </w:r>
      <w:r w:rsidR="005675D9" w:rsidRPr="003B5A46">
        <w:rPr>
          <w:rFonts w:ascii="Times New Roman" w:hAnsi="Times New Roman"/>
          <w:sz w:val="24"/>
          <w:szCs w:val="24"/>
          <w:lang w:eastAsia="pt-BR"/>
        </w:rPr>
        <w:t>por prova em</w:t>
      </w:r>
      <w:r w:rsidR="00752CEA">
        <w:rPr>
          <w:rFonts w:ascii="Times New Roman" w:hAnsi="Times New Roman"/>
          <w:sz w:val="24"/>
          <w:szCs w:val="24"/>
          <w:lang w:eastAsia="pt-BR"/>
        </w:rPr>
        <w:t xml:space="preserve"> </w:t>
      </w:r>
      <w:r w:rsidR="005675D9" w:rsidRPr="003B5A46">
        <w:rPr>
          <w:rFonts w:ascii="Times New Roman" w:hAnsi="Times New Roman"/>
          <w:sz w:val="24"/>
          <w:szCs w:val="24"/>
          <w:lang w:eastAsia="pt-BR"/>
        </w:rPr>
        <w:t xml:space="preserve">sentido contrário. </w:t>
      </w:r>
      <w:r w:rsidR="008B3B8F">
        <w:rPr>
          <w:rFonts w:ascii="Times New Roman" w:hAnsi="Times New Roman"/>
          <w:sz w:val="24"/>
          <w:szCs w:val="24"/>
          <w:lang w:eastAsia="pt-BR"/>
        </w:rPr>
        <w:t>Doutro</w:t>
      </w:r>
      <w:r w:rsidR="005675D9" w:rsidRPr="003B5A46">
        <w:rPr>
          <w:rFonts w:ascii="Times New Roman" w:hAnsi="Times New Roman"/>
          <w:sz w:val="24"/>
          <w:szCs w:val="24"/>
          <w:lang w:eastAsia="pt-BR"/>
        </w:rPr>
        <w:t>, pre</w:t>
      </w:r>
      <w:r w:rsidR="00F11B78">
        <w:rPr>
          <w:rFonts w:ascii="Times New Roman" w:hAnsi="Times New Roman"/>
          <w:sz w:val="24"/>
          <w:szCs w:val="24"/>
          <w:lang w:eastAsia="pt-BR"/>
        </w:rPr>
        <w:t>pondera a</w:t>
      </w:r>
      <w:r w:rsidR="00B15968">
        <w:rPr>
          <w:rFonts w:ascii="Times New Roman" w:hAnsi="Times New Roman"/>
          <w:sz w:val="24"/>
          <w:szCs w:val="24"/>
          <w:lang w:eastAsia="pt-BR"/>
        </w:rPr>
        <w:t>tese</w:t>
      </w:r>
      <w:r w:rsidR="005675D9" w:rsidRPr="003B5A46">
        <w:rPr>
          <w:rFonts w:ascii="Times New Roman" w:hAnsi="Times New Roman"/>
          <w:sz w:val="24"/>
          <w:szCs w:val="24"/>
          <w:lang w:eastAsia="pt-BR"/>
        </w:rPr>
        <w:t xml:space="preserve"> de que a presunção</w:t>
      </w:r>
      <w:r w:rsidR="00752CEA">
        <w:rPr>
          <w:rFonts w:ascii="Times New Roman" w:hAnsi="Times New Roman"/>
          <w:sz w:val="24"/>
          <w:szCs w:val="24"/>
          <w:lang w:eastAsia="pt-BR"/>
        </w:rPr>
        <w:t xml:space="preserve"> </w:t>
      </w:r>
      <w:r w:rsidR="005675D9" w:rsidRPr="003B5A46">
        <w:rPr>
          <w:rFonts w:ascii="Times New Roman" w:hAnsi="Times New Roman"/>
          <w:sz w:val="24"/>
          <w:szCs w:val="24"/>
          <w:lang w:eastAsia="pt-BR"/>
        </w:rPr>
        <w:t xml:space="preserve">operada </w:t>
      </w:r>
      <w:r w:rsidR="00F11B78" w:rsidRPr="00F11B78">
        <w:rPr>
          <w:rFonts w:ascii="Times New Roman" w:hAnsi="Times New Roman"/>
          <w:i/>
          <w:sz w:val="24"/>
          <w:szCs w:val="24"/>
          <w:lang w:eastAsia="pt-BR"/>
        </w:rPr>
        <w:t xml:space="preserve">in </w:t>
      </w:r>
      <w:proofErr w:type="spellStart"/>
      <w:r w:rsidR="00F11B78" w:rsidRPr="00F11B78">
        <w:rPr>
          <w:rFonts w:ascii="Times New Roman" w:hAnsi="Times New Roman"/>
          <w:i/>
          <w:sz w:val="24"/>
          <w:szCs w:val="24"/>
          <w:lang w:eastAsia="pt-BR"/>
        </w:rPr>
        <w:t>casu</w:t>
      </w:r>
      <w:proofErr w:type="spellEnd"/>
      <w:r w:rsidR="00752CEA">
        <w:rPr>
          <w:rFonts w:ascii="Times New Roman" w:hAnsi="Times New Roman"/>
          <w:i/>
          <w:sz w:val="24"/>
          <w:szCs w:val="24"/>
          <w:lang w:eastAsia="pt-BR"/>
        </w:rPr>
        <w:t xml:space="preserve"> </w:t>
      </w:r>
      <w:r w:rsidR="005675D9" w:rsidRPr="003B5A46">
        <w:rPr>
          <w:rFonts w:ascii="Times New Roman" w:hAnsi="Times New Roman"/>
          <w:sz w:val="24"/>
          <w:szCs w:val="24"/>
          <w:lang w:eastAsia="pt-BR"/>
        </w:rPr>
        <w:t xml:space="preserve">seria </w:t>
      </w:r>
      <w:r w:rsidR="005675D9" w:rsidRPr="003B5A46">
        <w:rPr>
          <w:rFonts w:ascii="Times New Roman" w:hAnsi="Times New Roman"/>
          <w:i/>
          <w:iCs/>
          <w:sz w:val="24"/>
          <w:szCs w:val="24"/>
          <w:lang w:eastAsia="pt-BR"/>
        </w:rPr>
        <w:t xml:space="preserve">iuris </w:t>
      </w:r>
      <w:proofErr w:type="gramStart"/>
      <w:r w:rsidR="005675D9" w:rsidRPr="003B5A46">
        <w:rPr>
          <w:rFonts w:ascii="Times New Roman" w:hAnsi="Times New Roman"/>
          <w:i/>
          <w:iCs/>
          <w:sz w:val="24"/>
          <w:szCs w:val="24"/>
          <w:lang w:eastAsia="pt-BR"/>
        </w:rPr>
        <w:t>et</w:t>
      </w:r>
      <w:proofErr w:type="gramEnd"/>
      <w:r w:rsidR="005675D9" w:rsidRPr="003B5A46">
        <w:rPr>
          <w:rFonts w:ascii="Times New Roman" w:hAnsi="Times New Roman"/>
          <w:i/>
          <w:iCs/>
          <w:sz w:val="24"/>
          <w:szCs w:val="24"/>
          <w:lang w:eastAsia="pt-BR"/>
        </w:rPr>
        <w:t xml:space="preserve"> de iure, </w:t>
      </w:r>
      <w:r w:rsidR="005675D9" w:rsidRPr="003B5A46">
        <w:rPr>
          <w:rFonts w:ascii="Times New Roman" w:hAnsi="Times New Roman"/>
          <w:sz w:val="24"/>
          <w:szCs w:val="24"/>
          <w:lang w:eastAsia="pt-BR"/>
        </w:rPr>
        <w:t xml:space="preserve">ou seja, presunção absoluta, </w:t>
      </w:r>
      <w:r w:rsidR="00F11B78">
        <w:rPr>
          <w:rFonts w:ascii="Times New Roman" w:hAnsi="Times New Roman"/>
          <w:sz w:val="24"/>
          <w:szCs w:val="24"/>
          <w:lang w:eastAsia="pt-BR"/>
        </w:rPr>
        <w:t>porquanto</w:t>
      </w:r>
      <w:r w:rsidR="005675D9" w:rsidRPr="003B5A46">
        <w:rPr>
          <w:rFonts w:ascii="Times New Roman" w:hAnsi="Times New Roman"/>
          <w:sz w:val="24"/>
          <w:szCs w:val="24"/>
          <w:lang w:eastAsia="pt-BR"/>
        </w:rPr>
        <w:t xml:space="preserve">a averbação premonitória devidamente realizada, conforme a lei preceitua, </w:t>
      </w:r>
      <w:r w:rsidR="00F11B78">
        <w:rPr>
          <w:rFonts w:ascii="Times New Roman" w:hAnsi="Times New Roman"/>
          <w:sz w:val="24"/>
          <w:szCs w:val="24"/>
          <w:lang w:eastAsia="pt-BR"/>
        </w:rPr>
        <w:t>“</w:t>
      </w:r>
      <w:r w:rsidR="005675D9" w:rsidRPr="00993BB3">
        <w:rPr>
          <w:rFonts w:ascii="Times New Roman" w:hAnsi="Times New Roman"/>
          <w:sz w:val="24"/>
          <w:szCs w:val="24"/>
          <w:lang w:eastAsia="pt-BR"/>
        </w:rPr>
        <w:t>geraria</w:t>
      </w:r>
      <w:r w:rsidR="00752CEA">
        <w:rPr>
          <w:rFonts w:ascii="Times New Roman" w:hAnsi="Times New Roman"/>
          <w:sz w:val="24"/>
          <w:szCs w:val="24"/>
          <w:lang w:eastAsia="pt-BR"/>
        </w:rPr>
        <w:t xml:space="preserve"> </w:t>
      </w:r>
      <w:r w:rsidR="005675D9" w:rsidRPr="00993BB3">
        <w:rPr>
          <w:rFonts w:ascii="Times New Roman" w:hAnsi="Times New Roman"/>
          <w:sz w:val="24"/>
          <w:szCs w:val="24"/>
          <w:lang w:eastAsia="pt-BR"/>
        </w:rPr>
        <w:t>efeitos semelhantes à averbação da penhora e, por sua publicidade, tornaria inútil</w:t>
      </w:r>
      <w:r w:rsidR="00752CEA">
        <w:rPr>
          <w:rFonts w:ascii="Times New Roman" w:hAnsi="Times New Roman"/>
          <w:sz w:val="24"/>
          <w:szCs w:val="24"/>
          <w:lang w:eastAsia="pt-BR"/>
        </w:rPr>
        <w:t xml:space="preserve"> </w:t>
      </w:r>
      <w:r w:rsidR="005675D9" w:rsidRPr="00993BB3">
        <w:rPr>
          <w:rFonts w:ascii="Times New Roman" w:hAnsi="Times New Roman"/>
          <w:sz w:val="24"/>
          <w:szCs w:val="24"/>
          <w:lang w:eastAsia="pt-BR"/>
        </w:rPr>
        <w:t>possível alegação de boa-fé de terceiro adquirente, conforme supra-analisado</w:t>
      </w:r>
      <w:r w:rsidR="00F11B78">
        <w:rPr>
          <w:rFonts w:ascii="Times New Roman" w:hAnsi="Times New Roman"/>
          <w:sz w:val="24"/>
          <w:szCs w:val="24"/>
          <w:lang w:eastAsia="pt-BR"/>
        </w:rPr>
        <w:t>”</w:t>
      </w:r>
      <w:r w:rsidR="005675D9" w:rsidRPr="003B5A46">
        <w:rPr>
          <w:rFonts w:ascii="Times New Roman" w:hAnsi="Times New Roman"/>
          <w:sz w:val="24"/>
          <w:szCs w:val="24"/>
          <w:lang w:eastAsia="pt-BR"/>
        </w:rPr>
        <w:t>.</w:t>
      </w:r>
      <w:r w:rsidR="00752CEA">
        <w:rPr>
          <w:rFonts w:ascii="Times New Roman" w:hAnsi="Times New Roman"/>
          <w:sz w:val="24"/>
          <w:szCs w:val="24"/>
          <w:lang w:eastAsia="pt-BR"/>
        </w:rPr>
        <w:t xml:space="preserve"> </w:t>
      </w:r>
      <w:r w:rsidR="00F11B78">
        <w:rPr>
          <w:rFonts w:ascii="Times New Roman" w:hAnsi="Times New Roman"/>
          <w:sz w:val="24"/>
          <w:szCs w:val="24"/>
          <w:lang w:eastAsia="pt-BR"/>
        </w:rPr>
        <w:t>(CONSUL, 2008, p. 76)</w:t>
      </w:r>
    </w:p>
    <w:p w:rsidR="002E1B26" w:rsidRPr="003B5A46" w:rsidRDefault="002E1B26" w:rsidP="002E1B26">
      <w:pPr>
        <w:autoSpaceDE w:val="0"/>
        <w:autoSpaceDN w:val="0"/>
        <w:adjustRightInd w:val="0"/>
        <w:spacing w:before="120" w:after="12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Como aparente proteção</w:t>
      </w:r>
      <w:r w:rsidR="008B3B8F">
        <w:rPr>
          <w:rFonts w:ascii="Times New Roman" w:hAnsi="Times New Roman"/>
          <w:sz w:val="24"/>
          <w:szCs w:val="24"/>
          <w:lang w:eastAsia="pt-BR"/>
        </w:rPr>
        <w:t xml:space="preserve"> jurídica</w:t>
      </w:r>
      <w:r w:rsidR="005675D9" w:rsidRPr="003B5A46">
        <w:rPr>
          <w:rFonts w:ascii="Times New Roman" w:hAnsi="Times New Roman"/>
          <w:sz w:val="24"/>
          <w:szCs w:val="24"/>
          <w:lang w:eastAsia="pt-BR"/>
        </w:rPr>
        <w:t>,</w:t>
      </w:r>
      <w:r w:rsidR="008B3B8F">
        <w:rPr>
          <w:rFonts w:ascii="Times New Roman" w:hAnsi="Times New Roman"/>
          <w:sz w:val="24"/>
          <w:szCs w:val="24"/>
          <w:lang w:eastAsia="pt-BR"/>
        </w:rPr>
        <w:t xml:space="preserve"> os</w:t>
      </w:r>
      <w:r w:rsidR="00752CEA">
        <w:rPr>
          <w:rFonts w:ascii="Times New Roman" w:hAnsi="Times New Roman"/>
          <w:sz w:val="24"/>
          <w:szCs w:val="24"/>
          <w:lang w:eastAsia="pt-BR"/>
        </w:rPr>
        <w:t xml:space="preserve"> </w:t>
      </w:r>
      <w:r>
        <w:rPr>
          <w:rFonts w:ascii="Times New Roman" w:hAnsi="Times New Roman"/>
          <w:sz w:val="24"/>
          <w:szCs w:val="24"/>
          <w:lang w:eastAsia="pt-BR"/>
        </w:rPr>
        <w:t>que roga</w:t>
      </w:r>
      <w:r w:rsidR="008B3B8F">
        <w:rPr>
          <w:rFonts w:ascii="Times New Roman" w:hAnsi="Times New Roman"/>
          <w:sz w:val="24"/>
          <w:szCs w:val="24"/>
          <w:lang w:eastAsia="pt-BR"/>
        </w:rPr>
        <w:t>m</w:t>
      </w:r>
      <w:r>
        <w:rPr>
          <w:rFonts w:ascii="Times New Roman" w:hAnsi="Times New Roman"/>
          <w:sz w:val="24"/>
          <w:szCs w:val="24"/>
          <w:lang w:eastAsia="pt-BR"/>
        </w:rPr>
        <w:t xml:space="preserve"> pela tese da presunção relativa invoca</w:t>
      </w:r>
      <w:r w:rsidR="008B3B8F">
        <w:rPr>
          <w:rFonts w:ascii="Times New Roman" w:hAnsi="Times New Roman"/>
          <w:sz w:val="24"/>
          <w:szCs w:val="24"/>
          <w:lang w:eastAsia="pt-BR"/>
        </w:rPr>
        <w:t xml:space="preserve">m o argumento de que </w:t>
      </w:r>
      <w:r w:rsidR="000C470D">
        <w:rPr>
          <w:rFonts w:ascii="Times New Roman" w:hAnsi="Times New Roman"/>
          <w:sz w:val="24"/>
          <w:szCs w:val="24"/>
          <w:lang w:eastAsia="pt-BR"/>
        </w:rPr>
        <w:t xml:space="preserve">tendo em </w:t>
      </w:r>
      <w:r w:rsidR="008B3B8F" w:rsidRPr="008B3B8F">
        <w:rPr>
          <w:rFonts w:ascii="Times New Roman" w:hAnsi="Times New Roman"/>
          <w:sz w:val="24"/>
          <w:szCs w:val="24"/>
          <w:lang w:eastAsia="pt-BR"/>
        </w:rPr>
        <w:t>vist</w:t>
      </w:r>
      <w:r w:rsidR="000C470D">
        <w:rPr>
          <w:rFonts w:ascii="Times New Roman" w:hAnsi="Times New Roman"/>
          <w:sz w:val="24"/>
          <w:szCs w:val="24"/>
          <w:lang w:eastAsia="pt-BR"/>
        </w:rPr>
        <w:t>a que</w:t>
      </w:r>
      <w:r w:rsidR="008B3B8F" w:rsidRPr="008B3B8F">
        <w:rPr>
          <w:rFonts w:ascii="Times New Roman" w:hAnsi="Times New Roman"/>
          <w:sz w:val="24"/>
          <w:szCs w:val="24"/>
          <w:lang w:eastAsia="pt-BR"/>
        </w:rPr>
        <w:t xml:space="preserve"> o executado continua a dispor do bem</w:t>
      </w:r>
      <w:r w:rsidR="008B3B8F">
        <w:rPr>
          <w:rFonts w:ascii="Times New Roman" w:hAnsi="Times New Roman"/>
          <w:sz w:val="24"/>
          <w:szCs w:val="24"/>
          <w:lang w:eastAsia="pt-BR"/>
        </w:rPr>
        <w:t xml:space="preserve"> imóvel</w:t>
      </w:r>
      <w:r w:rsidR="008B3B8F" w:rsidRPr="008B3B8F">
        <w:rPr>
          <w:rFonts w:ascii="Times New Roman" w:hAnsi="Times New Roman"/>
          <w:sz w:val="24"/>
          <w:szCs w:val="24"/>
          <w:lang w:eastAsia="pt-BR"/>
        </w:rPr>
        <w:t xml:space="preserve"> enquanto garant</w:t>
      </w:r>
      <w:r w:rsidR="008B3B8F">
        <w:rPr>
          <w:rFonts w:ascii="Times New Roman" w:hAnsi="Times New Roman"/>
          <w:sz w:val="24"/>
          <w:szCs w:val="24"/>
          <w:lang w:eastAsia="pt-BR"/>
        </w:rPr>
        <w:t>ir</w:t>
      </w:r>
      <w:r w:rsidR="008B3B8F" w:rsidRPr="008B3B8F">
        <w:rPr>
          <w:rFonts w:ascii="Times New Roman" w:hAnsi="Times New Roman"/>
          <w:sz w:val="24"/>
          <w:szCs w:val="24"/>
          <w:lang w:eastAsia="pt-BR"/>
        </w:rPr>
        <w:t xml:space="preserve"> o juízo executivo.</w:t>
      </w:r>
      <w:r w:rsidR="00752CEA">
        <w:rPr>
          <w:rFonts w:ascii="Times New Roman" w:hAnsi="Times New Roman"/>
          <w:sz w:val="24"/>
          <w:szCs w:val="24"/>
          <w:lang w:eastAsia="pt-BR"/>
        </w:rPr>
        <w:t xml:space="preserve"> </w:t>
      </w:r>
      <w:r w:rsidRPr="003B5A46">
        <w:rPr>
          <w:rFonts w:ascii="Times New Roman" w:hAnsi="Times New Roman"/>
          <w:sz w:val="24"/>
          <w:szCs w:val="24"/>
          <w:lang w:eastAsia="pt-BR"/>
        </w:rPr>
        <w:t>Marcelo Guimarães Rodrigues</w:t>
      </w:r>
      <w:r w:rsidR="00752CEA">
        <w:rPr>
          <w:rFonts w:ascii="Times New Roman" w:hAnsi="Times New Roman"/>
          <w:sz w:val="24"/>
          <w:szCs w:val="24"/>
          <w:lang w:eastAsia="pt-BR"/>
        </w:rPr>
        <w:t xml:space="preserve"> </w:t>
      </w:r>
      <w:r w:rsidR="008B3B8F">
        <w:rPr>
          <w:rFonts w:ascii="Times New Roman" w:hAnsi="Times New Roman"/>
          <w:sz w:val="24"/>
          <w:szCs w:val="24"/>
          <w:lang w:eastAsia="pt-BR"/>
        </w:rPr>
        <w:t>é um destes defensores. E</w:t>
      </w:r>
      <w:r w:rsidRPr="003B5A46">
        <w:rPr>
          <w:rFonts w:ascii="Times New Roman" w:hAnsi="Times New Roman"/>
          <w:sz w:val="24"/>
          <w:szCs w:val="24"/>
          <w:lang w:eastAsia="pt-BR"/>
        </w:rPr>
        <w:t>ntende</w:t>
      </w:r>
      <w:r w:rsidR="008B3B8F">
        <w:rPr>
          <w:rFonts w:ascii="Times New Roman" w:hAnsi="Times New Roman"/>
          <w:sz w:val="24"/>
          <w:szCs w:val="24"/>
          <w:lang w:eastAsia="pt-BR"/>
        </w:rPr>
        <w:t>, pois, que o instituto</w:t>
      </w:r>
      <w:r w:rsidR="00752CEA">
        <w:rPr>
          <w:rFonts w:ascii="Times New Roman" w:hAnsi="Times New Roman"/>
          <w:sz w:val="24"/>
          <w:szCs w:val="24"/>
          <w:lang w:eastAsia="pt-BR"/>
        </w:rPr>
        <w:t xml:space="preserve"> </w:t>
      </w:r>
      <w:r>
        <w:rPr>
          <w:rFonts w:ascii="Times New Roman" w:hAnsi="Times New Roman"/>
          <w:sz w:val="24"/>
          <w:szCs w:val="24"/>
          <w:lang w:eastAsia="pt-BR"/>
        </w:rPr>
        <w:t>cuida</w:t>
      </w:r>
      <w:r w:rsidRPr="003B5A46">
        <w:rPr>
          <w:rFonts w:ascii="Times New Roman" w:hAnsi="Times New Roman"/>
          <w:sz w:val="24"/>
          <w:szCs w:val="24"/>
          <w:lang w:eastAsia="pt-BR"/>
        </w:rPr>
        <w:t xml:space="preserve"> de presunção relativa, nos seguintes</w:t>
      </w:r>
      <w:r w:rsidR="00752CEA">
        <w:rPr>
          <w:rFonts w:ascii="Times New Roman" w:hAnsi="Times New Roman"/>
          <w:sz w:val="24"/>
          <w:szCs w:val="24"/>
          <w:lang w:eastAsia="pt-BR"/>
        </w:rPr>
        <w:t xml:space="preserve"> </w:t>
      </w:r>
      <w:r w:rsidRPr="003B5A46">
        <w:rPr>
          <w:rFonts w:ascii="Times New Roman" w:hAnsi="Times New Roman"/>
          <w:sz w:val="24"/>
          <w:szCs w:val="24"/>
          <w:lang w:eastAsia="pt-BR"/>
        </w:rPr>
        <w:t>termos:</w:t>
      </w:r>
    </w:p>
    <w:p w:rsidR="002E1B26" w:rsidRPr="003B5A46" w:rsidRDefault="002E1B26" w:rsidP="002E1B26">
      <w:pPr>
        <w:autoSpaceDE w:val="0"/>
        <w:autoSpaceDN w:val="0"/>
        <w:adjustRightInd w:val="0"/>
        <w:spacing w:before="240" w:after="240" w:line="240" w:lineRule="auto"/>
        <w:ind w:left="2268"/>
        <w:jc w:val="both"/>
        <w:rPr>
          <w:rFonts w:ascii="Times New Roman" w:hAnsi="Times New Roman"/>
          <w:sz w:val="20"/>
          <w:szCs w:val="20"/>
          <w:lang w:eastAsia="pt-BR"/>
        </w:rPr>
      </w:pPr>
      <w:r w:rsidRPr="003B5A46">
        <w:rPr>
          <w:rFonts w:ascii="Times New Roman" w:hAnsi="Times New Roman"/>
          <w:sz w:val="20"/>
          <w:szCs w:val="20"/>
          <w:lang w:eastAsia="pt-BR"/>
        </w:rPr>
        <w:t>Como toda presunção – esta não é diferente – represente uma ilação criada pela lei para, a partir de um fato conhecido firmar outro desconhecido. Quem a tem a seu favor fica escusado de provar o fato a que ela conduz. E tratando-se – como aqui – de presunção relativa, inverte-se o ônus processual da prova em desfavor daquele que pretende infirmar a exatidão do registro</w:t>
      </w:r>
      <w:r w:rsidR="004F2AB9">
        <w:rPr>
          <w:rFonts w:ascii="Times New Roman" w:hAnsi="Times New Roman"/>
          <w:sz w:val="20"/>
          <w:szCs w:val="20"/>
          <w:lang w:eastAsia="pt-BR"/>
        </w:rPr>
        <w:t>. (2007 p. 11)</w:t>
      </w:r>
    </w:p>
    <w:p w:rsidR="005675D9" w:rsidRPr="003B5A46" w:rsidRDefault="005675D9" w:rsidP="00904011">
      <w:pPr>
        <w:autoSpaceDE w:val="0"/>
        <w:autoSpaceDN w:val="0"/>
        <w:adjustRightInd w:val="0"/>
        <w:spacing w:before="120" w:after="120" w:line="360" w:lineRule="auto"/>
        <w:ind w:firstLine="1134"/>
        <w:jc w:val="both"/>
        <w:rPr>
          <w:rFonts w:ascii="Times New Roman" w:hAnsi="Times New Roman"/>
          <w:sz w:val="24"/>
          <w:szCs w:val="24"/>
          <w:lang w:eastAsia="pt-BR"/>
        </w:rPr>
      </w:pPr>
      <w:r w:rsidRPr="003B5A46">
        <w:rPr>
          <w:rFonts w:ascii="Times New Roman" w:hAnsi="Times New Roman"/>
          <w:sz w:val="24"/>
          <w:szCs w:val="24"/>
          <w:lang w:eastAsia="pt-BR"/>
        </w:rPr>
        <w:t>N</w:t>
      </w:r>
      <w:r w:rsidR="002E1B26">
        <w:rPr>
          <w:rFonts w:ascii="Times New Roman" w:hAnsi="Times New Roman"/>
          <w:sz w:val="24"/>
          <w:szCs w:val="24"/>
          <w:lang w:eastAsia="pt-BR"/>
        </w:rPr>
        <w:t>o mesmo passar</w:t>
      </w:r>
      <w:r w:rsidRPr="003B5A46">
        <w:rPr>
          <w:rFonts w:ascii="Times New Roman" w:hAnsi="Times New Roman"/>
          <w:sz w:val="24"/>
          <w:szCs w:val="24"/>
          <w:lang w:eastAsia="pt-BR"/>
        </w:rPr>
        <w:t>,</w:t>
      </w:r>
      <w:r w:rsidR="004F2AB9">
        <w:rPr>
          <w:rFonts w:ascii="Times New Roman" w:hAnsi="Times New Roman"/>
          <w:sz w:val="24"/>
          <w:szCs w:val="24"/>
          <w:lang w:eastAsia="pt-BR"/>
        </w:rPr>
        <w:t xml:space="preserve"> </w:t>
      </w:r>
      <w:r w:rsidR="002E1B26">
        <w:rPr>
          <w:rFonts w:ascii="Times New Roman" w:hAnsi="Times New Roman"/>
          <w:sz w:val="24"/>
          <w:szCs w:val="24"/>
          <w:lang w:eastAsia="pt-BR"/>
        </w:rPr>
        <w:t>os ensinamentos de</w:t>
      </w:r>
      <w:r w:rsidRPr="003B5A46">
        <w:rPr>
          <w:rFonts w:ascii="Times New Roman" w:hAnsi="Times New Roman"/>
          <w:sz w:val="24"/>
          <w:szCs w:val="24"/>
          <w:lang w:eastAsia="pt-BR"/>
        </w:rPr>
        <w:t xml:space="preserve"> Humberto Theodoro Júnior</w:t>
      </w:r>
      <w:r w:rsidR="004F2AB9">
        <w:rPr>
          <w:rFonts w:ascii="Times New Roman" w:hAnsi="Times New Roman"/>
          <w:sz w:val="24"/>
          <w:szCs w:val="24"/>
          <w:lang w:eastAsia="pt-BR"/>
        </w:rPr>
        <w:t xml:space="preserve"> (2007, </w:t>
      </w:r>
      <w:proofErr w:type="gramStart"/>
      <w:r w:rsidR="004F2AB9">
        <w:rPr>
          <w:rFonts w:ascii="Times New Roman" w:hAnsi="Times New Roman"/>
          <w:sz w:val="24"/>
          <w:szCs w:val="24"/>
          <w:lang w:eastAsia="pt-BR"/>
        </w:rPr>
        <w:t>p .</w:t>
      </w:r>
      <w:proofErr w:type="gramEnd"/>
      <w:r w:rsidR="004F2AB9">
        <w:rPr>
          <w:rFonts w:ascii="Times New Roman" w:hAnsi="Times New Roman"/>
          <w:sz w:val="24"/>
          <w:szCs w:val="24"/>
          <w:lang w:eastAsia="pt-BR"/>
        </w:rPr>
        <w:t xml:space="preserve"> 34)</w:t>
      </w:r>
      <w:r w:rsidR="002E1B26">
        <w:rPr>
          <w:rFonts w:ascii="Times New Roman" w:hAnsi="Times New Roman"/>
          <w:sz w:val="24"/>
          <w:szCs w:val="24"/>
          <w:lang w:eastAsia="pt-BR"/>
        </w:rPr>
        <w:t xml:space="preserve"> que</w:t>
      </w:r>
      <w:r w:rsidR="004F2AB9">
        <w:rPr>
          <w:rFonts w:ascii="Times New Roman" w:hAnsi="Times New Roman"/>
          <w:sz w:val="24"/>
          <w:szCs w:val="24"/>
          <w:lang w:eastAsia="pt-BR"/>
        </w:rPr>
        <w:t xml:space="preserve"> </w:t>
      </w:r>
      <w:r w:rsidR="002E1B26">
        <w:rPr>
          <w:rFonts w:ascii="Times New Roman" w:hAnsi="Times New Roman"/>
          <w:sz w:val="24"/>
          <w:szCs w:val="24"/>
          <w:lang w:eastAsia="pt-BR"/>
        </w:rPr>
        <w:t>imperiosamente despacha</w:t>
      </w:r>
      <w:r w:rsidRPr="003B5A46">
        <w:rPr>
          <w:rFonts w:ascii="Times New Roman" w:hAnsi="Times New Roman"/>
          <w:sz w:val="24"/>
          <w:szCs w:val="24"/>
          <w:lang w:eastAsia="pt-BR"/>
        </w:rPr>
        <w:t>:</w:t>
      </w:r>
    </w:p>
    <w:p w:rsidR="003B5A46" w:rsidRPr="003B5A46" w:rsidRDefault="00904011" w:rsidP="00904011">
      <w:pPr>
        <w:autoSpaceDE w:val="0"/>
        <w:autoSpaceDN w:val="0"/>
        <w:adjustRightInd w:val="0"/>
        <w:spacing w:before="240" w:after="240" w:line="240" w:lineRule="auto"/>
        <w:ind w:left="2268"/>
        <w:jc w:val="both"/>
        <w:rPr>
          <w:rFonts w:ascii="Times New Roman" w:hAnsi="Times New Roman"/>
          <w:sz w:val="20"/>
          <w:szCs w:val="20"/>
          <w:lang w:eastAsia="pt-BR"/>
        </w:rPr>
      </w:pPr>
      <w:r>
        <w:rPr>
          <w:rFonts w:ascii="Times New Roman" w:hAnsi="Times New Roman"/>
          <w:sz w:val="20"/>
          <w:szCs w:val="20"/>
          <w:lang w:eastAsia="pt-BR"/>
        </w:rPr>
        <w:lastRenderedPageBreak/>
        <w:t>A</w:t>
      </w:r>
      <w:r w:rsidR="005675D9" w:rsidRPr="003B5A46">
        <w:rPr>
          <w:rFonts w:ascii="Times New Roman" w:hAnsi="Times New Roman"/>
          <w:sz w:val="20"/>
          <w:szCs w:val="20"/>
          <w:lang w:eastAsia="pt-BR"/>
        </w:rPr>
        <w:t>perfeiçoada a penhora, não é absoluta e não opera quando o executado</w:t>
      </w:r>
      <w:r w:rsidR="00752CEA">
        <w:rPr>
          <w:rFonts w:ascii="Times New Roman" w:hAnsi="Times New Roman"/>
          <w:sz w:val="20"/>
          <w:szCs w:val="20"/>
          <w:lang w:eastAsia="pt-BR"/>
        </w:rPr>
        <w:t xml:space="preserve"> </w:t>
      </w:r>
      <w:r w:rsidR="005675D9" w:rsidRPr="003B5A46">
        <w:rPr>
          <w:rFonts w:ascii="Times New Roman" w:hAnsi="Times New Roman"/>
          <w:sz w:val="20"/>
          <w:szCs w:val="20"/>
          <w:lang w:eastAsia="pt-BR"/>
        </w:rPr>
        <w:t>continue a dispor de bens para normalmente garantir o juízo executivo. Mas</w:t>
      </w:r>
      <w:r w:rsidR="00752CEA">
        <w:rPr>
          <w:rFonts w:ascii="Times New Roman" w:hAnsi="Times New Roman"/>
          <w:sz w:val="20"/>
          <w:szCs w:val="20"/>
          <w:lang w:eastAsia="pt-BR"/>
        </w:rPr>
        <w:t xml:space="preserve"> </w:t>
      </w:r>
      <w:r w:rsidR="005675D9" w:rsidRPr="003B5A46">
        <w:rPr>
          <w:rFonts w:ascii="Times New Roman" w:hAnsi="Times New Roman"/>
          <w:sz w:val="20"/>
          <w:szCs w:val="20"/>
          <w:lang w:eastAsia="pt-BR"/>
        </w:rPr>
        <w:t>se a execução ficar desguarnecida, a fraude é legalmente presumida,</w:t>
      </w:r>
      <w:r w:rsidR="00752CEA">
        <w:rPr>
          <w:rFonts w:ascii="Times New Roman" w:hAnsi="Times New Roman"/>
          <w:sz w:val="20"/>
          <w:szCs w:val="20"/>
          <w:lang w:eastAsia="pt-BR"/>
        </w:rPr>
        <w:t xml:space="preserve"> </w:t>
      </w:r>
      <w:r w:rsidR="005675D9" w:rsidRPr="003B5A46">
        <w:rPr>
          <w:rFonts w:ascii="Times New Roman" w:hAnsi="Times New Roman"/>
          <w:sz w:val="20"/>
          <w:szCs w:val="20"/>
          <w:lang w:eastAsia="pt-BR"/>
        </w:rPr>
        <w:t>independentemente da boa ou má-fé do adquirente, graças ao sistema de</w:t>
      </w:r>
      <w:r w:rsidR="00752CEA">
        <w:rPr>
          <w:rFonts w:ascii="Times New Roman" w:hAnsi="Times New Roman"/>
          <w:sz w:val="20"/>
          <w:szCs w:val="20"/>
          <w:lang w:eastAsia="pt-BR"/>
        </w:rPr>
        <w:t xml:space="preserve"> </w:t>
      </w:r>
      <w:r w:rsidR="005675D9" w:rsidRPr="003B5A46">
        <w:rPr>
          <w:rFonts w:ascii="Times New Roman" w:hAnsi="Times New Roman"/>
          <w:sz w:val="20"/>
          <w:szCs w:val="20"/>
          <w:lang w:eastAsia="pt-BR"/>
        </w:rPr>
        <w:t xml:space="preserve">publicidade da averbação, no registro público, da simples existência deexecução contra o alienante. </w:t>
      </w:r>
    </w:p>
    <w:p w:rsidR="00B46A5A" w:rsidRPr="00B46A5A" w:rsidRDefault="002E1B26" w:rsidP="00403F66">
      <w:pPr>
        <w:pStyle w:val="NormalWeb"/>
        <w:spacing w:before="120" w:beforeAutospacing="0" w:after="120" w:afterAutospacing="0" w:line="360" w:lineRule="auto"/>
        <w:ind w:firstLine="1134"/>
        <w:jc w:val="both"/>
        <w:rPr>
          <w:color w:val="000000"/>
        </w:rPr>
      </w:pPr>
      <w:r>
        <w:rPr>
          <w:color w:val="000000"/>
        </w:rPr>
        <w:t>De tanto em tanto, o entendimento ganha força no sentido de que o</w:t>
      </w:r>
      <w:r w:rsidR="00B46A5A" w:rsidRPr="00B46A5A">
        <w:rPr>
          <w:color w:val="000000"/>
        </w:rPr>
        <w:t xml:space="preserve"> mero mecanismo de inversão do ônus da prova, que possibilitaria ao devedor elidir a presunção de fraude com a demonstração de sua solvência, conforme defende AMADEO (2007, p. 367):</w:t>
      </w:r>
    </w:p>
    <w:p w:rsidR="00B46A5A" w:rsidRPr="00B46A5A" w:rsidRDefault="00B46A5A" w:rsidP="00055BE3">
      <w:pPr>
        <w:pStyle w:val="NormalWeb"/>
        <w:spacing w:before="240" w:beforeAutospacing="0" w:after="240" w:afterAutospacing="0"/>
        <w:ind w:left="2268"/>
        <w:jc w:val="both"/>
        <w:rPr>
          <w:color w:val="000000"/>
          <w:sz w:val="20"/>
          <w:szCs w:val="20"/>
        </w:rPr>
      </w:pPr>
      <w:r w:rsidRPr="00B46A5A">
        <w:rPr>
          <w:color w:val="000000"/>
          <w:sz w:val="20"/>
          <w:szCs w:val="20"/>
        </w:rPr>
        <w:t xml:space="preserve">Diferentemente da presunção de ciência da existência da ação, que é absoluta por força da publicidade registral, a presunção de insolvência, gerada pelo § 3º do art. 615-A, é, contudo, relativa, o que implica dizer que pode ser elidida pelo devedor-executado ou pelo terceiro adquirente, bastando </w:t>
      </w:r>
      <w:proofErr w:type="gramStart"/>
      <w:r w:rsidRPr="00B46A5A">
        <w:rPr>
          <w:color w:val="000000"/>
          <w:sz w:val="20"/>
          <w:szCs w:val="20"/>
        </w:rPr>
        <w:t>a</w:t>
      </w:r>
      <w:proofErr w:type="gramEnd"/>
      <w:r w:rsidRPr="00B46A5A">
        <w:rPr>
          <w:color w:val="000000"/>
          <w:sz w:val="20"/>
          <w:szCs w:val="20"/>
        </w:rPr>
        <w:t xml:space="preserve"> prova de que, no momento da alienação ou oneração do bem objeto da averbação, existiam no patrimônio do devedor bens suficientes para satisfazer o crédito </w:t>
      </w:r>
      <w:r w:rsidR="00055BE3" w:rsidRPr="00B46A5A">
        <w:rPr>
          <w:color w:val="000000"/>
          <w:sz w:val="20"/>
          <w:szCs w:val="20"/>
        </w:rPr>
        <w:t>exequendo</w:t>
      </w:r>
      <w:r w:rsidRPr="00B46A5A">
        <w:rPr>
          <w:color w:val="000000"/>
          <w:sz w:val="20"/>
          <w:szCs w:val="20"/>
        </w:rPr>
        <w:t>.</w:t>
      </w:r>
    </w:p>
    <w:p w:rsidR="00055BE3" w:rsidRPr="00E1755E" w:rsidRDefault="002E1B26" w:rsidP="00E1755E">
      <w:pPr>
        <w:spacing w:before="120" w:after="120" w:line="360" w:lineRule="auto"/>
        <w:ind w:firstLine="1134"/>
        <w:jc w:val="both"/>
        <w:rPr>
          <w:rFonts w:ascii="Times New Roman" w:hAnsi="Times New Roman"/>
          <w:color w:val="000000"/>
          <w:sz w:val="24"/>
          <w:szCs w:val="24"/>
        </w:rPr>
      </w:pPr>
      <w:r>
        <w:rPr>
          <w:rFonts w:ascii="Times New Roman" w:hAnsi="Times New Roman"/>
          <w:color w:val="000000"/>
          <w:sz w:val="24"/>
          <w:szCs w:val="24"/>
          <w:shd w:val="clear" w:color="auto" w:fill="FFFFFF"/>
        </w:rPr>
        <w:t>Para os partidários deste leque</w:t>
      </w:r>
      <w:r w:rsidR="00F06492" w:rsidRPr="00E1755E">
        <w:rPr>
          <w:rFonts w:ascii="Times New Roman" w:hAnsi="Times New Roman"/>
          <w:color w:val="000000"/>
          <w:sz w:val="24"/>
          <w:szCs w:val="24"/>
          <w:shd w:val="clear" w:color="auto" w:fill="FFFFFF"/>
        </w:rPr>
        <w:t xml:space="preserve">, a alienação ou oneração de um bem averbado não caracterizaria fraude à execução, quando comprovado que o devedor </w:t>
      </w:r>
      <w:r>
        <w:rPr>
          <w:rFonts w:ascii="Times New Roman" w:hAnsi="Times New Roman"/>
          <w:color w:val="000000"/>
          <w:sz w:val="24"/>
          <w:szCs w:val="24"/>
          <w:shd w:val="clear" w:color="auto" w:fill="FFFFFF"/>
        </w:rPr>
        <w:t>protegeu</w:t>
      </w:r>
      <w:r w:rsidR="00F06492" w:rsidRPr="00E1755E">
        <w:rPr>
          <w:rFonts w:ascii="Times New Roman" w:hAnsi="Times New Roman"/>
          <w:color w:val="000000"/>
          <w:sz w:val="24"/>
          <w:szCs w:val="24"/>
          <w:shd w:val="clear" w:color="auto" w:fill="FFFFFF"/>
        </w:rPr>
        <w:t xml:space="preserve"> patrimônio suficiente para a garantia </w:t>
      </w:r>
      <w:proofErr w:type="gramStart"/>
      <w:r>
        <w:rPr>
          <w:rFonts w:ascii="Times New Roman" w:hAnsi="Times New Roman"/>
          <w:color w:val="000000"/>
          <w:sz w:val="24"/>
          <w:szCs w:val="24"/>
          <w:shd w:val="clear" w:color="auto" w:fill="FFFFFF"/>
        </w:rPr>
        <w:t>a</w:t>
      </w:r>
      <w:proofErr w:type="gramEnd"/>
      <w:r>
        <w:rPr>
          <w:rFonts w:ascii="Times New Roman" w:hAnsi="Times New Roman"/>
          <w:color w:val="000000"/>
          <w:sz w:val="24"/>
          <w:szCs w:val="24"/>
          <w:shd w:val="clear" w:color="auto" w:fill="FFFFFF"/>
        </w:rPr>
        <w:t xml:space="preserve"> dívida</w:t>
      </w:r>
      <w:r w:rsidR="00F06492" w:rsidRPr="00E1755E">
        <w:rPr>
          <w:rFonts w:ascii="Times New Roman" w:hAnsi="Times New Roman"/>
          <w:color w:val="000000"/>
          <w:sz w:val="24"/>
          <w:szCs w:val="24"/>
          <w:shd w:val="clear" w:color="auto" w:fill="FFFFFF"/>
        </w:rPr>
        <w:t>.</w:t>
      </w:r>
      <w:r w:rsidR="00752CEA">
        <w:rPr>
          <w:rFonts w:ascii="Times New Roman" w:hAnsi="Times New Roman"/>
          <w:color w:val="000000"/>
          <w:sz w:val="24"/>
          <w:szCs w:val="24"/>
          <w:shd w:val="clear" w:color="auto" w:fill="FFFFFF"/>
        </w:rPr>
        <w:t xml:space="preserve"> </w:t>
      </w:r>
      <w:r w:rsidR="00B611A3" w:rsidRPr="00E1755E">
        <w:rPr>
          <w:rFonts w:ascii="Times New Roman" w:hAnsi="Times New Roman"/>
          <w:color w:val="000000"/>
          <w:sz w:val="24"/>
          <w:szCs w:val="24"/>
          <w:shd w:val="clear" w:color="auto" w:fill="FFFFFF"/>
        </w:rPr>
        <w:t>Com as vênias de costume, as alegações advêm de uma i</w:t>
      </w:r>
      <w:r w:rsidR="00B611A3" w:rsidRPr="00E1755E">
        <w:rPr>
          <w:rFonts w:ascii="Times New Roman" w:hAnsi="Times New Roman"/>
          <w:sz w:val="24"/>
          <w:szCs w:val="24"/>
        </w:rPr>
        <w:t>nterpretação árida.</w:t>
      </w:r>
      <w:r w:rsidR="00752CEA">
        <w:rPr>
          <w:rFonts w:ascii="Times New Roman" w:hAnsi="Times New Roman"/>
          <w:sz w:val="24"/>
          <w:szCs w:val="24"/>
        </w:rPr>
        <w:t xml:space="preserve"> </w:t>
      </w:r>
      <w:r w:rsidR="00E1755E" w:rsidRPr="00E1755E">
        <w:rPr>
          <w:rFonts w:ascii="Times New Roman" w:hAnsi="Times New Roman"/>
          <w:sz w:val="24"/>
          <w:szCs w:val="24"/>
        </w:rPr>
        <w:t>E</w:t>
      </w:r>
      <w:r w:rsidR="00055BE3" w:rsidRPr="00E1755E">
        <w:rPr>
          <w:rFonts w:ascii="Times New Roman" w:hAnsi="Times New Roman"/>
          <w:sz w:val="24"/>
          <w:szCs w:val="24"/>
        </w:rPr>
        <w:t>m nosso sentir</w:t>
      </w:r>
      <w:r w:rsidR="00055BE3" w:rsidRPr="00E1755E">
        <w:rPr>
          <w:rFonts w:ascii="Times New Roman" w:hAnsi="Times New Roman"/>
          <w:color w:val="000000"/>
          <w:sz w:val="24"/>
          <w:szCs w:val="24"/>
        </w:rPr>
        <w:t>, o art. 615-A do Código de Processo Civil constitui nova modalidade de fraude à execução, não se tratando, pois, da hipótese prevista no art. 593, II do CPC.</w:t>
      </w:r>
    </w:p>
    <w:p w:rsidR="00055BE3" w:rsidRPr="00E1755E" w:rsidRDefault="00055BE3" w:rsidP="00055BE3">
      <w:pPr>
        <w:pStyle w:val="NormalWeb"/>
        <w:spacing w:before="120" w:beforeAutospacing="0" w:after="120" w:afterAutospacing="0" w:line="360" w:lineRule="auto"/>
        <w:ind w:firstLine="1134"/>
        <w:jc w:val="both"/>
        <w:rPr>
          <w:color w:val="000000"/>
        </w:rPr>
      </w:pPr>
      <w:r w:rsidRPr="00E1755E">
        <w:rPr>
          <w:color w:val="000000"/>
        </w:rPr>
        <w:t xml:space="preserve">Com efeito, a redação do art. 615-A do Código de Processo Civil claramente dispensa a presença dos requisitos expostos no art. 593, inciso II, ou seja, a pendência da demanda e a insolvência decorrente da alienação ou oneração do bem. </w:t>
      </w:r>
    </w:p>
    <w:p w:rsidR="00904011" w:rsidRPr="00E1755E" w:rsidRDefault="00055BE3" w:rsidP="00055BE3">
      <w:pPr>
        <w:autoSpaceDE w:val="0"/>
        <w:autoSpaceDN w:val="0"/>
        <w:adjustRightInd w:val="0"/>
        <w:spacing w:before="120" w:after="120" w:line="360" w:lineRule="auto"/>
        <w:ind w:firstLine="1134"/>
        <w:jc w:val="both"/>
        <w:rPr>
          <w:rFonts w:ascii="Times New Roman" w:hAnsi="Times New Roman"/>
          <w:sz w:val="24"/>
          <w:szCs w:val="24"/>
          <w:lang w:eastAsia="pt-BR"/>
        </w:rPr>
      </w:pPr>
      <w:r w:rsidRPr="00E1755E">
        <w:rPr>
          <w:rFonts w:ascii="Times New Roman" w:hAnsi="Times New Roman"/>
          <w:sz w:val="24"/>
          <w:szCs w:val="24"/>
        </w:rPr>
        <w:t>Nessa esteira de afirmações</w:t>
      </w:r>
      <w:r w:rsidR="005675D9" w:rsidRPr="00E1755E">
        <w:rPr>
          <w:rFonts w:ascii="Times New Roman" w:hAnsi="Times New Roman"/>
          <w:sz w:val="24"/>
          <w:szCs w:val="24"/>
          <w:lang w:eastAsia="pt-BR"/>
        </w:rPr>
        <w:t xml:space="preserve">, </w:t>
      </w:r>
      <w:r w:rsidR="00C97D79" w:rsidRPr="00E1755E">
        <w:rPr>
          <w:rFonts w:ascii="Times New Roman" w:hAnsi="Times New Roman"/>
          <w:sz w:val="24"/>
          <w:szCs w:val="24"/>
          <w:lang w:eastAsia="pt-BR"/>
        </w:rPr>
        <w:t>feliz e</w:t>
      </w:r>
      <w:r w:rsidR="00752CEA">
        <w:rPr>
          <w:rFonts w:ascii="Times New Roman" w:hAnsi="Times New Roman"/>
          <w:sz w:val="24"/>
          <w:szCs w:val="24"/>
          <w:lang w:eastAsia="pt-BR"/>
        </w:rPr>
        <w:t xml:space="preserve"> </w:t>
      </w:r>
      <w:r w:rsidR="005675D9" w:rsidRPr="00E1755E">
        <w:rPr>
          <w:rFonts w:ascii="Times New Roman" w:hAnsi="Times New Roman"/>
          <w:sz w:val="24"/>
          <w:szCs w:val="24"/>
          <w:lang w:eastAsia="pt-BR"/>
        </w:rPr>
        <w:t xml:space="preserve">acertadamente, </w:t>
      </w:r>
      <w:proofErr w:type="spellStart"/>
      <w:r w:rsidR="005675D9" w:rsidRPr="00E1755E">
        <w:rPr>
          <w:rFonts w:ascii="Times New Roman" w:hAnsi="Times New Roman"/>
          <w:sz w:val="24"/>
          <w:szCs w:val="24"/>
          <w:lang w:eastAsia="pt-BR"/>
        </w:rPr>
        <w:t>Araken</w:t>
      </w:r>
      <w:proofErr w:type="spellEnd"/>
      <w:r w:rsidR="005675D9" w:rsidRPr="00E1755E">
        <w:rPr>
          <w:rFonts w:ascii="Times New Roman" w:hAnsi="Times New Roman"/>
          <w:sz w:val="24"/>
          <w:szCs w:val="24"/>
          <w:lang w:eastAsia="pt-BR"/>
        </w:rPr>
        <w:t xml:space="preserve"> de Assis </w:t>
      </w:r>
      <w:r w:rsidR="00904011" w:rsidRPr="00E1755E">
        <w:rPr>
          <w:rFonts w:ascii="Times New Roman" w:hAnsi="Times New Roman"/>
          <w:sz w:val="24"/>
          <w:szCs w:val="24"/>
          <w:lang w:eastAsia="pt-BR"/>
        </w:rPr>
        <w:t>sentencia o entendimento</w:t>
      </w:r>
      <w:r w:rsidR="005675D9" w:rsidRPr="00E1755E">
        <w:rPr>
          <w:rFonts w:ascii="Times New Roman" w:hAnsi="Times New Roman"/>
          <w:sz w:val="24"/>
          <w:szCs w:val="24"/>
          <w:lang w:eastAsia="pt-BR"/>
        </w:rPr>
        <w:t xml:space="preserve"> da</w:t>
      </w:r>
      <w:r w:rsidR="00752CEA">
        <w:rPr>
          <w:rFonts w:ascii="Times New Roman" w:hAnsi="Times New Roman"/>
          <w:sz w:val="24"/>
          <w:szCs w:val="24"/>
          <w:lang w:eastAsia="pt-BR"/>
        </w:rPr>
        <w:t xml:space="preserve"> </w:t>
      </w:r>
      <w:r w:rsidR="005675D9" w:rsidRPr="00E1755E">
        <w:rPr>
          <w:rFonts w:ascii="Times New Roman" w:hAnsi="Times New Roman"/>
          <w:sz w:val="24"/>
          <w:szCs w:val="24"/>
          <w:lang w:eastAsia="pt-BR"/>
        </w:rPr>
        <w:t xml:space="preserve">presunção absoluta, </w:t>
      </w:r>
      <w:r w:rsidR="00C97D79" w:rsidRPr="00E1755E">
        <w:rPr>
          <w:rFonts w:ascii="Times New Roman" w:hAnsi="Times New Roman"/>
          <w:sz w:val="24"/>
          <w:szCs w:val="24"/>
          <w:lang w:eastAsia="pt-BR"/>
        </w:rPr>
        <w:t>no sentido</w:t>
      </w:r>
      <w:r w:rsidR="005675D9" w:rsidRPr="00E1755E">
        <w:rPr>
          <w:rFonts w:ascii="Times New Roman" w:hAnsi="Times New Roman"/>
          <w:sz w:val="24"/>
          <w:szCs w:val="24"/>
          <w:lang w:eastAsia="pt-BR"/>
        </w:rPr>
        <w:t xml:space="preserve"> que</w:t>
      </w:r>
      <w:r w:rsidR="00904011" w:rsidRPr="00E1755E">
        <w:rPr>
          <w:rFonts w:ascii="Times New Roman" w:hAnsi="Times New Roman"/>
          <w:sz w:val="24"/>
          <w:szCs w:val="24"/>
          <w:lang w:eastAsia="pt-BR"/>
        </w:rPr>
        <w:t>:</w:t>
      </w:r>
    </w:p>
    <w:p w:rsidR="005675D9" w:rsidRPr="00904011" w:rsidRDefault="00904011" w:rsidP="00904011">
      <w:pPr>
        <w:autoSpaceDE w:val="0"/>
        <w:autoSpaceDN w:val="0"/>
        <w:adjustRightInd w:val="0"/>
        <w:spacing w:before="120" w:after="240" w:line="240" w:lineRule="auto"/>
        <w:ind w:left="2268"/>
        <w:jc w:val="both"/>
        <w:rPr>
          <w:rFonts w:ascii="Times New Roman" w:hAnsi="Times New Roman"/>
          <w:sz w:val="20"/>
          <w:szCs w:val="20"/>
          <w:lang w:eastAsia="pt-BR"/>
        </w:rPr>
      </w:pPr>
      <w:r>
        <w:rPr>
          <w:rFonts w:ascii="Times New Roman" w:hAnsi="Times New Roman"/>
          <w:sz w:val="20"/>
          <w:szCs w:val="20"/>
          <w:lang w:eastAsia="pt-BR"/>
        </w:rPr>
        <w:t>A</w:t>
      </w:r>
      <w:r w:rsidR="005675D9" w:rsidRPr="00904011">
        <w:rPr>
          <w:rFonts w:ascii="Times New Roman" w:hAnsi="Times New Roman"/>
          <w:sz w:val="20"/>
          <w:szCs w:val="20"/>
          <w:lang w:eastAsia="pt-BR"/>
        </w:rPr>
        <w:t xml:space="preserve"> averbação doajuizamento gera eficácia perante terceiros, dizendo que a presunção é </w:t>
      </w:r>
      <w:r w:rsidR="005675D9" w:rsidRPr="00904011">
        <w:rPr>
          <w:rFonts w:ascii="Times New Roman" w:hAnsi="Times New Roman"/>
          <w:i/>
          <w:iCs/>
          <w:sz w:val="20"/>
          <w:szCs w:val="20"/>
          <w:lang w:eastAsia="pt-BR"/>
        </w:rPr>
        <w:t xml:space="preserve">iuris </w:t>
      </w:r>
      <w:proofErr w:type="gramStart"/>
      <w:r w:rsidR="005675D9" w:rsidRPr="00904011">
        <w:rPr>
          <w:rFonts w:ascii="Times New Roman" w:hAnsi="Times New Roman"/>
          <w:i/>
          <w:iCs/>
          <w:sz w:val="20"/>
          <w:szCs w:val="20"/>
          <w:lang w:eastAsia="pt-BR"/>
        </w:rPr>
        <w:t>et</w:t>
      </w:r>
      <w:proofErr w:type="gramEnd"/>
      <w:r w:rsidR="005675D9" w:rsidRPr="00904011">
        <w:rPr>
          <w:rFonts w:ascii="Times New Roman" w:hAnsi="Times New Roman"/>
          <w:i/>
          <w:iCs/>
          <w:sz w:val="20"/>
          <w:szCs w:val="20"/>
          <w:lang w:eastAsia="pt-BR"/>
        </w:rPr>
        <w:t xml:space="preserve"> de</w:t>
      </w:r>
      <w:r w:rsidR="00752CEA">
        <w:rPr>
          <w:rFonts w:ascii="Times New Roman" w:hAnsi="Times New Roman"/>
          <w:i/>
          <w:iCs/>
          <w:sz w:val="20"/>
          <w:szCs w:val="20"/>
          <w:lang w:eastAsia="pt-BR"/>
        </w:rPr>
        <w:t xml:space="preserve"> </w:t>
      </w:r>
      <w:r w:rsidR="005675D9" w:rsidRPr="00904011">
        <w:rPr>
          <w:rFonts w:ascii="Times New Roman" w:hAnsi="Times New Roman"/>
          <w:i/>
          <w:iCs/>
          <w:sz w:val="20"/>
          <w:szCs w:val="20"/>
          <w:lang w:eastAsia="pt-BR"/>
        </w:rPr>
        <w:t>iure</w:t>
      </w:r>
      <w:r w:rsidR="005675D9" w:rsidRPr="00904011">
        <w:rPr>
          <w:rFonts w:ascii="Times New Roman" w:hAnsi="Times New Roman"/>
          <w:sz w:val="20"/>
          <w:szCs w:val="20"/>
          <w:lang w:eastAsia="pt-BR"/>
        </w:rPr>
        <w:t>, e que a disposição antecipa a eficácia perante terceiros, à similitude do queocorre com a averbação da penhora, mormente porque a averbação premonitória,</w:t>
      </w:r>
      <w:r w:rsidR="002D2E5F">
        <w:rPr>
          <w:rFonts w:ascii="Times New Roman" w:hAnsi="Times New Roman"/>
          <w:sz w:val="20"/>
          <w:szCs w:val="20"/>
          <w:lang w:eastAsia="pt-BR"/>
        </w:rPr>
        <w:t xml:space="preserve"> </w:t>
      </w:r>
      <w:r w:rsidR="005675D9" w:rsidRPr="00904011">
        <w:rPr>
          <w:rFonts w:ascii="Times New Roman" w:hAnsi="Times New Roman"/>
          <w:sz w:val="20"/>
          <w:szCs w:val="20"/>
          <w:lang w:eastAsia="pt-BR"/>
        </w:rPr>
        <w:t>igualmente, se enquadra no art. 240 da Lei 6.015/73 194.</w:t>
      </w:r>
      <w:r w:rsidR="008B3B8F">
        <w:rPr>
          <w:rFonts w:ascii="Times New Roman" w:hAnsi="Times New Roman"/>
          <w:sz w:val="20"/>
          <w:szCs w:val="20"/>
          <w:lang w:eastAsia="pt-BR"/>
        </w:rPr>
        <w:t xml:space="preserve"> (2012, p. 270).</w:t>
      </w:r>
    </w:p>
    <w:p w:rsidR="005675D9" w:rsidRDefault="00055BE3" w:rsidP="00904011">
      <w:pPr>
        <w:autoSpaceDE w:val="0"/>
        <w:autoSpaceDN w:val="0"/>
        <w:adjustRightInd w:val="0"/>
        <w:spacing w:before="120" w:after="12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Também e</w:t>
      </w:r>
      <w:r w:rsidR="00AB4818">
        <w:rPr>
          <w:rFonts w:ascii="Times New Roman" w:hAnsi="Times New Roman"/>
          <w:sz w:val="24"/>
          <w:szCs w:val="24"/>
          <w:lang w:eastAsia="pt-BR"/>
        </w:rPr>
        <w:t>ncampando a tes</w:t>
      </w:r>
      <w:r>
        <w:rPr>
          <w:rFonts w:ascii="Times New Roman" w:hAnsi="Times New Roman"/>
          <w:sz w:val="24"/>
          <w:szCs w:val="24"/>
          <w:lang w:eastAsia="pt-BR"/>
        </w:rPr>
        <w:t>e</w:t>
      </w:r>
      <w:r w:rsidR="005675D9" w:rsidRPr="003B5A46">
        <w:rPr>
          <w:rFonts w:ascii="Times New Roman" w:hAnsi="Times New Roman"/>
          <w:sz w:val="24"/>
          <w:szCs w:val="24"/>
          <w:lang w:eastAsia="pt-BR"/>
        </w:rPr>
        <w:t xml:space="preserve">, </w:t>
      </w:r>
      <w:proofErr w:type="spellStart"/>
      <w:r w:rsidR="005675D9" w:rsidRPr="003B5A46">
        <w:rPr>
          <w:rFonts w:ascii="Times New Roman" w:hAnsi="Times New Roman"/>
          <w:sz w:val="24"/>
          <w:szCs w:val="24"/>
          <w:lang w:eastAsia="pt-BR"/>
        </w:rPr>
        <w:t>Fredie</w:t>
      </w:r>
      <w:proofErr w:type="spellEnd"/>
      <w:r w:rsidR="005675D9" w:rsidRPr="003B5A46">
        <w:rPr>
          <w:rFonts w:ascii="Times New Roman" w:hAnsi="Times New Roman"/>
          <w:sz w:val="24"/>
          <w:szCs w:val="24"/>
          <w:lang w:eastAsia="pt-BR"/>
        </w:rPr>
        <w:t xml:space="preserve"> Didier Jr, </w:t>
      </w:r>
      <w:r w:rsidR="00AB4818">
        <w:rPr>
          <w:rFonts w:ascii="Times New Roman" w:hAnsi="Times New Roman"/>
          <w:sz w:val="24"/>
          <w:szCs w:val="24"/>
          <w:lang w:eastAsia="pt-BR"/>
        </w:rPr>
        <w:t>na mesma meada</w:t>
      </w:r>
      <w:r w:rsidR="005675D9" w:rsidRPr="003B5A46">
        <w:rPr>
          <w:rFonts w:ascii="Times New Roman" w:hAnsi="Times New Roman"/>
          <w:sz w:val="24"/>
          <w:szCs w:val="24"/>
          <w:lang w:eastAsia="pt-BR"/>
        </w:rPr>
        <w:t xml:space="preserve">, entende se tratar de presunção absoluta de fraude, </w:t>
      </w:r>
      <w:r>
        <w:rPr>
          <w:rFonts w:ascii="Times New Roman" w:hAnsi="Times New Roman"/>
          <w:sz w:val="24"/>
          <w:szCs w:val="24"/>
          <w:lang w:eastAsia="pt-BR"/>
        </w:rPr>
        <w:t>verbalizando</w:t>
      </w:r>
      <w:r w:rsidR="005675D9" w:rsidRPr="003B5A46">
        <w:rPr>
          <w:rFonts w:ascii="Times New Roman" w:hAnsi="Times New Roman"/>
          <w:sz w:val="24"/>
          <w:szCs w:val="24"/>
          <w:lang w:eastAsia="pt-BR"/>
        </w:rPr>
        <w:t>:</w:t>
      </w:r>
    </w:p>
    <w:p w:rsidR="005675D9" w:rsidRPr="006C3DEB" w:rsidRDefault="005675D9" w:rsidP="00904011">
      <w:pPr>
        <w:autoSpaceDE w:val="0"/>
        <w:autoSpaceDN w:val="0"/>
        <w:adjustRightInd w:val="0"/>
        <w:spacing w:before="240" w:after="240" w:line="240" w:lineRule="auto"/>
        <w:ind w:left="2268"/>
        <w:jc w:val="both"/>
        <w:rPr>
          <w:rFonts w:ascii="Times New Roman" w:hAnsi="Times New Roman"/>
          <w:sz w:val="20"/>
          <w:szCs w:val="20"/>
          <w:lang w:eastAsia="pt-BR"/>
        </w:rPr>
      </w:pPr>
      <w:r w:rsidRPr="006C3DEB">
        <w:rPr>
          <w:rFonts w:ascii="Times New Roman" w:hAnsi="Times New Roman"/>
          <w:sz w:val="20"/>
          <w:szCs w:val="20"/>
          <w:lang w:eastAsia="pt-BR"/>
        </w:rPr>
        <w:t xml:space="preserve">A principal função do instituto é a de preservar o </w:t>
      </w:r>
      <w:proofErr w:type="spellStart"/>
      <w:r w:rsidRPr="006C3DEB">
        <w:rPr>
          <w:rFonts w:ascii="Times New Roman" w:hAnsi="Times New Roman"/>
          <w:sz w:val="20"/>
          <w:szCs w:val="20"/>
          <w:lang w:eastAsia="pt-BR"/>
        </w:rPr>
        <w:t>exeqüente</w:t>
      </w:r>
      <w:proofErr w:type="spellEnd"/>
      <w:r w:rsidRPr="006C3DEB">
        <w:rPr>
          <w:rFonts w:ascii="Times New Roman" w:hAnsi="Times New Roman"/>
          <w:sz w:val="20"/>
          <w:szCs w:val="20"/>
          <w:lang w:eastAsia="pt-BR"/>
        </w:rPr>
        <w:t xml:space="preserve"> contra eventual</w:t>
      </w:r>
      <w:r w:rsidR="002D2E5F">
        <w:rPr>
          <w:rFonts w:ascii="Times New Roman" w:hAnsi="Times New Roman"/>
          <w:sz w:val="20"/>
          <w:szCs w:val="20"/>
          <w:lang w:eastAsia="pt-BR"/>
        </w:rPr>
        <w:t xml:space="preserve"> </w:t>
      </w:r>
      <w:r w:rsidRPr="006C3DEB">
        <w:rPr>
          <w:rFonts w:ascii="Times New Roman" w:hAnsi="Times New Roman"/>
          <w:sz w:val="20"/>
          <w:szCs w:val="20"/>
          <w:lang w:eastAsia="pt-BR"/>
        </w:rPr>
        <w:t>alegação de boa-fé de terceiro adquirente de bem do executado. É que,</w:t>
      </w:r>
      <w:r w:rsidR="002D2E5F">
        <w:rPr>
          <w:rFonts w:ascii="Times New Roman" w:hAnsi="Times New Roman"/>
          <w:sz w:val="20"/>
          <w:szCs w:val="20"/>
          <w:lang w:eastAsia="pt-BR"/>
        </w:rPr>
        <w:t xml:space="preserve"> </w:t>
      </w:r>
      <w:r w:rsidRPr="006C3DEB">
        <w:rPr>
          <w:rFonts w:ascii="Times New Roman" w:hAnsi="Times New Roman"/>
          <w:sz w:val="20"/>
          <w:szCs w:val="20"/>
          <w:lang w:eastAsia="pt-BR"/>
        </w:rPr>
        <w:t>agora, se presume em fraude à execução a alienação ou oneração de bensefetuada após a averbação. Trata-se de presunção absoluta, ao que</w:t>
      </w:r>
      <w:r w:rsidR="002D2E5F">
        <w:rPr>
          <w:rFonts w:ascii="Times New Roman" w:hAnsi="Times New Roman"/>
          <w:sz w:val="20"/>
          <w:szCs w:val="20"/>
          <w:lang w:eastAsia="pt-BR"/>
        </w:rPr>
        <w:t xml:space="preserve"> </w:t>
      </w:r>
      <w:r w:rsidRPr="006C3DEB">
        <w:rPr>
          <w:rFonts w:ascii="Times New Roman" w:hAnsi="Times New Roman"/>
          <w:sz w:val="20"/>
          <w:szCs w:val="20"/>
          <w:lang w:eastAsia="pt-BR"/>
        </w:rPr>
        <w:t>parece, em consonância com a regra do §4º do art. 659 do CPC. Ambos os</w:t>
      </w:r>
      <w:r w:rsidR="002D2E5F">
        <w:rPr>
          <w:rFonts w:ascii="Times New Roman" w:hAnsi="Times New Roman"/>
          <w:sz w:val="20"/>
          <w:szCs w:val="20"/>
          <w:lang w:eastAsia="pt-BR"/>
        </w:rPr>
        <w:t xml:space="preserve"> </w:t>
      </w:r>
      <w:r w:rsidRPr="006C3DEB">
        <w:rPr>
          <w:rFonts w:ascii="Times New Roman" w:hAnsi="Times New Roman"/>
          <w:sz w:val="20"/>
          <w:szCs w:val="20"/>
          <w:lang w:eastAsia="pt-BR"/>
        </w:rPr>
        <w:t>dispositivos devem ser interpretados e aplicados conjuntamente. A</w:t>
      </w:r>
      <w:r w:rsidR="002D2E5F">
        <w:rPr>
          <w:rFonts w:ascii="Times New Roman" w:hAnsi="Times New Roman"/>
          <w:sz w:val="20"/>
          <w:szCs w:val="20"/>
          <w:lang w:eastAsia="pt-BR"/>
        </w:rPr>
        <w:t xml:space="preserve"> </w:t>
      </w:r>
      <w:r w:rsidRPr="006C3DEB">
        <w:rPr>
          <w:rFonts w:ascii="Times New Roman" w:hAnsi="Times New Roman"/>
          <w:sz w:val="20"/>
          <w:szCs w:val="20"/>
          <w:lang w:eastAsia="pt-BR"/>
        </w:rPr>
        <w:t>presunção legal afasta a relevância da discussão sobre a boa-fé do terceiro</w:t>
      </w:r>
      <w:r w:rsidR="002D2E5F">
        <w:rPr>
          <w:rFonts w:ascii="Times New Roman" w:hAnsi="Times New Roman"/>
          <w:sz w:val="20"/>
          <w:szCs w:val="20"/>
          <w:lang w:eastAsia="pt-BR"/>
        </w:rPr>
        <w:t xml:space="preserve"> </w:t>
      </w:r>
      <w:r w:rsidRPr="006C3DEB">
        <w:rPr>
          <w:rFonts w:ascii="Times New Roman" w:hAnsi="Times New Roman"/>
          <w:sz w:val="20"/>
          <w:szCs w:val="20"/>
          <w:lang w:eastAsia="pt-BR"/>
        </w:rPr>
        <w:t>adquirente.</w:t>
      </w:r>
      <w:r w:rsidR="008B3B8F">
        <w:rPr>
          <w:rFonts w:ascii="Times New Roman" w:hAnsi="Times New Roman"/>
          <w:sz w:val="20"/>
          <w:szCs w:val="20"/>
          <w:lang w:eastAsia="pt-BR"/>
        </w:rPr>
        <w:t xml:space="preserve"> (2008)</w:t>
      </w:r>
    </w:p>
    <w:p w:rsidR="00B46A5A" w:rsidRPr="003C4FE5" w:rsidRDefault="00B46A5A" w:rsidP="003C4FE5">
      <w:pPr>
        <w:pStyle w:val="NormalWeb"/>
        <w:spacing w:before="120" w:beforeAutospacing="0" w:after="120" w:afterAutospacing="0" w:line="360" w:lineRule="auto"/>
        <w:ind w:firstLine="1134"/>
        <w:jc w:val="both"/>
        <w:rPr>
          <w:color w:val="000000"/>
        </w:rPr>
      </w:pPr>
      <w:r w:rsidRPr="003C4FE5">
        <w:rPr>
          <w:color w:val="000000"/>
        </w:rPr>
        <w:lastRenderedPageBreak/>
        <w:t xml:space="preserve">Admitir-se </w:t>
      </w:r>
      <w:r w:rsidR="00AA4B6C">
        <w:rPr>
          <w:color w:val="000000"/>
        </w:rPr>
        <w:t xml:space="preserve">a presunção relativa caso </w:t>
      </w:r>
      <w:r w:rsidRPr="003C4FE5">
        <w:rPr>
          <w:color w:val="000000"/>
        </w:rPr>
        <w:t xml:space="preserve">o devedor, após a averbação, faça prova da existência de outros bens capazes de garantir a dívida, </w:t>
      </w:r>
      <w:r w:rsidR="008B3B8F">
        <w:rPr>
          <w:color w:val="000000"/>
        </w:rPr>
        <w:t xml:space="preserve">é um sustentáculo doutrinário fraco. </w:t>
      </w:r>
      <w:r w:rsidR="002E1B26">
        <w:rPr>
          <w:color w:val="000000"/>
        </w:rPr>
        <w:t>E não só.</w:t>
      </w:r>
      <w:r w:rsidR="002D2E5F">
        <w:rPr>
          <w:color w:val="000000"/>
        </w:rPr>
        <w:t xml:space="preserve"> </w:t>
      </w:r>
      <w:r w:rsidR="00AA4B6C">
        <w:rPr>
          <w:color w:val="000000"/>
        </w:rPr>
        <w:t>Se tomado como fim nos entendimentos jurisprudenciais, d</w:t>
      </w:r>
      <w:r w:rsidR="002E1B26">
        <w:rPr>
          <w:color w:val="000000"/>
        </w:rPr>
        <w:t>espiria a força do instituto</w:t>
      </w:r>
      <w:r w:rsidRPr="003C4FE5">
        <w:rPr>
          <w:color w:val="000000"/>
        </w:rPr>
        <w:t xml:space="preserve">, que </w:t>
      </w:r>
      <w:r w:rsidR="002E1B26">
        <w:rPr>
          <w:color w:val="000000"/>
        </w:rPr>
        <w:t xml:space="preserve">justamente </w:t>
      </w:r>
      <w:r w:rsidRPr="003C4FE5">
        <w:rPr>
          <w:color w:val="000000"/>
        </w:rPr>
        <w:t xml:space="preserve">foi criado para atribuir maior celeridade e efetividade na satisfação do direito do </w:t>
      </w:r>
      <w:r w:rsidR="002E1B26">
        <w:rPr>
          <w:color w:val="000000"/>
        </w:rPr>
        <w:t>exequente</w:t>
      </w:r>
      <w:r w:rsidR="009658E5">
        <w:rPr>
          <w:color w:val="000000"/>
        </w:rPr>
        <w:t xml:space="preserve"> (CAMILO, 2009</w:t>
      </w:r>
      <w:r w:rsidR="004F2AB9">
        <w:rPr>
          <w:color w:val="000000"/>
        </w:rPr>
        <w:t>, p. 35</w:t>
      </w:r>
      <w:r w:rsidR="009658E5">
        <w:rPr>
          <w:color w:val="000000"/>
        </w:rPr>
        <w:t>)</w:t>
      </w:r>
      <w:r w:rsidRPr="003C4FE5">
        <w:rPr>
          <w:color w:val="000000"/>
        </w:rPr>
        <w:t>.</w:t>
      </w:r>
    </w:p>
    <w:p w:rsidR="00AA4B6C" w:rsidRDefault="00AA4B6C" w:rsidP="003C4FE5">
      <w:pPr>
        <w:spacing w:before="120" w:after="12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Sucede-se ao quadro de que</w:t>
      </w:r>
      <w:r w:rsidR="008B3B8F">
        <w:rPr>
          <w:rFonts w:ascii="Times New Roman" w:hAnsi="Times New Roman"/>
          <w:color w:val="000000"/>
          <w:sz w:val="24"/>
          <w:szCs w:val="24"/>
          <w:shd w:val="clear" w:color="auto" w:fill="FFFFFF"/>
        </w:rPr>
        <w:t xml:space="preserve"> o art. </w:t>
      </w:r>
      <w:r>
        <w:rPr>
          <w:rFonts w:ascii="Times New Roman" w:hAnsi="Times New Roman"/>
          <w:color w:val="000000"/>
          <w:sz w:val="24"/>
          <w:szCs w:val="24"/>
          <w:shd w:val="clear" w:color="auto" w:fill="FFFFFF"/>
        </w:rPr>
        <w:t xml:space="preserve">615-A </w:t>
      </w:r>
      <w:r w:rsidR="008B3B8F">
        <w:rPr>
          <w:rFonts w:ascii="Times New Roman" w:hAnsi="Times New Roman"/>
          <w:color w:val="000000"/>
          <w:sz w:val="24"/>
          <w:szCs w:val="24"/>
          <w:shd w:val="clear" w:color="auto" w:fill="FFFFFF"/>
        </w:rPr>
        <w:t>p</w:t>
      </w:r>
      <w:r w:rsidR="00C97D79" w:rsidRPr="003C4FE5">
        <w:rPr>
          <w:rFonts w:ascii="Times New Roman" w:hAnsi="Times New Roman"/>
          <w:color w:val="000000"/>
          <w:sz w:val="24"/>
          <w:szCs w:val="24"/>
          <w:shd w:val="clear" w:color="auto" w:fill="FFFFFF"/>
        </w:rPr>
        <w:t xml:space="preserve">ossui, assim, efeito semelhante ao do art. 659, § 4º do </w:t>
      </w:r>
      <w:r>
        <w:rPr>
          <w:rFonts w:ascii="Times New Roman" w:hAnsi="Times New Roman"/>
          <w:color w:val="000000"/>
          <w:sz w:val="24"/>
          <w:szCs w:val="24"/>
          <w:shd w:val="clear" w:color="auto" w:fill="FFFFFF"/>
        </w:rPr>
        <w:t>CPC</w:t>
      </w:r>
      <w:r w:rsidR="00C97D79" w:rsidRPr="003C4FE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isto é</w:t>
      </w:r>
      <w:r w:rsidR="00C97D79" w:rsidRPr="003C4FE5">
        <w:rPr>
          <w:rFonts w:ascii="Times New Roman" w:hAnsi="Times New Roman"/>
          <w:color w:val="000000"/>
          <w:sz w:val="24"/>
          <w:szCs w:val="24"/>
          <w:shd w:val="clear" w:color="auto" w:fill="FFFFFF"/>
        </w:rPr>
        <w:t>, estabelece a presunção absoluta de conhecimento por terceiros</w:t>
      </w:r>
      <w:r w:rsidR="003C4FE5">
        <w:rPr>
          <w:rFonts w:ascii="Times New Roman" w:hAnsi="Times New Roman"/>
          <w:color w:val="000000"/>
          <w:sz w:val="24"/>
          <w:szCs w:val="24"/>
          <w:shd w:val="clear" w:color="auto" w:fill="FFFFFF"/>
        </w:rPr>
        <w:t>.</w:t>
      </w:r>
      <w:r w:rsidR="002D2E5F">
        <w:rPr>
          <w:rFonts w:ascii="Times New Roman" w:hAnsi="Times New Roman"/>
          <w:color w:val="000000"/>
          <w:sz w:val="24"/>
          <w:szCs w:val="24"/>
          <w:shd w:val="clear" w:color="auto" w:fill="FFFFFF"/>
        </w:rPr>
        <w:t xml:space="preserve"> </w:t>
      </w:r>
      <w:proofErr w:type="gramStart"/>
      <w:r>
        <w:rPr>
          <w:rFonts w:ascii="Times New Roman" w:hAnsi="Times New Roman"/>
          <w:color w:val="000000"/>
          <w:sz w:val="24"/>
          <w:szCs w:val="24"/>
          <w:shd w:val="clear" w:color="auto" w:fill="FFFFFF"/>
        </w:rPr>
        <w:t>À</w:t>
      </w:r>
      <w:proofErr w:type="gramEnd"/>
      <w:r>
        <w:rPr>
          <w:rFonts w:ascii="Times New Roman" w:hAnsi="Times New Roman"/>
          <w:color w:val="000000"/>
          <w:sz w:val="24"/>
          <w:szCs w:val="24"/>
          <w:shd w:val="clear" w:color="auto" w:fill="FFFFFF"/>
        </w:rPr>
        <w:t xml:space="preserve"> guisa de tal afirmação</w:t>
      </w:r>
      <w:r w:rsidR="00F06492" w:rsidRPr="003C4FE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tem-se que, </w:t>
      </w:r>
      <w:r w:rsidR="00F06492" w:rsidRPr="003C4FE5">
        <w:rPr>
          <w:rFonts w:ascii="Times New Roman" w:hAnsi="Times New Roman"/>
          <w:color w:val="000000"/>
          <w:sz w:val="24"/>
          <w:szCs w:val="24"/>
          <w:shd w:val="clear" w:color="auto" w:fill="FFFFFF"/>
        </w:rPr>
        <w:t xml:space="preserve">uma vez realizada a averbação, não há necessidade do posterior registro da penhora, uma vez que a averbação do ajuizamento da execução possui a mesma finalidade do registro da penhora, isto é, gerar a presunção absoluta de conhecimento de terceiros, evitando alienações ou onerações maliciosas. </w:t>
      </w:r>
    </w:p>
    <w:p w:rsidR="003C4FE5" w:rsidRDefault="00F06492" w:rsidP="003C4FE5">
      <w:pPr>
        <w:spacing w:before="120" w:after="120" w:line="360" w:lineRule="auto"/>
        <w:ind w:firstLine="1134"/>
        <w:jc w:val="both"/>
        <w:rPr>
          <w:rFonts w:ascii="Times New Roman" w:hAnsi="Times New Roman"/>
          <w:color w:val="000000"/>
          <w:sz w:val="24"/>
          <w:szCs w:val="24"/>
          <w:shd w:val="clear" w:color="auto" w:fill="FFFFFF"/>
        </w:rPr>
      </w:pPr>
      <w:r w:rsidRPr="003C4FE5">
        <w:rPr>
          <w:rFonts w:ascii="Times New Roman" w:hAnsi="Times New Roman"/>
          <w:color w:val="000000"/>
          <w:sz w:val="24"/>
          <w:szCs w:val="24"/>
          <w:shd w:val="clear" w:color="auto" w:fill="FFFFFF"/>
        </w:rPr>
        <w:t>Assim,</w:t>
      </w:r>
      <w:r w:rsidRPr="003C4FE5">
        <w:rPr>
          <w:rStyle w:val="apple-converted-space"/>
          <w:rFonts w:ascii="Times New Roman" w:hAnsi="Times New Roman"/>
          <w:color w:val="000000"/>
          <w:sz w:val="24"/>
          <w:szCs w:val="24"/>
          <w:shd w:val="clear" w:color="auto" w:fill="FFFFFF"/>
        </w:rPr>
        <w:t> </w:t>
      </w:r>
      <w:r w:rsidRPr="003C4FE5">
        <w:rPr>
          <w:rStyle w:val="nfase"/>
          <w:rFonts w:ascii="Times New Roman" w:hAnsi="Times New Roman"/>
          <w:color w:val="000000"/>
          <w:sz w:val="24"/>
          <w:szCs w:val="24"/>
        </w:rPr>
        <w:t>"</w:t>
      </w:r>
      <w:r w:rsidRPr="002D2E5F">
        <w:rPr>
          <w:rStyle w:val="nfase"/>
          <w:rFonts w:ascii="Times New Roman" w:hAnsi="Times New Roman"/>
          <w:i w:val="0"/>
          <w:color w:val="000000"/>
          <w:sz w:val="24"/>
          <w:szCs w:val="24"/>
        </w:rPr>
        <w:t>não apenas com a penhora, mas também com a averbação premonitória se obtém a finalidade publicitária necessária à presunção de fraude à execução, tornando-se desnecessária a averbação da primeira quando já concretizada a segunda no álbum registral</w:t>
      </w:r>
      <w:r w:rsidRPr="003C4FE5">
        <w:rPr>
          <w:rStyle w:val="nfase"/>
          <w:rFonts w:ascii="Times New Roman" w:hAnsi="Times New Roman"/>
          <w:color w:val="000000"/>
          <w:sz w:val="24"/>
          <w:szCs w:val="24"/>
        </w:rPr>
        <w:t>"</w:t>
      </w:r>
      <w:r w:rsidRPr="003C4FE5">
        <w:rPr>
          <w:rStyle w:val="apple-converted-space"/>
          <w:rFonts w:ascii="Times New Roman" w:hAnsi="Times New Roman"/>
          <w:i/>
          <w:iCs/>
          <w:color w:val="000000"/>
          <w:sz w:val="24"/>
          <w:szCs w:val="24"/>
        </w:rPr>
        <w:t> </w:t>
      </w:r>
      <w:r w:rsidRPr="003C4FE5">
        <w:rPr>
          <w:rFonts w:ascii="Times New Roman" w:hAnsi="Times New Roman"/>
          <w:color w:val="000000"/>
          <w:sz w:val="24"/>
          <w:szCs w:val="24"/>
          <w:shd w:val="clear" w:color="auto" w:fill="FFFFFF"/>
        </w:rPr>
        <w:t>(ZIEBARTH, 2007</w:t>
      </w:r>
      <w:r w:rsidR="002031D6">
        <w:rPr>
          <w:rFonts w:ascii="Times New Roman" w:hAnsi="Times New Roman"/>
          <w:color w:val="000000"/>
          <w:sz w:val="24"/>
          <w:szCs w:val="24"/>
          <w:shd w:val="clear" w:color="auto" w:fill="FFFFFF"/>
        </w:rPr>
        <w:t>, p. 3</w:t>
      </w:r>
      <w:r w:rsidRPr="003C4FE5">
        <w:rPr>
          <w:rFonts w:ascii="Times New Roman" w:hAnsi="Times New Roman"/>
          <w:color w:val="000000"/>
          <w:sz w:val="24"/>
          <w:szCs w:val="24"/>
          <w:shd w:val="clear" w:color="auto" w:fill="FFFFFF"/>
        </w:rPr>
        <w:t>)</w:t>
      </w:r>
      <w:r w:rsidR="003C4FE5">
        <w:rPr>
          <w:rFonts w:ascii="Times New Roman" w:hAnsi="Times New Roman"/>
          <w:color w:val="000000"/>
          <w:sz w:val="24"/>
          <w:szCs w:val="24"/>
          <w:shd w:val="clear" w:color="auto" w:fill="FFFFFF"/>
        </w:rPr>
        <w:t xml:space="preserve">. </w:t>
      </w:r>
    </w:p>
    <w:p w:rsidR="00E157CB" w:rsidRDefault="006C3DEB" w:rsidP="003C4FE5">
      <w:pPr>
        <w:spacing w:before="120" w:after="120" w:line="360" w:lineRule="auto"/>
        <w:ind w:firstLine="1134"/>
        <w:jc w:val="both"/>
        <w:rPr>
          <w:rFonts w:ascii="Times New Roman" w:hAnsi="Times New Roman"/>
          <w:color w:val="000000"/>
          <w:sz w:val="24"/>
          <w:szCs w:val="24"/>
        </w:rPr>
      </w:pPr>
      <w:r w:rsidRPr="003C4FE5">
        <w:rPr>
          <w:rFonts w:ascii="Times New Roman" w:hAnsi="Times New Roman"/>
          <w:sz w:val="24"/>
          <w:szCs w:val="24"/>
        </w:rPr>
        <w:t>Daí, não se vislumbra outro entendimento, senão a de perfilhar</w:t>
      </w:r>
      <w:r w:rsidR="00904011" w:rsidRPr="003C4FE5">
        <w:rPr>
          <w:rFonts w:ascii="Times New Roman" w:hAnsi="Times New Roman"/>
          <w:sz w:val="24"/>
          <w:szCs w:val="24"/>
        </w:rPr>
        <w:t>mo-nosà</w:t>
      </w:r>
      <w:r w:rsidRPr="003C4FE5">
        <w:rPr>
          <w:rFonts w:ascii="Times New Roman" w:hAnsi="Times New Roman"/>
          <w:sz w:val="24"/>
          <w:szCs w:val="24"/>
        </w:rPr>
        <w:t xml:space="preserve"> posição de</w:t>
      </w:r>
      <w:r w:rsidR="00904011" w:rsidRPr="003C4FE5">
        <w:rPr>
          <w:rFonts w:ascii="Times New Roman" w:hAnsi="Times New Roman"/>
          <w:sz w:val="24"/>
          <w:szCs w:val="24"/>
        </w:rPr>
        <w:t xml:space="preserve"> que</w:t>
      </w:r>
      <w:r w:rsidR="00904011" w:rsidRPr="003C4FE5">
        <w:rPr>
          <w:rFonts w:ascii="Times New Roman" w:hAnsi="Times New Roman"/>
          <w:color w:val="000000"/>
          <w:sz w:val="24"/>
          <w:szCs w:val="24"/>
        </w:rPr>
        <w:t>tem preponderância e</w:t>
      </w:r>
      <w:r w:rsidR="00904011" w:rsidRPr="003C4FE5">
        <w:rPr>
          <w:rFonts w:ascii="Times New Roman" w:hAnsi="Times New Roman"/>
          <w:sz w:val="24"/>
          <w:szCs w:val="24"/>
        </w:rPr>
        <w:t xml:space="preserve"> se </w:t>
      </w:r>
      <w:r w:rsidRPr="003C4FE5">
        <w:rPr>
          <w:rFonts w:ascii="Times New Roman" w:hAnsi="Times New Roman"/>
          <w:sz w:val="24"/>
          <w:szCs w:val="24"/>
        </w:rPr>
        <w:t xml:space="preserve">enraíza </w:t>
      </w:r>
      <w:r w:rsidRPr="003C4FE5">
        <w:rPr>
          <w:rFonts w:ascii="Times New Roman" w:hAnsi="Times New Roman"/>
          <w:color w:val="000000"/>
          <w:sz w:val="24"/>
          <w:szCs w:val="24"/>
        </w:rPr>
        <w:t xml:space="preserve">a natureza </w:t>
      </w:r>
      <w:r w:rsidRPr="003C4FE5">
        <w:rPr>
          <w:rFonts w:ascii="Times New Roman" w:hAnsi="Times New Roman"/>
          <w:i/>
          <w:iCs/>
          <w:color w:val="000000"/>
          <w:sz w:val="24"/>
          <w:szCs w:val="24"/>
        </w:rPr>
        <w:t>iure</w:t>
      </w:r>
      <w:r w:rsidR="002D2E5F">
        <w:rPr>
          <w:rFonts w:ascii="Times New Roman" w:hAnsi="Times New Roman"/>
          <w:i/>
          <w:iCs/>
          <w:color w:val="000000"/>
          <w:sz w:val="24"/>
          <w:szCs w:val="24"/>
        </w:rPr>
        <w:t xml:space="preserve"> </w:t>
      </w:r>
      <w:proofErr w:type="gramStart"/>
      <w:r w:rsidRPr="003C4FE5">
        <w:rPr>
          <w:rFonts w:ascii="Times New Roman" w:hAnsi="Times New Roman"/>
          <w:i/>
          <w:iCs/>
          <w:color w:val="000000"/>
          <w:sz w:val="24"/>
          <w:szCs w:val="24"/>
        </w:rPr>
        <w:t>et</w:t>
      </w:r>
      <w:proofErr w:type="gramEnd"/>
      <w:r w:rsidRPr="003C4FE5">
        <w:rPr>
          <w:rFonts w:ascii="Times New Roman" w:hAnsi="Times New Roman"/>
          <w:i/>
          <w:iCs/>
          <w:color w:val="000000"/>
          <w:sz w:val="24"/>
          <w:szCs w:val="24"/>
        </w:rPr>
        <w:t xml:space="preserve"> de iure</w:t>
      </w:r>
      <w:r w:rsidR="002D2E5F">
        <w:rPr>
          <w:rFonts w:ascii="Times New Roman" w:hAnsi="Times New Roman"/>
          <w:i/>
          <w:iCs/>
          <w:color w:val="000000"/>
          <w:sz w:val="24"/>
          <w:szCs w:val="24"/>
        </w:rPr>
        <w:t xml:space="preserve"> </w:t>
      </w:r>
      <w:r w:rsidRPr="003C4FE5">
        <w:rPr>
          <w:rFonts w:ascii="Times New Roman" w:hAnsi="Times New Roman"/>
          <w:color w:val="000000"/>
          <w:sz w:val="24"/>
          <w:szCs w:val="24"/>
        </w:rPr>
        <w:t xml:space="preserve">da presunção de fraude no instituto da averbação premonitória, </w:t>
      </w:r>
      <w:r w:rsidR="00904011" w:rsidRPr="003C4FE5">
        <w:rPr>
          <w:rFonts w:ascii="Times New Roman" w:hAnsi="Times New Roman"/>
          <w:color w:val="000000"/>
          <w:sz w:val="24"/>
          <w:szCs w:val="24"/>
        </w:rPr>
        <w:t>eis que</w:t>
      </w:r>
      <w:r w:rsidR="004F2AB9">
        <w:rPr>
          <w:rFonts w:ascii="Times New Roman" w:hAnsi="Times New Roman"/>
          <w:color w:val="000000"/>
          <w:sz w:val="24"/>
          <w:szCs w:val="24"/>
        </w:rPr>
        <w:t xml:space="preserve"> </w:t>
      </w:r>
      <w:r w:rsidR="00AA4B6C">
        <w:rPr>
          <w:rFonts w:ascii="Times New Roman" w:hAnsi="Times New Roman"/>
          <w:color w:val="000000"/>
          <w:sz w:val="24"/>
          <w:szCs w:val="24"/>
        </w:rPr>
        <w:t>aport</w:t>
      </w:r>
      <w:r w:rsidR="003C6317">
        <w:rPr>
          <w:rFonts w:ascii="Times New Roman" w:hAnsi="Times New Roman"/>
          <w:color w:val="000000"/>
          <w:sz w:val="24"/>
          <w:szCs w:val="24"/>
        </w:rPr>
        <w:t>a</w:t>
      </w:r>
      <w:r w:rsidR="00AA4B6C">
        <w:rPr>
          <w:rFonts w:ascii="Times New Roman" w:hAnsi="Times New Roman"/>
          <w:color w:val="000000"/>
          <w:sz w:val="24"/>
          <w:szCs w:val="24"/>
        </w:rPr>
        <w:t xml:space="preserve"> ao ponto</w:t>
      </w:r>
      <w:r w:rsidRPr="003C4FE5">
        <w:rPr>
          <w:rFonts w:ascii="Times New Roman" w:hAnsi="Times New Roman"/>
          <w:color w:val="000000"/>
          <w:sz w:val="24"/>
          <w:szCs w:val="24"/>
        </w:rPr>
        <w:t xml:space="preserve"> de </w:t>
      </w:r>
      <w:r w:rsidR="003C6317">
        <w:rPr>
          <w:rFonts w:ascii="Times New Roman" w:hAnsi="Times New Roman"/>
          <w:color w:val="000000"/>
          <w:sz w:val="24"/>
          <w:szCs w:val="24"/>
        </w:rPr>
        <w:t>desconsiderar qualquer ato futuro para perquirir a fraude</w:t>
      </w:r>
      <w:r w:rsidRPr="003C4FE5">
        <w:rPr>
          <w:rFonts w:ascii="Times New Roman" w:hAnsi="Times New Roman"/>
          <w:color w:val="000000"/>
          <w:sz w:val="24"/>
          <w:szCs w:val="24"/>
        </w:rPr>
        <w:t xml:space="preserve">como </w:t>
      </w:r>
      <w:r w:rsidR="003C6317">
        <w:rPr>
          <w:rFonts w:ascii="Times New Roman" w:hAnsi="Times New Roman"/>
          <w:color w:val="000000"/>
          <w:sz w:val="24"/>
          <w:szCs w:val="24"/>
        </w:rPr>
        <w:t>pressuposto</w:t>
      </w:r>
      <w:r w:rsidRPr="003C4FE5">
        <w:rPr>
          <w:rFonts w:ascii="Times New Roman" w:hAnsi="Times New Roman"/>
          <w:color w:val="000000"/>
          <w:sz w:val="24"/>
          <w:szCs w:val="24"/>
        </w:rPr>
        <w:t xml:space="preserve"> à ineficácia do ato jurídico. </w:t>
      </w:r>
    </w:p>
    <w:p w:rsidR="00E1755E" w:rsidRPr="003C4FE5" w:rsidRDefault="00E1755E" w:rsidP="003C4FE5">
      <w:pPr>
        <w:spacing w:before="120" w:after="120" w:line="360" w:lineRule="auto"/>
        <w:ind w:firstLine="1134"/>
        <w:jc w:val="both"/>
        <w:rPr>
          <w:rFonts w:ascii="Times New Roman" w:hAnsi="Times New Roman"/>
          <w:sz w:val="24"/>
          <w:szCs w:val="24"/>
        </w:rPr>
      </w:pPr>
    </w:p>
    <w:p w:rsidR="005C4293" w:rsidRDefault="005C4293" w:rsidP="00FD1B83">
      <w:pPr>
        <w:spacing w:before="240" w:after="240" w:line="360" w:lineRule="auto"/>
        <w:jc w:val="both"/>
        <w:rPr>
          <w:rFonts w:ascii="Times New Roman" w:hAnsi="Times New Roman"/>
          <w:b/>
          <w:sz w:val="24"/>
          <w:szCs w:val="24"/>
        </w:rPr>
      </w:pPr>
      <w:r>
        <w:rPr>
          <w:rFonts w:ascii="Times New Roman" w:hAnsi="Times New Roman"/>
          <w:b/>
          <w:sz w:val="24"/>
          <w:szCs w:val="24"/>
        </w:rPr>
        <w:t>CONSIDERAÇÕES FINAIS</w:t>
      </w:r>
    </w:p>
    <w:p w:rsidR="00C80253" w:rsidRDefault="00FD1B83" w:rsidP="00403F66">
      <w:pPr>
        <w:spacing w:before="120" w:after="120" w:line="360" w:lineRule="auto"/>
        <w:ind w:firstLine="1134"/>
        <w:jc w:val="both"/>
        <w:rPr>
          <w:rFonts w:ascii="Times New Roman" w:hAnsi="Times New Roman"/>
          <w:sz w:val="24"/>
          <w:szCs w:val="24"/>
        </w:rPr>
      </w:pPr>
      <w:r w:rsidRPr="00FD1B83">
        <w:rPr>
          <w:rFonts w:ascii="Times New Roman" w:hAnsi="Times New Roman"/>
          <w:sz w:val="24"/>
          <w:szCs w:val="24"/>
        </w:rPr>
        <w:t>À vista de tudo que foi exposto</w:t>
      </w:r>
      <w:r w:rsidR="00A00548">
        <w:rPr>
          <w:rFonts w:ascii="Times New Roman" w:hAnsi="Times New Roman"/>
          <w:sz w:val="24"/>
          <w:szCs w:val="24"/>
        </w:rPr>
        <w:t>, sabe-se que</w:t>
      </w:r>
      <w:r w:rsidR="00A00548" w:rsidRPr="00A00548">
        <w:rPr>
          <w:rFonts w:ascii="Times New Roman" w:hAnsi="Times New Roman"/>
          <w:sz w:val="24"/>
          <w:szCs w:val="24"/>
        </w:rPr>
        <w:t xml:space="preserve"> a</w:t>
      </w:r>
      <w:r w:rsidR="00A00548">
        <w:rPr>
          <w:rFonts w:ascii="Times New Roman" w:hAnsi="Times New Roman"/>
          <w:sz w:val="24"/>
          <w:szCs w:val="24"/>
        </w:rPr>
        <w:t xml:space="preserve"> execução civil, muito imbricada à concepção </w:t>
      </w:r>
      <w:proofErr w:type="spellStart"/>
      <w:r w:rsidR="00A00548">
        <w:rPr>
          <w:rFonts w:ascii="Times New Roman" w:hAnsi="Times New Roman"/>
          <w:sz w:val="24"/>
          <w:szCs w:val="24"/>
        </w:rPr>
        <w:t>Kelseniana</w:t>
      </w:r>
      <w:proofErr w:type="spellEnd"/>
      <w:r w:rsidR="00A00548">
        <w:rPr>
          <w:rFonts w:ascii="Times New Roman" w:hAnsi="Times New Roman"/>
          <w:sz w:val="24"/>
          <w:szCs w:val="24"/>
        </w:rPr>
        <w:t xml:space="preserve"> de</w:t>
      </w:r>
      <w:r w:rsidR="00A00548" w:rsidRPr="00A00548">
        <w:rPr>
          <w:rFonts w:ascii="Times New Roman" w:hAnsi="Times New Roman"/>
          <w:sz w:val="24"/>
          <w:szCs w:val="24"/>
        </w:rPr>
        <w:t xml:space="preserve"> Justiça</w:t>
      </w:r>
      <w:r w:rsidR="00A00548">
        <w:rPr>
          <w:rFonts w:ascii="Times New Roman" w:hAnsi="Times New Roman"/>
          <w:sz w:val="24"/>
          <w:szCs w:val="24"/>
        </w:rPr>
        <w:t xml:space="preserve">, </w:t>
      </w:r>
      <w:r w:rsidR="00A00548" w:rsidRPr="00A00548">
        <w:rPr>
          <w:rFonts w:ascii="Times New Roman" w:hAnsi="Times New Roman"/>
          <w:sz w:val="24"/>
          <w:szCs w:val="24"/>
        </w:rPr>
        <w:t>não será mais célere somente em razão d</w:t>
      </w:r>
      <w:r w:rsidR="00A00548">
        <w:rPr>
          <w:rFonts w:ascii="Times New Roman" w:hAnsi="Times New Roman"/>
          <w:sz w:val="24"/>
          <w:szCs w:val="24"/>
        </w:rPr>
        <w:t>e</w:t>
      </w:r>
      <w:r w:rsidR="00A00548" w:rsidRPr="00A00548">
        <w:rPr>
          <w:rFonts w:ascii="Times New Roman" w:hAnsi="Times New Roman"/>
          <w:sz w:val="24"/>
          <w:szCs w:val="24"/>
        </w:rPr>
        <w:t xml:space="preserve"> reformas</w:t>
      </w:r>
      <w:r w:rsidR="00A00548">
        <w:rPr>
          <w:rFonts w:ascii="Times New Roman" w:hAnsi="Times New Roman"/>
          <w:sz w:val="24"/>
          <w:szCs w:val="24"/>
        </w:rPr>
        <w:t xml:space="preserve">. Há de ser implantada uma </w:t>
      </w:r>
      <w:r w:rsidR="00A00548" w:rsidRPr="00A00548">
        <w:rPr>
          <w:rFonts w:ascii="Times New Roman" w:hAnsi="Times New Roman"/>
          <w:sz w:val="24"/>
          <w:szCs w:val="24"/>
        </w:rPr>
        <w:t>mudança</w:t>
      </w:r>
      <w:r w:rsidR="00A00548">
        <w:rPr>
          <w:rFonts w:ascii="Times New Roman" w:hAnsi="Times New Roman"/>
          <w:sz w:val="24"/>
          <w:szCs w:val="24"/>
        </w:rPr>
        <w:t xml:space="preserve"> também no </w:t>
      </w:r>
      <w:r w:rsidR="00A00548" w:rsidRPr="006624AD">
        <w:rPr>
          <w:rFonts w:ascii="Times New Roman" w:hAnsi="Times New Roman"/>
          <w:i/>
          <w:sz w:val="24"/>
          <w:szCs w:val="24"/>
        </w:rPr>
        <w:t>modus operandi</w:t>
      </w:r>
      <w:r w:rsidR="00A00548">
        <w:rPr>
          <w:rFonts w:ascii="Times New Roman" w:hAnsi="Times New Roman"/>
          <w:sz w:val="24"/>
          <w:szCs w:val="24"/>
        </w:rPr>
        <w:t xml:space="preserve">dos </w:t>
      </w:r>
      <w:r w:rsidR="00A00548" w:rsidRPr="00A00548">
        <w:rPr>
          <w:rFonts w:ascii="Times New Roman" w:hAnsi="Times New Roman"/>
          <w:sz w:val="24"/>
          <w:szCs w:val="24"/>
        </w:rPr>
        <w:t>operadores do Direito</w:t>
      </w:r>
      <w:r w:rsidR="00A00548">
        <w:rPr>
          <w:rFonts w:ascii="Times New Roman" w:hAnsi="Times New Roman"/>
          <w:sz w:val="24"/>
          <w:szCs w:val="24"/>
        </w:rPr>
        <w:t xml:space="preserve">. Para tanto, o </w:t>
      </w:r>
      <w:r w:rsidR="00C80253">
        <w:rPr>
          <w:rFonts w:ascii="Times New Roman" w:hAnsi="Times New Roman"/>
          <w:sz w:val="24"/>
          <w:szCs w:val="24"/>
        </w:rPr>
        <w:t>emprego</w:t>
      </w:r>
      <w:r w:rsidR="00A00548">
        <w:rPr>
          <w:rFonts w:ascii="Times New Roman" w:hAnsi="Times New Roman"/>
          <w:sz w:val="24"/>
          <w:szCs w:val="24"/>
        </w:rPr>
        <w:t xml:space="preserve"> correto dos </w:t>
      </w:r>
      <w:r w:rsidR="00A00548" w:rsidRPr="00A00548">
        <w:rPr>
          <w:rFonts w:ascii="Times New Roman" w:hAnsi="Times New Roman"/>
          <w:sz w:val="24"/>
          <w:szCs w:val="24"/>
        </w:rPr>
        <w:t>instrumentos disponibilizados pela legislação processual</w:t>
      </w:r>
      <w:r w:rsidR="00C80253">
        <w:rPr>
          <w:rFonts w:ascii="Times New Roman" w:hAnsi="Times New Roman"/>
          <w:sz w:val="24"/>
          <w:szCs w:val="24"/>
        </w:rPr>
        <w:t xml:space="preserve"> por parte dos militantes da cidadania, os advogados,</w:t>
      </w:r>
      <w:r w:rsidR="002D2E5F">
        <w:rPr>
          <w:rFonts w:ascii="Times New Roman" w:hAnsi="Times New Roman"/>
          <w:sz w:val="24"/>
          <w:szCs w:val="24"/>
        </w:rPr>
        <w:t xml:space="preserve"> </w:t>
      </w:r>
      <w:r w:rsidR="00A00548">
        <w:rPr>
          <w:rFonts w:ascii="Times New Roman" w:hAnsi="Times New Roman"/>
          <w:sz w:val="24"/>
          <w:szCs w:val="24"/>
        </w:rPr>
        <w:t xml:space="preserve">bem como </w:t>
      </w:r>
      <w:r w:rsidR="00C80253">
        <w:rPr>
          <w:rFonts w:ascii="Times New Roman" w:hAnsi="Times New Roman"/>
          <w:sz w:val="24"/>
          <w:szCs w:val="24"/>
        </w:rPr>
        <w:t>a devida aplicação de tais instrumentos, agora por parte dos magistrados pátrios, prestigiará a tutela dos terceiros de boa-fé</w:t>
      </w:r>
      <w:r w:rsidR="009058BA">
        <w:rPr>
          <w:rFonts w:ascii="Times New Roman" w:hAnsi="Times New Roman"/>
          <w:sz w:val="24"/>
          <w:szCs w:val="24"/>
        </w:rPr>
        <w:t xml:space="preserve"> e</w:t>
      </w:r>
      <w:r w:rsidR="00C80253">
        <w:rPr>
          <w:rFonts w:ascii="Times New Roman" w:hAnsi="Times New Roman"/>
          <w:sz w:val="24"/>
          <w:szCs w:val="24"/>
        </w:rPr>
        <w:t xml:space="preserve"> exequente</w:t>
      </w:r>
      <w:r w:rsidR="009058BA">
        <w:rPr>
          <w:rFonts w:ascii="Times New Roman" w:hAnsi="Times New Roman"/>
          <w:sz w:val="24"/>
          <w:szCs w:val="24"/>
        </w:rPr>
        <w:t>.</w:t>
      </w:r>
    </w:p>
    <w:p w:rsidR="002023AF" w:rsidRPr="00A00548" w:rsidRDefault="00AA4B6C" w:rsidP="00403F66">
      <w:pPr>
        <w:spacing w:before="120" w:after="120" w:line="360" w:lineRule="auto"/>
        <w:ind w:firstLine="1134"/>
        <w:jc w:val="both"/>
        <w:rPr>
          <w:rFonts w:ascii="Times New Roman" w:hAnsi="Times New Roman"/>
          <w:sz w:val="24"/>
          <w:szCs w:val="24"/>
        </w:rPr>
      </w:pPr>
      <w:r>
        <w:rPr>
          <w:rFonts w:ascii="Times New Roman" w:hAnsi="Times New Roman"/>
          <w:sz w:val="24"/>
          <w:szCs w:val="24"/>
        </w:rPr>
        <w:t>Dessa fonte</w:t>
      </w:r>
      <w:r w:rsidR="00E157CB" w:rsidRPr="004B2C1B">
        <w:rPr>
          <w:rFonts w:ascii="Times New Roman" w:hAnsi="Times New Roman"/>
          <w:sz w:val="24"/>
          <w:szCs w:val="24"/>
        </w:rPr>
        <w:t xml:space="preserve">, </w:t>
      </w:r>
      <w:r w:rsidR="00A113EA">
        <w:rPr>
          <w:rFonts w:ascii="Times New Roman" w:hAnsi="Times New Roman"/>
          <w:sz w:val="24"/>
          <w:szCs w:val="24"/>
        </w:rPr>
        <w:t>em termos finais</w:t>
      </w:r>
      <w:r>
        <w:rPr>
          <w:rFonts w:ascii="Times New Roman" w:hAnsi="Times New Roman"/>
          <w:sz w:val="24"/>
          <w:szCs w:val="24"/>
        </w:rPr>
        <w:t xml:space="preserve">, o estudo chega ao </w:t>
      </w:r>
      <w:r w:rsidR="000C470D">
        <w:rPr>
          <w:rFonts w:ascii="Times New Roman" w:hAnsi="Times New Roman"/>
          <w:sz w:val="24"/>
          <w:szCs w:val="24"/>
        </w:rPr>
        <w:t>ambiente esperado</w:t>
      </w:r>
      <w:r>
        <w:rPr>
          <w:rFonts w:ascii="Times New Roman" w:hAnsi="Times New Roman"/>
          <w:sz w:val="24"/>
          <w:szCs w:val="24"/>
        </w:rPr>
        <w:t>, concluindo</w:t>
      </w:r>
      <w:r w:rsidR="000C470D">
        <w:rPr>
          <w:rFonts w:ascii="Times New Roman" w:hAnsi="Times New Roman"/>
          <w:sz w:val="24"/>
          <w:szCs w:val="24"/>
        </w:rPr>
        <w:t xml:space="preserve"> que</w:t>
      </w:r>
      <w:r w:rsidR="00A113EA">
        <w:rPr>
          <w:rFonts w:ascii="Times New Roman" w:hAnsi="Times New Roman"/>
          <w:sz w:val="24"/>
          <w:szCs w:val="24"/>
        </w:rPr>
        <w:t xml:space="preserve">: I) </w:t>
      </w:r>
      <w:r w:rsidR="00E157CB" w:rsidRPr="004B2C1B">
        <w:rPr>
          <w:rFonts w:ascii="Times New Roman" w:hAnsi="Times New Roman"/>
          <w:sz w:val="24"/>
          <w:szCs w:val="24"/>
        </w:rPr>
        <w:t xml:space="preserve">refuta-se </w:t>
      </w:r>
      <w:r w:rsidR="00A00548">
        <w:rPr>
          <w:rFonts w:ascii="Times New Roman" w:hAnsi="Times New Roman"/>
          <w:sz w:val="24"/>
          <w:szCs w:val="24"/>
        </w:rPr>
        <w:t>a argumentação de presunção relativa</w:t>
      </w:r>
      <w:r w:rsidR="00E157CB" w:rsidRPr="004B2C1B">
        <w:rPr>
          <w:rFonts w:ascii="Times New Roman" w:hAnsi="Times New Roman"/>
          <w:sz w:val="24"/>
          <w:szCs w:val="24"/>
        </w:rPr>
        <w:t xml:space="preserve">. </w:t>
      </w:r>
      <w:r w:rsidR="00055BE3" w:rsidRPr="003C4FE5">
        <w:rPr>
          <w:rFonts w:ascii="Times New Roman" w:hAnsi="Times New Roman"/>
          <w:sz w:val="24"/>
          <w:szCs w:val="24"/>
        </w:rPr>
        <w:t>O legislador, ao normativamente anunciar a palavra “presunção” – na semântica positiva</w:t>
      </w:r>
      <w:r w:rsidR="00055BE3">
        <w:rPr>
          <w:rFonts w:ascii="Times New Roman" w:hAnsi="Times New Roman"/>
          <w:sz w:val="24"/>
          <w:szCs w:val="24"/>
        </w:rPr>
        <w:t xml:space="preserve"> e robusta</w:t>
      </w:r>
      <w:r w:rsidR="00055BE3" w:rsidRPr="003C4FE5">
        <w:rPr>
          <w:rFonts w:ascii="Times New Roman" w:hAnsi="Times New Roman"/>
          <w:sz w:val="24"/>
          <w:szCs w:val="24"/>
        </w:rPr>
        <w:t>-</w:t>
      </w:r>
      <w:r w:rsidR="002D2E5F">
        <w:rPr>
          <w:rFonts w:ascii="Times New Roman" w:hAnsi="Times New Roman"/>
          <w:sz w:val="24"/>
          <w:szCs w:val="24"/>
        </w:rPr>
        <w:t xml:space="preserve"> </w:t>
      </w:r>
      <w:r w:rsidR="00055BE3" w:rsidRPr="003C4FE5">
        <w:rPr>
          <w:rFonts w:ascii="Times New Roman" w:hAnsi="Times New Roman"/>
          <w:sz w:val="24"/>
          <w:szCs w:val="24"/>
        </w:rPr>
        <w:t xml:space="preserve">imputou que feita </w:t>
      </w:r>
      <w:proofErr w:type="gramStart"/>
      <w:r w:rsidR="00055BE3" w:rsidRPr="003C4FE5">
        <w:rPr>
          <w:rFonts w:ascii="Times New Roman" w:hAnsi="Times New Roman"/>
          <w:sz w:val="24"/>
          <w:szCs w:val="24"/>
        </w:rPr>
        <w:t>a</w:t>
      </w:r>
      <w:proofErr w:type="gramEnd"/>
      <w:r w:rsidR="002D2E5F">
        <w:rPr>
          <w:rFonts w:ascii="Times New Roman" w:hAnsi="Times New Roman"/>
          <w:sz w:val="24"/>
          <w:szCs w:val="24"/>
        </w:rPr>
        <w:t xml:space="preserve"> </w:t>
      </w:r>
      <w:r w:rsidR="00055BE3" w:rsidRPr="003C4FE5">
        <w:rPr>
          <w:rFonts w:ascii="Times New Roman" w:hAnsi="Times New Roman"/>
          <w:sz w:val="24"/>
          <w:szCs w:val="24"/>
        </w:rPr>
        <w:lastRenderedPageBreak/>
        <w:t>inscrição cartorária, as alienações posteriores se presumirão absolutamente em fraude à execução, independentemente de qualquer outra prova, razão pela qual ger</w:t>
      </w:r>
      <w:r w:rsidR="00055BE3" w:rsidRPr="003C4FE5">
        <w:rPr>
          <w:rFonts w:ascii="Times New Roman" w:hAnsi="Times New Roman"/>
          <w:sz w:val="24"/>
          <w:szCs w:val="24"/>
          <w:lang w:eastAsia="pt-BR"/>
        </w:rPr>
        <w:t>a antecipadamente eficácia perante terceiros.</w:t>
      </w:r>
      <w:r w:rsidR="002D2E5F">
        <w:rPr>
          <w:rFonts w:ascii="Times New Roman" w:hAnsi="Times New Roman"/>
          <w:sz w:val="24"/>
          <w:szCs w:val="24"/>
          <w:lang w:eastAsia="pt-BR"/>
        </w:rPr>
        <w:t xml:space="preserve"> </w:t>
      </w:r>
      <w:proofErr w:type="gramStart"/>
      <w:r w:rsidR="00A113EA">
        <w:rPr>
          <w:rFonts w:ascii="Times New Roman" w:hAnsi="Times New Roman"/>
          <w:sz w:val="24"/>
          <w:szCs w:val="24"/>
          <w:lang w:eastAsia="pt-BR"/>
        </w:rPr>
        <w:t>II)</w:t>
      </w:r>
      <w:proofErr w:type="gramEnd"/>
      <w:r w:rsidR="00403F66">
        <w:rPr>
          <w:rFonts w:ascii="Times New Roman" w:hAnsi="Times New Roman"/>
          <w:sz w:val="24"/>
          <w:szCs w:val="24"/>
        </w:rPr>
        <w:t xml:space="preserve"> a partir disso, do que se v</w:t>
      </w:r>
      <w:r w:rsidR="004B0A82">
        <w:rPr>
          <w:rFonts w:ascii="Times New Roman" w:hAnsi="Times New Roman"/>
          <w:sz w:val="24"/>
          <w:szCs w:val="24"/>
        </w:rPr>
        <w:t>iu</w:t>
      </w:r>
      <w:r w:rsidR="00403F66">
        <w:rPr>
          <w:rFonts w:ascii="Times New Roman" w:hAnsi="Times New Roman"/>
          <w:sz w:val="24"/>
          <w:szCs w:val="24"/>
        </w:rPr>
        <w:t>,</w:t>
      </w:r>
      <w:r w:rsidR="002D2E5F">
        <w:rPr>
          <w:rFonts w:ascii="Times New Roman" w:hAnsi="Times New Roman"/>
          <w:sz w:val="24"/>
          <w:szCs w:val="24"/>
        </w:rPr>
        <w:t xml:space="preserve"> </w:t>
      </w:r>
      <w:r w:rsidR="002023AF" w:rsidRPr="00A00548">
        <w:rPr>
          <w:rFonts w:ascii="Times New Roman" w:hAnsi="Times New Roman"/>
          <w:sz w:val="24"/>
          <w:szCs w:val="24"/>
        </w:rPr>
        <w:t xml:space="preserve">o </w:t>
      </w:r>
      <w:r w:rsidR="009058BA">
        <w:rPr>
          <w:rFonts w:ascii="Times New Roman" w:hAnsi="Times New Roman"/>
          <w:sz w:val="24"/>
          <w:szCs w:val="24"/>
        </w:rPr>
        <w:t>a</w:t>
      </w:r>
      <w:r w:rsidR="002023AF" w:rsidRPr="00A00548">
        <w:rPr>
          <w:rFonts w:ascii="Times New Roman" w:hAnsi="Times New Roman"/>
          <w:sz w:val="24"/>
          <w:szCs w:val="24"/>
        </w:rPr>
        <w:t xml:space="preserve">rt. 615-A </w:t>
      </w:r>
      <w:r w:rsidR="00DD134C">
        <w:rPr>
          <w:rFonts w:ascii="Times New Roman" w:hAnsi="Times New Roman"/>
          <w:sz w:val="24"/>
          <w:szCs w:val="24"/>
        </w:rPr>
        <w:t>desponta</w:t>
      </w:r>
      <w:r w:rsidR="002023AF" w:rsidRPr="00A00548">
        <w:rPr>
          <w:rFonts w:ascii="Times New Roman" w:hAnsi="Times New Roman"/>
          <w:sz w:val="24"/>
          <w:szCs w:val="24"/>
        </w:rPr>
        <w:t xml:space="preserve"> ao sucesso</w:t>
      </w:r>
      <w:r w:rsidR="00DD134C">
        <w:rPr>
          <w:rFonts w:ascii="Times New Roman" w:hAnsi="Times New Roman"/>
          <w:sz w:val="24"/>
          <w:szCs w:val="24"/>
        </w:rPr>
        <w:t xml:space="preserve"> normativo</w:t>
      </w:r>
      <w:r w:rsidR="002023AF" w:rsidRPr="00A00548">
        <w:rPr>
          <w:rFonts w:ascii="Times New Roman" w:hAnsi="Times New Roman"/>
          <w:sz w:val="24"/>
          <w:szCs w:val="24"/>
        </w:rPr>
        <w:t xml:space="preserve">, porquanto destina-se a </w:t>
      </w:r>
      <w:r w:rsidR="00A00548" w:rsidRPr="00A00548">
        <w:rPr>
          <w:rFonts w:ascii="Times New Roman" w:hAnsi="Times New Roman"/>
          <w:sz w:val="24"/>
          <w:szCs w:val="24"/>
        </w:rPr>
        <w:t>aperfeiçoar</w:t>
      </w:r>
      <w:r w:rsidR="002023AF" w:rsidRPr="00A00548">
        <w:rPr>
          <w:rFonts w:ascii="Times New Roman" w:hAnsi="Times New Roman"/>
          <w:color w:val="000000"/>
          <w:sz w:val="24"/>
          <w:szCs w:val="24"/>
          <w:lang w:eastAsia="pt-BR"/>
        </w:rPr>
        <w:t xml:space="preserve"> um processo executivo mais eficiente e </w:t>
      </w:r>
      <w:r w:rsidR="00A00548" w:rsidRPr="00A00548">
        <w:rPr>
          <w:rFonts w:ascii="Times New Roman" w:hAnsi="Times New Roman"/>
          <w:color w:val="000000"/>
          <w:sz w:val="24"/>
          <w:szCs w:val="24"/>
          <w:lang w:eastAsia="pt-BR"/>
        </w:rPr>
        <w:t>garantidor d</w:t>
      </w:r>
      <w:r w:rsidR="004B0A82">
        <w:rPr>
          <w:rFonts w:ascii="Times New Roman" w:hAnsi="Times New Roman"/>
          <w:color w:val="000000"/>
          <w:sz w:val="24"/>
          <w:szCs w:val="24"/>
          <w:lang w:eastAsia="pt-BR"/>
        </w:rPr>
        <w:t>e princípios.</w:t>
      </w:r>
    </w:p>
    <w:p w:rsidR="006B2914" w:rsidRDefault="006B2914" w:rsidP="006B2914">
      <w:pPr>
        <w:spacing w:before="120" w:after="120" w:line="360" w:lineRule="auto"/>
        <w:ind w:firstLine="851"/>
        <w:jc w:val="both"/>
        <w:rPr>
          <w:rFonts w:ascii="Times New Roman" w:hAnsi="Times New Roman"/>
          <w:color w:val="000000"/>
          <w:sz w:val="23"/>
          <w:szCs w:val="23"/>
          <w:lang w:eastAsia="pt-BR"/>
        </w:rPr>
      </w:pPr>
    </w:p>
    <w:p w:rsidR="006B2914" w:rsidRDefault="006B2914"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E1755E" w:rsidRDefault="00E1755E" w:rsidP="006B2914">
      <w:pPr>
        <w:spacing w:before="120" w:after="120" w:line="360" w:lineRule="auto"/>
        <w:ind w:firstLine="851"/>
        <w:jc w:val="both"/>
        <w:rPr>
          <w:rFonts w:ascii="Times New Roman" w:hAnsi="Times New Roman"/>
          <w:sz w:val="24"/>
          <w:szCs w:val="24"/>
        </w:rPr>
      </w:pPr>
    </w:p>
    <w:p w:rsidR="00F15A65" w:rsidRDefault="00F15A65" w:rsidP="00F15A65">
      <w:pPr>
        <w:jc w:val="both"/>
        <w:rPr>
          <w:rFonts w:ascii="Times New Roman" w:hAnsi="Times New Roman"/>
          <w:b/>
          <w:bCs/>
          <w:sz w:val="24"/>
          <w:szCs w:val="24"/>
        </w:rPr>
      </w:pPr>
      <w:r>
        <w:rPr>
          <w:rFonts w:ascii="Times New Roman" w:hAnsi="Times New Roman"/>
          <w:b/>
          <w:sz w:val="24"/>
          <w:szCs w:val="24"/>
        </w:rPr>
        <w:lastRenderedPageBreak/>
        <w:t>REFERÊNCIAS</w:t>
      </w:r>
    </w:p>
    <w:p w:rsidR="0003389E" w:rsidRPr="00F55FD8" w:rsidRDefault="0003389E" w:rsidP="00FC62D5">
      <w:pPr>
        <w:spacing w:before="120" w:after="120" w:line="240" w:lineRule="auto"/>
        <w:rPr>
          <w:rFonts w:ascii="Times New Roman" w:hAnsi="Times New Roman"/>
          <w:sz w:val="24"/>
          <w:szCs w:val="24"/>
        </w:rPr>
      </w:pPr>
      <w:r w:rsidRPr="00F55FD8">
        <w:rPr>
          <w:rFonts w:ascii="Times New Roman" w:hAnsi="Times New Roman"/>
          <w:color w:val="000000"/>
          <w:sz w:val="24"/>
          <w:szCs w:val="24"/>
          <w:shd w:val="clear" w:color="auto" w:fill="FFFFFF"/>
        </w:rPr>
        <w:t xml:space="preserve">AMADEO, Rodolfo da Costa Manso. </w:t>
      </w:r>
      <w:r w:rsidRPr="00F55FD8">
        <w:rPr>
          <w:rFonts w:ascii="Times New Roman" w:hAnsi="Times New Roman"/>
          <w:b/>
          <w:color w:val="000000"/>
          <w:sz w:val="24"/>
          <w:szCs w:val="24"/>
          <w:shd w:val="clear" w:color="auto" w:fill="FFFFFF"/>
        </w:rPr>
        <w:t>Reflexões sobre a averbação do ajuizamento da execução</w:t>
      </w:r>
      <w:r w:rsidRPr="00F55FD8">
        <w:rPr>
          <w:rFonts w:ascii="Times New Roman" w:hAnsi="Times New Roman"/>
          <w:color w:val="000000"/>
          <w:sz w:val="24"/>
          <w:szCs w:val="24"/>
          <w:shd w:val="clear" w:color="auto" w:fill="FFFFFF"/>
        </w:rPr>
        <w:t>. In: COSTA, Susana Henri</w:t>
      </w:r>
      <w:r w:rsidRPr="00F55FD8">
        <w:rPr>
          <w:rStyle w:val="qterm"/>
          <w:rFonts w:ascii="Times New Roman" w:hAnsi="Times New Roman"/>
          <w:color w:val="000000"/>
          <w:sz w:val="24"/>
          <w:szCs w:val="24"/>
        </w:rPr>
        <w:t>que</w:t>
      </w:r>
      <w:r w:rsidRPr="00F55FD8">
        <w:rPr>
          <w:rFonts w:ascii="Times New Roman" w:hAnsi="Times New Roman"/>
          <w:color w:val="000000"/>
          <w:sz w:val="24"/>
          <w:szCs w:val="24"/>
          <w:shd w:val="clear" w:color="auto" w:fill="FFFFFF"/>
        </w:rPr>
        <w:t xml:space="preserve">s </w:t>
      </w:r>
      <w:proofErr w:type="gramStart"/>
      <w:r w:rsidRPr="00F55FD8">
        <w:rPr>
          <w:rFonts w:ascii="Times New Roman" w:hAnsi="Times New Roman"/>
          <w:color w:val="000000"/>
          <w:sz w:val="24"/>
          <w:szCs w:val="24"/>
          <w:shd w:val="clear" w:color="auto" w:fill="FFFFFF"/>
        </w:rPr>
        <w:t>da.</w:t>
      </w:r>
      <w:proofErr w:type="gramEnd"/>
      <w:r w:rsidRPr="00F55FD8">
        <w:rPr>
          <w:rFonts w:ascii="Times New Roman" w:hAnsi="Times New Roman"/>
          <w:color w:val="000000"/>
          <w:sz w:val="24"/>
          <w:szCs w:val="24"/>
          <w:shd w:val="clear" w:color="auto" w:fill="FFFFFF"/>
        </w:rPr>
        <w:t xml:space="preserve"> (coord.).</w:t>
      </w:r>
      <w:r w:rsidRPr="00F55FD8">
        <w:rPr>
          <w:rStyle w:val="apple-converted-space"/>
          <w:rFonts w:ascii="Times New Roman" w:hAnsi="Times New Roman"/>
          <w:color w:val="000000"/>
          <w:sz w:val="24"/>
          <w:szCs w:val="24"/>
          <w:shd w:val="clear" w:color="auto" w:fill="FFFFFF"/>
        </w:rPr>
        <w:t> </w:t>
      </w:r>
      <w:r w:rsidRPr="00F55FD8">
        <w:rPr>
          <w:rStyle w:val="Forte"/>
          <w:rFonts w:ascii="Times New Roman" w:hAnsi="Times New Roman"/>
          <w:color w:val="000000"/>
          <w:sz w:val="24"/>
          <w:szCs w:val="24"/>
        </w:rPr>
        <w:t>Execução extrajudicial</w:t>
      </w:r>
      <w:r w:rsidR="000C470D" w:rsidRPr="00F55FD8">
        <w:rPr>
          <w:rStyle w:val="Forte"/>
          <w:rFonts w:ascii="Times New Roman" w:hAnsi="Times New Roman"/>
          <w:color w:val="000000"/>
          <w:sz w:val="24"/>
          <w:szCs w:val="24"/>
        </w:rPr>
        <w:t>:</w:t>
      </w:r>
      <w:r w:rsidRPr="00F55FD8">
        <w:rPr>
          <w:rFonts w:ascii="Times New Roman" w:hAnsi="Times New Roman"/>
          <w:color w:val="000000"/>
          <w:sz w:val="24"/>
          <w:szCs w:val="24"/>
          <w:shd w:val="clear" w:color="auto" w:fill="FFFFFF"/>
        </w:rPr>
        <w:t xml:space="preserve"> modificações da lei 11.382/2006. São Paulo: </w:t>
      </w:r>
      <w:proofErr w:type="spellStart"/>
      <w:r w:rsidRPr="00F55FD8">
        <w:rPr>
          <w:rFonts w:ascii="Times New Roman" w:hAnsi="Times New Roman"/>
          <w:color w:val="000000"/>
          <w:sz w:val="24"/>
          <w:szCs w:val="24"/>
          <w:shd w:val="clear" w:color="auto" w:fill="FFFFFF"/>
        </w:rPr>
        <w:t>Quartier</w:t>
      </w:r>
      <w:proofErr w:type="spellEnd"/>
      <w:r w:rsidR="00956B2D" w:rsidRPr="00F55FD8">
        <w:rPr>
          <w:rFonts w:ascii="Times New Roman" w:hAnsi="Times New Roman"/>
          <w:color w:val="000000"/>
          <w:sz w:val="24"/>
          <w:szCs w:val="24"/>
          <w:shd w:val="clear" w:color="auto" w:fill="FFFFFF"/>
        </w:rPr>
        <w:t xml:space="preserve"> </w:t>
      </w:r>
      <w:proofErr w:type="spellStart"/>
      <w:r w:rsidRPr="00F55FD8">
        <w:rPr>
          <w:rFonts w:ascii="Times New Roman" w:hAnsi="Times New Roman"/>
          <w:color w:val="000000"/>
          <w:sz w:val="24"/>
          <w:szCs w:val="24"/>
          <w:shd w:val="clear" w:color="auto" w:fill="FFFFFF"/>
        </w:rPr>
        <w:t>Latin</w:t>
      </w:r>
      <w:proofErr w:type="spellEnd"/>
      <w:r w:rsidRPr="00F55FD8">
        <w:rPr>
          <w:rFonts w:ascii="Times New Roman" w:hAnsi="Times New Roman"/>
          <w:color w:val="000000"/>
          <w:sz w:val="24"/>
          <w:szCs w:val="24"/>
          <w:shd w:val="clear" w:color="auto" w:fill="FFFFFF"/>
        </w:rPr>
        <w:t>, 2007.</w:t>
      </w:r>
      <w:r w:rsidR="00956B2D" w:rsidRPr="00F55FD8">
        <w:rPr>
          <w:rFonts w:ascii="Times New Roman" w:hAnsi="Times New Roman"/>
          <w:color w:val="000000"/>
          <w:sz w:val="24"/>
          <w:szCs w:val="24"/>
          <w:shd w:val="clear" w:color="auto" w:fill="FFFFFF"/>
        </w:rPr>
        <w:t xml:space="preserve"> </w:t>
      </w:r>
      <w:proofErr w:type="gramStart"/>
      <w:r w:rsidR="00956B2D" w:rsidRPr="00F55FD8">
        <w:rPr>
          <w:rFonts w:ascii="Times New Roman" w:hAnsi="Times New Roman"/>
          <w:color w:val="000000"/>
          <w:sz w:val="24"/>
          <w:szCs w:val="24"/>
          <w:shd w:val="clear" w:color="auto" w:fill="FFFFFF"/>
        </w:rPr>
        <w:t>p.</w:t>
      </w:r>
      <w:proofErr w:type="gramEnd"/>
      <w:r w:rsidR="00956B2D" w:rsidRPr="00F55FD8">
        <w:rPr>
          <w:rFonts w:ascii="Times New Roman" w:hAnsi="Times New Roman"/>
          <w:color w:val="000000"/>
          <w:sz w:val="24"/>
          <w:szCs w:val="24"/>
          <w:shd w:val="clear" w:color="auto" w:fill="FFFFFF"/>
        </w:rPr>
        <w:t xml:space="preserve"> </w:t>
      </w:r>
      <w:r w:rsidR="00956B2D" w:rsidRPr="00F55FD8">
        <w:rPr>
          <w:rFonts w:ascii="Times New Roman" w:hAnsi="Times New Roman"/>
          <w:color w:val="000000"/>
          <w:sz w:val="24"/>
          <w:szCs w:val="24"/>
        </w:rPr>
        <w:t>367</w:t>
      </w:r>
    </w:p>
    <w:p w:rsidR="00F15A65" w:rsidRPr="00F55FD8" w:rsidRDefault="00F15A65" w:rsidP="00FC62D5">
      <w:pPr>
        <w:spacing w:before="120" w:after="120" w:line="240" w:lineRule="auto"/>
        <w:rPr>
          <w:rFonts w:ascii="Times New Roman" w:hAnsi="Times New Roman"/>
          <w:sz w:val="24"/>
          <w:szCs w:val="24"/>
        </w:rPr>
      </w:pPr>
      <w:r w:rsidRPr="00F55FD8">
        <w:rPr>
          <w:rFonts w:ascii="Times New Roman" w:hAnsi="Times New Roman"/>
          <w:sz w:val="24"/>
          <w:szCs w:val="24"/>
        </w:rPr>
        <w:t xml:space="preserve">ASSIS, </w:t>
      </w:r>
      <w:proofErr w:type="spellStart"/>
      <w:r w:rsidRPr="00F55FD8">
        <w:rPr>
          <w:rFonts w:ascii="Times New Roman" w:hAnsi="Times New Roman"/>
          <w:sz w:val="24"/>
          <w:szCs w:val="24"/>
        </w:rPr>
        <w:t>Araken</w:t>
      </w:r>
      <w:proofErr w:type="spellEnd"/>
      <w:r w:rsidRPr="00F55FD8">
        <w:rPr>
          <w:rFonts w:ascii="Times New Roman" w:hAnsi="Times New Roman"/>
          <w:sz w:val="24"/>
          <w:szCs w:val="24"/>
        </w:rPr>
        <w:t xml:space="preserve"> de. </w:t>
      </w:r>
      <w:r w:rsidRPr="00F55FD8">
        <w:rPr>
          <w:rFonts w:ascii="Times New Roman" w:hAnsi="Times New Roman"/>
          <w:b/>
          <w:sz w:val="24"/>
          <w:szCs w:val="24"/>
        </w:rPr>
        <w:t>Manual da execução</w:t>
      </w:r>
      <w:r w:rsidRPr="00F55FD8">
        <w:rPr>
          <w:rFonts w:ascii="Times New Roman" w:hAnsi="Times New Roman"/>
          <w:sz w:val="24"/>
          <w:szCs w:val="24"/>
        </w:rPr>
        <w:t>. São Paulo: Editora Revista dos Tribunais, 2012</w:t>
      </w:r>
      <w:r w:rsidR="00956B2D" w:rsidRPr="00F55FD8">
        <w:rPr>
          <w:rFonts w:ascii="Times New Roman" w:hAnsi="Times New Roman"/>
          <w:sz w:val="24"/>
          <w:szCs w:val="24"/>
        </w:rPr>
        <w:t>. P. 244 e 270</w:t>
      </w:r>
    </w:p>
    <w:p w:rsidR="00A40FBA" w:rsidRPr="00F55FD8" w:rsidRDefault="00A40FBA" w:rsidP="00FC62D5">
      <w:pPr>
        <w:spacing w:before="120" w:after="120" w:line="240" w:lineRule="auto"/>
        <w:rPr>
          <w:rFonts w:ascii="Times New Roman" w:hAnsi="Times New Roman"/>
          <w:sz w:val="24"/>
          <w:szCs w:val="24"/>
        </w:rPr>
      </w:pPr>
      <w:r w:rsidRPr="00F55FD8">
        <w:rPr>
          <w:rFonts w:ascii="Times New Roman" w:hAnsi="Times New Roman"/>
          <w:sz w:val="24"/>
          <w:szCs w:val="24"/>
        </w:rPr>
        <w:t>B</w:t>
      </w:r>
      <w:r w:rsidR="009658E5" w:rsidRPr="00F55FD8">
        <w:rPr>
          <w:rFonts w:ascii="Times New Roman" w:hAnsi="Times New Roman"/>
          <w:sz w:val="24"/>
          <w:szCs w:val="24"/>
        </w:rPr>
        <w:t>UENO</w:t>
      </w:r>
      <w:r w:rsidRPr="00F55FD8">
        <w:rPr>
          <w:rFonts w:ascii="Times New Roman" w:hAnsi="Times New Roman"/>
          <w:sz w:val="24"/>
          <w:szCs w:val="24"/>
        </w:rPr>
        <w:t xml:space="preserve">, Cassio Scarpinella. </w:t>
      </w:r>
      <w:r w:rsidRPr="00F55FD8">
        <w:rPr>
          <w:rFonts w:ascii="Times New Roman" w:hAnsi="Times New Roman"/>
          <w:b/>
          <w:sz w:val="24"/>
          <w:szCs w:val="24"/>
        </w:rPr>
        <w:t>A nova etapa da reforma do Código de processo civil</w:t>
      </w:r>
      <w:r w:rsidRPr="00F55FD8">
        <w:rPr>
          <w:rFonts w:ascii="Times New Roman" w:hAnsi="Times New Roman"/>
          <w:sz w:val="24"/>
          <w:szCs w:val="24"/>
        </w:rPr>
        <w:t xml:space="preserve">. Vol. I. </w:t>
      </w:r>
      <w:r w:rsidRPr="00F55FD8">
        <w:rPr>
          <w:rFonts w:ascii="Times New Roman" w:hAnsi="Times New Roman"/>
          <w:color w:val="333333"/>
          <w:sz w:val="24"/>
          <w:szCs w:val="24"/>
          <w:shd w:val="clear" w:color="auto" w:fill="FFFFFF"/>
        </w:rPr>
        <w:t>São Paulo</w:t>
      </w:r>
      <w:proofErr w:type="gramStart"/>
      <w:r w:rsidRPr="00F55FD8">
        <w:rPr>
          <w:rFonts w:ascii="Times New Roman" w:hAnsi="Times New Roman"/>
          <w:color w:val="333333"/>
          <w:sz w:val="24"/>
          <w:szCs w:val="24"/>
          <w:shd w:val="clear" w:color="auto" w:fill="FFFFFF"/>
        </w:rPr>
        <w:t>, Saraiva</w:t>
      </w:r>
      <w:proofErr w:type="gramEnd"/>
      <w:r w:rsidRPr="00F55FD8">
        <w:rPr>
          <w:rFonts w:ascii="Times New Roman" w:hAnsi="Times New Roman"/>
          <w:color w:val="333333"/>
          <w:sz w:val="24"/>
          <w:szCs w:val="24"/>
          <w:shd w:val="clear" w:color="auto" w:fill="FFFFFF"/>
        </w:rPr>
        <w:t>, 2007, p. 7.</w:t>
      </w:r>
    </w:p>
    <w:p w:rsidR="00F15A65" w:rsidRPr="00F55FD8" w:rsidRDefault="00F15A65" w:rsidP="00FC62D5">
      <w:pPr>
        <w:spacing w:before="120" w:after="120" w:line="240" w:lineRule="auto"/>
        <w:rPr>
          <w:rFonts w:ascii="Times New Roman" w:hAnsi="Times New Roman"/>
          <w:sz w:val="24"/>
          <w:szCs w:val="24"/>
        </w:rPr>
      </w:pPr>
      <w:r w:rsidRPr="00F55FD8">
        <w:rPr>
          <w:rFonts w:ascii="Times New Roman" w:hAnsi="Times New Roman"/>
          <w:sz w:val="24"/>
          <w:szCs w:val="24"/>
        </w:rPr>
        <w:t xml:space="preserve">CAMILO, Jonas. </w:t>
      </w:r>
      <w:r w:rsidRPr="00F55FD8">
        <w:rPr>
          <w:rFonts w:ascii="Times New Roman" w:hAnsi="Times New Roman"/>
          <w:b/>
          <w:sz w:val="24"/>
          <w:szCs w:val="24"/>
        </w:rPr>
        <w:t>Averbação Premonitória prevista pelo art. 615-A</w:t>
      </w:r>
      <w:r w:rsidRPr="00F55FD8">
        <w:rPr>
          <w:rFonts w:ascii="Times New Roman" w:hAnsi="Times New Roman"/>
          <w:sz w:val="24"/>
          <w:szCs w:val="24"/>
        </w:rPr>
        <w:t xml:space="preserve">. Nova Hamburgo: </w:t>
      </w:r>
      <w:proofErr w:type="spellStart"/>
      <w:r w:rsidRPr="00F55FD8">
        <w:rPr>
          <w:rFonts w:ascii="Times New Roman" w:hAnsi="Times New Roman"/>
          <w:sz w:val="24"/>
          <w:szCs w:val="24"/>
        </w:rPr>
        <w:t>Feevale</w:t>
      </w:r>
      <w:proofErr w:type="spellEnd"/>
      <w:r w:rsidRPr="00F55FD8">
        <w:rPr>
          <w:rFonts w:ascii="Times New Roman" w:hAnsi="Times New Roman"/>
          <w:sz w:val="24"/>
          <w:szCs w:val="24"/>
        </w:rPr>
        <w:t>, 2009</w:t>
      </w:r>
      <w:r w:rsidR="00956B2D" w:rsidRPr="00F55FD8">
        <w:rPr>
          <w:rFonts w:ascii="Times New Roman" w:hAnsi="Times New Roman"/>
          <w:sz w:val="24"/>
          <w:szCs w:val="24"/>
        </w:rPr>
        <w:t xml:space="preserve">, p. </w:t>
      </w:r>
      <w:proofErr w:type="gramStart"/>
      <w:r w:rsidR="00956B2D" w:rsidRPr="00F55FD8">
        <w:rPr>
          <w:rFonts w:ascii="Times New Roman" w:hAnsi="Times New Roman"/>
          <w:sz w:val="24"/>
          <w:szCs w:val="24"/>
        </w:rPr>
        <w:t>35</w:t>
      </w:r>
      <w:proofErr w:type="gramEnd"/>
    </w:p>
    <w:p w:rsidR="00B6323E" w:rsidRPr="00F55FD8" w:rsidRDefault="00B6323E" w:rsidP="00FC62D5">
      <w:pPr>
        <w:spacing w:before="120" w:after="120" w:line="240" w:lineRule="auto"/>
        <w:rPr>
          <w:rFonts w:ascii="Times New Roman" w:hAnsi="Times New Roman"/>
          <w:sz w:val="24"/>
          <w:szCs w:val="24"/>
        </w:rPr>
      </w:pPr>
      <w:r w:rsidRPr="00F55FD8">
        <w:rPr>
          <w:rFonts w:ascii="Times New Roman" w:hAnsi="Times New Roman"/>
          <w:sz w:val="24"/>
          <w:szCs w:val="24"/>
        </w:rPr>
        <w:t>CLAUSSEN</w:t>
      </w:r>
      <w:r w:rsidR="00621C9E" w:rsidRPr="00F55FD8">
        <w:rPr>
          <w:rFonts w:ascii="Times New Roman" w:hAnsi="Times New Roman"/>
          <w:sz w:val="24"/>
          <w:szCs w:val="24"/>
        </w:rPr>
        <w:t xml:space="preserve">, Roberto Maximiliano. </w:t>
      </w:r>
      <w:r w:rsidR="00621C9E" w:rsidRPr="00F55FD8">
        <w:rPr>
          <w:rFonts w:ascii="Times New Roman" w:hAnsi="Times New Roman"/>
          <w:b/>
          <w:sz w:val="24"/>
          <w:szCs w:val="24"/>
        </w:rPr>
        <w:t>Da Alienação Por Iniciativa Particular</w:t>
      </w:r>
      <w:r w:rsidR="00621C9E" w:rsidRPr="00F55FD8">
        <w:rPr>
          <w:rFonts w:ascii="Times New Roman" w:hAnsi="Times New Roman"/>
          <w:sz w:val="24"/>
          <w:szCs w:val="24"/>
        </w:rPr>
        <w:t>: da segurança jurídica do adjudicante. Revista síntese direito civil e processual civil, Porto Alegre, RS. 2008</w:t>
      </w:r>
      <w:r w:rsidR="00956B2D" w:rsidRPr="00F55FD8">
        <w:rPr>
          <w:rFonts w:ascii="Times New Roman" w:hAnsi="Times New Roman"/>
          <w:sz w:val="24"/>
          <w:szCs w:val="24"/>
        </w:rPr>
        <w:t>, p. 11.</w:t>
      </w:r>
    </w:p>
    <w:p w:rsidR="00F15A65" w:rsidRPr="00F55FD8" w:rsidRDefault="00F15A65" w:rsidP="00FC62D5">
      <w:pPr>
        <w:spacing w:before="120" w:after="120" w:line="240" w:lineRule="auto"/>
        <w:rPr>
          <w:rFonts w:ascii="Times New Roman" w:hAnsi="Times New Roman"/>
          <w:sz w:val="24"/>
          <w:szCs w:val="24"/>
        </w:rPr>
      </w:pPr>
      <w:r w:rsidRPr="00F55FD8">
        <w:rPr>
          <w:rFonts w:ascii="Times New Roman" w:hAnsi="Times New Roman"/>
          <w:sz w:val="24"/>
          <w:szCs w:val="24"/>
        </w:rPr>
        <w:t xml:space="preserve">CONSUL, Fernando Freitas. </w:t>
      </w:r>
      <w:r w:rsidRPr="00F55FD8">
        <w:rPr>
          <w:rFonts w:ascii="Times New Roman" w:hAnsi="Times New Roman"/>
          <w:b/>
          <w:sz w:val="24"/>
          <w:szCs w:val="24"/>
        </w:rPr>
        <w:t>Averbação Premonitória como manifestação da efetividade da prestação jurisdicional</w:t>
      </w:r>
      <w:r w:rsidRPr="00F55FD8">
        <w:rPr>
          <w:rFonts w:ascii="Times New Roman" w:hAnsi="Times New Roman"/>
          <w:sz w:val="24"/>
          <w:szCs w:val="24"/>
        </w:rPr>
        <w:t xml:space="preserve">. São Leopoldo: </w:t>
      </w:r>
      <w:proofErr w:type="spellStart"/>
      <w:r w:rsidRPr="00F55FD8">
        <w:rPr>
          <w:rFonts w:ascii="Times New Roman" w:hAnsi="Times New Roman"/>
          <w:sz w:val="24"/>
          <w:szCs w:val="24"/>
        </w:rPr>
        <w:t>Unisinos</w:t>
      </w:r>
      <w:proofErr w:type="spellEnd"/>
      <w:r w:rsidRPr="00F55FD8">
        <w:rPr>
          <w:rFonts w:ascii="Times New Roman" w:hAnsi="Times New Roman"/>
          <w:sz w:val="24"/>
          <w:szCs w:val="24"/>
        </w:rPr>
        <w:t>, 2008.</w:t>
      </w:r>
    </w:p>
    <w:p w:rsidR="0003389E" w:rsidRPr="00F55FD8" w:rsidRDefault="009658E5" w:rsidP="00FC62D5">
      <w:pPr>
        <w:autoSpaceDE w:val="0"/>
        <w:autoSpaceDN w:val="0"/>
        <w:adjustRightInd w:val="0"/>
        <w:spacing w:before="120" w:after="120" w:line="240" w:lineRule="auto"/>
        <w:rPr>
          <w:rFonts w:ascii="Times New Roman" w:hAnsi="Times New Roman"/>
          <w:sz w:val="24"/>
          <w:szCs w:val="24"/>
          <w:lang w:eastAsia="pt-BR"/>
        </w:rPr>
      </w:pPr>
      <w:r w:rsidRPr="00F55FD8">
        <w:rPr>
          <w:rFonts w:ascii="Times New Roman" w:hAnsi="Times New Roman"/>
          <w:sz w:val="24"/>
          <w:szCs w:val="24"/>
          <w:lang w:eastAsia="pt-BR"/>
        </w:rPr>
        <w:t xml:space="preserve">DIDIER JR., </w:t>
      </w:r>
      <w:proofErr w:type="spellStart"/>
      <w:r w:rsidRPr="00F55FD8">
        <w:rPr>
          <w:rFonts w:ascii="Times New Roman" w:hAnsi="Times New Roman"/>
          <w:sz w:val="24"/>
          <w:szCs w:val="24"/>
          <w:lang w:eastAsia="pt-BR"/>
        </w:rPr>
        <w:t>Fredie</w:t>
      </w:r>
      <w:proofErr w:type="spellEnd"/>
      <w:r w:rsidRPr="00F55FD8">
        <w:rPr>
          <w:rFonts w:ascii="Times New Roman" w:hAnsi="Times New Roman"/>
          <w:sz w:val="24"/>
          <w:szCs w:val="24"/>
          <w:lang w:eastAsia="pt-BR"/>
        </w:rPr>
        <w:t xml:space="preserve">. Lei Federal n. 11.382. </w:t>
      </w:r>
      <w:r w:rsidRPr="00F55FD8">
        <w:rPr>
          <w:rFonts w:ascii="Times New Roman" w:hAnsi="Times New Roman"/>
          <w:b/>
          <w:bCs/>
          <w:sz w:val="24"/>
          <w:szCs w:val="24"/>
          <w:lang w:eastAsia="pt-BR"/>
        </w:rPr>
        <w:t>A averbação da pendência da execução no registrode bens economicamente relevantes</w:t>
      </w:r>
      <w:r w:rsidRPr="00F55FD8">
        <w:rPr>
          <w:rFonts w:ascii="Times New Roman" w:hAnsi="Times New Roman"/>
          <w:sz w:val="24"/>
          <w:szCs w:val="24"/>
          <w:lang w:eastAsia="pt-BR"/>
        </w:rPr>
        <w:t>. Novo meio típico de execução indireta. Disponível em:&lt;</w:t>
      </w:r>
      <w:proofErr w:type="gramStart"/>
      <w:r w:rsidRPr="00F55FD8">
        <w:rPr>
          <w:rFonts w:ascii="Times New Roman" w:hAnsi="Times New Roman"/>
          <w:sz w:val="24"/>
          <w:szCs w:val="24"/>
          <w:lang w:eastAsia="pt-BR"/>
        </w:rPr>
        <w:t>http://www.frediedidier.com.br/main/noticias/detalhe.</w:t>
      </w:r>
      <w:proofErr w:type="gramEnd"/>
      <w:r w:rsidRPr="00F55FD8">
        <w:rPr>
          <w:rFonts w:ascii="Times New Roman" w:hAnsi="Times New Roman"/>
          <w:sz w:val="24"/>
          <w:szCs w:val="24"/>
          <w:lang w:eastAsia="pt-BR"/>
        </w:rPr>
        <w:t>jsp?Cid=108:&gt;. Acesso em: 10</w:t>
      </w:r>
      <w:r w:rsidR="000C470D" w:rsidRPr="00F55FD8">
        <w:rPr>
          <w:rFonts w:ascii="Times New Roman" w:hAnsi="Times New Roman"/>
          <w:sz w:val="24"/>
          <w:szCs w:val="24"/>
          <w:lang w:eastAsia="pt-BR"/>
        </w:rPr>
        <w:t>. 04</w:t>
      </w:r>
      <w:r w:rsidRPr="00F55FD8">
        <w:rPr>
          <w:rFonts w:ascii="Times New Roman" w:hAnsi="Times New Roman"/>
          <w:sz w:val="24"/>
          <w:szCs w:val="24"/>
          <w:lang w:eastAsia="pt-BR"/>
        </w:rPr>
        <w:t>. 20</w:t>
      </w:r>
      <w:r w:rsidR="000C470D" w:rsidRPr="00F55FD8">
        <w:rPr>
          <w:rFonts w:ascii="Times New Roman" w:hAnsi="Times New Roman"/>
          <w:sz w:val="24"/>
          <w:szCs w:val="24"/>
          <w:lang w:eastAsia="pt-BR"/>
        </w:rPr>
        <w:t>13</w:t>
      </w:r>
      <w:r w:rsidR="00956B2D" w:rsidRPr="00F55FD8">
        <w:rPr>
          <w:rFonts w:ascii="Times New Roman" w:hAnsi="Times New Roman"/>
          <w:sz w:val="24"/>
          <w:szCs w:val="24"/>
          <w:lang w:eastAsia="pt-BR"/>
        </w:rPr>
        <w:t>, p. 61 e 76</w:t>
      </w:r>
      <w:r w:rsidRPr="00F55FD8">
        <w:rPr>
          <w:rFonts w:ascii="Times New Roman" w:hAnsi="Times New Roman"/>
          <w:sz w:val="24"/>
          <w:szCs w:val="24"/>
          <w:lang w:eastAsia="pt-BR"/>
        </w:rPr>
        <w:t>.</w:t>
      </w:r>
    </w:p>
    <w:p w:rsidR="00ED1FDD" w:rsidRPr="00F55FD8" w:rsidRDefault="00ED1FDD" w:rsidP="00FC62D5">
      <w:pPr>
        <w:autoSpaceDE w:val="0"/>
        <w:autoSpaceDN w:val="0"/>
        <w:adjustRightInd w:val="0"/>
        <w:spacing w:before="120" w:after="120" w:line="240" w:lineRule="auto"/>
        <w:rPr>
          <w:rFonts w:ascii="Times New Roman" w:hAnsi="Times New Roman"/>
          <w:sz w:val="24"/>
          <w:szCs w:val="24"/>
        </w:rPr>
      </w:pPr>
      <w:r w:rsidRPr="00F55FD8">
        <w:rPr>
          <w:rFonts w:ascii="Times New Roman" w:hAnsi="Times New Roman"/>
          <w:sz w:val="24"/>
          <w:szCs w:val="24"/>
        </w:rPr>
        <w:t xml:space="preserve">FLACH, </w:t>
      </w:r>
      <w:proofErr w:type="spellStart"/>
      <w:r w:rsidRPr="00F55FD8">
        <w:rPr>
          <w:rFonts w:ascii="Times New Roman" w:hAnsi="Times New Roman"/>
          <w:sz w:val="24"/>
          <w:szCs w:val="24"/>
        </w:rPr>
        <w:t>Daisson</w:t>
      </w:r>
      <w:proofErr w:type="spellEnd"/>
      <w:r w:rsidRPr="00F55FD8">
        <w:rPr>
          <w:rFonts w:ascii="Times New Roman" w:hAnsi="Times New Roman"/>
          <w:sz w:val="24"/>
          <w:szCs w:val="24"/>
        </w:rPr>
        <w:t xml:space="preserve">. </w:t>
      </w:r>
      <w:r w:rsidRPr="00F55FD8">
        <w:rPr>
          <w:rFonts w:ascii="Times New Roman" w:hAnsi="Times New Roman"/>
          <w:b/>
          <w:bCs/>
          <w:sz w:val="24"/>
          <w:szCs w:val="24"/>
        </w:rPr>
        <w:t xml:space="preserve">A Nova Execução de Títulos Extrajudiciais. </w:t>
      </w:r>
      <w:r w:rsidRPr="00F55FD8">
        <w:rPr>
          <w:rFonts w:ascii="Times New Roman" w:hAnsi="Times New Roman"/>
          <w:sz w:val="24"/>
          <w:szCs w:val="24"/>
        </w:rPr>
        <w:t xml:space="preserve">Rio de Janeiro: Forense, 2007. </w:t>
      </w:r>
      <w:proofErr w:type="gramStart"/>
      <w:r w:rsidRPr="00F55FD8">
        <w:rPr>
          <w:rFonts w:ascii="Times New Roman" w:hAnsi="Times New Roman"/>
          <w:sz w:val="24"/>
          <w:szCs w:val="24"/>
        </w:rPr>
        <w:t>p.</w:t>
      </w:r>
      <w:proofErr w:type="gramEnd"/>
      <w:r w:rsidRPr="00F55FD8">
        <w:rPr>
          <w:rFonts w:ascii="Times New Roman" w:hAnsi="Times New Roman"/>
          <w:sz w:val="24"/>
          <w:szCs w:val="24"/>
        </w:rPr>
        <w:t xml:space="preserve"> 24.  </w:t>
      </w:r>
    </w:p>
    <w:p w:rsidR="00F15A65" w:rsidRPr="00F55FD8" w:rsidRDefault="00F15A65" w:rsidP="00FC62D5">
      <w:pPr>
        <w:spacing w:before="120" w:after="120" w:line="240" w:lineRule="auto"/>
        <w:rPr>
          <w:rFonts w:ascii="Times New Roman" w:hAnsi="Times New Roman"/>
          <w:sz w:val="24"/>
          <w:szCs w:val="24"/>
        </w:rPr>
      </w:pPr>
      <w:r w:rsidRPr="00F55FD8">
        <w:rPr>
          <w:rFonts w:ascii="Times New Roman" w:hAnsi="Times New Roman"/>
          <w:sz w:val="24"/>
          <w:szCs w:val="24"/>
        </w:rPr>
        <w:t xml:space="preserve">FURLAN, Daniel Borghetti. </w:t>
      </w:r>
      <w:r w:rsidRPr="00F55FD8">
        <w:rPr>
          <w:rFonts w:ascii="Times New Roman" w:hAnsi="Times New Roman"/>
          <w:b/>
          <w:sz w:val="24"/>
          <w:szCs w:val="24"/>
        </w:rPr>
        <w:t>Averbação premonitória do ajuizamento da execução – art. 615-A do Código de Processo Civil</w:t>
      </w:r>
      <w:r w:rsidRPr="00F55FD8">
        <w:rPr>
          <w:rFonts w:ascii="Times New Roman" w:hAnsi="Times New Roman"/>
          <w:sz w:val="24"/>
          <w:szCs w:val="24"/>
        </w:rPr>
        <w:t>. Disponível em: http://www.abdpc.org.br/abdpc/artigos/Daniel%20B%</w:t>
      </w:r>
      <w:proofErr w:type="gramStart"/>
      <w:r w:rsidRPr="00F55FD8">
        <w:rPr>
          <w:rFonts w:ascii="Times New Roman" w:hAnsi="Times New Roman"/>
          <w:sz w:val="24"/>
          <w:szCs w:val="24"/>
        </w:rPr>
        <w:t>20Furlan</w:t>
      </w:r>
      <w:proofErr w:type="gramEnd"/>
      <w:r w:rsidRPr="00F55FD8">
        <w:rPr>
          <w:rFonts w:ascii="Times New Roman" w:hAnsi="Times New Roman"/>
          <w:sz w:val="24"/>
          <w:szCs w:val="24"/>
        </w:rPr>
        <w:t>-formatado.pdf. Acesso em: 06/03/2013.</w:t>
      </w:r>
    </w:p>
    <w:p w:rsidR="007A634B" w:rsidRPr="00F55FD8" w:rsidRDefault="007A634B" w:rsidP="00FC62D5">
      <w:pPr>
        <w:spacing w:before="120" w:after="120" w:line="240" w:lineRule="auto"/>
        <w:rPr>
          <w:rFonts w:ascii="Times New Roman" w:hAnsi="Times New Roman"/>
          <w:color w:val="000000"/>
          <w:sz w:val="24"/>
          <w:szCs w:val="24"/>
        </w:rPr>
      </w:pPr>
      <w:r w:rsidRPr="00F55FD8">
        <w:rPr>
          <w:rFonts w:ascii="Times New Roman" w:hAnsi="Times New Roman"/>
          <w:color w:val="000000"/>
          <w:sz w:val="24"/>
          <w:szCs w:val="24"/>
        </w:rPr>
        <w:t xml:space="preserve">MACEDO, Elaine </w:t>
      </w:r>
      <w:proofErr w:type="spellStart"/>
      <w:r w:rsidRPr="00F55FD8">
        <w:rPr>
          <w:rFonts w:ascii="Times New Roman" w:hAnsi="Times New Roman"/>
          <w:color w:val="000000"/>
          <w:sz w:val="24"/>
          <w:szCs w:val="24"/>
        </w:rPr>
        <w:t>Harzheim</w:t>
      </w:r>
      <w:proofErr w:type="spellEnd"/>
      <w:r w:rsidRPr="00F55FD8">
        <w:rPr>
          <w:rFonts w:ascii="Times New Roman" w:hAnsi="Times New Roman"/>
          <w:color w:val="000000"/>
          <w:sz w:val="24"/>
          <w:szCs w:val="24"/>
        </w:rPr>
        <w:t xml:space="preserve">. </w:t>
      </w:r>
      <w:r w:rsidRPr="00F55FD8">
        <w:rPr>
          <w:rFonts w:ascii="Times New Roman" w:hAnsi="Times New Roman"/>
          <w:b/>
          <w:color w:val="000000"/>
          <w:sz w:val="24"/>
          <w:szCs w:val="24"/>
        </w:rPr>
        <w:t>Penhora online: uma proposta de concretização da jurisdição executiva</w:t>
      </w:r>
      <w:r w:rsidRPr="00F55FD8">
        <w:rPr>
          <w:rFonts w:ascii="Times New Roman" w:hAnsi="Times New Roman"/>
          <w:color w:val="000000"/>
          <w:sz w:val="24"/>
          <w:szCs w:val="24"/>
        </w:rPr>
        <w:t>. São Paulo: Edit</w:t>
      </w:r>
      <w:r w:rsidR="00956B2D" w:rsidRPr="00F55FD8">
        <w:rPr>
          <w:rFonts w:ascii="Times New Roman" w:hAnsi="Times New Roman"/>
          <w:color w:val="000000"/>
          <w:sz w:val="24"/>
          <w:szCs w:val="24"/>
        </w:rPr>
        <w:t>ora Revista dos Tribunais, 2007, p. 472.</w:t>
      </w:r>
    </w:p>
    <w:p w:rsidR="004F2AB9" w:rsidRPr="00F55FD8" w:rsidRDefault="004F2AB9" w:rsidP="00FC62D5">
      <w:pPr>
        <w:spacing w:before="120" w:after="120" w:line="240" w:lineRule="auto"/>
        <w:rPr>
          <w:rFonts w:ascii="Times New Roman" w:hAnsi="Times New Roman"/>
          <w:b/>
          <w:color w:val="000000"/>
          <w:sz w:val="24"/>
          <w:szCs w:val="24"/>
        </w:rPr>
      </w:pPr>
      <w:r w:rsidRPr="00F55FD8">
        <w:rPr>
          <w:rFonts w:ascii="Times New Roman" w:hAnsi="Times New Roman"/>
          <w:color w:val="000000"/>
          <w:sz w:val="24"/>
          <w:szCs w:val="24"/>
        </w:rPr>
        <w:t xml:space="preserve">RODRIGUES, Marcelo Guimarães. </w:t>
      </w:r>
      <w:r w:rsidRPr="00F55FD8">
        <w:rPr>
          <w:rFonts w:ascii="Times New Roman" w:hAnsi="Times New Roman"/>
          <w:b/>
          <w:color w:val="000000"/>
          <w:sz w:val="24"/>
          <w:szCs w:val="24"/>
        </w:rPr>
        <w:t>Mercado Imobiliário: Registro de imóvel não pode ser</w:t>
      </w:r>
    </w:p>
    <w:p w:rsidR="004F2AB9" w:rsidRPr="00F55FD8" w:rsidRDefault="004F2AB9" w:rsidP="00FC62D5">
      <w:pPr>
        <w:spacing w:before="120" w:after="120" w:line="240" w:lineRule="auto"/>
        <w:rPr>
          <w:rFonts w:ascii="Times New Roman" w:hAnsi="Times New Roman"/>
          <w:color w:val="000000"/>
          <w:sz w:val="24"/>
          <w:szCs w:val="24"/>
        </w:rPr>
      </w:pPr>
      <w:proofErr w:type="gramStart"/>
      <w:r w:rsidRPr="00F55FD8">
        <w:rPr>
          <w:rFonts w:ascii="Times New Roman" w:hAnsi="Times New Roman"/>
          <w:b/>
          <w:color w:val="000000"/>
          <w:sz w:val="24"/>
          <w:szCs w:val="24"/>
        </w:rPr>
        <w:t>burocrático</w:t>
      </w:r>
      <w:proofErr w:type="gramEnd"/>
      <w:r w:rsidRPr="00F55FD8">
        <w:rPr>
          <w:rFonts w:ascii="Times New Roman" w:hAnsi="Times New Roman"/>
          <w:b/>
          <w:color w:val="000000"/>
          <w:sz w:val="24"/>
          <w:szCs w:val="24"/>
        </w:rPr>
        <w:t xml:space="preserve"> nem inseguro</w:t>
      </w:r>
      <w:r w:rsidRPr="00F55FD8">
        <w:rPr>
          <w:rFonts w:ascii="Times New Roman" w:hAnsi="Times New Roman"/>
          <w:color w:val="000000"/>
          <w:sz w:val="24"/>
          <w:szCs w:val="24"/>
        </w:rPr>
        <w:t>. Disponível em: &lt;</w:t>
      </w:r>
      <w:proofErr w:type="gramStart"/>
      <w:r w:rsidRPr="00F55FD8">
        <w:rPr>
          <w:rFonts w:ascii="Times New Roman" w:hAnsi="Times New Roman"/>
          <w:color w:val="000000"/>
          <w:sz w:val="24"/>
          <w:szCs w:val="24"/>
        </w:rPr>
        <w:t>http://conjur.estadao.com.br/static/text/57426,</w:t>
      </w:r>
      <w:proofErr w:type="gramEnd"/>
      <w:r w:rsidRPr="00F55FD8">
        <w:rPr>
          <w:rFonts w:ascii="Times New Roman" w:hAnsi="Times New Roman"/>
          <w:color w:val="000000"/>
          <w:sz w:val="24"/>
          <w:szCs w:val="24"/>
        </w:rPr>
        <w:t xml:space="preserve">1&gt;. Acesso em: </w:t>
      </w:r>
      <w:proofErr w:type="gramStart"/>
      <w:r w:rsidRPr="00F55FD8">
        <w:rPr>
          <w:rFonts w:ascii="Times New Roman" w:hAnsi="Times New Roman"/>
          <w:color w:val="000000"/>
          <w:sz w:val="24"/>
          <w:szCs w:val="24"/>
        </w:rPr>
        <w:t>29 abril</w:t>
      </w:r>
      <w:proofErr w:type="gramEnd"/>
      <w:r w:rsidRPr="00F55FD8">
        <w:rPr>
          <w:rFonts w:ascii="Times New Roman" w:hAnsi="Times New Roman"/>
          <w:color w:val="000000"/>
          <w:sz w:val="24"/>
          <w:szCs w:val="24"/>
        </w:rPr>
        <w:t>. 2013.</w:t>
      </w:r>
    </w:p>
    <w:p w:rsidR="00F15A65" w:rsidRPr="00F55FD8" w:rsidRDefault="00F15A65" w:rsidP="00FC62D5">
      <w:pPr>
        <w:spacing w:before="120" w:after="120" w:line="240" w:lineRule="auto"/>
        <w:rPr>
          <w:rFonts w:ascii="Times New Roman" w:hAnsi="Times New Roman"/>
          <w:sz w:val="24"/>
          <w:szCs w:val="24"/>
        </w:rPr>
      </w:pPr>
      <w:r w:rsidRPr="00F55FD8">
        <w:rPr>
          <w:rFonts w:ascii="Times New Roman" w:hAnsi="Times New Roman"/>
          <w:color w:val="000000"/>
          <w:sz w:val="24"/>
          <w:szCs w:val="24"/>
        </w:rPr>
        <w:t xml:space="preserve">THEODORO JÚNIOR, Humberto. </w:t>
      </w:r>
      <w:r w:rsidRPr="00F55FD8">
        <w:rPr>
          <w:rFonts w:ascii="Times New Roman" w:hAnsi="Times New Roman"/>
          <w:b/>
          <w:iCs/>
          <w:color w:val="000000"/>
          <w:sz w:val="24"/>
          <w:szCs w:val="24"/>
        </w:rPr>
        <w:t>A reforma da execução do título extrajudicial: lei nº 11.382, de 06 de dezembro de 2006</w:t>
      </w:r>
      <w:r w:rsidRPr="00F55FD8">
        <w:rPr>
          <w:rFonts w:ascii="Times New Roman" w:hAnsi="Times New Roman"/>
          <w:color w:val="000000"/>
          <w:sz w:val="24"/>
          <w:szCs w:val="24"/>
        </w:rPr>
        <w:t>. Rio de Janeiro: Forense, 2007</w:t>
      </w:r>
      <w:r w:rsidR="00956B2D" w:rsidRPr="00F55FD8">
        <w:rPr>
          <w:rFonts w:ascii="Times New Roman" w:hAnsi="Times New Roman"/>
          <w:color w:val="000000"/>
          <w:sz w:val="24"/>
          <w:szCs w:val="24"/>
        </w:rPr>
        <w:t xml:space="preserve">, p. </w:t>
      </w:r>
      <w:proofErr w:type="gramStart"/>
      <w:r w:rsidR="00956B2D" w:rsidRPr="00F55FD8">
        <w:rPr>
          <w:rFonts w:ascii="Times New Roman" w:hAnsi="Times New Roman"/>
          <w:color w:val="000000"/>
          <w:sz w:val="24"/>
          <w:szCs w:val="24"/>
        </w:rPr>
        <w:t>34</w:t>
      </w:r>
      <w:proofErr w:type="gramEnd"/>
    </w:p>
    <w:p w:rsidR="00450DDB" w:rsidRPr="00F55FD8" w:rsidRDefault="005675D9" w:rsidP="00FC62D5">
      <w:pPr>
        <w:autoSpaceDE w:val="0"/>
        <w:autoSpaceDN w:val="0"/>
        <w:adjustRightInd w:val="0"/>
        <w:spacing w:before="120" w:after="120" w:line="240" w:lineRule="auto"/>
        <w:rPr>
          <w:rFonts w:ascii="Times New Roman" w:hAnsi="Times New Roman"/>
          <w:sz w:val="24"/>
          <w:szCs w:val="24"/>
          <w:lang w:eastAsia="pt-BR"/>
        </w:rPr>
      </w:pPr>
      <w:r w:rsidRPr="00F55FD8">
        <w:rPr>
          <w:rFonts w:ascii="Times New Roman" w:hAnsi="Times New Roman"/>
          <w:sz w:val="24"/>
          <w:szCs w:val="24"/>
          <w:lang w:eastAsia="pt-BR"/>
        </w:rPr>
        <w:t xml:space="preserve">YARSHELL, Flávio Luiz. Lei 11.382/06: Averbação da Execução e Fraude de Execução. </w:t>
      </w:r>
      <w:r w:rsidRPr="00F55FD8">
        <w:rPr>
          <w:rFonts w:ascii="Times New Roman" w:hAnsi="Times New Roman"/>
          <w:b/>
          <w:bCs/>
          <w:sz w:val="24"/>
          <w:szCs w:val="24"/>
          <w:lang w:eastAsia="pt-BR"/>
        </w:rPr>
        <w:t>Carta</w:t>
      </w:r>
      <w:r w:rsidR="00F55FD8" w:rsidRPr="00F55FD8">
        <w:rPr>
          <w:rFonts w:ascii="Times New Roman" w:hAnsi="Times New Roman"/>
          <w:b/>
          <w:bCs/>
          <w:sz w:val="24"/>
          <w:szCs w:val="24"/>
          <w:lang w:eastAsia="pt-BR"/>
        </w:rPr>
        <w:t xml:space="preserve"> </w:t>
      </w:r>
      <w:r w:rsidRPr="00F55FD8">
        <w:rPr>
          <w:rFonts w:ascii="Times New Roman" w:hAnsi="Times New Roman"/>
          <w:b/>
          <w:bCs/>
          <w:sz w:val="24"/>
          <w:szCs w:val="24"/>
          <w:lang w:eastAsia="pt-BR"/>
        </w:rPr>
        <w:t xml:space="preserve">Forense, </w:t>
      </w:r>
      <w:r w:rsidRPr="00F55FD8">
        <w:rPr>
          <w:rFonts w:ascii="Times New Roman" w:hAnsi="Times New Roman"/>
          <w:sz w:val="24"/>
          <w:szCs w:val="24"/>
          <w:lang w:eastAsia="pt-BR"/>
        </w:rPr>
        <w:t>n. 48, a. V, p. 6, maio de 2007</w:t>
      </w:r>
      <w:r w:rsidR="00956B2D" w:rsidRPr="00F55FD8">
        <w:rPr>
          <w:rFonts w:ascii="Times New Roman" w:hAnsi="Times New Roman"/>
          <w:sz w:val="24"/>
          <w:szCs w:val="24"/>
          <w:lang w:eastAsia="pt-BR"/>
        </w:rPr>
        <w:t>, p. 6</w:t>
      </w:r>
      <w:r w:rsidRPr="00F55FD8">
        <w:rPr>
          <w:rFonts w:ascii="Times New Roman" w:hAnsi="Times New Roman"/>
          <w:sz w:val="24"/>
          <w:szCs w:val="24"/>
          <w:lang w:eastAsia="pt-BR"/>
        </w:rPr>
        <w:t>.</w:t>
      </w:r>
    </w:p>
    <w:p w:rsidR="009658E5" w:rsidRPr="00FC62D5" w:rsidRDefault="009658E5" w:rsidP="00FC62D5">
      <w:pPr>
        <w:spacing w:before="120" w:after="120" w:line="240" w:lineRule="auto"/>
        <w:rPr>
          <w:rFonts w:ascii="Times New Roman" w:hAnsi="Times New Roman"/>
          <w:i/>
          <w:sz w:val="24"/>
          <w:szCs w:val="24"/>
        </w:rPr>
      </w:pPr>
      <w:r w:rsidRPr="00F55FD8">
        <w:rPr>
          <w:rFonts w:ascii="Times New Roman" w:hAnsi="Times New Roman"/>
          <w:color w:val="000000"/>
          <w:sz w:val="24"/>
          <w:szCs w:val="24"/>
          <w:shd w:val="clear" w:color="auto" w:fill="FFFFFF"/>
        </w:rPr>
        <w:t xml:space="preserve">ZIEBARTH, Luciano </w:t>
      </w:r>
      <w:proofErr w:type="spellStart"/>
      <w:r w:rsidRPr="00F55FD8">
        <w:rPr>
          <w:rFonts w:ascii="Times New Roman" w:hAnsi="Times New Roman"/>
          <w:color w:val="000000"/>
          <w:sz w:val="24"/>
          <w:szCs w:val="24"/>
          <w:shd w:val="clear" w:color="auto" w:fill="FFFFFF"/>
        </w:rPr>
        <w:t>Santhiago</w:t>
      </w:r>
      <w:proofErr w:type="spellEnd"/>
      <w:r w:rsidRPr="00F55FD8">
        <w:rPr>
          <w:rFonts w:ascii="Times New Roman" w:hAnsi="Times New Roman"/>
          <w:color w:val="000000"/>
          <w:sz w:val="24"/>
          <w:szCs w:val="24"/>
          <w:shd w:val="clear" w:color="auto" w:fill="FFFFFF"/>
        </w:rPr>
        <w:t>.</w:t>
      </w:r>
      <w:r w:rsidRPr="00F55FD8">
        <w:rPr>
          <w:rStyle w:val="apple-converted-space"/>
          <w:rFonts w:ascii="Times New Roman" w:hAnsi="Times New Roman"/>
          <w:color w:val="000000"/>
          <w:sz w:val="24"/>
          <w:szCs w:val="24"/>
          <w:shd w:val="clear" w:color="auto" w:fill="FFFFFF"/>
        </w:rPr>
        <w:t> </w:t>
      </w:r>
      <w:r w:rsidRPr="00F55FD8">
        <w:rPr>
          <w:rStyle w:val="Forte"/>
          <w:rFonts w:ascii="Times New Roman" w:hAnsi="Times New Roman"/>
          <w:color w:val="000000"/>
          <w:sz w:val="24"/>
          <w:szCs w:val="24"/>
        </w:rPr>
        <w:t>Lei n. 11.382/06 - a necessidade ou não da averbação da penhora no sistema registral, quando já tivermos ali lançada averbação da existência da ação de onde foi extraída tal penhora, como previsto no caput, do art. 615-A do CPC</w:t>
      </w:r>
      <w:r w:rsidRPr="00F55FD8">
        <w:rPr>
          <w:rFonts w:ascii="Times New Roman" w:hAnsi="Times New Roman"/>
          <w:color w:val="000000"/>
          <w:sz w:val="24"/>
          <w:szCs w:val="24"/>
          <w:shd w:val="clear" w:color="auto" w:fill="FFFFFF"/>
        </w:rPr>
        <w:t xml:space="preserve">. </w:t>
      </w:r>
      <w:proofErr w:type="spellStart"/>
      <w:r w:rsidRPr="00F55FD8">
        <w:rPr>
          <w:rFonts w:ascii="Times New Roman" w:hAnsi="Times New Roman"/>
          <w:color w:val="000000"/>
          <w:sz w:val="24"/>
          <w:szCs w:val="24"/>
          <w:shd w:val="clear" w:color="auto" w:fill="FFFFFF"/>
        </w:rPr>
        <w:t>Clubjus</w:t>
      </w:r>
      <w:proofErr w:type="spellEnd"/>
      <w:r w:rsidRPr="00F55FD8">
        <w:rPr>
          <w:rFonts w:ascii="Times New Roman" w:hAnsi="Times New Roman"/>
          <w:color w:val="000000"/>
          <w:sz w:val="24"/>
          <w:szCs w:val="24"/>
          <w:shd w:val="clear" w:color="auto" w:fill="FFFFFF"/>
        </w:rPr>
        <w:t>. Brasília-DF: 05 dez. 2007. Disponível em:</w:t>
      </w:r>
      <w:r w:rsidRPr="00F55FD8">
        <w:rPr>
          <w:rStyle w:val="apple-converted-space"/>
          <w:rFonts w:ascii="Times New Roman" w:hAnsi="Times New Roman"/>
          <w:color w:val="000000"/>
          <w:sz w:val="24"/>
          <w:szCs w:val="24"/>
          <w:shd w:val="clear" w:color="auto" w:fill="FFFFFF"/>
        </w:rPr>
        <w:t> </w:t>
      </w:r>
      <w:hyperlink r:id="rId9" w:history="1">
        <w:r w:rsidRPr="00FC62D5">
          <w:rPr>
            <w:rStyle w:val="Hyperlink"/>
            <w:rFonts w:ascii="Times New Roman" w:hAnsi="Times New Roman"/>
            <w:color w:val="auto"/>
            <w:sz w:val="24"/>
            <w:szCs w:val="24"/>
            <w:u w:val="none"/>
          </w:rPr>
          <w:t>http://www.clubjus.com.br/?artigos&amp;ver=2.11930&amp;hl=no</w:t>
        </w:r>
      </w:hyperlink>
      <w:r w:rsidRPr="00FC62D5">
        <w:rPr>
          <w:rFonts w:ascii="Times New Roman" w:hAnsi="Times New Roman"/>
          <w:sz w:val="24"/>
          <w:szCs w:val="24"/>
          <w:shd w:val="clear" w:color="auto" w:fill="FFFFFF"/>
        </w:rPr>
        <w:t xml:space="preserve">&gt; acesso em </w:t>
      </w:r>
      <w:r w:rsidR="000C470D" w:rsidRPr="00FC62D5">
        <w:rPr>
          <w:rFonts w:ascii="Times New Roman" w:hAnsi="Times New Roman"/>
          <w:sz w:val="24"/>
          <w:szCs w:val="24"/>
          <w:shd w:val="clear" w:color="auto" w:fill="FFFFFF"/>
        </w:rPr>
        <w:t>25</w:t>
      </w:r>
      <w:r w:rsidR="00956B2D" w:rsidRPr="00FC62D5">
        <w:rPr>
          <w:rFonts w:ascii="Times New Roman" w:hAnsi="Times New Roman"/>
          <w:sz w:val="24"/>
          <w:szCs w:val="24"/>
          <w:shd w:val="clear" w:color="auto" w:fill="FFFFFF"/>
        </w:rPr>
        <w:t xml:space="preserve"> de </w:t>
      </w:r>
      <w:proofErr w:type="gramStart"/>
      <w:r w:rsidR="00956B2D" w:rsidRPr="00FC62D5">
        <w:rPr>
          <w:rFonts w:ascii="Times New Roman" w:hAnsi="Times New Roman"/>
          <w:sz w:val="24"/>
          <w:szCs w:val="24"/>
          <w:shd w:val="clear" w:color="auto" w:fill="FFFFFF"/>
        </w:rPr>
        <w:t xml:space="preserve">abril </w:t>
      </w:r>
      <w:r w:rsidRPr="00FC62D5">
        <w:rPr>
          <w:rFonts w:ascii="Times New Roman" w:hAnsi="Times New Roman"/>
          <w:sz w:val="24"/>
          <w:szCs w:val="24"/>
          <w:shd w:val="clear" w:color="auto" w:fill="FFFFFF"/>
        </w:rPr>
        <w:t>.</w:t>
      </w:r>
      <w:proofErr w:type="gramEnd"/>
      <w:r w:rsidRPr="00FC62D5">
        <w:rPr>
          <w:rFonts w:ascii="Times New Roman" w:hAnsi="Times New Roman"/>
          <w:sz w:val="24"/>
          <w:szCs w:val="24"/>
          <w:shd w:val="clear" w:color="auto" w:fill="FFFFFF"/>
        </w:rPr>
        <w:t>20</w:t>
      </w:r>
      <w:r w:rsidR="000C470D" w:rsidRPr="00FC62D5">
        <w:rPr>
          <w:rFonts w:ascii="Times New Roman" w:hAnsi="Times New Roman"/>
          <w:sz w:val="24"/>
          <w:szCs w:val="24"/>
          <w:shd w:val="clear" w:color="auto" w:fill="FFFFFF"/>
        </w:rPr>
        <w:t>13</w:t>
      </w:r>
      <w:r w:rsidR="00956B2D" w:rsidRPr="00FC62D5">
        <w:rPr>
          <w:rFonts w:ascii="Times New Roman" w:hAnsi="Times New Roman"/>
          <w:sz w:val="24"/>
          <w:szCs w:val="24"/>
          <w:shd w:val="clear" w:color="auto" w:fill="FFFFFF"/>
        </w:rPr>
        <w:t>, p. 3</w:t>
      </w:r>
      <w:r w:rsidRPr="00FC62D5">
        <w:rPr>
          <w:rFonts w:ascii="Times New Roman" w:hAnsi="Times New Roman"/>
          <w:sz w:val="24"/>
          <w:szCs w:val="24"/>
          <w:shd w:val="clear" w:color="auto" w:fill="FFFFFF"/>
        </w:rPr>
        <w:t>.</w:t>
      </w:r>
      <w:r w:rsidRPr="00FC62D5">
        <w:rPr>
          <w:rFonts w:ascii="Times New Roman" w:hAnsi="Times New Roman"/>
          <w:sz w:val="24"/>
          <w:szCs w:val="24"/>
        </w:rPr>
        <w:br/>
      </w:r>
      <w:bookmarkStart w:id="0" w:name="_GoBack"/>
      <w:bookmarkEnd w:id="0"/>
    </w:p>
    <w:sectPr w:rsidR="009658E5" w:rsidRPr="00FC62D5" w:rsidSect="00F74150">
      <w:head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244" w:rsidRDefault="00506244" w:rsidP="00437705">
      <w:pPr>
        <w:spacing w:after="0" w:line="240" w:lineRule="auto"/>
      </w:pPr>
      <w:r>
        <w:separator/>
      </w:r>
    </w:p>
  </w:endnote>
  <w:endnote w:type="continuationSeparator" w:id="0">
    <w:p w:rsidR="00506244" w:rsidRDefault="00506244" w:rsidP="0043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244" w:rsidRDefault="00506244" w:rsidP="00437705">
      <w:pPr>
        <w:spacing w:after="0" w:line="240" w:lineRule="auto"/>
      </w:pPr>
      <w:r>
        <w:separator/>
      </w:r>
    </w:p>
  </w:footnote>
  <w:footnote w:type="continuationSeparator" w:id="0">
    <w:p w:rsidR="00506244" w:rsidRDefault="00506244" w:rsidP="00437705">
      <w:pPr>
        <w:spacing w:after="0" w:line="240" w:lineRule="auto"/>
      </w:pPr>
      <w:r>
        <w:continuationSeparator/>
      </w:r>
    </w:p>
  </w:footnote>
  <w:footnote w:id="1">
    <w:p w:rsidR="00752CEA" w:rsidRPr="00437705" w:rsidRDefault="00752CEA" w:rsidP="00F15A65">
      <w:pPr>
        <w:pStyle w:val="Textodenotaderodap"/>
        <w:rPr>
          <w:rFonts w:ascii="Times New Roman" w:hAnsi="Times New Roman"/>
        </w:rPr>
      </w:pPr>
      <w:r w:rsidRPr="00751664">
        <w:rPr>
          <w:rStyle w:val="Refdenotaderodap"/>
          <w:rFonts w:ascii="Times New Roman" w:hAnsi="Times New Roman"/>
          <w:i/>
        </w:rPr>
        <w:footnoteRef/>
      </w:r>
      <w:proofErr w:type="spellStart"/>
      <w:r w:rsidRPr="00751664">
        <w:rPr>
          <w:rFonts w:ascii="Times New Roman" w:hAnsi="Times New Roman"/>
          <w:i/>
        </w:rPr>
        <w:t>Paper</w:t>
      </w:r>
      <w:proofErr w:type="spellEnd"/>
      <w:r>
        <w:rPr>
          <w:rFonts w:ascii="Times New Roman" w:hAnsi="Times New Roman"/>
          <w:i/>
        </w:rPr>
        <w:t xml:space="preserve"> </w:t>
      </w:r>
      <w:r w:rsidRPr="00437705">
        <w:rPr>
          <w:rFonts w:ascii="Times New Roman" w:hAnsi="Times New Roman"/>
        </w:rPr>
        <w:t xml:space="preserve">apresentado à disciplina de </w:t>
      </w:r>
      <w:r>
        <w:rPr>
          <w:rFonts w:ascii="Times New Roman" w:hAnsi="Times New Roman"/>
        </w:rPr>
        <w:t>Processo de Execução</w:t>
      </w:r>
      <w:r w:rsidRPr="00437705">
        <w:rPr>
          <w:rFonts w:ascii="Times New Roman" w:hAnsi="Times New Roman"/>
        </w:rPr>
        <w:t xml:space="preserve"> do curso de Direito da Unidade de Ensino Superior Dom Bosco – UNDB para obtenção de nota parcial.</w:t>
      </w:r>
    </w:p>
  </w:footnote>
  <w:footnote w:id="2">
    <w:p w:rsidR="00752CEA" w:rsidRPr="00437705" w:rsidRDefault="00752CEA" w:rsidP="00F15A65">
      <w:pPr>
        <w:pStyle w:val="Textodenotaderodap"/>
        <w:rPr>
          <w:rFonts w:ascii="Times New Roman" w:hAnsi="Times New Roman"/>
        </w:rPr>
      </w:pPr>
      <w:r w:rsidRPr="00437705">
        <w:rPr>
          <w:rStyle w:val="Refdenotaderodap"/>
          <w:rFonts w:ascii="Times New Roman" w:hAnsi="Times New Roman"/>
        </w:rPr>
        <w:footnoteRef/>
      </w:r>
      <w:r w:rsidRPr="00437705">
        <w:rPr>
          <w:rFonts w:ascii="Times New Roman" w:hAnsi="Times New Roman"/>
        </w:rPr>
        <w:t xml:space="preserve"> Alunos do</w:t>
      </w:r>
      <w:r>
        <w:rPr>
          <w:rFonts w:ascii="Times New Roman" w:hAnsi="Times New Roman"/>
        </w:rPr>
        <w:t xml:space="preserve"> 7</w:t>
      </w:r>
      <w:r w:rsidRPr="00437705">
        <w:rPr>
          <w:rFonts w:ascii="Times New Roman" w:hAnsi="Times New Roman"/>
        </w:rPr>
        <w:t xml:space="preserve">º período noturno do </w:t>
      </w:r>
      <w:r>
        <w:rPr>
          <w:rFonts w:ascii="Times New Roman" w:hAnsi="Times New Roman"/>
        </w:rPr>
        <w:t>C</w:t>
      </w:r>
      <w:r w:rsidRPr="00437705">
        <w:rPr>
          <w:rFonts w:ascii="Times New Roman" w:hAnsi="Times New Roman"/>
        </w:rPr>
        <w:t>urso de Direito da UNDB.</w:t>
      </w:r>
    </w:p>
  </w:footnote>
  <w:footnote w:id="3">
    <w:p w:rsidR="00752CEA" w:rsidRDefault="00752CEA" w:rsidP="00F15A65">
      <w:pPr>
        <w:pStyle w:val="Textodenotaderodap"/>
      </w:pPr>
      <w:r w:rsidRPr="00437705">
        <w:rPr>
          <w:rStyle w:val="Refdenotaderodap"/>
          <w:rFonts w:ascii="Times New Roman" w:hAnsi="Times New Roman"/>
        </w:rPr>
        <w:footnoteRef/>
      </w:r>
      <w:r w:rsidRPr="00437705">
        <w:rPr>
          <w:rFonts w:ascii="Times New Roman" w:hAnsi="Times New Roman"/>
        </w:rPr>
        <w:t xml:space="preserve"> Professor da disciplina de </w:t>
      </w:r>
      <w:r>
        <w:rPr>
          <w:rFonts w:ascii="Times New Roman" w:hAnsi="Times New Roman"/>
        </w:rPr>
        <w:t>Processo de Execução</w:t>
      </w:r>
      <w:r w:rsidRPr="00437705">
        <w:rPr>
          <w:rFonts w:ascii="Times New Roman" w:hAnsi="Times New Roman"/>
        </w:rPr>
        <w:t xml:space="preserve"> do Curso de Direito da UNDB.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CEA" w:rsidRDefault="00752CEA">
    <w:pPr>
      <w:pStyle w:val="Cabealho"/>
      <w:jc w:val="right"/>
    </w:pPr>
    <w:r>
      <w:fldChar w:fldCharType="begin"/>
    </w:r>
    <w:r>
      <w:instrText xml:space="preserve"> PAGE   \* MERGEFORMAT </w:instrText>
    </w:r>
    <w:r>
      <w:fldChar w:fldCharType="separate"/>
    </w:r>
    <w:r w:rsidR="00FC62D5">
      <w:rPr>
        <w:noProof/>
      </w:rPr>
      <w:t>12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1CD42CD4"/>
    <w:multiLevelType w:val="hybridMultilevel"/>
    <w:tmpl w:val="BE6A9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BB220E"/>
    <w:multiLevelType w:val="hybridMultilevel"/>
    <w:tmpl w:val="E834BAEA"/>
    <w:lvl w:ilvl="0" w:tplc="0416000F">
      <w:start w:val="1"/>
      <w:numFmt w:val="decimal"/>
      <w:lvlText w:val="%1."/>
      <w:lvlJc w:val="left"/>
      <w:pPr>
        <w:ind w:left="363" w:hanging="360"/>
      </w:pPr>
      <w:rPr>
        <w:rFonts w:cs="Times New Roman" w:hint="default"/>
      </w:rPr>
    </w:lvl>
    <w:lvl w:ilvl="1" w:tplc="04160019">
      <w:start w:val="1"/>
      <w:numFmt w:val="lowerLetter"/>
      <w:lvlText w:val="%2."/>
      <w:lvlJc w:val="left"/>
      <w:pPr>
        <w:ind w:left="1083" w:hanging="360"/>
      </w:pPr>
      <w:rPr>
        <w:rFonts w:cs="Times New Roman"/>
      </w:rPr>
    </w:lvl>
    <w:lvl w:ilvl="2" w:tplc="0416001B" w:tentative="1">
      <w:start w:val="1"/>
      <w:numFmt w:val="lowerRoman"/>
      <w:lvlText w:val="%3."/>
      <w:lvlJc w:val="right"/>
      <w:pPr>
        <w:ind w:left="1803" w:hanging="180"/>
      </w:pPr>
      <w:rPr>
        <w:rFonts w:cs="Times New Roman"/>
      </w:rPr>
    </w:lvl>
    <w:lvl w:ilvl="3" w:tplc="0416000F" w:tentative="1">
      <w:start w:val="1"/>
      <w:numFmt w:val="decimal"/>
      <w:lvlText w:val="%4."/>
      <w:lvlJc w:val="left"/>
      <w:pPr>
        <w:ind w:left="2523" w:hanging="360"/>
      </w:pPr>
      <w:rPr>
        <w:rFonts w:cs="Times New Roman"/>
      </w:rPr>
    </w:lvl>
    <w:lvl w:ilvl="4" w:tplc="04160019" w:tentative="1">
      <w:start w:val="1"/>
      <w:numFmt w:val="lowerLetter"/>
      <w:lvlText w:val="%5."/>
      <w:lvlJc w:val="left"/>
      <w:pPr>
        <w:ind w:left="3243" w:hanging="360"/>
      </w:pPr>
      <w:rPr>
        <w:rFonts w:cs="Times New Roman"/>
      </w:rPr>
    </w:lvl>
    <w:lvl w:ilvl="5" w:tplc="0416001B" w:tentative="1">
      <w:start w:val="1"/>
      <w:numFmt w:val="lowerRoman"/>
      <w:lvlText w:val="%6."/>
      <w:lvlJc w:val="right"/>
      <w:pPr>
        <w:ind w:left="3963" w:hanging="180"/>
      </w:pPr>
      <w:rPr>
        <w:rFonts w:cs="Times New Roman"/>
      </w:rPr>
    </w:lvl>
    <w:lvl w:ilvl="6" w:tplc="0416000F" w:tentative="1">
      <w:start w:val="1"/>
      <w:numFmt w:val="decimal"/>
      <w:lvlText w:val="%7."/>
      <w:lvlJc w:val="left"/>
      <w:pPr>
        <w:ind w:left="4683" w:hanging="360"/>
      </w:pPr>
      <w:rPr>
        <w:rFonts w:cs="Times New Roman"/>
      </w:rPr>
    </w:lvl>
    <w:lvl w:ilvl="7" w:tplc="04160019" w:tentative="1">
      <w:start w:val="1"/>
      <w:numFmt w:val="lowerLetter"/>
      <w:lvlText w:val="%8."/>
      <w:lvlJc w:val="left"/>
      <w:pPr>
        <w:ind w:left="5403" w:hanging="360"/>
      </w:pPr>
      <w:rPr>
        <w:rFonts w:cs="Times New Roman"/>
      </w:rPr>
    </w:lvl>
    <w:lvl w:ilvl="8" w:tplc="0416001B" w:tentative="1">
      <w:start w:val="1"/>
      <w:numFmt w:val="lowerRoman"/>
      <w:lvlText w:val="%9."/>
      <w:lvlJc w:val="right"/>
      <w:pPr>
        <w:ind w:left="6123" w:hanging="180"/>
      </w:pPr>
      <w:rPr>
        <w:rFonts w:cs="Times New Roman"/>
      </w:rPr>
    </w:lvl>
  </w:abstractNum>
  <w:abstractNum w:abstractNumId="3">
    <w:nsid w:val="467E0F73"/>
    <w:multiLevelType w:val="hybridMultilevel"/>
    <w:tmpl w:val="79E6FC4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5253713A"/>
    <w:multiLevelType w:val="hybridMultilevel"/>
    <w:tmpl w:val="BA66569A"/>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5C9A3DB5"/>
    <w:multiLevelType w:val="hybridMultilevel"/>
    <w:tmpl w:val="E9865F92"/>
    <w:lvl w:ilvl="0" w:tplc="04160011">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840"/>
    <w:rsid w:val="00000C1E"/>
    <w:rsid w:val="00016175"/>
    <w:rsid w:val="00016194"/>
    <w:rsid w:val="0002014F"/>
    <w:rsid w:val="00022D2F"/>
    <w:rsid w:val="000246F4"/>
    <w:rsid w:val="00026FA7"/>
    <w:rsid w:val="00030D5E"/>
    <w:rsid w:val="0003389E"/>
    <w:rsid w:val="00033CC8"/>
    <w:rsid w:val="00034F1A"/>
    <w:rsid w:val="000356C7"/>
    <w:rsid w:val="0004071F"/>
    <w:rsid w:val="00040897"/>
    <w:rsid w:val="00040F4C"/>
    <w:rsid w:val="00040FC0"/>
    <w:rsid w:val="00043485"/>
    <w:rsid w:val="00043F4F"/>
    <w:rsid w:val="000443E6"/>
    <w:rsid w:val="000513CC"/>
    <w:rsid w:val="00055BE3"/>
    <w:rsid w:val="00055DB9"/>
    <w:rsid w:val="000574D0"/>
    <w:rsid w:val="00060E41"/>
    <w:rsid w:val="0006520E"/>
    <w:rsid w:val="00065E7B"/>
    <w:rsid w:val="0007223C"/>
    <w:rsid w:val="00075BFA"/>
    <w:rsid w:val="00076DA0"/>
    <w:rsid w:val="000829B8"/>
    <w:rsid w:val="00084F25"/>
    <w:rsid w:val="0008653D"/>
    <w:rsid w:val="00086882"/>
    <w:rsid w:val="000914F5"/>
    <w:rsid w:val="00092CCD"/>
    <w:rsid w:val="00095D67"/>
    <w:rsid w:val="000A1E51"/>
    <w:rsid w:val="000A5AE1"/>
    <w:rsid w:val="000A713C"/>
    <w:rsid w:val="000B0850"/>
    <w:rsid w:val="000B754C"/>
    <w:rsid w:val="000C1CF3"/>
    <w:rsid w:val="000C3A5A"/>
    <w:rsid w:val="000C470D"/>
    <w:rsid w:val="000C5ADA"/>
    <w:rsid w:val="000C688A"/>
    <w:rsid w:val="000D27AD"/>
    <w:rsid w:val="000D7186"/>
    <w:rsid w:val="000E0511"/>
    <w:rsid w:val="000E0F5B"/>
    <w:rsid w:val="000E166C"/>
    <w:rsid w:val="000E1CC9"/>
    <w:rsid w:val="000E3773"/>
    <w:rsid w:val="000E3DE8"/>
    <w:rsid w:val="000E466C"/>
    <w:rsid w:val="000E5A4F"/>
    <w:rsid w:val="000F0E8F"/>
    <w:rsid w:val="000F29FD"/>
    <w:rsid w:val="000F6A54"/>
    <w:rsid w:val="000F7398"/>
    <w:rsid w:val="00100446"/>
    <w:rsid w:val="00107DAB"/>
    <w:rsid w:val="00111003"/>
    <w:rsid w:val="00111D8F"/>
    <w:rsid w:val="00123250"/>
    <w:rsid w:val="00127170"/>
    <w:rsid w:val="00141287"/>
    <w:rsid w:val="001604DA"/>
    <w:rsid w:val="00165AE1"/>
    <w:rsid w:val="00166737"/>
    <w:rsid w:val="001677F2"/>
    <w:rsid w:val="00174900"/>
    <w:rsid w:val="001757F4"/>
    <w:rsid w:val="001803F5"/>
    <w:rsid w:val="00181F34"/>
    <w:rsid w:val="00190701"/>
    <w:rsid w:val="00191E62"/>
    <w:rsid w:val="00192754"/>
    <w:rsid w:val="0019549B"/>
    <w:rsid w:val="001A01AC"/>
    <w:rsid w:val="001B0D5E"/>
    <w:rsid w:val="001B131E"/>
    <w:rsid w:val="001B1BF3"/>
    <w:rsid w:val="001B3A87"/>
    <w:rsid w:val="001D3923"/>
    <w:rsid w:val="001E3CAA"/>
    <w:rsid w:val="001E6074"/>
    <w:rsid w:val="001F2FCB"/>
    <w:rsid w:val="001F3BAA"/>
    <w:rsid w:val="001F5868"/>
    <w:rsid w:val="001F63F1"/>
    <w:rsid w:val="001F6B88"/>
    <w:rsid w:val="001F6BC7"/>
    <w:rsid w:val="001F6C96"/>
    <w:rsid w:val="002023AF"/>
    <w:rsid w:val="00202565"/>
    <w:rsid w:val="002031D6"/>
    <w:rsid w:val="002053CE"/>
    <w:rsid w:val="0021574B"/>
    <w:rsid w:val="00220D8D"/>
    <w:rsid w:val="002249E8"/>
    <w:rsid w:val="00226976"/>
    <w:rsid w:val="00227FF2"/>
    <w:rsid w:val="00230525"/>
    <w:rsid w:val="00230AA8"/>
    <w:rsid w:val="002337B9"/>
    <w:rsid w:val="00233EF8"/>
    <w:rsid w:val="002351C1"/>
    <w:rsid w:val="002403D2"/>
    <w:rsid w:val="00240EFB"/>
    <w:rsid w:val="002433D4"/>
    <w:rsid w:val="00247C74"/>
    <w:rsid w:val="002528CB"/>
    <w:rsid w:val="00254D79"/>
    <w:rsid w:val="0025509B"/>
    <w:rsid w:val="00257F8E"/>
    <w:rsid w:val="00260607"/>
    <w:rsid w:val="00262A3D"/>
    <w:rsid w:val="00263536"/>
    <w:rsid w:val="00265957"/>
    <w:rsid w:val="00271C25"/>
    <w:rsid w:val="0027697C"/>
    <w:rsid w:val="0027730C"/>
    <w:rsid w:val="0028462E"/>
    <w:rsid w:val="00285468"/>
    <w:rsid w:val="00286581"/>
    <w:rsid w:val="00286B6D"/>
    <w:rsid w:val="0029281F"/>
    <w:rsid w:val="002A22A3"/>
    <w:rsid w:val="002A43F1"/>
    <w:rsid w:val="002A726C"/>
    <w:rsid w:val="002B2004"/>
    <w:rsid w:val="002B2E3A"/>
    <w:rsid w:val="002B4EC6"/>
    <w:rsid w:val="002B5896"/>
    <w:rsid w:val="002B79CF"/>
    <w:rsid w:val="002B7D35"/>
    <w:rsid w:val="002C1576"/>
    <w:rsid w:val="002C2B79"/>
    <w:rsid w:val="002C7313"/>
    <w:rsid w:val="002D0F44"/>
    <w:rsid w:val="002D2E5F"/>
    <w:rsid w:val="002D475D"/>
    <w:rsid w:val="002D5E74"/>
    <w:rsid w:val="002D7A74"/>
    <w:rsid w:val="002E1B26"/>
    <w:rsid w:val="002F0D00"/>
    <w:rsid w:val="00300C41"/>
    <w:rsid w:val="0031163B"/>
    <w:rsid w:val="00313C6F"/>
    <w:rsid w:val="00314771"/>
    <w:rsid w:val="00314A6E"/>
    <w:rsid w:val="00316AB7"/>
    <w:rsid w:val="00317D05"/>
    <w:rsid w:val="003225DF"/>
    <w:rsid w:val="0032363F"/>
    <w:rsid w:val="00334288"/>
    <w:rsid w:val="00334752"/>
    <w:rsid w:val="0033477C"/>
    <w:rsid w:val="0033592A"/>
    <w:rsid w:val="00340542"/>
    <w:rsid w:val="00342E2B"/>
    <w:rsid w:val="00345BDA"/>
    <w:rsid w:val="003507AB"/>
    <w:rsid w:val="00351939"/>
    <w:rsid w:val="00352846"/>
    <w:rsid w:val="003611B6"/>
    <w:rsid w:val="003640F0"/>
    <w:rsid w:val="00364AE5"/>
    <w:rsid w:val="0037042E"/>
    <w:rsid w:val="00374702"/>
    <w:rsid w:val="00374962"/>
    <w:rsid w:val="003766B4"/>
    <w:rsid w:val="00377F45"/>
    <w:rsid w:val="00381428"/>
    <w:rsid w:val="00385B9D"/>
    <w:rsid w:val="003866F3"/>
    <w:rsid w:val="003872F5"/>
    <w:rsid w:val="00387AD8"/>
    <w:rsid w:val="0039043F"/>
    <w:rsid w:val="00393F42"/>
    <w:rsid w:val="003A1B30"/>
    <w:rsid w:val="003A1C87"/>
    <w:rsid w:val="003A76EA"/>
    <w:rsid w:val="003A7A59"/>
    <w:rsid w:val="003B33B1"/>
    <w:rsid w:val="003B5353"/>
    <w:rsid w:val="003B5A46"/>
    <w:rsid w:val="003B5C98"/>
    <w:rsid w:val="003B731B"/>
    <w:rsid w:val="003B7CB3"/>
    <w:rsid w:val="003C4FE5"/>
    <w:rsid w:val="003C6317"/>
    <w:rsid w:val="003C70A2"/>
    <w:rsid w:val="003D17C2"/>
    <w:rsid w:val="003D3853"/>
    <w:rsid w:val="003D78C9"/>
    <w:rsid w:val="003E40CD"/>
    <w:rsid w:val="003E44AA"/>
    <w:rsid w:val="003E6606"/>
    <w:rsid w:val="003E7E22"/>
    <w:rsid w:val="003E7F9C"/>
    <w:rsid w:val="003F0D85"/>
    <w:rsid w:val="003F3120"/>
    <w:rsid w:val="003F4AD4"/>
    <w:rsid w:val="003F53CB"/>
    <w:rsid w:val="00400015"/>
    <w:rsid w:val="00403F66"/>
    <w:rsid w:val="0040455C"/>
    <w:rsid w:val="00411CAA"/>
    <w:rsid w:val="00412DF2"/>
    <w:rsid w:val="004132E3"/>
    <w:rsid w:val="00413599"/>
    <w:rsid w:val="00417445"/>
    <w:rsid w:val="00421E7F"/>
    <w:rsid w:val="004261C1"/>
    <w:rsid w:val="004261F7"/>
    <w:rsid w:val="004267B5"/>
    <w:rsid w:val="00426A2A"/>
    <w:rsid w:val="00426A35"/>
    <w:rsid w:val="00430493"/>
    <w:rsid w:val="004307E8"/>
    <w:rsid w:val="00431424"/>
    <w:rsid w:val="00431A12"/>
    <w:rsid w:val="00437705"/>
    <w:rsid w:val="00442C3E"/>
    <w:rsid w:val="00445992"/>
    <w:rsid w:val="004465E1"/>
    <w:rsid w:val="00450DDB"/>
    <w:rsid w:val="00453526"/>
    <w:rsid w:val="00455289"/>
    <w:rsid w:val="00457167"/>
    <w:rsid w:val="004573C7"/>
    <w:rsid w:val="0046275C"/>
    <w:rsid w:val="00474DEF"/>
    <w:rsid w:val="004754C5"/>
    <w:rsid w:val="00483E21"/>
    <w:rsid w:val="00484048"/>
    <w:rsid w:val="0049024A"/>
    <w:rsid w:val="00490870"/>
    <w:rsid w:val="0049117E"/>
    <w:rsid w:val="0049483A"/>
    <w:rsid w:val="0049538A"/>
    <w:rsid w:val="004A22C2"/>
    <w:rsid w:val="004A2A25"/>
    <w:rsid w:val="004A2EB3"/>
    <w:rsid w:val="004A5768"/>
    <w:rsid w:val="004A5CC0"/>
    <w:rsid w:val="004B0A82"/>
    <w:rsid w:val="004B2C1B"/>
    <w:rsid w:val="004B30D4"/>
    <w:rsid w:val="004B63BE"/>
    <w:rsid w:val="004B6E88"/>
    <w:rsid w:val="004B7038"/>
    <w:rsid w:val="004C0FB6"/>
    <w:rsid w:val="004C1553"/>
    <w:rsid w:val="004C24B7"/>
    <w:rsid w:val="004C57DF"/>
    <w:rsid w:val="004D21C5"/>
    <w:rsid w:val="004D425A"/>
    <w:rsid w:val="004D535A"/>
    <w:rsid w:val="004D710D"/>
    <w:rsid w:val="004E15D8"/>
    <w:rsid w:val="004E5D41"/>
    <w:rsid w:val="004E7924"/>
    <w:rsid w:val="004F2881"/>
    <w:rsid w:val="004F2AB9"/>
    <w:rsid w:val="004F2F95"/>
    <w:rsid w:val="004F50D0"/>
    <w:rsid w:val="00506244"/>
    <w:rsid w:val="00511D14"/>
    <w:rsid w:val="00512AF7"/>
    <w:rsid w:val="00516190"/>
    <w:rsid w:val="00520503"/>
    <w:rsid w:val="0053224E"/>
    <w:rsid w:val="00532727"/>
    <w:rsid w:val="00534577"/>
    <w:rsid w:val="00540AED"/>
    <w:rsid w:val="00541577"/>
    <w:rsid w:val="00541A14"/>
    <w:rsid w:val="0054201D"/>
    <w:rsid w:val="005434C5"/>
    <w:rsid w:val="00554C50"/>
    <w:rsid w:val="00555921"/>
    <w:rsid w:val="00555BC4"/>
    <w:rsid w:val="00562DB2"/>
    <w:rsid w:val="005675D9"/>
    <w:rsid w:val="00570F4A"/>
    <w:rsid w:val="00574C6F"/>
    <w:rsid w:val="00576913"/>
    <w:rsid w:val="005778A4"/>
    <w:rsid w:val="00577AF6"/>
    <w:rsid w:val="00580112"/>
    <w:rsid w:val="00584C6F"/>
    <w:rsid w:val="00584E65"/>
    <w:rsid w:val="00590D67"/>
    <w:rsid w:val="00597B16"/>
    <w:rsid w:val="00597BFF"/>
    <w:rsid w:val="005A15A0"/>
    <w:rsid w:val="005A2059"/>
    <w:rsid w:val="005A2477"/>
    <w:rsid w:val="005A26A3"/>
    <w:rsid w:val="005A27F3"/>
    <w:rsid w:val="005A28C8"/>
    <w:rsid w:val="005A3FF7"/>
    <w:rsid w:val="005A7D56"/>
    <w:rsid w:val="005B1392"/>
    <w:rsid w:val="005B177B"/>
    <w:rsid w:val="005B2D00"/>
    <w:rsid w:val="005C31CC"/>
    <w:rsid w:val="005C4293"/>
    <w:rsid w:val="005C5FD1"/>
    <w:rsid w:val="005D1270"/>
    <w:rsid w:val="005D5A6A"/>
    <w:rsid w:val="005D6FCA"/>
    <w:rsid w:val="005D761B"/>
    <w:rsid w:val="005E54B7"/>
    <w:rsid w:val="005E6F66"/>
    <w:rsid w:val="005F211E"/>
    <w:rsid w:val="005F372F"/>
    <w:rsid w:val="0060252A"/>
    <w:rsid w:val="00603753"/>
    <w:rsid w:val="006107C8"/>
    <w:rsid w:val="00610E1C"/>
    <w:rsid w:val="00611AFF"/>
    <w:rsid w:val="00613DD5"/>
    <w:rsid w:val="00615204"/>
    <w:rsid w:val="0061796D"/>
    <w:rsid w:val="00621C9E"/>
    <w:rsid w:val="00625808"/>
    <w:rsid w:val="00637CF7"/>
    <w:rsid w:val="006448A2"/>
    <w:rsid w:val="006450B1"/>
    <w:rsid w:val="00651D3A"/>
    <w:rsid w:val="0065207C"/>
    <w:rsid w:val="00654639"/>
    <w:rsid w:val="0066082E"/>
    <w:rsid w:val="006609D5"/>
    <w:rsid w:val="00662418"/>
    <w:rsid w:val="006624AD"/>
    <w:rsid w:val="00663118"/>
    <w:rsid w:val="006705B0"/>
    <w:rsid w:val="00673562"/>
    <w:rsid w:val="00673DB7"/>
    <w:rsid w:val="0067611F"/>
    <w:rsid w:val="006775DD"/>
    <w:rsid w:val="006832B4"/>
    <w:rsid w:val="00687FB8"/>
    <w:rsid w:val="00692385"/>
    <w:rsid w:val="00693DFD"/>
    <w:rsid w:val="006A2AC1"/>
    <w:rsid w:val="006A6F96"/>
    <w:rsid w:val="006B0396"/>
    <w:rsid w:val="006B2914"/>
    <w:rsid w:val="006B36F3"/>
    <w:rsid w:val="006B3ED4"/>
    <w:rsid w:val="006C1F07"/>
    <w:rsid w:val="006C3DEB"/>
    <w:rsid w:val="006C51E1"/>
    <w:rsid w:val="006D3468"/>
    <w:rsid w:val="006D573B"/>
    <w:rsid w:val="006E49EA"/>
    <w:rsid w:val="006E61AF"/>
    <w:rsid w:val="006E7C6C"/>
    <w:rsid w:val="006F6238"/>
    <w:rsid w:val="00701F6D"/>
    <w:rsid w:val="00704BAB"/>
    <w:rsid w:val="00712336"/>
    <w:rsid w:val="00713B7F"/>
    <w:rsid w:val="00722E18"/>
    <w:rsid w:val="007302B5"/>
    <w:rsid w:val="0073190A"/>
    <w:rsid w:val="0073267B"/>
    <w:rsid w:val="0073299F"/>
    <w:rsid w:val="007356C9"/>
    <w:rsid w:val="007367B2"/>
    <w:rsid w:val="00741F32"/>
    <w:rsid w:val="00743FC7"/>
    <w:rsid w:val="00751664"/>
    <w:rsid w:val="00752205"/>
    <w:rsid w:val="00752CEA"/>
    <w:rsid w:val="00754809"/>
    <w:rsid w:val="00755B2A"/>
    <w:rsid w:val="00756D95"/>
    <w:rsid w:val="00756F13"/>
    <w:rsid w:val="00761307"/>
    <w:rsid w:val="00765CDB"/>
    <w:rsid w:val="00766C50"/>
    <w:rsid w:val="00773A40"/>
    <w:rsid w:val="0077483E"/>
    <w:rsid w:val="00776627"/>
    <w:rsid w:val="007825E2"/>
    <w:rsid w:val="00786FBA"/>
    <w:rsid w:val="0079000A"/>
    <w:rsid w:val="007953E0"/>
    <w:rsid w:val="00796F78"/>
    <w:rsid w:val="007A13CB"/>
    <w:rsid w:val="007A168D"/>
    <w:rsid w:val="007A364F"/>
    <w:rsid w:val="007A627D"/>
    <w:rsid w:val="007A634B"/>
    <w:rsid w:val="007A7196"/>
    <w:rsid w:val="007A736E"/>
    <w:rsid w:val="007B04EB"/>
    <w:rsid w:val="007B1F0A"/>
    <w:rsid w:val="007B2C5C"/>
    <w:rsid w:val="007B2F70"/>
    <w:rsid w:val="007B4971"/>
    <w:rsid w:val="007B7B9C"/>
    <w:rsid w:val="007B7D90"/>
    <w:rsid w:val="007C3AF6"/>
    <w:rsid w:val="007D0355"/>
    <w:rsid w:val="007D22F1"/>
    <w:rsid w:val="007E08CD"/>
    <w:rsid w:val="007E18B2"/>
    <w:rsid w:val="007E412F"/>
    <w:rsid w:val="007E612E"/>
    <w:rsid w:val="00800AA6"/>
    <w:rsid w:val="00803275"/>
    <w:rsid w:val="00803E6E"/>
    <w:rsid w:val="0080660A"/>
    <w:rsid w:val="00813549"/>
    <w:rsid w:val="00813C65"/>
    <w:rsid w:val="00816305"/>
    <w:rsid w:val="00817DC7"/>
    <w:rsid w:val="008210D9"/>
    <w:rsid w:val="00824775"/>
    <w:rsid w:val="00833381"/>
    <w:rsid w:val="008346BF"/>
    <w:rsid w:val="00834811"/>
    <w:rsid w:val="00835713"/>
    <w:rsid w:val="00841BE9"/>
    <w:rsid w:val="00843810"/>
    <w:rsid w:val="00843A63"/>
    <w:rsid w:val="00860B04"/>
    <w:rsid w:val="0086278A"/>
    <w:rsid w:val="0086289A"/>
    <w:rsid w:val="00865215"/>
    <w:rsid w:val="008655A4"/>
    <w:rsid w:val="00870C56"/>
    <w:rsid w:val="00871C8E"/>
    <w:rsid w:val="008735C1"/>
    <w:rsid w:val="00873666"/>
    <w:rsid w:val="00881A9C"/>
    <w:rsid w:val="008820D4"/>
    <w:rsid w:val="0088280F"/>
    <w:rsid w:val="0088331A"/>
    <w:rsid w:val="00891263"/>
    <w:rsid w:val="00893DBE"/>
    <w:rsid w:val="008964FA"/>
    <w:rsid w:val="008970BE"/>
    <w:rsid w:val="008A08EA"/>
    <w:rsid w:val="008A0F18"/>
    <w:rsid w:val="008A4EEF"/>
    <w:rsid w:val="008A4F3E"/>
    <w:rsid w:val="008A6AA0"/>
    <w:rsid w:val="008A6C2C"/>
    <w:rsid w:val="008A7C9D"/>
    <w:rsid w:val="008A7D03"/>
    <w:rsid w:val="008B38C6"/>
    <w:rsid w:val="008B3B8F"/>
    <w:rsid w:val="008C27DC"/>
    <w:rsid w:val="008C3FE8"/>
    <w:rsid w:val="008C5BB8"/>
    <w:rsid w:val="008D2AD9"/>
    <w:rsid w:val="008D4A37"/>
    <w:rsid w:val="008F2EE6"/>
    <w:rsid w:val="008F2F60"/>
    <w:rsid w:val="008F3B6E"/>
    <w:rsid w:val="008F4C15"/>
    <w:rsid w:val="009034ED"/>
    <w:rsid w:val="009036C9"/>
    <w:rsid w:val="00904011"/>
    <w:rsid w:val="00905476"/>
    <w:rsid w:val="009058BA"/>
    <w:rsid w:val="00907761"/>
    <w:rsid w:val="00907C0E"/>
    <w:rsid w:val="009132B8"/>
    <w:rsid w:val="009147CC"/>
    <w:rsid w:val="00915A52"/>
    <w:rsid w:val="009163A4"/>
    <w:rsid w:val="009215EF"/>
    <w:rsid w:val="00921B05"/>
    <w:rsid w:val="00931BAC"/>
    <w:rsid w:val="00932426"/>
    <w:rsid w:val="00943BDB"/>
    <w:rsid w:val="00944FE0"/>
    <w:rsid w:val="009508F7"/>
    <w:rsid w:val="0095240B"/>
    <w:rsid w:val="00952DF4"/>
    <w:rsid w:val="00954929"/>
    <w:rsid w:val="00955A7B"/>
    <w:rsid w:val="00956B2D"/>
    <w:rsid w:val="009611B6"/>
    <w:rsid w:val="0096129E"/>
    <w:rsid w:val="0096397F"/>
    <w:rsid w:val="009647A8"/>
    <w:rsid w:val="009658E5"/>
    <w:rsid w:val="00965ABA"/>
    <w:rsid w:val="00970947"/>
    <w:rsid w:val="00974C9E"/>
    <w:rsid w:val="0097619F"/>
    <w:rsid w:val="00980F3A"/>
    <w:rsid w:val="0098680F"/>
    <w:rsid w:val="00987DB5"/>
    <w:rsid w:val="00993BB3"/>
    <w:rsid w:val="009955EC"/>
    <w:rsid w:val="009A6D4B"/>
    <w:rsid w:val="009A7A1A"/>
    <w:rsid w:val="009C42CA"/>
    <w:rsid w:val="009C51CA"/>
    <w:rsid w:val="009C7984"/>
    <w:rsid w:val="009D0297"/>
    <w:rsid w:val="009D4E46"/>
    <w:rsid w:val="009D697C"/>
    <w:rsid w:val="009E5E39"/>
    <w:rsid w:val="009E7F89"/>
    <w:rsid w:val="009F0526"/>
    <w:rsid w:val="009F37FF"/>
    <w:rsid w:val="009F6A2C"/>
    <w:rsid w:val="009F7800"/>
    <w:rsid w:val="00A0009C"/>
    <w:rsid w:val="00A00548"/>
    <w:rsid w:val="00A03A36"/>
    <w:rsid w:val="00A113EA"/>
    <w:rsid w:val="00A1415C"/>
    <w:rsid w:val="00A1557B"/>
    <w:rsid w:val="00A15D48"/>
    <w:rsid w:val="00A30CB4"/>
    <w:rsid w:val="00A30ED1"/>
    <w:rsid w:val="00A36153"/>
    <w:rsid w:val="00A36B2B"/>
    <w:rsid w:val="00A40EFD"/>
    <w:rsid w:val="00A40FBA"/>
    <w:rsid w:val="00A4329F"/>
    <w:rsid w:val="00A4484E"/>
    <w:rsid w:val="00A544EF"/>
    <w:rsid w:val="00A5508A"/>
    <w:rsid w:val="00A631E0"/>
    <w:rsid w:val="00A83F70"/>
    <w:rsid w:val="00A85765"/>
    <w:rsid w:val="00A87FFE"/>
    <w:rsid w:val="00A9059E"/>
    <w:rsid w:val="00A90F39"/>
    <w:rsid w:val="00A9201D"/>
    <w:rsid w:val="00A94554"/>
    <w:rsid w:val="00A978DB"/>
    <w:rsid w:val="00AA44C1"/>
    <w:rsid w:val="00AA4B6C"/>
    <w:rsid w:val="00AA63BA"/>
    <w:rsid w:val="00AB4818"/>
    <w:rsid w:val="00AB7D99"/>
    <w:rsid w:val="00AC2CA3"/>
    <w:rsid w:val="00AC72CC"/>
    <w:rsid w:val="00AC7A72"/>
    <w:rsid w:val="00AD0CAE"/>
    <w:rsid w:val="00AD42DE"/>
    <w:rsid w:val="00AD6B8A"/>
    <w:rsid w:val="00AD72F5"/>
    <w:rsid w:val="00AE5FD3"/>
    <w:rsid w:val="00AE73FD"/>
    <w:rsid w:val="00AF645A"/>
    <w:rsid w:val="00AF69AB"/>
    <w:rsid w:val="00B109B1"/>
    <w:rsid w:val="00B11E46"/>
    <w:rsid w:val="00B120C6"/>
    <w:rsid w:val="00B12D0D"/>
    <w:rsid w:val="00B15968"/>
    <w:rsid w:val="00B15FAA"/>
    <w:rsid w:val="00B162AD"/>
    <w:rsid w:val="00B20FB9"/>
    <w:rsid w:val="00B32A31"/>
    <w:rsid w:val="00B33888"/>
    <w:rsid w:val="00B34BA1"/>
    <w:rsid w:val="00B4090C"/>
    <w:rsid w:val="00B4167D"/>
    <w:rsid w:val="00B46A5A"/>
    <w:rsid w:val="00B5193C"/>
    <w:rsid w:val="00B51CCF"/>
    <w:rsid w:val="00B572DF"/>
    <w:rsid w:val="00B611A3"/>
    <w:rsid w:val="00B61A3B"/>
    <w:rsid w:val="00B622CE"/>
    <w:rsid w:val="00B624AF"/>
    <w:rsid w:val="00B6323E"/>
    <w:rsid w:val="00B6452D"/>
    <w:rsid w:val="00B67BE0"/>
    <w:rsid w:val="00B67F53"/>
    <w:rsid w:val="00B70FA1"/>
    <w:rsid w:val="00B75952"/>
    <w:rsid w:val="00B833ED"/>
    <w:rsid w:val="00B90F9B"/>
    <w:rsid w:val="00B95830"/>
    <w:rsid w:val="00B96002"/>
    <w:rsid w:val="00BA467C"/>
    <w:rsid w:val="00BA4C9A"/>
    <w:rsid w:val="00BA5AA3"/>
    <w:rsid w:val="00BB1909"/>
    <w:rsid w:val="00BC63C5"/>
    <w:rsid w:val="00BD35D6"/>
    <w:rsid w:val="00BD3670"/>
    <w:rsid w:val="00BD68AA"/>
    <w:rsid w:val="00BE023B"/>
    <w:rsid w:val="00BE1073"/>
    <w:rsid w:val="00BE209A"/>
    <w:rsid w:val="00BE4CF6"/>
    <w:rsid w:val="00BE77BE"/>
    <w:rsid w:val="00BE7B32"/>
    <w:rsid w:val="00BF0FBD"/>
    <w:rsid w:val="00BF2EC2"/>
    <w:rsid w:val="00BF50FB"/>
    <w:rsid w:val="00BF51ED"/>
    <w:rsid w:val="00BF63BA"/>
    <w:rsid w:val="00BF6D21"/>
    <w:rsid w:val="00C043E7"/>
    <w:rsid w:val="00C06421"/>
    <w:rsid w:val="00C06F6A"/>
    <w:rsid w:val="00C07F9A"/>
    <w:rsid w:val="00C11806"/>
    <w:rsid w:val="00C11A7C"/>
    <w:rsid w:val="00C23E8F"/>
    <w:rsid w:val="00C27C2A"/>
    <w:rsid w:val="00C309DC"/>
    <w:rsid w:val="00C30A53"/>
    <w:rsid w:val="00C3288E"/>
    <w:rsid w:val="00C34793"/>
    <w:rsid w:val="00C37598"/>
    <w:rsid w:val="00C37A5A"/>
    <w:rsid w:val="00C37BF8"/>
    <w:rsid w:val="00C41841"/>
    <w:rsid w:val="00C41DBF"/>
    <w:rsid w:val="00C44787"/>
    <w:rsid w:val="00C44F82"/>
    <w:rsid w:val="00C5270F"/>
    <w:rsid w:val="00C53939"/>
    <w:rsid w:val="00C5469B"/>
    <w:rsid w:val="00C5558A"/>
    <w:rsid w:val="00C568D2"/>
    <w:rsid w:val="00C604A0"/>
    <w:rsid w:val="00C63C80"/>
    <w:rsid w:val="00C641C4"/>
    <w:rsid w:val="00C80253"/>
    <w:rsid w:val="00C80E53"/>
    <w:rsid w:val="00C8317B"/>
    <w:rsid w:val="00C836F6"/>
    <w:rsid w:val="00C8622F"/>
    <w:rsid w:val="00C863E6"/>
    <w:rsid w:val="00C8655B"/>
    <w:rsid w:val="00C86899"/>
    <w:rsid w:val="00C90696"/>
    <w:rsid w:val="00C931B4"/>
    <w:rsid w:val="00C93ABB"/>
    <w:rsid w:val="00C9582E"/>
    <w:rsid w:val="00C95FE6"/>
    <w:rsid w:val="00C963D2"/>
    <w:rsid w:val="00C97D79"/>
    <w:rsid w:val="00CA229E"/>
    <w:rsid w:val="00CA272D"/>
    <w:rsid w:val="00CA2B39"/>
    <w:rsid w:val="00CA3652"/>
    <w:rsid w:val="00CA5079"/>
    <w:rsid w:val="00CA5CEB"/>
    <w:rsid w:val="00CA705F"/>
    <w:rsid w:val="00CB01EF"/>
    <w:rsid w:val="00CB1609"/>
    <w:rsid w:val="00CC25EA"/>
    <w:rsid w:val="00CC4739"/>
    <w:rsid w:val="00CC4AF5"/>
    <w:rsid w:val="00CC4FCD"/>
    <w:rsid w:val="00CC58C9"/>
    <w:rsid w:val="00CD562B"/>
    <w:rsid w:val="00CD6BE5"/>
    <w:rsid w:val="00CD7342"/>
    <w:rsid w:val="00CD747A"/>
    <w:rsid w:val="00CD75EE"/>
    <w:rsid w:val="00CE79F8"/>
    <w:rsid w:val="00CF0059"/>
    <w:rsid w:val="00CF2654"/>
    <w:rsid w:val="00CF7FBE"/>
    <w:rsid w:val="00D023DC"/>
    <w:rsid w:val="00D105BA"/>
    <w:rsid w:val="00D10DC8"/>
    <w:rsid w:val="00D11340"/>
    <w:rsid w:val="00D12EF4"/>
    <w:rsid w:val="00D15E38"/>
    <w:rsid w:val="00D249C9"/>
    <w:rsid w:val="00D27474"/>
    <w:rsid w:val="00D330B2"/>
    <w:rsid w:val="00D346A5"/>
    <w:rsid w:val="00D35968"/>
    <w:rsid w:val="00D36971"/>
    <w:rsid w:val="00D36FBA"/>
    <w:rsid w:val="00D40D57"/>
    <w:rsid w:val="00D50B16"/>
    <w:rsid w:val="00D5552D"/>
    <w:rsid w:val="00D57583"/>
    <w:rsid w:val="00D617A8"/>
    <w:rsid w:val="00D645C2"/>
    <w:rsid w:val="00D65A41"/>
    <w:rsid w:val="00D665C2"/>
    <w:rsid w:val="00D66840"/>
    <w:rsid w:val="00D727C9"/>
    <w:rsid w:val="00D80A72"/>
    <w:rsid w:val="00D83F1A"/>
    <w:rsid w:val="00D96763"/>
    <w:rsid w:val="00D97326"/>
    <w:rsid w:val="00DA35AB"/>
    <w:rsid w:val="00DA62B2"/>
    <w:rsid w:val="00DB2C11"/>
    <w:rsid w:val="00DB5686"/>
    <w:rsid w:val="00DB65F7"/>
    <w:rsid w:val="00DC5EE9"/>
    <w:rsid w:val="00DC7A6B"/>
    <w:rsid w:val="00DD134C"/>
    <w:rsid w:val="00DD1C94"/>
    <w:rsid w:val="00DD4598"/>
    <w:rsid w:val="00DD5E41"/>
    <w:rsid w:val="00DD70A9"/>
    <w:rsid w:val="00DE13F9"/>
    <w:rsid w:val="00DE15BC"/>
    <w:rsid w:val="00DE4B15"/>
    <w:rsid w:val="00DE4CDD"/>
    <w:rsid w:val="00DE5764"/>
    <w:rsid w:val="00DE682F"/>
    <w:rsid w:val="00DF20AF"/>
    <w:rsid w:val="00DF23B5"/>
    <w:rsid w:val="00DF28AC"/>
    <w:rsid w:val="00DF461B"/>
    <w:rsid w:val="00DF5198"/>
    <w:rsid w:val="00DF5239"/>
    <w:rsid w:val="00E11FA9"/>
    <w:rsid w:val="00E122EB"/>
    <w:rsid w:val="00E13C32"/>
    <w:rsid w:val="00E157BD"/>
    <w:rsid w:val="00E157CB"/>
    <w:rsid w:val="00E1755E"/>
    <w:rsid w:val="00E206FB"/>
    <w:rsid w:val="00E2348C"/>
    <w:rsid w:val="00E27467"/>
    <w:rsid w:val="00E356B5"/>
    <w:rsid w:val="00E357C8"/>
    <w:rsid w:val="00E42933"/>
    <w:rsid w:val="00E432AF"/>
    <w:rsid w:val="00E44D84"/>
    <w:rsid w:val="00E50F12"/>
    <w:rsid w:val="00E510D4"/>
    <w:rsid w:val="00E60CBF"/>
    <w:rsid w:val="00E637E7"/>
    <w:rsid w:val="00E63C49"/>
    <w:rsid w:val="00E64F4C"/>
    <w:rsid w:val="00E65C8B"/>
    <w:rsid w:val="00E6797A"/>
    <w:rsid w:val="00E73A71"/>
    <w:rsid w:val="00E80DA6"/>
    <w:rsid w:val="00E819E3"/>
    <w:rsid w:val="00E827E9"/>
    <w:rsid w:val="00E8286F"/>
    <w:rsid w:val="00E96F07"/>
    <w:rsid w:val="00EB0D47"/>
    <w:rsid w:val="00EB0E51"/>
    <w:rsid w:val="00EB1829"/>
    <w:rsid w:val="00EB34CE"/>
    <w:rsid w:val="00EB48F8"/>
    <w:rsid w:val="00EB7450"/>
    <w:rsid w:val="00EC20DC"/>
    <w:rsid w:val="00EC3049"/>
    <w:rsid w:val="00EC4D5C"/>
    <w:rsid w:val="00EC4D6F"/>
    <w:rsid w:val="00EC65D4"/>
    <w:rsid w:val="00EC6E13"/>
    <w:rsid w:val="00EC7AEE"/>
    <w:rsid w:val="00ED0B15"/>
    <w:rsid w:val="00ED1FDD"/>
    <w:rsid w:val="00ED5386"/>
    <w:rsid w:val="00EE0586"/>
    <w:rsid w:val="00EE3C3A"/>
    <w:rsid w:val="00EF0B0F"/>
    <w:rsid w:val="00EF1883"/>
    <w:rsid w:val="00EF51E8"/>
    <w:rsid w:val="00EF5B8D"/>
    <w:rsid w:val="00EF713B"/>
    <w:rsid w:val="00F01D8A"/>
    <w:rsid w:val="00F036AC"/>
    <w:rsid w:val="00F06492"/>
    <w:rsid w:val="00F07A0C"/>
    <w:rsid w:val="00F106BD"/>
    <w:rsid w:val="00F11B78"/>
    <w:rsid w:val="00F12EBF"/>
    <w:rsid w:val="00F15A65"/>
    <w:rsid w:val="00F165FB"/>
    <w:rsid w:val="00F2050E"/>
    <w:rsid w:val="00F22BD1"/>
    <w:rsid w:val="00F23068"/>
    <w:rsid w:val="00F23504"/>
    <w:rsid w:val="00F311B8"/>
    <w:rsid w:val="00F317C3"/>
    <w:rsid w:val="00F34103"/>
    <w:rsid w:val="00F470E7"/>
    <w:rsid w:val="00F47FFD"/>
    <w:rsid w:val="00F55FD8"/>
    <w:rsid w:val="00F62E94"/>
    <w:rsid w:val="00F652BC"/>
    <w:rsid w:val="00F729AA"/>
    <w:rsid w:val="00F74150"/>
    <w:rsid w:val="00F7583C"/>
    <w:rsid w:val="00F75A3E"/>
    <w:rsid w:val="00F76C7D"/>
    <w:rsid w:val="00F910B2"/>
    <w:rsid w:val="00F94E34"/>
    <w:rsid w:val="00F95462"/>
    <w:rsid w:val="00F9617A"/>
    <w:rsid w:val="00FA1764"/>
    <w:rsid w:val="00FA60E8"/>
    <w:rsid w:val="00FA62AA"/>
    <w:rsid w:val="00FA798C"/>
    <w:rsid w:val="00FB26D1"/>
    <w:rsid w:val="00FC3D01"/>
    <w:rsid w:val="00FC6065"/>
    <w:rsid w:val="00FC62D5"/>
    <w:rsid w:val="00FC694B"/>
    <w:rsid w:val="00FC7445"/>
    <w:rsid w:val="00FD1B83"/>
    <w:rsid w:val="00FD1D96"/>
    <w:rsid w:val="00FD518E"/>
    <w:rsid w:val="00FD6C6B"/>
    <w:rsid w:val="00FE02BE"/>
    <w:rsid w:val="00FE07EA"/>
    <w:rsid w:val="00FE233E"/>
    <w:rsid w:val="00FE5061"/>
    <w:rsid w:val="00FE766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69B"/>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B120C6"/>
    <w:pPr>
      <w:ind w:left="720"/>
      <w:contextualSpacing/>
    </w:pPr>
  </w:style>
  <w:style w:type="character" w:customStyle="1" w:styleId="apple-style-span">
    <w:name w:val="apple-style-span"/>
    <w:basedOn w:val="Fontepargpadro"/>
    <w:uiPriority w:val="99"/>
    <w:rsid w:val="00761307"/>
    <w:rPr>
      <w:rFonts w:cs="Times New Roman"/>
    </w:rPr>
  </w:style>
  <w:style w:type="paragraph" w:styleId="Textodenotaderodap">
    <w:name w:val="footnote text"/>
    <w:basedOn w:val="Normal"/>
    <w:link w:val="TextodenotaderodapChar"/>
    <w:uiPriority w:val="99"/>
    <w:semiHidden/>
    <w:rsid w:val="0043770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437705"/>
    <w:rPr>
      <w:rFonts w:cs="Times New Roman"/>
      <w:sz w:val="20"/>
      <w:szCs w:val="20"/>
    </w:rPr>
  </w:style>
  <w:style w:type="character" w:styleId="Refdenotaderodap">
    <w:name w:val="footnote reference"/>
    <w:basedOn w:val="Fontepargpadro"/>
    <w:uiPriority w:val="99"/>
    <w:semiHidden/>
    <w:rsid w:val="00437705"/>
    <w:rPr>
      <w:rFonts w:cs="Times New Roman"/>
      <w:vertAlign w:val="superscript"/>
    </w:rPr>
  </w:style>
  <w:style w:type="paragraph" w:customStyle="1" w:styleId="PargrafoNormal">
    <w:name w:val="Parágrafo Normal"/>
    <w:basedOn w:val="Normal"/>
    <w:uiPriority w:val="99"/>
    <w:rsid w:val="00313C6F"/>
    <w:pPr>
      <w:spacing w:after="60" w:line="360" w:lineRule="auto"/>
      <w:ind w:firstLine="1418"/>
      <w:jc w:val="both"/>
    </w:pPr>
    <w:rPr>
      <w:rFonts w:ascii="Arial" w:eastAsia="Times New Roman" w:hAnsi="Arial" w:cs="Arial"/>
      <w:sz w:val="24"/>
      <w:szCs w:val="24"/>
      <w:lang w:eastAsia="pt-BR"/>
    </w:rPr>
  </w:style>
  <w:style w:type="paragraph" w:styleId="Cabealho">
    <w:name w:val="header"/>
    <w:basedOn w:val="Normal"/>
    <w:link w:val="CabealhoChar"/>
    <w:uiPriority w:val="99"/>
    <w:rsid w:val="00F7415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F74150"/>
    <w:rPr>
      <w:rFonts w:cs="Times New Roman"/>
    </w:rPr>
  </w:style>
  <w:style w:type="paragraph" w:styleId="Rodap">
    <w:name w:val="footer"/>
    <w:basedOn w:val="Normal"/>
    <w:link w:val="RodapChar"/>
    <w:uiPriority w:val="99"/>
    <w:semiHidden/>
    <w:rsid w:val="00F74150"/>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F74150"/>
    <w:rPr>
      <w:rFonts w:cs="Times New Roman"/>
    </w:rPr>
  </w:style>
  <w:style w:type="character" w:customStyle="1" w:styleId="apple-converted-space">
    <w:name w:val="apple-converted-space"/>
    <w:basedOn w:val="Fontepargpadro"/>
    <w:rsid w:val="001E3CAA"/>
    <w:rPr>
      <w:rFonts w:cs="Times New Roman"/>
    </w:rPr>
  </w:style>
  <w:style w:type="paragraph" w:styleId="NormalWeb">
    <w:name w:val="Normal (Web)"/>
    <w:basedOn w:val="Normal"/>
    <w:uiPriority w:val="99"/>
    <w:semiHidden/>
    <w:rsid w:val="0067611F"/>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semiHidden/>
    <w:rsid w:val="00CC4AF5"/>
    <w:rPr>
      <w:rFonts w:cs="Times New Roman"/>
      <w:color w:val="0000FF"/>
      <w:u w:val="single"/>
    </w:rPr>
  </w:style>
  <w:style w:type="paragraph" w:customStyle="1" w:styleId="Default">
    <w:name w:val="Default"/>
    <w:rsid w:val="00C44787"/>
    <w:pPr>
      <w:autoSpaceDE w:val="0"/>
      <w:autoSpaceDN w:val="0"/>
      <w:adjustRightInd w:val="0"/>
    </w:pPr>
    <w:rPr>
      <w:rFonts w:cs="Calibri"/>
      <w:color w:val="000000"/>
      <w:sz w:val="24"/>
      <w:szCs w:val="24"/>
    </w:rPr>
  </w:style>
  <w:style w:type="character" w:styleId="HiperlinkVisitado">
    <w:name w:val="FollowedHyperlink"/>
    <w:basedOn w:val="Fontepargpadro"/>
    <w:uiPriority w:val="99"/>
    <w:semiHidden/>
    <w:rsid w:val="00DA62B2"/>
    <w:rPr>
      <w:rFonts w:cs="Times New Roman"/>
      <w:color w:val="800080"/>
      <w:u w:val="single"/>
    </w:rPr>
  </w:style>
  <w:style w:type="character" w:styleId="Forte">
    <w:name w:val="Strong"/>
    <w:basedOn w:val="Fontepargpadro"/>
    <w:uiPriority w:val="22"/>
    <w:qFormat/>
    <w:locked/>
    <w:rsid w:val="007E18B2"/>
    <w:rPr>
      <w:rFonts w:cs="Times New Roman"/>
      <w:b/>
      <w:bCs/>
    </w:rPr>
  </w:style>
  <w:style w:type="character" w:customStyle="1" w:styleId="qterm">
    <w:name w:val="qterm"/>
    <w:basedOn w:val="Fontepargpadro"/>
    <w:rsid w:val="00450DDB"/>
  </w:style>
  <w:style w:type="character" w:styleId="nfase">
    <w:name w:val="Emphasis"/>
    <w:basedOn w:val="Fontepargpadro"/>
    <w:uiPriority w:val="20"/>
    <w:qFormat/>
    <w:locked/>
    <w:rsid w:val="00F06492"/>
    <w:rPr>
      <w:i/>
      <w:iCs/>
    </w:rPr>
  </w:style>
  <w:style w:type="paragraph" w:styleId="Textodebalo">
    <w:name w:val="Balloon Text"/>
    <w:basedOn w:val="Normal"/>
    <w:link w:val="TextodebaloChar"/>
    <w:uiPriority w:val="99"/>
    <w:semiHidden/>
    <w:unhideWhenUsed/>
    <w:rsid w:val="009F37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37F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69B"/>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B120C6"/>
    <w:pPr>
      <w:ind w:left="720"/>
      <w:contextualSpacing/>
    </w:pPr>
  </w:style>
  <w:style w:type="character" w:customStyle="1" w:styleId="apple-style-span">
    <w:name w:val="apple-style-span"/>
    <w:basedOn w:val="Fontepargpadro"/>
    <w:uiPriority w:val="99"/>
    <w:rsid w:val="00761307"/>
    <w:rPr>
      <w:rFonts w:cs="Times New Roman"/>
    </w:rPr>
  </w:style>
  <w:style w:type="paragraph" w:styleId="Textodenotaderodap">
    <w:name w:val="footnote text"/>
    <w:basedOn w:val="Normal"/>
    <w:link w:val="TextodenotaderodapChar"/>
    <w:uiPriority w:val="99"/>
    <w:semiHidden/>
    <w:rsid w:val="0043770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437705"/>
    <w:rPr>
      <w:rFonts w:cs="Times New Roman"/>
      <w:sz w:val="20"/>
      <w:szCs w:val="20"/>
    </w:rPr>
  </w:style>
  <w:style w:type="character" w:styleId="Refdenotaderodap">
    <w:name w:val="footnote reference"/>
    <w:basedOn w:val="Fontepargpadro"/>
    <w:uiPriority w:val="99"/>
    <w:semiHidden/>
    <w:rsid w:val="00437705"/>
    <w:rPr>
      <w:rFonts w:cs="Times New Roman"/>
      <w:vertAlign w:val="superscript"/>
    </w:rPr>
  </w:style>
  <w:style w:type="paragraph" w:customStyle="1" w:styleId="PargrafoNormal">
    <w:name w:val="Parágrafo Normal"/>
    <w:basedOn w:val="Normal"/>
    <w:uiPriority w:val="99"/>
    <w:rsid w:val="00313C6F"/>
    <w:pPr>
      <w:spacing w:after="60" w:line="360" w:lineRule="auto"/>
      <w:ind w:firstLine="1418"/>
      <w:jc w:val="both"/>
    </w:pPr>
    <w:rPr>
      <w:rFonts w:ascii="Arial" w:eastAsia="Times New Roman" w:hAnsi="Arial" w:cs="Arial"/>
      <w:sz w:val="24"/>
      <w:szCs w:val="24"/>
      <w:lang w:eastAsia="pt-BR"/>
    </w:rPr>
  </w:style>
  <w:style w:type="paragraph" w:styleId="Cabealho">
    <w:name w:val="header"/>
    <w:basedOn w:val="Normal"/>
    <w:link w:val="CabealhoChar"/>
    <w:uiPriority w:val="99"/>
    <w:rsid w:val="00F7415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F74150"/>
    <w:rPr>
      <w:rFonts w:cs="Times New Roman"/>
    </w:rPr>
  </w:style>
  <w:style w:type="paragraph" w:styleId="Rodap">
    <w:name w:val="footer"/>
    <w:basedOn w:val="Normal"/>
    <w:link w:val="RodapChar"/>
    <w:uiPriority w:val="99"/>
    <w:semiHidden/>
    <w:rsid w:val="00F74150"/>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F74150"/>
    <w:rPr>
      <w:rFonts w:cs="Times New Roman"/>
    </w:rPr>
  </w:style>
  <w:style w:type="character" w:customStyle="1" w:styleId="apple-converted-space">
    <w:name w:val="apple-converted-space"/>
    <w:basedOn w:val="Fontepargpadro"/>
    <w:rsid w:val="001E3CAA"/>
    <w:rPr>
      <w:rFonts w:cs="Times New Roman"/>
    </w:rPr>
  </w:style>
  <w:style w:type="paragraph" w:styleId="NormalWeb">
    <w:name w:val="Normal (Web)"/>
    <w:basedOn w:val="Normal"/>
    <w:uiPriority w:val="99"/>
    <w:semiHidden/>
    <w:rsid w:val="0067611F"/>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semiHidden/>
    <w:rsid w:val="00CC4AF5"/>
    <w:rPr>
      <w:rFonts w:cs="Times New Roman"/>
      <w:color w:val="0000FF"/>
      <w:u w:val="single"/>
    </w:rPr>
  </w:style>
  <w:style w:type="paragraph" w:customStyle="1" w:styleId="Default">
    <w:name w:val="Default"/>
    <w:rsid w:val="00C44787"/>
    <w:pPr>
      <w:autoSpaceDE w:val="0"/>
      <w:autoSpaceDN w:val="0"/>
      <w:adjustRightInd w:val="0"/>
    </w:pPr>
    <w:rPr>
      <w:rFonts w:cs="Calibri"/>
      <w:color w:val="000000"/>
      <w:sz w:val="24"/>
      <w:szCs w:val="24"/>
    </w:rPr>
  </w:style>
  <w:style w:type="character" w:styleId="HiperlinkVisitado">
    <w:name w:val="FollowedHyperlink"/>
    <w:basedOn w:val="Fontepargpadro"/>
    <w:uiPriority w:val="99"/>
    <w:semiHidden/>
    <w:rsid w:val="00DA62B2"/>
    <w:rPr>
      <w:rFonts w:cs="Times New Roman"/>
      <w:color w:val="800080"/>
      <w:u w:val="single"/>
    </w:rPr>
  </w:style>
  <w:style w:type="character" w:styleId="Forte">
    <w:name w:val="Strong"/>
    <w:basedOn w:val="Fontepargpadro"/>
    <w:uiPriority w:val="22"/>
    <w:qFormat/>
    <w:locked/>
    <w:rsid w:val="007E18B2"/>
    <w:rPr>
      <w:rFonts w:cs="Times New Roman"/>
      <w:b/>
      <w:bCs/>
    </w:rPr>
  </w:style>
  <w:style w:type="character" w:customStyle="1" w:styleId="qterm">
    <w:name w:val="qterm"/>
    <w:basedOn w:val="Fontepargpadro"/>
    <w:rsid w:val="00450DDB"/>
  </w:style>
  <w:style w:type="character" w:styleId="nfase">
    <w:name w:val="Emphasis"/>
    <w:basedOn w:val="Fontepargpadro"/>
    <w:uiPriority w:val="20"/>
    <w:qFormat/>
    <w:locked/>
    <w:rsid w:val="00F06492"/>
    <w:rPr>
      <w:i/>
      <w:iCs/>
    </w:rPr>
  </w:style>
  <w:style w:type="paragraph" w:styleId="Textodebalo">
    <w:name w:val="Balloon Text"/>
    <w:basedOn w:val="Normal"/>
    <w:link w:val="TextodebaloChar"/>
    <w:uiPriority w:val="99"/>
    <w:semiHidden/>
    <w:unhideWhenUsed/>
    <w:rsid w:val="009F37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37F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427">
      <w:marLeft w:val="0"/>
      <w:marRight w:val="0"/>
      <w:marTop w:val="0"/>
      <w:marBottom w:val="0"/>
      <w:divBdr>
        <w:top w:val="none" w:sz="0" w:space="0" w:color="auto"/>
        <w:left w:val="none" w:sz="0" w:space="0" w:color="auto"/>
        <w:bottom w:val="none" w:sz="0" w:space="0" w:color="auto"/>
        <w:right w:val="none" w:sz="0" w:space="0" w:color="auto"/>
      </w:divBdr>
      <w:divsChild>
        <w:div w:id="3172419">
          <w:marLeft w:val="2268"/>
          <w:marRight w:val="0"/>
          <w:marTop w:val="0"/>
          <w:marBottom w:val="0"/>
          <w:divBdr>
            <w:top w:val="none" w:sz="0" w:space="0" w:color="auto"/>
            <w:left w:val="none" w:sz="0" w:space="0" w:color="auto"/>
            <w:bottom w:val="none" w:sz="0" w:space="0" w:color="auto"/>
            <w:right w:val="none" w:sz="0" w:space="0" w:color="auto"/>
          </w:divBdr>
        </w:div>
        <w:div w:id="3172421">
          <w:marLeft w:val="2268"/>
          <w:marRight w:val="0"/>
          <w:marTop w:val="0"/>
          <w:marBottom w:val="0"/>
          <w:divBdr>
            <w:top w:val="none" w:sz="0" w:space="0" w:color="auto"/>
            <w:left w:val="none" w:sz="0" w:space="0" w:color="auto"/>
            <w:bottom w:val="none" w:sz="0" w:space="0" w:color="auto"/>
            <w:right w:val="none" w:sz="0" w:space="0" w:color="auto"/>
          </w:divBdr>
        </w:div>
        <w:div w:id="3172422">
          <w:marLeft w:val="2268"/>
          <w:marRight w:val="0"/>
          <w:marTop w:val="0"/>
          <w:marBottom w:val="0"/>
          <w:divBdr>
            <w:top w:val="none" w:sz="0" w:space="0" w:color="auto"/>
            <w:left w:val="none" w:sz="0" w:space="0" w:color="auto"/>
            <w:bottom w:val="none" w:sz="0" w:space="0" w:color="auto"/>
            <w:right w:val="none" w:sz="0" w:space="0" w:color="auto"/>
          </w:divBdr>
        </w:div>
        <w:div w:id="3172426">
          <w:marLeft w:val="2268"/>
          <w:marRight w:val="0"/>
          <w:marTop w:val="0"/>
          <w:marBottom w:val="0"/>
          <w:divBdr>
            <w:top w:val="none" w:sz="0" w:space="0" w:color="auto"/>
            <w:left w:val="none" w:sz="0" w:space="0" w:color="auto"/>
            <w:bottom w:val="none" w:sz="0" w:space="0" w:color="auto"/>
            <w:right w:val="none" w:sz="0" w:space="0" w:color="auto"/>
          </w:divBdr>
        </w:div>
        <w:div w:id="3172468">
          <w:marLeft w:val="2268"/>
          <w:marRight w:val="0"/>
          <w:marTop w:val="0"/>
          <w:marBottom w:val="0"/>
          <w:divBdr>
            <w:top w:val="none" w:sz="0" w:space="0" w:color="auto"/>
            <w:left w:val="none" w:sz="0" w:space="0" w:color="auto"/>
            <w:bottom w:val="none" w:sz="0" w:space="0" w:color="auto"/>
            <w:right w:val="none" w:sz="0" w:space="0" w:color="auto"/>
          </w:divBdr>
        </w:div>
      </w:divsChild>
    </w:div>
    <w:div w:id="3172429">
      <w:marLeft w:val="0"/>
      <w:marRight w:val="0"/>
      <w:marTop w:val="0"/>
      <w:marBottom w:val="0"/>
      <w:divBdr>
        <w:top w:val="none" w:sz="0" w:space="0" w:color="auto"/>
        <w:left w:val="none" w:sz="0" w:space="0" w:color="auto"/>
        <w:bottom w:val="none" w:sz="0" w:space="0" w:color="auto"/>
        <w:right w:val="none" w:sz="0" w:space="0" w:color="auto"/>
      </w:divBdr>
    </w:div>
    <w:div w:id="3172430">
      <w:marLeft w:val="0"/>
      <w:marRight w:val="0"/>
      <w:marTop w:val="0"/>
      <w:marBottom w:val="0"/>
      <w:divBdr>
        <w:top w:val="none" w:sz="0" w:space="0" w:color="auto"/>
        <w:left w:val="none" w:sz="0" w:space="0" w:color="auto"/>
        <w:bottom w:val="none" w:sz="0" w:space="0" w:color="auto"/>
        <w:right w:val="none" w:sz="0" w:space="0" w:color="auto"/>
      </w:divBdr>
    </w:div>
    <w:div w:id="3172431">
      <w:marLeft w:val="0"/>
      <w:marRight w:val="0"/>
      <w:marTop w:val="0"/>
      <w:marBottom w:val="0"/>
      <w:divBdr>
        <w:top w:val="none" w:sz="0" w:space="0" w:color="auto"/>
        <w:left w:val="none" w:sz="0" w:space="0" w:color="auto"/>
        <w:bottom w:val="none" w:sz="0" w:space="0" w:color="auto"/>
        <w:right w:val="none" w:sz="0" w:space="0" w:color="auto"/>
      </w:divBdr>
    </w:div>
    <w:div w:id="3172433">
      <w:marLeft w:val="0"/>
      <w:marRight w:val="0"/>
      <w:marTop w:val="0"/>
      <w:marBottom w:val="0"/>
      <w:divBdr>
        <w:top w:val="none" w:sz="0" w:space="0" w:color="auto"/>
        <w:left w:val="none" w:sz="0" w:space="0" w:color="auto"/>
        <w:bottom w:val="none" w:sz="0" w:space="0" w:color="auto"/>
        <w:right w:val="none" w:sz="0" w:space="0" w:color="auto"/>
      </w:divBdr>
      <w:divsChild>
        <w:div w:id="3172436">
          <w:marLeft w:val="0"/>
          <w:marRight w:val="0"/>
          <w:marTop w:val="0"/>
          <w:marBottom w:val="0"/>
          <w:divBdr>
            <w:top w:val="none" w:sz="0" w:space="0" w:color="auto"/>
            <w:left w:val="none" w:sz="0" w:space="0" w:color="auto"/>
            <w:bottom w:val="none" w:sz="0" w:space="0" w:color="auto"/>
            <w:right w:val="none" w:sz="0" w:space="0" w:color="auto"/>
          </w:divBdr>
          <w:divsChild>
            <w:div w:id="3172437">
              <w:marLeft w:val="0"/>
              <w:marRight w:val="0"/>
              <w:marTop w:val="0"/>
              <w:marBottom w:val="0"/>
              <w:divBdr>
                <w:top w:val="none" w:sz="0" w:space="0" w:color="auto"/>
                <w:left w:val="none" w:sz="0" w:space="0" w:color="auto"/>
                <w:bottom w:val="none" w:sz="0" w:space="0" w:color="auto"/>
                <w:right w:val="none" w:sz="0" w:space="0" w:color="auto"/>
              </w:divBdr>
              <w:divsChild>
                <w:div w:id="3172440">
                  <w:marLeft w:val="0"/>
                  <w:marRight w:val="0"/>
                  <w:marTop w:val="0"/>
                  <w:marBottom w:val="0"/>
                  <w:divBdr>
                    <w:top w:val="none" w:sz="0" w:space="0" w:color="auto"/>
                    <w:left w:val="none" w:sz="0" w:space="0" w:color="auto"/>
                    <w:bottom w:val="none" w:sz="0" w:space="0" w:color="auto"/>
                    <w:right w:val="none" w:sz="0" w:space="0" w:color="auto"/>
                  </w:divBdr>
                </w:div>
              </w:divsChild>
            </w:div>
            <w:div w:id="3172459">
              <w:marLeft w:val="0"/>
              <w:marRight w:val="0"/>
              <w:marTop w:val="0"/>
              <w:marBottom w:val="0"/>
              <w:divBdr>
                <w:top w:val="none" w:sz="0" w:space="0" w:color="auto"/>
                <w:left w:val="none" w:sz="0" w:space="0" w:color="auto"/>
                <w:bottom w:val="none" w:sz="0" w:space="0" w:color="auto"/>
                <w:right w:val="none" w:sz="0" w:space="0" w:color="auto"/>
              </w:divBdr>
              <w:divsChild>
                <w:div w:id="3172453">
                  <w:marLeft w:val="0"/>
                  <w:marRight w:val="0"/>
                  <w:marTop w:val="0"/>
                  <w:marBottom w:val="0"/>
                  <w:divBdr>
                    <w:top w:val="none" w:sz="0" w:space="0" w:color="auto"/>
                    <w:left w:val="none" w:sz="0" w:space="0" w:color="auto"/>
                    <w:bottom w:val="none" w:sz="0" w:space="0" w:color="auto"/>
                    <w:right w:val="none" w:sz="0" w:space="0" w:color="auto"/>
                  </w:divBdr>
                  <w:divsChild>
                    <w:div w:id="3172442">
                      <w:marLeft w:val="0"/>
                      <w:marRight w:val="0"/>
                      <w:marTop w:val="0"/>
                      <w:marBottom w:val="0"/>
                      <w:divBdr>
                        <w:top w:val="none" w:sz="0" w:space="0" w:color="auto"/>
                        <w:left w:val="none" w:sz="0" w:space="0" w:color="auto"/>
                        <w:bottom w:val="none" w:sz="0" w:space="0" w:color="auto"/>
                        <w:right w:val="none" w:sz="0" w:space="0" w:color="auto"/>
                      </w:divBdr>
                    </w:div>
                    <w:div w:id="3172447">
                      <w:marLeft w:val="0"/>
                      <w:marRight w:val="0"/>
                      <w:marTop w:val="0"/>
                      <w:marBottom w:val="0"/>
                      <w:divBdr>
                        <w:top w:val="none" w:sz="0" w:space="0" w:color="auto"/>
                        <w:left w:val="none" w:sz="0" w:space="0" w:color="auto"/>
                        <w:bottom w:val="none" w:sz="0" w:space="0" w:color="auto"/>
                        <w:right w:val="none" w:sz="0" w:space="0" w:color="auto"/>
                      </w:divBdr>
                    </w:div>
                    <w:div w:id="3172458">
                      <w:marLeft w:val="0"/>
                      <w:marRight w:val="0"/>
                      <w:marTop w:val="0"/>
                      <w:marBottom w:val="0"/>
                      <w:divBdr>
                        <w:top w:val="none" w:sz="0" w:space="0" w:color="auto"/>
                        <w:left w:val="none" w:sz="0" w:space="0" w:color="auto"/>
                        <w:bottom w:val="none" w:sz="0" w:space="0" w:color="auto"/>
                        <w:right w:val="none" w:sz="0" w:space="0" w:color="auto"/>
                      </w:divBdr>
                    </w:div>
                    <w:div w:id="31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438">
          <w:marLeft w:val="0"/>
          <w:marRight w:val="0"/>
          <w:marTop w:val="0"/>
          <w:marBottom w:val="0"/>
          <w:divBdr>
            <w:top w:val="none" w:sz="0" w:space="0" w:color="auto"/>
            <w:left w:val="none" w:sz="0" w:space="0" w:color="auto"/>
            <w:bottom w:val="none" w:sz="0" w:space="0" w:color="auto"/>
            <w:right w:val="none" w:sz="0" w:space="0" w:color="auto"/>
          </w:divBdr>
          <w:divsChild>
            <w:div w:id="3172456">
              <w:marLeft w:val="0"/>
              <w:marRight w:val="0"/>
              <w:marTop w:val="0"/>
              <w:marBottom w:val="0"/>
              <w:divBdr>
                <w:top w:val="none" w:sz="0" w:space="0" w:color="auto"/>
                <w:left w:val="none" w:sz="0" w:space="0" w:color="auto"/>
                <w:bottom w:val="none" w:sz="0" w:space="0" w:color="auto"/>
                <w:right w:val="none" w:sz="0" w:space="0" w:color="auto"/>
              </w:divBdr>
              <w:divsChild>
                <w:div w:id="3172441">
                  <w:marLeft w:val="0"/>
                  <w:marRight w:val="0"/>
                  <w:marTop w:val="0"/>
                  <w:marBottom w:val="0"/>
                  <w:divBdr>
                    <w:top w:val="none" w:sz="0" w:space="0" w:color="auto"/>
                    <w:left w:val="none" w:sz="0" w:space="0" w:color="auto"/>
                    <w:bottom w:val="none" w:sz="0" w:space="0" w:color="auto"/>
                    <w:right w:val="none" w:sz="0" w:space="0" w:color="auto"/>
                  </w:divBdr>
                  <w:divsChild>
                    <w:div w:id="3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435">
      <w:marLeft w:val="0"/>
      <w:marRight w:val="0"/>
      <w:marTop w:val="0"/>
      <w:marBottom w:val="0"/>
      <w:divBdr>
        <w:top w:val="none" w:sz="0" w:space="0" w:color="auto"/>
        <w:left w:val="none" w:sz="0" w:space="0" w:color="auto"/>
        <w:bottom w:val="none" w:sz="0" w:space="0" w:color="auto"/>
        <w:right w:val="none" w:sz="0" w:space="0" w:color="auto"/>
      </w:divBdr>
    </w:div>
    <w:div w:id="3172445">
      <w:marLeft w:val="0"/>
      <w:marRight w:val="0"/>
      <w:marTop w:val="0"/>
      <w:marBottom w:val="0"/>
      <w:divBdr>
        <w:top w:val="none" w:sz="0" w:space="0" w:color="auto"/>
        <w:left w:val="none" w:sz="0" w:space="0" w:color="auto"/>
        <w:bottom w:val="none" w:sz="0" w:space="0" w:color="auto"/>
        <w:right w:val="none" w:sz="0" w:space="0" w:color="auto"/>
      </w:divBdr>
    </w:div>
    <w:div w:id="3172446">
      <w:marLeft w:val="0"/>
      <w:marRight w:val="0"/>
      <w:marTop w:val="0"/>
      <w:marBottom w:val="0"/>
      <w:divBdr>
        <w:top w:val="none" w:sz="0" w:space="0" w:color="auto"/>
        <w:left w:val="none" w:sz="0" w:space="0" w:color="auto"/>
        <w:bottom w:val="none" w:sz="0" w:space="0" w:color="auto"/>
        <w:right w:val="none" w:sz="0" w:space="0" w:color="auto"/>
      </w:divBdr>
    </w:div>
    <w:div w:id="3172448">
      <w:marLeft w:val="0"/>
      <w:marRight w:val="0"/>
      <w:marTop w:val="0"/>
      <w:marBottom w:val="0"/>
      <w:divBdr>
        <w:top w:val="none" w:sz="0" w:space="0" w:color="auto"/>
        <w:left w:val="none" w:sz="0" w:space="0" w:color="auto"/>
        <w:bottom w:val="none" w:sz="0" w:space="0" w:color="auto"/>
        <w:right w:val="none" w:sz="0" w:space="0" w:color="auto"/>
      </w:divBdr>
      <w:divsChild>
        <w:div w:id="3172444">
          <w:marLeft w:val="0"/>
          <w:marRight w:val="0"/>
          <w:marTop w:val="0"/>
          <w:marBottom w:val="0"/>
          <w:divBdr>
            <w:top w:val="none" w:sz="0" w:space="0" w:color="auto"/>
            <w:left w:val="none" w:sz="0" w:space="0" w:color="auto"/>
            <w:bottom w:val="none" w:sz="0" w:space="0" w:color="auto"/>
            <w:right w:val="none" w:sz="0" w:space="0" w:color="auto"/>
          </w:divBdr>
          <w:divsChild>
            <w:div w:id="3172462">
              <w:marLeft w:val="0"/>
              <w:marRight w:val="0"/>
              <w:marTop w:val="0"/>
              <w:marBottom w:val="0"/>
              <w:divBdr>
                <w:top w:val="none" w:sz="0" w:space="0" w:color="auto"/>
                <w:left w:val="none" w:sz="0" w:space="0" w:color="auto"/>
                <w:bottom w:val="none" w:sz="0" w:space="0" w:color="auto"/>
                <w:right w:val="none" w:sz="0" w:space="0" w:color="auto"/>
              </w:divBdr>
              <w:divsChild>
                <w:div w:id="3172452">
                  <w:marLeft w:val="0"/>
                  <w:marRight w:val="0"/>
                  <w:marTop w:val="0"/>
                  <w:marBottom w:val="0"/>
                  <w:divBdr>
                    <w:top w:val="none" w:sz="0" w:space="0" w:color="auto"/>
                    <w:left w:val="none" w:sz="0" w:space="0" w:color="auto"/>
                    <w:bottom w:val="none" w:sz="0" w:space="0" w:color="auto"/>
                    <w:right w:val="none" w:sz="0" w:space="0" w:color="auto"/>
                  </w:divBdr>
                  <w:divsChild>
                    <w:div w:id="3172434">
                      <w:marLeft w:val="0"/>
                      <w:marRight w:val="0"/>
                      <w:marTop w:val="0"/>
                      <w:marBottom w:val="0"/>
                      <w:divBdr>
                        <w:top w:val="none" w:sz="0" w:space="0" w:color="auto"/>
                        <w:left w:val="none" w:sz="0" w:space="0" w:color="auto"/>
                        <w:bottom w:val="none" w:sz="0" w:space="0" w:color="auto"/>
                        <w:right w:val="none" w:sz="0" w:space="0" w:color="auto"/>
                      </w:divBdr>
                    </w:div>
                    <w:div w:id="3172451">
                      <w:marLeft w:val="0"/>
                      <w:marRight w:val="0"/>
                      <w:marTop w:val="0"/>
                      <w:marBottom w:val="0"/>
                      <w:divBdr>
                        <w:top w:val="none" w:sz="0" w:space="0" w:color="auto"/>
                        <w:left w:val="none" w:sz="0" w:space="0" w:color="auto"/>
                        <w:bottom w:val="none" w:sz="0" w:space="0" w:color="auto"/>
                        <w:right w:val="none" w:sz="0" w:space="0" w:color="auto"/>
                      </w:divBdr>
                    </w:div>
                    <w:div w:id="3172454">
                      <w:marLeft w:val="0"/>
                      <w:marRight w:val="0"/>
                      <w:marTop w:val="0"/>
                      <w:marBottom w:val="0"/>
                      <w:divBdr>
                        <w:top w:val="none" w:sz="0" w:space="0" w:color="auto"/>
                        <w:left w:val="none" w:sz="0" w:space="0" w:color="auto"/>
                        <w:bottom w:val="none" w:sz="0" w:space="0" w:color="auto"/>
                        <w:right w:val="none" w:sz="0" w:space="0" w:color="auto"/>
                      </w:divBdr>
                    </w:div>
                    <w:div w:id="31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463">
              <w:marLeft w:val="0"/>
              <w:marRight w:val="0"/>
              <w:marTop w:val="0"/>
              <w:marBottom w:val="0"/>
              <w:divBdr>
                <w:top w:val="none" w:sz="0" w:space="0" w:color="auto"/>
                <w:left w:val="none" w:sz="0" w:space="0" w:color="auto"/>
                <w:bottom w:val="none" w:sz="0" w:space="0" w:color="auto"/>
                <w:right w:val="none" w:sz="0" w:space="0" w:color="auto"/>
              </w:divBdr>
              <w:divsChild>
                <w:div w:id="31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455">
          <w:marLeft w:val="0"/>
          <w:marRight w:val="0"/>
          <w:marTop w:val="0"/>
          <w:marBottom w:val="0"/>
          <w:divBdr>
            <w:top w:val="none" w:sz="0" w:space="0" w:color="auto"/>
            <w:left w:val="none" w:sz="0" w:space="0" w:color="auto"/>
            <w:bottom w:val="none" w:sz="0" w:space="0" w:color="auto"/>
            <w:right w:val="none" w:sz="0" w:space="0" w:color="auto"/>
          </w:divBdr>
          <w:divsChild>
            <w:div w:id="3172449">
              <w:marLeft w:val="0"/>
              <w:marRight w:val="0"/>
              <w:marTop w:val="0"/>
              <w:marBottom w:val="0"/>
              <w:divBdr>
                <w:top w:val="none" w:sz="0" w:space="0" w:color="auto"/>
                <w:left w:val="none" w:sz="0" w:space="0" w:color="auto"/>
                <w:bottom w:val="none" w:sz="0" w:space="0" w:color="auto"/>
                <w:right w:val="none" w:sz="0" w:space="0" w:color="auto"/>
              </w:divBdr>
              <w:divsChild>
                <w:div w:id="3172432">
                  <w:marLeft w:val="0"/>
                  <w:marRight w:val="0"/>
                  <w:marTop w:val="0"/>
                  <w:marBottom w:val="0"/>
                  <w:divBdr>
                    <w:top w:val="none" w:sz="0" w:space="0" w:color="auto"/>
                    <w:left w:val="none" w:sz="0" w:space="0" w:color="auto"/>
                    <w:bottom w:val="none" w:sz="0" w:space="0" w:color="auto"/>
                    <w:right w:val="none" w:sz="0" w:space="0" w:color="auto"/>
                  </w:divBdr>
                  <w:divsChild>
                    <w:div w:id="31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450">
      <w:marLeft w:val="0"/>
      <w:marRight w:val="0"/>
      <w:marTop w:val="0"/>
      <w:marBottom w:val="0"/>
      <w:divBdr>
        <w:top w:val="none" w:sz="0" w:space="0" w:color="auto"/>
        <w:left w:val="none" w:sz="0" w:space="0" w:color="auto"/>
        <w:bottom w:val="none" w:sz="0" w:space="0" w:color="auto"/>
        <w:right w:val="none" w:sz="0" w:space="0" w:color="auto"/>
      </w:divBdr>
    </w:div>
    <w:div w:id="3172457">
      <w:marLeft w:val="0"/>
      <w:marRight w:val="0"/>
      <w:marTop w:val="0"/>
      <w:marBottom w:val="0"/>
      <w:divBdr>
        <w:top w:val="none" w:sz="0" w:space="0" w:color="auto"/>
        <w:left w:val="none" w:sz="0" w:space="0" w:color="auto"/>
        <w:bottom w:val="none" w:sz="0" w:space="0" w:color="auto"/>
        <w:right w:val="none" w:sz="0" w:space="0" w:color="auto"/>
      </w:divBdr>
    </w:div>
    <w:div w:id="3172467">
      <w:marLeft w:val="0"/>
      <w:marRight w:val="0"/>
      <w:marTop w:val="0"/>
      <w:marBottom w:val="0"/>
      <w:divBdr>
        <w:top w:val="none" w:sz="0" w:space="0" w:color="auto"/>
        <w:left w:val="none" w:sz="0" w:space="0" w:color="auto"/>
        <w:bottom w:val="none" w:sz="0" w:space="0" w:color="auto"/>
        <w:right w:val="none" w:sz="0" w:space="0" w:color="auto"/>
      </w:divBdr>
    </w:div>
    <w:div w:id="3172473">
      <w:marLeft w:val="0"/>
      <w:marRight w:val="0"/>
      <w:marTop w:val="0"/>
      <w:marBottom w:val="0"/>
      <w:divBdr>
        <w:top w:val="none" w:sz="0" w:space="0" w:color="auto"/>
        <w:left w:val="none" w:sz="0" w:space="0" w:color="auto"/>
        <w:bottom w:val="none" w:sz="0" w:space="0" w:color="auto"/>
        <w:right w:val="none" w:sz="0" w:space="0" w:color="auto"/>
      </w:divBdr>
      <w:divsChild>
        <w:div w:id="3172417">
          <w:marLeft w:val="2268"/>
          <w:marRight w:val="0"/>
          <w:marTop w:val="0"/>
          <w:marBottom w:val="0"/>
          <w:divBdr>
            <w:top w:val="none" w:sz="0" w:space="0" w:color="auto"/>
            <w:left w:val="none" w:sz="0" w:space="0" w:color="auto"/>
            <w:bottom w:val="none" w:sz="0" w:space="0" w:color="auto"/>
            <w:right w:val="none" w:sz="0" w:space="0" w:color="auto"/>
          </w:divBdr>
        </w:div>
        <w:div w:id="3172418">
          <w:marLeft w:val="2268"/>
          <w:marRight w:val="0"/>
          <w:marTop w:val="0"/>
          <w:marBottom w:val="0"/>
          <w:divBdr>
            <w:top w:val="none" w:sz="0" w:space="0" w:color="auto"/>
            <w:left w:val="none" w:sz="0" w:space="0" w:color="auto"/>
            <w:bottom w:val="none" w:sz="0" w:space="0" w:color="auto"/>
            <w:right w:val="none" w:sz="0" w:space="0" w:color="auto"/>
          </w:divBdr>
        </w:div>
        <w:div w:id="3172420">
          <w:marLeft w:val="2268"/>
          <w:marRight w:val="0"/>
          <w:marTop w:val="0"/>
          <w:marBottom w:val="0"/>
          <w:divBdr>
            <w:top w:val="none" w:sz="0" w:space="0" w:color="auto"/>
            <w:left w:val="none" w:sz="0" w:space="0" w:color="auto"/>
            <w:bottom w:val="none" w:sz="0" w:space="0" w:color="auto"/>
            <w:right w:val="none" w:sz="0" w:space="0" w:color="auto"/>
          </w:divBdr>
        </w:div>
        <w:div w:id="3172423">
          <w:marLeft w:val="2268"/>
          <w:marRight w:val="0"/>
          <w:marTop w:val="0"/>
          <w:marBottom w:val="0"/>
          <w:divBdr>
            <w:top w:val="none" w:sz="0" w:space="0" w:color="auto"/>
            <w:left w:val="none" w:sz="0" w:space="0" w:color="auto"/>
            <w:bottom w:val="none" w:sz="0" w:space="0" w:color="auto"/>
            <w:right w:val="none" w:sz="0" w:space="0" w:color="auto"/>
          </w:divBdr>
        </w:div>
        <w:div w:id="3172424">
          <w:marLeft w:val="2268"/>
          <w:marRight w:val="0"/>
          <w:marTop w:val="0"/>
          <w:marBottom w:val="0"/>
          <w:divBdr>
            <w:top w:val="none" w:sz="0" w:space="0" w:color="auto"/>
            <w:left w:val="none" w:sz="0" w:space="0" w:color="auto"/>
            <w:bottom w:val="none" w:sz="0" w:space="0" w:color="auto"/>
            <w:right w:val="none" w:sz="0" w:space="0" w:color="auto"/>
          </w:divBdr>
        </w:div>
        <w:div w:id="3172425">
          <w:marLeft w:val="2268"/>
          <w:marRight w:val="0"/>
          <w:marTop w:val="0"/>
          <w:marBottom w:val="0"/>
          <w:divBdr>
            <w:top w:val="none" w:sz="0" w:space="0" w:color="auto"/>
            <w:left w:val="none" w:sz="0" w:space="0" w:color="auto"/>
            <w:bottom w:val="none" w:sz="0" w:space="0" w:color="auto"/>
            <w:right w:val="none" w:sz="0" w:space="0" w:color="auto"/>
          </w:divBdr>
        </w:div>
        <w:div w:id="3172464">
          <w:marLeft w:val="2268"/>
          <w:marRight w:val="0"/>
          <w:marTop w:val="0"/>
          <w:marBottom w:val="0"/>
          <w:divBdr>
            <w:top w:val="none" w:sz="0" w:space="0" w:color="auto"/>
            <w:left w:val="none" w:sz="0" w:space="0" w:color="auto"/>
            <w:bottom w:val="none" w:sz="0" w:space="0" w:color="auto"/>
            <w:right w:val="none" w:sz="0" w:space="0" w:color="auto"/>
          </w:divBdr>
        </w:div>
        <w:div w:id="3172465">
          <w:marLeft w:val="2268"/>
          <w:marRight w:val="0"/>
          <w:marTop w:val="0"/>
          <w:marBottom w:val="0"/>
          <w:divBdr>
            <w:top w:val="none" w:sz="0" w:space="0" w:color="auto"/>
            <w:left w:val="none" w:sz="0" w:space="0" w:color="auto"/>
            <w:bottom w:val="none" w:sz="0" w:space="0" w:color="auto"/>
            <w:right w:val="none" w:sz="0" w:space="0" w:color="auto"/>
          </w:divBdr>
        </w:div>
        <w:div w:id="3172466">
          <w:marLeft w:val="2268"/>
          <w:marRight w:val="0"/>
          <w:marTop w:val="0"/>
          <w:marBottom w:val="0"/>
          <w:divBdr>
            <w:top w:val="none" w:sz="0" w:space="0" w:color="auto"/>
            <w:left w:val="none" w:sz="0" w:space="0" w:color="auto"/>
            <w:bottom w:val="none" w:sz="0" w:space="0" w:color="auto"/>
            <w:right w:val="none" w:sz="0" w:space="0" w:color="auto"/>
          </w:divBdr>
        </w:div>
        <w:div w:id="3172469">
          <w:marLeft w:val="2268"/>
          <w:marRight w:val="0"/>
          <w:marTop w:val="0"/>
          <w:marBottom w:val="0"/>
          <w:divBdr>
            <w:top w:val="none" w:sz="0" w:space="0" w:color="auto"/>
            <w:left w:val="none" w:sz="0" w:space="0" w:color="auto"/>
            <w:bottom w:val="none" w:sz="0" w:space="0" w:color="auto"/>
            <w:right w:val="none" w:sz="0" w:space="0" w:color="auto"/>
          </w:divBdr>
        </w:div>
        <w:div w:id="3172470">
          <w:marLeft w:val="2268"/>
          <w:marRight w:val="0"/>
          <w:marTop w:val="0"/>
          <w:marBottom w:val="0"/>
          <w:divBdr>
            <w:top w:val="none" w:sz="0" w:space="0" w:color="auto"/>
            <w:left w:val="none" w:sz="0" w:space="0" w:color="auto"/>
            <w:bottom w:val="none" w:sz="0" w:space="0" w:color="auto"/>
            <w:right w:val="none" w:sz="0" w:space="0" w:color="auto"/>
          </w:divBdr>
        </w:div>
        <w:div w:id="3172471">
          <w:marLeft w:val="2268"/>
          <w:marRight w:val="0"/>
          <w:marTop w:val="0"/>
          <w:marBottom w:val="0"/>
          <w:divBdr>
            <w:top w:val="none" w:sz="0" w:space="0" w:color="auto"/>
            <w:left w:val="none" w:sz="0" w:space="0" w:color="auto"/>
            <w:bottom w:val="none" w:sz="0" w:space="0" w:color="auto"/>
            <w:right w:val="none" w:sz="0" w:space="0" w:color="auto"/>
          </w:divBdr>
        </w:div>
        <w:div w:id="3172472">
          <w:marLeft w:val="2268"/>
          <w:marRight w:val="0"/>
          <w:marTop w:val="0"/>
          <w:marBottom w:val="0"/>
          <w:divBdr>
            <w:top w:val="none" w:sz="0" w:space="0" w:color="auto"/>
            <w:left w:val="none" w:sz="0" w:space="0" w:color="auto"/>
            <w:bottom w:val="none" w:sz="0" w:space="0" w:color="auto"/>
            <w:right w:val="none" w:sz="0" w:space="0" w:color="auto"/>
          </w:divBdr>
        </w:div>
        <w:div w:id="3172474">
          <w:marLeft w:val="2268"/>
          <w:marRight w:val="0"/>
          <w:marTop w:val="0"/>
          <w:marBottom w:val="0"/>
          <w:divBdr>
            <w:top w:val="none" w:sz="0" w:space="0" w:color="auto"/>
            <w:left w:val="none" w:sz="0" w:space="0" w:color="auto"/>
            <w:bottom w:val="none" w:sz="0" w:space="0" w:color="auto"/>
            <w:right w:val="none" w:sz="0" w:space="0" w:color="auto"/>
          </w:divBdr>
        </w:div>
        <w:div w:id="3172475">
          <w:marLeft w:val="2268"/>
          <w:marRight w:val="0"/>
          <w:marTop w:val="0"/>
          <w:marBottom w:val="0"/>
          <w:divBdr>
            <w:top w:val="none" w:sz="0" w:space="0" w:color="auto"/>
            <w:left w:val="none" w:sz="0" w:space="0" w:color="auto"/>
            <w:bottom w:val="none" w:sz="0" w:space="0" w:color="auto"/>
            <w:right w:val="none" w:sz="0" w:space="0" w:color="auto"/>
          </w:divBdr>
        </w:div>
      </w:divsChild>
    </w:div>
    <w:div w:id="121389347">
      <w:bodyDiv w:val="1"/>
      <w:marLeft w:val="0"/>
      <w:marRight w:val="0"/>
      <w:marTop w:val="0"/>
      <w:marBottom w:val="0"/>
      <w:divBdr>
        <w:top w:val="none" w:sz="0" w:space="0" w:color="auto"/>
        <w:left w:val="none" w:sz="0" w:space="0" w:color="auto"/>
        <w:bottom w:val="none" w:sz="0" w:space="0" w:color="auto"/>
        <w:right w:val="none" w:sz="0" w:space="0" w:color="auto"/>
      </w:divBdr>
    </w:div>
    <w:div w:id="798109266">
      <w:bodyDiv w:val="1"/>
      <w:marLeft w:val="0"/>
      <w:marRight w:val="0"/>
      <w:marTop w:val="0"/>
      <w:marBottom w:val="0"/>
      <w:divBdr>
        <w:top w:val="none" w:sz="0" w:space="0" w:color="auto"/>
        <w:left w:val="none" w:sz="0" w:space="0" w:color="auto"/>
        <w:bottom w:val="none" w:sz="0" w:space="0" w:color="auto"/>
        <w:right w:val="none" w:sz="0" w:space="0" w:color="auto"/>
      </w:divBdr>
    </w:div>
    <w:div w:id="850989178">
      <w:bodyDiv w:val="1"/>
      <w:marLeft w:val="0"/>
      <w:marRight w:val="0"/>
      <w:marTop w:val="0"/>
      <w:marBottom w:val="0"/>
      <w:divBdr>
        <w:top w:val="none" w:sz="0" w:space="0" w:color="auto"/>
        <w:left w:val="none" w:sz="0" w:space="0" w:color="auto"/>
        <w:bottom w:val="none" w:sz="0" w:space="0" w:color="auto"/>
        <w:right w:val="none" w:sz="0" w:space="0" w:color="auto"/>
      </w:divBdr>
    </w:div>
    <w:div w:id="1305280906">
      <w:bodyDiv w:val="1"/>
      <w:marLeft w:val="0"/>
      <w:marRight w:val="0"/>
      <w:marTop w:val="0"/>
      <w:marBottom w:val="0"/>
      <w:divBdr>
        <w:top w:val="none" w:sz="0" w:space="0" w:color="auto"/>
        <w:left w:val="none" w:sz="0" w:space="0" w:color="auto"/>
        <w:bottom w:val="none" w:sz="0" w:space="0" w:color="auto"/>
        <w:right w:val="none" w:sz="0" w:space="0" w:color="auto"/>
      </w:divBdr>
    </w:div>
    <w:div w:id="1350833087">
      <w:bodyDiv w:val="1"/>
      <w:marLeft w:val="0"/>
      <w:marRight w:val="0"/>
      <w:marTop w:val="0"/>
      <w:marBottom w:val="0"/>
      <w:divBdr>
        <w:top w:val="none" w:sz="0" w:space="0" w:color="auto"/>
        <w:left w:val="none" w:sz="0" w:space="0" w:color="auto"/>
        <w:bottom w:val="none" w:sz="0" w:space="0" w:color="auto"/>
        <w:right w:val="none" w:sz="0" w:space="0" w:color="auto"/>
      </w:divBdr>
      <w:divsChild>
        <w:div w:id="21379883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3645874">
      <w:bodyDiv w:val="1"/>
      <w:marLeft w:val="0"/>
      <w:marRight w:val="0"/>
      <w:marTop w:val="0"/>
      <w:marBottom w:val="0"/>
      <w:divBdr>
        <w:top w:val="none" w:sz="0" w:space="0" w:color="auto"/>
        <w:left w:val="none" w:sz="0" w:space="0" w:color="auto"/>
        <w:bottom w:val="none" w:sz="0" w:space="0" w:color="auto"/>
        <w:right w:val="none" w:sz="0" w:space="0" w:color="auto"/>
      </w:divBdr>
    </w:div>
    <w:div w:id="187604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lubjus.com.br/?artigos&amp;ver=2.11930&amp;h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51F76-DCD9-4ACD-BC80-A18ACF8F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4235</Words>
  <Characters>22873</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DECISÕES COLEGIADAS EM PRIMEIRA INSTÂNCIA E SUAS SENTENÇAS NO ESCURO:</vt:lpstr>
    </vt:vector>
  </TitlesOfParts>
  <Company>Hewlett-Packard</Company>
  <LinksUpToDate>false</LinksUpToDate>
  <CharactersWithSpaces>27054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DECISÕES COLEGIADAS EM PRIMEIRA INSTÂNCIA E SUAS SENTENÇAS NO ESCURO:</dc:title>
  <dc:creator>Zeca</dc:creator>
  <cp:lastModifiedBy>Herson Bruno Lira Caro</cp:lastModifiedBy>
  <cp:revision>4</cp:revision>
  <cp:lastPrinted>2013-05-27T14:59:00Z</cp:lastPrinted>
  <dcterms:created xsi:type="dcterms:W3CDTF">2014-11-20T12:01:00Z</dcterms:created>
  <dcterms:modified xsi:type="dcterms:W3CDTF">2014-11-20T12:02:00Z</dcterms:modified>
</cp:coreProperties>
</file>