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03E8" w:rsidRPr="00DE0D5C">
        <w:tc>
          <w:tcPr>
            <w:tcW w:w="10440" w:type="dxa"/>
            <w:shd w:val="clear" w:color="auto" w:fill="auto"/>
          </w:tcPr>
          <w:p w:rsidR="00A00331" w:rsidRDefault="00E96224" w:rsidP="00E96224">
            <w:pPr>
              <w:pStyle w:val="Ttulo1"/>
              <w:jc w:val="center"/>
              <w:rPr>
                <w:sz w:val="24"/>
                <w:szCs w:val="24"/>
              </w:rPr>
            </w:pPr>
            <w:r>
              <w:rPr>
                <w:sz w:val="24"/>
                <w:szCs w:val="24"/>
              </w:rPr>
              <w:t>A convergência das mídias</w:t>
            </w:r>
            <w:r w:rsidR="00A00331">
              <w:rPr>
                <w:sz w:val="24"/>
                <w:szCs w:val="24"/>
              </w:rPr>
              <w:t xml:space="preserve"> </w:t>
            </w:r>
          </w:p>
          <w:p w:rsidR="00DE03E8" w:rsidRPr="00145A26" w:rsidRDefault="00A00331" w:rsidP="00E96224">
            <w:pPr>
              <w:pStyle w:val="Ttulo1"/>
              <w:jc w:val="center"/>
              <w:rPr>
                <w:sz w:val="24"/>
                <w:szCs w:val="24"/>
              </w:rPr>
            </w:pPr>
            <w:r>
              <w:rPr>
                <w:sz w:val="24"/>
                <w:szCs w:val="24"/>
              </w:rPr>
              <w:t>(Por Alexandre Delgado Cunha)</w:t>
            </w:r>
          </w:p>
        </w:tc>
      </w:tr>
      <w:tr w:rsidR="00DE03E8" w:rsidRPr="00DE03E8">
        <w:tc>
          <w:tcPr>
            <w:tcW w:w="10440" w:type="dxa"/>
            <w:shd w:val="clear" w:color="auto" w:fill="auto"/>
          </w:tcPr>
          <w:p w:rsidR="00E93198" w:rsidRPr="00B0549A" w:rsidRDefault="00E93198" w:rsidP="00E93198">
            <w:pPr>
              <w:spacing w:line="360" w:lineRule="auto"/>
              <w:jc w:val="both"/>
              <w:rPr>
                <w:b/>
              </w:rPr>
            </w:pPr>
            <w:r w:rsidRPr="00B0549A">
              <w:rPr>
                <w:b/>
              </w:rPr>
              <w:t>Introdução</w:t>
            </w:r>
          </w:p>
          <w:p w:rsidR="00E93198" w:rsidRPr="009179B8" w:rsidRDefault="00E93198" w:rsidP="00E93198">
            <w:pPr>
              <w:spacing w:line="360" w:lineRule="auto"/>
              <w:ind w:firstLine="1701"/>
              <w:jc w:val="both"/>
            </w:pPr>
            <w:r w:rsidRPr="009179B8">
              <w:t>Vivemos em um mundo onde antigamente a tecnologia avançava dez anos em cem e que hoje se avança cem anos em dez. Um lugar, que há pouco mais de dez anos, as novas gerações foram rotuladas de nativos digitais, restando para as demais gerações acompanhar esta evolução e encaixar-se como imigrantes digitais.</w:t>
            </w:r>
          </w:p>
          <w:p w:rsidR="00E93198" w:rsidRPr="009179B8" w:rsidRDefault="00E93198" w:rsidP="00E93198">
            <w:pPr>
              <w:spacing w:line="360" w:lineRule="auto"/>
              <w:ind w:firstLine="1701"/>
              <w:jc w:val="both"/>
            </w:pPr>
            <w:r w:rsidRPr="009179B8">
              <w:t xml:space="preserve">A tecnologia, uma realidade </w:t>
            </w:r>
            <w:r w:rsidR="008E2A45">
              <w:t xml:space="preserve">presente </w:t>
            </w:r>
            <w:r w:rsidRPr="009179B8">
              <w:t xml:space="preserve">em muitas escolas, é uma grande aliada do educador que está aberto a novas metodologias de ensino.  O </w:t>
            </w:r>
            <w:r w:rsidR="008E2A45">
              <w:t>professor que está integrado com a atual sociedade do conhecimento busca se capacitar e se qualificar.  Este é o perfil de educador que se harmoniza com a mesma ideologia que fez as tecnologias hoje estarem presentes no sistema educacional, qual seja modernizar o espaço tendo sempre o princípio didático e pedagógico como premissa do desenvolvimento cognitivo do aluno.</w:t>
            </w:r>
          </w:p>
          <w:p w:rsidR="00E93198" w:rsidRPr="009179B8" w:rsidRDefault="00E93198" w:rsidP="00E93198">
            <w:pPr>
              <w:spacing w:line="360" w:lineRule="auto"/>
              <w:ind w:firstLine="1701"/>
              <w:jc w:val="both"/>
            </w:pPr>
            <w:r w:rsidRPr="009179B8">
              <w:t>Observa-se, ainda que carente de uma visão técnica, um grande esforço do sistema em equipar as escolas com ferramentas tecnológicas que se destinem a incitar o aluno a ser um indivíduo com senso colaborativo, crítico, produtivo e criativo.  Porém, na contramão deste processo de informatização das escolas, esbarramos com a desvalorização do educador, pois notório é que o profissional trabalha em diversos e diferentes horários, muitas vezes em mais de duas escolas, e que um bom planejamento de suas aulas fica prejudicado pela falta de investimento financeiro neste profissional.</w:t>
            </w:r>
          </w:p>
          <w:p w:rsidR="00E93198" w:rsidRDefault="00E93198" w:rsidP="00E93198">
            <w:pPr>
              <w:spacing w:line="360" w:lineRule="auto"/>
              <w:ind w:firstLine="1701"/>
              <w:jc w:val="both"/>
            </w:pPr>
            <w:r w:rsidRPr="009179B8">
              <w:t xml:space="preserve">O processo de implantação das </w:t>
            </w:r>
            <w:proofErr w:type="spellStart"/>
            <w:r w:rsidRPr="009179B8">
              <w:t>TICs</w:t>
            </w:r>
            <w:proofErr w:type="spellEnd"/>
            <w:r w:rsidRPr="009179B8">
              <w:t xml:space="preserve"> na educação ainda é bem tímido, mas as políticas educacionais estão presentes e nelas contamos com as ferramentas tecnológicas modernas e ideais a despertar no aluno o gosto pela escola e pel</w:t>
            </w:r>
            <w:r w:rsidR="00316C14">
              <w:t>o estudo.  Uma boa visão técnico</w:t>
            </w:r>
            <w:r w:rsidRPr="009179B8">
              <w:t>-qualificativa, aliada ao interesse do educador em querer saber e fazer, é o que falta para que o processo dê certo e colhamos bons resultados.</w:t>
            </w:r>
          </w:p>
          <w:p w:rsidR="00E93198" w:rsidRPr="009179B8" w:rsidRDefault="00E93198" w:rsidP="00E93198">
            <w:pPr>
              <w:spacing w:line="360" w:lineRule="auto"/>
              <w:jc w:val="both"/>
            </w:pPr>
          </w:p>
          <w:p w:rsidR="00E93198" w:rsidRPr="00B0549A" w:rsidRDefault="00E93198" w:rsidP="00E93198">
            <w:pPr>
              <w:spacing w:line="360" w:lineRule="auto"/>
              <w:jc w:val="both"/>
              <w:rPr>
                <w:b/>
              </w:rPr>
            </w:pPr>
            <w:r w:rsidRPr="00B0549A">
              <w:rPr>
                <w:b/>
              </w:rPr>
              <w:t>Desenvolvimento</w:t>
            </w:r>
          </w:p>
          <w:p w:rsidR="00E93198" w:rsidRPr="009179B8" w:rsidRDefault="00E93198" w:rsidP="00E93198">
            <w:pPr>
              <w:spacing w:line="360" w:lineRule="auto"/>
              <w:ind w:firstLine="1701"/>
              <w:jc w:val="both"/>
            </w:pPr>
            <w:r w:rsidRPr="009179B8">
              <w:t xml:space="preserve">Analisando os aspectos pedagógicos, não basta </w:t>
            </w:r>
            <w:proofErr w:type="gramStart"/>
            <w:r w:rsidRPr="009179B8">
              <w:t>a</w:t>
            </w:r>
            <w:proofErr w:type="gramEnd"/>
            <w:r w:rsidRPr="009179B8">
              <w:t xml:space="preserve"> escola estar equipada com ferramentas tecnológicas de última geração se não há um projeto político pedagógico condizente com esta cibercultura.  Como cita </w:t>
            </w:r>
            <w:proofErr w:type="spellStart"/>
            <w:r w:rsidRPr="009179B8">
              <w:t>Lévy</w:t>
            </w:r>
            <w:proofErr w:type="spellEnd"/>
            <w:r w:rsidRPr="009179B8">
              <w:t xml:space="preserve"> (1995) </w:t>
            </w:r>
            <w:r w:rsidRPr="009179B8">
              <w:rPr>
                <w:i/>
              </w:rPr>
              <w:t>“a escola como instituição, define a priori (em função de suas tradições e da percepção da demanda social) os conhecimentos indispensáveis, corretos, válidos que sejam para a cultura geral ou saberes especializados.</w:t>
            </w:r>
            <w:proofErr w:type="gramStart"/>
            <w:r w:rsidRPr="009179B8">
              <w:rPr>
                <w:i/>
              </w:rPr>
              <w:t>”(</w:t>
            </w:r>
            <w:proofErr w:type="gramEnd"/>
            <w:r w:rsidRPr="009179B8">
              <w:t xml:space="preserve">LEVY,1995,p.106).  Isto fundamenta a importância que há em um corpo pedagógico criar condições para que os docentes se capacitem ou se qualifiquem, de modo a usar com sapiência todo o potencial que as </w:t>
            </w:r>
            <w:proofErr w:type="spellStart"/>
            <w:r w:rsidRPr="009179B8">
              <w:t>TICs</w:t>
            </w:r>
            <w:proofErr w:type="spellEnd"/>
            <w:r w:rsidRPr="009179B8">
              <w:t xml:space="preserve"> podem proporcionar.</w:t>
            </w:r>
          </w:p>
          <w:p w:rsidR="00E93198" w:rsidRPr="009179B8" w:rsidRDefault="00E93198" w:rsidP="00E93198">
            <w:pPr>
              <w:spacing w:line="360" w:lineRule="auto"/>
              <w:ind w:firstLine="1701"/>
              <w:jc w:val="both"/>
            </w:pPr>
            <w:r>
              <w:lastRenderedPageBreak/>
              <w:t>D</w:t>
            </w:r>
            <w:r w:rsidRPr="009179B8">
              <w:t xml:space="preserve">iversas ferramentas </w:t>
            </w:r>
            <w:r>
              <w:t xml:space="preserve">tecnológicas </w:t>
            </w:r>
            <w:r w:rsidRPr="009179B8">
              <w:t>permitem que tanto o professor</w:t>
            </w:r>
            <w:r>
              <w:t xml:space="preserve"> </w:t>
            </w:r>
            <w:r w:rsidRPr="009179B8">
              <w:t xml:space="preserve">como o aluno sejam autores e críticos de seus próprios trabalhos.  Desmistifica-se aqui aquela figura do professor em cima do tablado, mostrando uma posição ditatorial e o único detentor do conhecimento.  Os tempos são outros, o espírito criativo e crítico permanecem, mas atrelado a eles tem o senso de cooperação, isto é, colaboração e cumplicidade na construção do saber.  O aluno aprende com o professor e vice-versa.  Fundamento que se faz presente inúmeras vezes com a aplicabilidade das </w:t>
            </w:r>
            <w:proofErr w:type="spellStart"/>
            <w:r w:rsidRPr="009179B8">
              <w:t>TICs</w:t>
            </w:r>
            <w:proofErr w:type="spellEnd"/>
            <w:r w:rsidRPr="009179B8">
              <w:t xml:space="preserve"> no processo ensino-aprendizagem.  Como prega Moran (2007) “</w:t>
            </w:r>
            <w:r w:rsidRPr="009179B8">
              <w:rPr>
                <w:i/>
              </w:rPr>
              <w:t>o computador passa a ser o ‘aliado’ do professor na aprendizagem, proporcionado transformações no ambiente de aprender e questionando as formas de ensinar</w:t>
            </w:r>
            <w:r w:rsidRPr="009179B8">
              <w:t>.” (</w:t>
            </w:r>
            <w:proofErr w:type="gramStart"/>
            <w:r w:rsidRPr="009179B8">
              <w:t>MORAN,</w:t>
            </w:r>
            <w:proofErr w:type="gramEnd"/>
            <w:r w:rsidRPr="009179B8">
              <w:t>2007)</w:t>
            </w:r>
          </w:p>
          <w:p w:rsidR="00E93198" w:rsidRPr="009179B8" w:rsidRDefault="00E93198" w:rsidP="00E93198">
            <w:pPr>
              <w:spacing w:line="360" w:lineRule="auto"/>
              <w:ind w:firstLine="1701"/>
              <w:jc w:val="both"/>
            </w:pPr>
            <w:r>
              <w:t>M</w:t>
            </w:r>
            <w:r w:rsidRPr="009179B8">
              <w:t>eios</w:t>
            </w:r>
            <w:r>
              <w:t xml:space="preserve"> adequados </w:t>
            </w:r>
            <w:r w:rsidRPr="009179B8">
              <w:t xml:space="preserve">para se </w:t>
            </w:r>
            <w:r>
              <w:t xml:space="preserve">desenvolver </w:t>
            </w:r>
            <w:r w:rsidRPr="009179B8">
              <w:t>um bom trabalho</w:t>
            </w:r>
            <w:r>
              <w:t xml:space="preserve"> não faltam</w:t>
            </w:r>
            <w:r w:rsidRPr="009179B8">
              <w:t>.  Nem tanto tempo assim tínhamos os blogs como a coqueluche dos mais variados aplicativos proporcionados por um computador (internet), excelente ferramenta por sinal.  Mas a tecnologia evolui de uma forma tão rápida que faz lembrar a acelerada transição do CD para o DVD, isto é, apesar de todo o respeito didático/pedagógico que temos ao blog, muitos já o consideram ultrapassado.  Questão de opinião!</w:t>
            </w:r>
          </w:p>
          <w:p w:rsidR="00E93198" w:rsidRPr="009179B8" w:rsidRDefault="00E93198" w:rsidP="00E93198">
            <w:pPr>
              <w:spacing w:line="360" w:lineRule="auto"/>
              <w:ind w:firstLine="1701"/>
              <w:jc w:val="both"/>
            </w:pPr>
            <w:r w:rsidRPr="009179B8">
              <w:t xml:space="preserve">No blog, assim como em muitas outras ferramentas que servem à educação, </w:t>
            </w:r>
            <w:r>
              <w:t xml:space="preserve">podemos citar </w:t>
            </w:r>
            <w:r w:rsidRPr="009179B8">
              <w:t>diversas características construtivas e</w:t>
            </w:r>
            <w:r>
              <w:t>m prol do conhecimento, c</w:t>
            </w:r>
            <w:r w:rsidRPr="009179B8">
              <w:t>omo:</w:t>
            </w:r>
            <w:r>
              <w:t xml:space="preserve"> 1- </w:t>
            </w:r>
            <w:r w:rsidRPr="009179B8">
              <w:t>Pode ser utilizado de forma compartilhada ou individual;</w:t>
            </w:r>
            <w:r>
              <w:t xml:space="preserve"> 2- </w:t>
            </w:r>
            <w:r w:rsidRPr="009179B8">
              <w:t>Desenvolve a criatividade, aprendizagem, autonomia e a ludicidade;</w:t>
            </w:r>
            <w:r>
              <w:t xml:space="preserve"> 3- </w:t>
            </w:r>
            <w:r w:rsidRPr="009179B8">
              <w:t>Permitir maior reflexão sobre os conteúdos;</w:t>
            </w:r>
            <w:r>
              <w:t xml:space="preserve"> 4- </w:t>
            </w:r>
            <w:r w:rsidRPr="009179B8">
              <w:t>Desenvolve habilidades de leitura, escrita, raciocínio e planejamento;</w:t>
            </w:r>
            <w:r>
              <w:t xml:space="preserve"> 5- </w:t>
            </w:r>
            <w:r w:rsidRPr="009179B8">
              <w:t>Aproxima professores e alunos e estes passam a valorizar a construção do conhecimento;</w:t>
            </w:r>
            <w:r>
              <w:t xml:space="preserve"> 6- </w:t>
            </w:r>
            <w:r w:rsidRPr="009179B8">
              <w:t>O professor torna-se um pesquisador;</w:t>
            </w:r>
            <w:r>
              <w:t xml:space="preserve"> 7- </w:t>
            </w:r>
            <w:r w:rsidRPr="009179B8">
              <w:t>Tornam o trabalho dinâmico e interativo;</w:t>
            </w:r>
            <w:r>
              <w:t xml:space="preserve"> 8- </w:t>
            </w:r>
            <w:r w:rsidRPr="009179B8">
              <w:t xml:space="preserve">Permite a troca de experiências e </w:t>
            </w:r>
            <w:proofErr w:type="gramStart"/>
            <w:r w:rsidRPr="009179B8">
              <w:t>feedback</w:t>
            </w:r>
            <w:proofErr w:type="gramEnd"/>
            <w:r w:rsidRPr="009179B8">
              <w:t>.</w:t>
            </w:r>
          </w:p>
          <w:p w:rsidR="00E93198" w:rsidRPr="009179B8" w:rsidRDefault="00E93198" w:rsidP="00E93198">
            <w:pPr>
              <w:spacing w:line="360" w:lineRule="auto"/>
              <w:ind w:firstLine="1701"/>
              <w:jc w:val="both"/>
            </w:pPr>
            <w:r w:rsidRPr="009179B8">
              <w:t>Hoje, dentro d</w:t>
            </w:r>
            <w:r>
              <w:t>o campo didático/</w:t>
            </w:r>
            <w:r w:rsidRPr="009179B8">
              <w:t xml:space="preserve">pedagógica, </w:t>
            </w:r>
            <w:r>
              <w:t xml:space="preserve">temos </w:t>
            </w:r>
            <w:r w:rsidRPr="009179B8">
              <w:t xml:space="preserve">outras ferramentas que surgiram com advento da internet, entre elas: </w:t>
            </w:r>
            <w:proofErr w:type="spellStart"/>
            <w:r w:rsidRPr="009179B8">
              <w:t>podcasts</w:t>
            </w:r>
            <w:proofErr w:type="spellEnd"/>
            <w:r w:rsidRPr="009179B8">
              <w:t xml:space="preserve">, redes sociais, </w:t>
            </w:r>
            <w:proofErr w:type="spellStart"/>
            <w:r w:rsidRPr="009179B8">
              <w:t>twitter</w:t>
            </w:r>
            <w:proofErr w:type="spellEnd"/>
            <w:r w:rsidRPr="009179B8">
              <w:t xml:space="preserve">, </w:t>
            </w:r>
            <w:proofErr w:type="spellStart"/>
            <w:r w:rsidRPr="009179B8">
              <w:t>youtube</w:t>
            </w:r>
            <w:proofErr w:type="spellEnd"/>
            <w:r w:rsidRPr="009179B8">
              <w:t xml:space="preserve">, </w:t>
            </w:r>
            <w:proofErr w:type="spellStart"/>
            <w:r w:rsidRPr="009179B8">
              <w:t>webquest</w:t>
            </w:r>
            <w:proofErr w:type="spellEnd"/>
            <w:r w:rsidRPr="009179B8">
              <w:t xml:space="preserve"> e muitas outras.</w:t>
            </w:r>
          </w:p>
          <w:p w:rsidR="00E93198" w:rsidRPr="009179B8" w:rsidRDefault="00E93198" w:rsidP="00E93198">
            <w:pPr>
              <w:spacing w:line="360" w:lineRule="auto"/>
              <w:ind w:firstLine="1701"/>
              <w:jc w:val="both"/>
            </w:pPr>
            <w:r w:rsidRPr="009179B8">
              <w:t>Por último, mas não menos importante, talvez a ferramenta mais presente hoje dentro das escolas, mas não também em função da instituição, temos os dispositivos móveis (tablets e smartphones).  Aparelhos este que dificilmente não vemos algum aluno usando em momentos vagos ou não...</w:t>
            </w:r>
          </w:p>
          <w:p w:rsidR="00E93198" w:rsidRPr="009179B8" w:rsidRDefault="00E93198" w:rsidP="00E93198">
            <w:pPr>
              <w:spacing w:line="360" w:lineRule="auto"/>
              <w:ind w:firstLine="1701"/>
              <w:jc w:val="both"/>
            </w:pPr>
            <w:r w:rsidRPr="009179B8">
              <w:t>Estas ferramentas móveis possuem um bom diferencial. Devemos enxergar o potencial pedagógico que estes dispositivos possuem, pois os alunos adoram ficar mexendo, possuem leveza e rapidez de processamento e várias utilidades, inclusive servir de telefone!</w:t>
            </w:r>
          </w:p>
          <w:p w:rsidR="00E93198" w:rsidRDefault="00E93198" w:rsidP="00E93198">
            <w:pPr>
              <w:spacing w:line="360" w:lineRule="auto"/>
              <w:ind w:firstLine="1701"/>
              <w:jc w:val="both"/>
            </w:pPr>
            <w:r w:rsidRPr="009179B8">
              <w:t xml:space="preserve">Como bem citam Cruz e Carvalho (2007): </w:t>
            </w:r>
          </w:p>
          <w:p w:rsidR="00E93198" w:rsidRDefault="00E93198" w:rsidP="00E93198">
            <w:pPr>
              <w:spacing w:line="360" w:lineRule="auto"/>
              <w:ind w:left="2268"/>
              <w:jc w:val="both"/>
              <w:rPr>
                <w:sz w:val="20"/>
                <w:szCs w:val="20"/>
              </w:rPr>
            </w:pPr>
            <w:proofErr w:type="gramStart"/>
            <w:r w:rsidRPr="00E93198">
              <w:rPr>
                <w:sz w:val="20"/>
                <w:szCs w:val="20"/>
              </w:rPr>
              <w:t>Os progressos tecnológicos e o contributo das ciências da educação colocam ao alcance dos professores e dos alunos ferramentas inovadoras para o processo de ensino e aprendizagem que, corretamente aplicadas, podem colaborar para a criação de um papel ativo e eficaz na construção da sua aprendizagem”</w:t>
            </w:r>
            <w:proofErr w:type="gramEnd"/>
            <w:r w:rsidRPr="00E93198">
              <w:rPr>
                <w:sz w:val="20"/>
                <w:szCs w:val="20"/>
              </w:rPr>
              <w:t xml:space="preserve"> (p. 246). </w:t>
            </w:r>
          </w:p>
          <w:p w:rsidR="00E93198" w:rsidRPr="00E93198" w:rsidRDefault="00E93198" w:rsidP="00E93198">
            <w:pPr>
              <w:ind w:left="2268"/>
              <w:jc w:val="both"/>
              <w:rPr>
                <w:sz w:val="20"/>
                <w:szCs w:val="20"/>
              </w:rPr>
            </w:pPr>
          </w:p>
          <w:p w:rsidR="00E93198" w:rsidRDefault="00E93198" w:rsidP="00E93198">
            <w:pPr>
              <w:spacing w:line="360" w:lineRule="auto"/>
              <w:ind w:firstLine="1701"/>
              <w:jc w:val="both"/>
            </w:pPr>
            <w:r w:rsidRPr="009179B8">
              <w:t xml:space="preserve">Logo, estes equipamentos móveis têm a grande vantagem de, mesmo em um ambiente extraclasse, proporcionar meios concretos e reais do desenvolvimento do conhecimento, cumprindo as tão almejadas competências e </w:t>
            </w:r>
            <w:r w:rsidR="00A00331" w:rsidRPr="009179B8">
              <w:t>habilidades</w:t>
            </w:r>
            <w:r w:rsidRPr="009179B8">
              <w:t xml:space="preserve"> previstas no currículo mínimo, e muito mais!</w:t>
            </w:r>
          </w:p>
          <w:p w:rsidR="00A00331" w:rsidRPr="009179B8" w:rsidRDefault="00A00331" w:rsidP="00E93198">
            <w:pPr>
              <w:spacing w:line="360" w:lineRule="auto"/>
              <w:ind w:firstLine="1701"/>
              <w:jc w:val="both"/>
            </w:pPr>
          </w:p>
          <w:p w:rsidR="00A00331" w:rsidRDefault="00E93198" w:rsidP="00333308">
            <w:pPr>
              <w:spacing w:line="360" w:lineRule="auto"/>
              <w:jc w:val="both"/>
              <w:rPr>
                <w:b/>
              </w:rPr>
            </w:pPr>
            <w:r w:rsidRPr="009179B8">
              <w:rPr>
                <w:b/>
              </w:rPr>
              <w:t>Considerações Finais</w:t>
            </w:r>
          </w:p>
          <w:p w:rsidR="00A00331" w:rsidRDefault="00A00331" w:rsidP="00333308">
            <w:pPr>
              <w:spacing w:line="360" w:lineRule="auto"/>
              <w:jc w:val="both"/>
              <w:rPr>
                <w:b/>
              </w:rPr>
            </w:pPr>
          </w:p>
          <w:p w:rsidR="00E93198" w:rsidRPr="009179B8" w:rsidRDefault="00E93198" w:rsidP="00A00331">
            <w:pPr>
              <w:spacing w:line="360" w:lineRule="auto"/>
              <w:ind w:firstLine="1701"/>
              <w:jc w:val="both"/>
            </w:pPr>
            <w:r w:rsidRPr="009179B8">
              <w:t xml:space="preserve">Não se pode negar que procedimentos que instiguem a criatividade, criticidade, interação e cooperação, sejam fundamentais para o bom desenvolvimento cognitivo dos alunos.  E que tais características podem ser facilmente exequíveis através do uso das </w:t>
            </w:r>
            <w:proofErr w:type="spellStart"/>
            <w:r w:rsidRPr="009179B8">
              <w:t>TICs</w:t>
            </w:r>
            <w:proofErr w:type="spellEnd"/>
            <w:r w:rsidRPr="009179B8">
              <w:t>, atreladas a uma correta metodologia e orientação pedagógica.</w:t>
            </w:r>
          </w:p>
          <w:p w:rsidR="00E93198" w:rsidRDefault="00E93198" w:rsidP="00E93198">
            <w:pPr>
              <w:spacing w:line="360" w:lineRule="auto"/>
              <w:ind w:firstLine="1701"/>
              <w:jc w:val="both"/>
            </w:pPr>
            <w:r w:rsidRPr="009179B8">
              <w:t>Deve-se estimular o aluno com situações concretas e reais buscando o construtivismo e o espírito colaborativo, não só entre alunos, mas também entre alunos e docentes.  Trazer estas ferramentas tecnológicas para o bem do processo é a melhor iniciativa que um educador pode tomar em suas aulas.  Com um pouco de criatividade e compartilhamento de ideias com colegas, podemos institucionalizar estes equipamentos como ferramentas auxiliares de grande capacidade colaborativa no processo de ensino-aprendizagem.</w:t>
            </w:r>
          </w:p>
          <w:p w:rsidR="00A00331" w:rsidRPr="00F531A2" w:rsidRDefault="00A00331" w:rsidP="00E93198">
            <w:pPr>
              <w:spacing w:line="360" w:lineRule="auto"/>
              <w:ind w:firstLine="1701"/>
              <w:jc w:val="both"/>
            </w:pPr>
            <w:bookmarkStart w:id="0" w:name="_GoBack"/>
            <w:bookmarkEnd w:id="0"/>
          </w:p>
        </w:tc>
      </w:tr>
      <w:tr w:rsidR="00DE03E8" w:rsidRPr="00DE0D5C">
        <w:tc>
          <w:tcPr>
            <w:tcW w:w="10440" w:type="dxa"/>
            <w:shd w:val="clear" w:color="auto" w:fill="A6A6A6"/>
          </w:tcPr>
          <w:p w:rsidR="00DE03E8" w:rsidRPr="00420A68" w:rsidRDefault="003F7D29" w:rsidP="00F531A2">
            <w:pPr>
              <w:spacing w:line="360" w:lineRule="auto"/>
              <w:jc w:val="both"/>
              <w:rPr>
                <w:b/>
                <w:bCs/>
                <w:lang w:val="it-IT"/>
              </w:rPr>
            </w:pPr>
            <w:r>
              <w:rPr>
                <w:b/>
                <w:bCs/>
                <w:lang w:val="it-IT"/>
              </w:rPr>
              <w:lastRenderedPageBreak/>
              <w:t>Referência</w:t>
            </w:r>
            <w:r w:rsidR="00E93198">
              <w:rPr>
                <w:b/>
                <w:bCs/>
                <w:lang w:val="it-IT"/>
              </w:rPr>
              <w:t>s</w:t>
            </w:r>
            <w:r w:rsidR="00DE03E8" w:rsidRPr="00420A68">
              <w:rPr>
                <w:b/>
                <w:bCs/>
                <w:lang w:val="it-IT"/>
              </w:rPr>
              <w:t>:</w:t>
            </w:r>
          </w:p>
        </w:tc>
      </w:tr>
      <w:tr w:rsidR="00DE03E8" w:rsidRPr="00C515C0">
        <w:tc>
          <w:tcPr>
            <w:tcW w:w="10440" w:type="dxa"/>
            <w:shd w:val="clear" w:color="auto" w:fill="auto"/>
          </w:tcPr>
          <w:p w:rsidR="00E93198" w:rsidRPr="009179B8" w:rsidRDefault="00E93198" w:rsidP="00E93198">
            <w:pPr>
              <w:jc w:val="both"/>
            </w:pPr>
            <w:r w:rsidRPr="009179B8">
              <w:t>LÉVY, Pierre. As árvores do conhecimento. São Paulo, 1995.</w:t>
            </w:r>
          </w:p>
          <w:p w:rsidR="00E93198" w:rsidRPr="009179B8" w:rsidRDefault="00E93198" w:rsidP="00E93198">
            <w:pPr>
              <w:jc w:val="both"/>
            </w:pPr>
            <w:r w:rsidRPr="009179B8">
              <w:t>MORAN, José Manuel. A educação que desejamos: Novos desafios e como chegar lá. São Paulo: Papirus, 2007.</w:t>
            </w:r>
          </w:p>
          <w:p w:rsidR="00915CDA" w:rsidRPr="00E93198" w:rsidRDefault="00E93198" w:rsidP="00E93198">
            <w:pPr>
              <w:jc w:val="both"/>
            </w:pPr>
            <w:r w:rsidRPr="00BC2242">
              <w:t xml:space="preserve">CRUZ, S.; CARVALHO, A. Produção de vídeo com o </w:t>
            </w:r>
            <w:proofErr w:type="spellStart"/>
            <w:r w:rsidRPr="00BC2242">
              <w:t>Movie</w:t>
            </w:r>
            <w:proofErr w:type="spellEnd"/>
            <w:r w:rsidRPr="00BC2242">
              <w:t xml:space="preserve"> </w:t>
            </w:r>
            <w:proofErr w:type="spellStart"/>
            <w:r w:rsidRPr="00BC2242">
              <w:t>Maker</w:t>
            </w:r>
            <w:proofErr w:type="spellEnd"/>
            <w:r w:rsidRPr="00BC2242">
              <w:t xml:space="preserve">: um estudo sobre o envolvimento dos alunos do 9.º ano na </w:t>
            </w:r>
            <w:r w:rsidRPr="009179B8">
              <w:t>a</w:t>
            </w:r>
            <w:r w:rsidRPr="00BC2242">
              <w:t>prendizagem.</w:t>
            </w:r>
            <w:r w:rsidRPr="009179B8">
              <w:t xml:space="preserve"> </w:t>
            </w:r>
            <w:r w:rsidRPr="00BC2242">
              <w:t>In</w:t>
            </w:r>
            <w:r w:rsidRPr="009179B8">
              <w:t xml:space="preserve"> </w:t>
            </w:r>
            <w:r w:rsidRPr="00BC2242">
              <w:t xml:space="preserve">Silva, M.; Silva, A.; Couto, A. &amp; </w:t>
            </w:r>
            <w:proofErr w:type="spellStart"/>
            <w:r w:rsidRPr="00BC2242">
              <w:t>Peñalvo</w:t>
            </w:r>
            <w:proofErr w:type="spellEnd"/>
            <w:r w:rsidRPr="00BC2242">
              <w:t>, F. (</w:t>
            </w:r>
            <w:proofErr w:type="spellStart"/>
            <w:proofErr w:type="gramStart"/>
            <w:r w:rsidRPr="00BC2242">
              <w:t>eds</w:t>
            </w:r>
            <w:proofErr w:type="spellEnd"/>
            <w:proofErr w:type="gramEnd"/>
            <w:r w:rsidRPr="00BC2242">
              <w:t>), IX Simpósio Internacional de Informática Educativa. Porto: Escola Superior de Educação do IPP, pp.241-246, 2007.</w:t>
            </w:r>
          </w:p>
        </w:tc>
      </w:tr>
    </w:tbl>
    <w:p w:rsidR="00DE03E8" w:rsidRPr="00C515C0" w:rsidRDefault="00DE03E8">
      <w:pPr>
        <w:rPr>
          <w:lang w:val="it-IT"/>
        </w:rPr>
      </w:pPr>
    </w:p>
    <w:sectPr w:rsidR="00DE03E8" w:rsidRPr="00C515C0" w:rsidSect="00E93198">
      <w:headerReference w:type="default" r:id="rId9"/>
      <w:footerReference w:type="even" r:id="rId10"/>
      <w:footerReference w:type="default" r:id="rId11"/>
      <w:pgSz w:w="11907" w:h="16840" w:code="9"/>
      <w:pgMar w:top="1418" w:right="902"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26" w:rsidRDefault="005F4526">
      <w:r>
        <w:separator/>
      </w:r>
    </w:p>
  </w:endnote>
  <w:endnote w:type="continuationSeparator" w:id="0">
    <w:p w:rsidR="005F4526" w:rsidRDefault="005F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D5" w:rsidRDefault="009702D5" w:rsidP="0023589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02D5" w:rsidRDefault="009702D5" w:rsidP="0023589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D5" w:rsidRDefault="009702D5" w:rsidP="0023589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0331">
      <w:rPr>
        <w:rStyle w:val="Nmerodepgina"/>
        <w:noProof/>
      </w:rPr>
      <w:t>1</w:t>
    </w:r>
    <w:r>
      <w:rPr>
        <w:rStyle w:val="Nmerodepgina"/>
      </w:rPr>
      <w:fldChar w:fldCharType="end"/>
    </w:r>
  </w:p>
  <w:p w:rsidR="009702D5" w:rsidRDefault="009702D5" w:rsidP="0023589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26" w:rsidRDefault="005F4526">
      <w:r>
        <w:separator/>
      </w:r>
    </w:p>
  </w:footnote>
  <w:footnote w:type="continuationSeparator" w:id="0">
    <w:p w:rsidR="005F4526" w:rsidRDefault="005F4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3F" w:rsidRDefault="00E46A3F">
    <w:pPr>
      <w:pStyle w:val="Cabealho"/>
    </w:pPr>
  </w:p>
  <w:p w:rsidR="00E46A3F" w:rsidRDefault="00E46A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E3ED6"/>
    <w:multiLevelType w:val="hybridMultilevel"/>
    <w:tmpl w:val="D616AF54"/>
    <w:lvl w:ilvl="0" w:tplc="39C45E02">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E8"/>
    <w:rsid w:val="000216FB"/>
    <w:rsid w:val="0003018A"/>
    <w:rsid w:val="00036003"/>
    <w:rsid w:val="00064E3B"/>
    <w:rsid w:val="000719E8"/>
    <w:rsid w:val="000924F4"/>
    <w:rsid w:val="00145A26"/>
    <w:rsid w:val="00146BB9"/>
    <w:rsid w:val="00151527"/>
    <w:rsid w:val="0023589E"/>
    <w:rsid w:val="002B2620"/>
    <w:rsid w:val="002F1996"/>
    <w:rsid w:val="00316C14"/>
    <w:rsid w:val="00333308"/>
    <w:rsid w:val="00346D8D"/>
    <w:rsid w:val="003565E1"/>
    <w:rsid w:val="003616BA"/>
    <w:rsid w:val="003F3350"/>
    <w:rsid w:val="003F7D29"/>
    <w:rsid w:val="00420A68"/>
    <w:rsid w:val="004E0773"/>
    <w:rsid w:val="004F2645"/>
    <w:rsid w:val="005F2A6D"/>
    <w:rsid w:val="005F4526"/>
    <w:rsid w:val="006B71FA"/>
    <w:rsid w:val="00720674"/>
    <w:rsid w:val="00796066"/>
    <w:rsid w:val="007C0917"/>
    <w:rsid w:val="007E5C93"/>
    <w:rsid w:val="00874CBA"/>
    <w:rsid w:val="00881995"/>
    <w:rsid w:val="008E2A45"/>
    <w:rsid w:val="008F14E6"/>
    <w:rsid w:val="00915CDA"/>
    <w:rsid w:val="009702D5"/>
    <w:rsid w:val="00992D8F"/>
    <w:rsid w:val="009F0962"/>
    <w:rsid w:val="009F2BF2"/>
    <w:rsid w:val="00A00331"/>
    <w:rsid w:val="00A41FAE"/>
    <w:rsid w:val="00BA20E8"/>
    <w:rsid w:val="00BF5328"/>
    <w:rsid w:val="00C05ED5"/>
    <w:rsid w:val="00C239BF"/>
    <w:rsid w:val="00C515C0"/>
    <w:rsid w:val="00CB2497"/>
    <w:rsid w:val="00CC39DF"/>
    <w:rsid w:val="00CC502A"/>
    <w:rsid w:val="00D03D81"/>
    <w:rsid w:val="00D743D2"/>
    <w:rsid w:val="00D82FF7"/>
    <w:rsid w:val="00DE03E8"/>
    <w:rsid w:val="00E46A3F"/>
    <w:rsid w:val="00E93198"/>
    <w:rsid w:val="00E96224"/>
    <w:rsid w:val="00EC362D"/>
    <w:rsid w:val="00EC49D7"/>
    <w:rsid w:val="00F53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qFormat/>
    <w:rsid w:val="00C515C0"/>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stancename">
    <w:name w:val="instancename"/>
    <w:basedOn w:val="Fontepargpadro"/>
    <w:rsid w:val="00DE03E8"/>
  </w:style>
  <w:style w:type="paragraph" w:styleId="Cabealho">
    <w:name w:val="header"/>
    <w:basedOn w:val="Normal"/>
    <w:link w:val="CabealhoChar"/>
    <w:uiPriority w:val="99"/>
    <w:rsid w:val="00DE03E8"/>
    <w:pPr>
      <w:tabs>
        <w:tab w:val="center" w:pos="4419"/>
        <w:tab w:val="right" w:pos="8838"/>
      </w:tabs>
    </w:pPr>
  </w:style>
  <w:style w:type="paragraph" w:styleId="Rodap">
    <w:name w:val="footer"/>
    <w:basedOn w:val="Normal"/>
    <w:rsid w:val="00DE03E8"/>
    <w:pPr>
      <w:tabs>
        <w:tab w:val="center" w:pos="4419"/>
        <w:tab w:val="right" w:pos="8838"/>
      </w:tabs>
    </w:pPr>
  </w:style>
  <w:style w:type="character" w:styleId="Nmerodepgina">
    <w:name w:val="page number"/>
    <w:basedOn w:val="Fontepargpadro"/>
    <w:rsid w:val="0023589E"/>
  </w:style>
  <w:style w:type="character" w:styleId="Hyperlink">
    <w:name w:val="Hyperlink"/>
    <w:rsid w:val="00C515C0"/>
    <w:rPr>
      <w:color w:val="0000FF"/>
      <w:u w:val="single"/>
    </w:rPr>
  </w:style>
  <w:style w:type="paragraph" w:styleId="NormalWeb">
    <w:name w:val="Normal (Web)"/>
    <w:basedOn w:val="Normal"/>
    <w:uiPriority w:val="99"/>
    <w:rsid w:val="00C515C0"/>
    <w:pPr>
      <w:spacing w:before="100" w:beforeAutospacing="1" w:after="100" w:afterAutospacing="1"/>
    </w:pPr>
  </w:style>
  <w:style w:type="character" w:styleId="Forte">
    <w:name w:val="Strong"/>
    <w:uiPriority w:val="22"/>
    <w:qFormat/>
    <w:rsid w:val="00C515C0"/>
    <w:rPr>
      <w:b/>
      <w:bCs/>
    </w:rPr>
  </w:style>
  <w:style w:type="character" w:styleId="nfase">
    <w:name w:val="Emphasis"/>
    <w:qFormat/>
    <w:rsid w:val="00C515C0"/>
    <w:rPr>
      <w:i/>
      <w:iCs/>
    </w:rPr>
  </w:style>
  <w:style w:type="paragraph" w:customStyle="1" w:styleId="Default">
    <w:name w:val="Default"/>
    <w:rsid w:val="00C515C0"/>
    <w:pPr>
      <w:autoSpaceDE w:val="0"/>
      <w:autoSpaceDN w:val="0"/>
      <w:adjustRightInd w:val="0"/>
    </w:pPr>
    <w:rPr>
      <w:color w:val="000000"/>
      <w:sz w:val="24"/>
      <w:szCs w:val="24"/>
    </w:rPr>
  </w:style>
  <w:style w:type="character" w:customStyle="1" w:styleId="CabealhoChar">
    <w:name w:val="Cabeçalho Char"/>
    <w:link w:val="Cabealho"/>
    <w:uiPriority w:val="99"/>
    <w:rsid w:val="00E46A3F"/>
    <w:rPr>
      <w:sz w:val="24"/>
      <w:szCs w:val="24"/>
    </w:rPr>
  </w:style>
  <w:style w:type="paragraph" w:styleId="Textodebalo">
    <w:name w:val="Balloon Text"/>
    <w:basedOn w:val="Normal"/>
    <w:link w:val="TextodebaloChar"/>
    <w:rsid w:val="00E46A3F"/>
    <w:rPr>
      <w:rFonts w:ascii="Tahoma" w:hAnsi="Tahoma" w:cs="Tahoma"/>
      <w:sz w:val="16"/>
      <w:szCs w:val="16"/>
    </w:rPr>
  </w:style>
  <w:style w:type="character" w:customStyle="1" w:styleId="TextodebaloChar">
    <w:name w:val="Texto de balão Char"/>
    <w:link w:val="Textodebalo"/>
    <w:rsid w:val="00E46A3F"/>
    <w:rPr>
      <w:rFonts w:ascii="Tahoma" w:hAnsi="Tahoma" w:cs="Tahoma"/>
      <w:sz w:val="16"/>
      <w:szCs w:val="16"/>
    </w:rPr>
  </w:style>
  <w:style w:type="character" w:styleId="HiperlinkVisitado">
    <w:name w:val="FollowedHyperlink"/>
    <w:basedOn w:val="Fontepargpadro"/>
    <w:rsid w:val="00EC36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qFormat/>
    <w:rsid w:val="00C515C0"/>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stancename">
    <w:name w:val="instancename"/>
    <w:basedOn w:val="Fontepargpadro"/>
    <w:rsid w:val="00DE03E8"/>
  </w:style>
  <w:style w:type="paragraph" w:styleId="Cabealho">
    <w:name w:val="header"/>
    <w:basedOn w:val="Normal"/>
    <w:link w:val="CabealhoChar"/>
    <w:uiPriority w:val="99"/>
    <w:rsid w:val="00DE03E8"/>
    <w:pPr>
      <w:tabs>
        <w:tab w:val="center" w:pos="4419"/>
        <w:tab w:val="right" w:pos="8838"/>
      </w:tabs>
    </w:pPr>
  </w:style>
  <w:style w:type="paragraph" w:styleId="Rodap">
    <w:name w:val="footer"/>
    <w:basedOn w:val="Normal"/>
    <w:rsid w:val="00DE03E8"/>
    <w:pPr>
      <w:tabs>
        <w:tab w:val="center" w:pos="4419"/>
        <w:tab w:val="right" w:pos="8838"/>
      </w:tabs>
    </w:pPr>
  </w:style>
  <w:style w:type="character" w:styleId="Nmerodepgina">
    <w:name w:val="page number"/>
    <w:basedOn w:val="Fontepargpadro"/>
    <w:rsid w:val="0023589E"/>
  </w:style>
  <w:style w:type="character" w:styleId="Hyperlink">
    <w:name w:val="Hyperlink"/>
    <w:rsid w:val="00C515C0"/>
    <w:rPr>
      <w:color w:val="0000FF"/>
      <w:u w:val="single"/>
    </w:rPr>
  </w:style>
  <w:style w:type="paragraph" w:styleId="NormalWeb">
    <w:name w:val="Normal (Web)"/>
    <w:basedOn w:val="Normal"/>
    <w:uiPriority w:val="99"/>
    <w:rsid w:val="00C515C0"/>
    <w:pPr>
      <w:spacing w:before="100" w:beforeAutospacing="1" w:after="100" w:afterAutospacing="1"/>
    </w:pPr>
  </w:style>
  <w:style w:type="character" w:styleId="Forte">
    <w:name w:val="Strong"/>
    <w:uiPriority w:val="22"/>
    <w:qFormat/>
    <w:rsid w:val="00C515C0"/>
    <w:rPr>
      <w:b/>
      <w:bCs/>
    </w:rPr>
  </w:style>
  <w:style w:type="character" w:styleId="nfase">
    <w:name w:val="Emphasis"/>
    <w:qFormat/>
    <w:rsid w:val="00C515C0"/>
    <w:rPr>
      <w:i/>
      <w:iCs/>
    </w:rPr>
  </w:style>
  <w:style w:type="paragraph" w:customStyle="1" w:styleId="Default">
    <w:name w:val="Default"/>
    <w:rsid w:val="00C515C0"/>
    <w:pPr>
      <w:autoSpaceDE w:val="0"/>
      <w:autoSpaceDN w:val="0"/>
      <w:adjustRightInd w:val="0"/>
    </w:pPr>
    <w:rPr>
      <w:color w:val="000000"/>
      <w:sz w:val="24"/>
      <w:szCs w:val="24"/>
    </w:rPr>
  </w:style>
  <w:style w:type="character" w:customStyle="1" w:styleId="CabealhoChar">
    <w:name w:val="Cabeçalho Char"/>
    <w:link w:val="Cabealho"/>
    <w:uiPriority w:val="99"/>
    <w:rsid w:val="00E46A3F"/>
    <w:rPr>
      <w:sz w:val="24"/>
      <w:szCs w:val="24"/>
    </w:rPr>
  </w:style>
  <w:style w:type="paragraph" w:styleId="Textodebalo">
    <w:name w:val="Balloon Text"/>
    <w:basedOn w:val="Normal"/>
    <w:link w:val="TextodebaloChar"/>
    <w:rsid w:val="00E46A3F"/>
    <w:rPr>
      <w:rFonts w:ascii="Tahoma" w:hAnsi="Tahoma" w:cs="Tahoma"/>
      <w:sz w:val="16"/>
      <w:szCs w:val="16"/>
    </w:rPr>
  </w:style>
  <w:style w:type="character" w:customStyle="1" w:styleId="TextodebaloChar">
    <w:name w:val="Texto de balão Char"/>
    <w:link w:val="Textodebalo"/>
    <w:rsid w:val="00E46A3F"/>
    <w:rPr>
      <w:rFonts w:ascii="Tahoma" w:hAnsi="Tahoma" w:cs="Tahoma"/>
      <w:sz w:val="16"/>
      <w:szCs w:val="16"/>
    </w:rPr>
  </w:style>
  <w:style w:type="character" w:styleId="HiperlinkVisitado">
    <w:name w:val="FollowedHyperlink"/>
    <w:basedOn w:val="Fontepargpadro"/>
    <w:rsid w:val="00EC3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6004">
      <w:bodyDiv w:val="1"/>
      <w:marLeft w:val="0"/>
      <w:marRight w:val="0"/>
      <w:marTop w:val="0"/>
      <w:marBottom w:val="0"/>
      <w:divBdr>
        <w:top w:val="none" w:sz="0" w:space="0" w:color="auto"/>
        <w:left w:val="none" w:sz="0" w:space="0" w:color="auto"/>
        <w:bottom w:val="none" w:sz="0" w:space="0" w:color="auto"/>
        <w:right w:val="none" w:sz="0" w:space="0" w:color="auto"/>
      </w:divBdr>
    </w:div>
    <w:div w:id="1458454241">
      <w:bodyDiv w:val="1"/>
      <w:marLeft w:val="0"/>
      <w:marRight w:val="0"/>
      <w:marTop w:val="0"/>
      <w:marBottom w:val="0"/>
      <w:divBdr>
        <w:top w:val="none" w:sz="0" w:space="0" w:color="auto"/>
        <w:left w:val="none" w:sz="0" w:space="0" w:color="auto"/>
        <w:bottom w:val="none" w:sz="0" w:space="0" w:color="auto"/>
        <w:right w:val="none" w:sz="0" w:space="0" w:color="auto"/>
      </w:divBdr>
    </w:div>
    <w:div w:id="1955212255">
      <w:bodyDiv w:val="1"/>
      <w:marLeft w:val="0"/>
      <w:marRight w:val="0"/>
      <w:marTop w:val="0"/>
      <w:marBottom w:val="0"/>
      <w:divBdr>
        <w:top w:val="none" w:sz="0" w:space="0" w:color="auto"/>
        <w:left w:val="none" w:sz="0" w:space="0" w:color="auto"/>
        <w:bottom w:val="none" w:sz="0" w:space="0" w:color="auto"/>
        <w:right w:val="none" w:sz="0" w:space="0" w:color="auto"/>
      </w:divBdr>
    </w:div>
    <w:div w:id="19873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51E58-0BA1-423F-8CBB-B1CF19DA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5994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Tarefa:</vt:lpstr>
    </vt:vector>
  </TitlesOfParts>
  <Company>erte</Company>
  <LinksUpToDate>false</LinksUpToDate>
  <CharactersWithSpaces>7089</CharactersWithSpaces>
  <SharedDoc>false</SharedDoc>
  <HLinks>
    <vt:vector size="6" baseType="variant">
      <vt:variant>
        <vt:i4>851978</vt:i4>
      </vt:variant>
      <vt:variant>
        <vt:i4>0</vt:i4>
      </vt:variant>
      <vt:variant>
        <vt:i4>0</vt:i4>
      </vt:variant>
      <vt:variant>
        <vt:i4>5</vt:i4>
      </vt:variant>
      <vt:variant>
        <vt:lpwstr>http://especializacao.cecierj.edu.br/ava23/user/view.php?id=971&amp;course=14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Tarefa:</dc:title>
  <dc:subject/>
  <dc:creator>Carol</dc:creator>
  <cp:keywords/>
  <dc:description/>
  <cp:lastModifiedBy>User</cp:lastModifiedBy>
  <cp:revision>2</cp:revision>
  <cp:lastPrinted>2014-02-09T21:36:00Z</cp:lastPrinted>
  <dcterms:created xsi:type="dcterms:W3CDTF">2014-10-18T19:42:00Z</dcterms:created>
  <dcterms:modified xsi:type="dcterms:W3CDTF">2014-10-18T19:42:00Z</dcterms:modified>
</cp:coreProperties>
</file>