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6CCF4" w14:textId="0512D71F" w:rsidR="009B0B75" w:rsidRPr="00B639F7" w:rsidRDefault="00037AA6" w:rsidP="00C3767F">
      <w:pPr>
        <w:autoSpaceDE w:val="0"/>
        <w:spacing w:before="240"/>
        <w:jc w:val="center"/>
        <w:rPr>
          <w:rFonts w:ascii="Times New Roman" w:hAnsi="Times New Roman" w:cs="Times New Roman"/>
          <w:b/>
          <w:color w:val="000000"/>
          <w:sz w:val="24"/>
        </w:rPr>
      </w:pPr>
      <w:r>
        <w:rPr>
          <w:rFonts w:ascii="Times New Roman" w:hAnsi="Times New Roman" w:cs="Times New Roman"/>
          <w:b/>
          <w:color w:val="000000"/>
          <w:sz w:val="24"/>
        </w:rPr>
        <w:t>A</w:t>
      </w:r>
      <w:r w:rsidR="009B0B75" w:rsidRPr="00B639F7">
        <w:rPr>
          <w:rFonts w:ascii="Times New Roman" w:hAnsi="Times New Roman" w:cs="Times New Roman"/>
          <w:b/>
          <w:color w:val="000000"/>
          <w:sz w:val="24"/>
        </w:rPr>
        <w:t>UTONOMIA PRIVADA DA VONTADE E O TESTAMENTO VITAL</w:t>
      </w:r>
      <w:r w:rsidR="009B0B75" w:rsidRPr="00B639F7">
        <w:rPr>
          <w:rStyle w:val="Refdenotaderodap"/>
          <w:rFonts w:ascii="Times New Roman" w:hAnsi="Times New Roman"/>
          <w:b/>
          <w:color w:val="000000"/>
          <w:sz w:val="24"/>
        </w:rPr>
        <w:footnoteReference w:id="1"/>
      </w:r>
    </w:p>
    <w:p w14:paraId="46515FE4" w14:textId="77777777" w:rsidR="009B0B75" w:rsidRPr="00B639F7" w:rsidRDefault="009B0B75" w:rsidP="00C3767F">
      <w:pPr>
        <w:pStyle w:val="ecxmsonormal"/>
        <w:shd w:val="clear" w:color="auto" w:fill="FFFFFF"/>
        <w:spacing w:before="240" w:after="0"/>
        <w:ind w:left="720" w:hanging="720"/>
        <w:jc w:val="right"/>
      </w:pPr>
    </w:p>
    <w:p w14:paraId="3AD890F5" w14:textId="77777777" w:rsidR="009B0B75" w:rsidRPr="00B639F7" w:rsidRDefault="009B0B75" w:rsidP="002F402F">
      <w:pPr>
        <w:pStyle w:val="ecxmsonormal"/>
        <w:shd w:val="clear" w:color="auto" w:fill="FFFFFF"/>
        <w:spacing w:after="0"/>
        <w:ind w:left="720" w:hanging="720"/>
        <w:jc w:val="right"/>
      </w:pPr>
      <w:r w:rsidRPr="00B639F7">
        <w:t xml:space="preserve">Amanda Maria Maciel de Lima </w:t>
      </w:r>
    </w:p>
    <w:p w14:paraId="213DECC2" w14:textId="77777777" w:rsidR="009B0B75" w:rsidRPr="00B639F7" w:rsidRDefault="009B0B75" w:rsidP="002F402F">
      <w:pPr>
        <w:pStyle w:val="ecxmsonormal"/>
        <w:shd w:val="clear" w:color="auto" w:fill="FFFFFF"/>
        <w:spacing w:after="0"/>
        <w:ind w:left="720" w:hanging="720"/>
        <w:jc w:val="right"/>
      </w:pPr>
      <w:r w:rsidRPr="00B639F7">
        <w:t xml:space="preserve"> Jéssica Pereira Arruda</w:t>
      </w:r>
      <w:r w:rsidRPr="00B639F7">
        <w:rPr>
          <w:rStyle w:val="Refdenotaderodap"/>
        </w:rPr>
        <w:footnoteReference w:id="2"/>
      </w:r>
      <w:r w:rsidRPr="00B639F7">
        <w:rPr>
          <w:color w:val="000000"/>
        </w:rPr>
        <w:br/>
      </w:r>
      <w:r w:rsidRPr="00B639F7">
        <w:t xml:space="preserve">Anna Valéria de M. A. Cabral Marques </w:t>
      </w:r>
      <w:r w:rsidRPr="00B639F7">
        <w:rPr>
          <w:rStyle w:val="Refdenotaderodap"/>
        </w:rPr>
        <w:footnoteReference w:id="3"/>
      </w:r>
    </w:p>
    <w:p w14:paraId="5FB09B93" w14:textId="77777777" w:rsidR="009B0B75" w:rsidRPr="00B639F7" w:rsidRDefault="009B0B75" w:rsidP="00C3767F">
      <w:pPr>
        <w:pStyle w:val="ecxmsonormal"/>
        <w:shd w:val="clear" w:color="auto" w:fill="FFFFFF"/>
        <w:spacing w:before="240" w:after="0"/>
        <w:ind w:left="720" w:hanging="720"/>
        <w:jc w:val="right"/>
      </w:pPr>
    </w:p>
    <w:p w14:paraId="154D5316" w14:textId="77777777" w:rsidR="009B0B75" w:rsidRPr="00B639F7" w:rsidRDefault="009B0B75" w:rsidP="00C3767F">
      <w:pPr>
        <w:autoSpaceDE w:val="0"/>
        <w:spacing w:before="240"/>
        <w:ind w:left="2268"/>
        <w:jc w:val="both"/>
        <w:rPr>
          <w:rFonts w:ascii="Times New Roman" w:hAnsi="Times New Roman" w:cs="Times New Roman"/>
          <w:color w:val="000000"/>
          <w:sz w:val="24"/>
        </w:rPr>
      </w:pPr>
      <w:r w:rsidRPr="00B639F7">
        <w:rPr>
          <w:rFonts w:ascii="Times New Roman" w:hAnsi="Times New Roman" w:cs="Times New Roman"/>
          <w:b/>
          <w:color w:val="000000"/>
          <w:sz w:val="24"/>
        </w:rPr>
        <w:t>SUMÁRIO:</w:t>
      </w:r>
      <w:r w:rsidR="0086152D" w:rsidRPr="00B639F7">
        <w:rPr>
          <w:rFonts w:ascii="Times New Roman" w:hAnsi="Times New Roman" w:cs="Times New Roman"/>
          <w:color w:val="000000"/>
          <w:sz w:val="24"/>
        </w:rPr>
        <w:t xml:space="preserve"> </w:t>
      </w:r>
      <w:proofErr w:type="gramStart"/>
      <w:r w:rsidR="0086152D" w:rsidRPr="00B639F7">
        <w:rPr>
          <w:rFonts w:ascii="Times New Roman" w:hAnsi="Times New Roman" w:cs="Times New Roman"/>
          <w:color w:val="000000"/>
          <w:sz w:val="24"/>
        </w:rPr>
        <w:t>1</w:t>
      </w:r>
      <w:proofErr w:type="gramEnd"/>
      <w:r w:rsidR="0086152D" w:rsidRPr="00B639F7">
        <w:rPr>
          <w:rFonts w:ascii="Times New Roman" w:hAnsi="Times New Roman" w:cs="Times New Roman"/>
          <w:color w:val="000000"/>
          <w:sz w:val="24"/>
        </w:rPr>
        <w:t xml:space="preserve">. Introdução; </w:t>
      </w:r>
      <w:proofErr w:type="gramStart"/>
      <w:r w:rsidR="0086152D" w:rsidRPr="00B639F7">
        <w:rPr>
          <w:rFonts w:ascii="Times New Roman" w:hAnsi="Times New Roman" w:cs="Times New Roman"/>
          <w:color w:val="000000"/>
          <w:sz w:val="24"/>
        </w:rPr>
        <w:t>2</w:t>
      </w:r>
      <w:proofErr w:type="gramEnd"/>
      <w:r w:rsidR="0086152D" w:rsidRPr="00B639F7">
        <w:rPr>
          <w:rFonts w:ascii="Times New Roman" w:hAnsi="Times New Roman" w:cs="Times New Roman"/>
          <w:color w:val="000000"/>
          <w:sz w:val="24"/>
        </w:rPr>
        <w:t>. O Direito F</w:t>
      </w:r>
      <w:r w:rsidRPr="00B639F7">
        <w:rPr>
          <w:rFonts w:ascii="Times New Roman" w:hAnsi="Times New Roman" w:cs="Times New Roman"/>
          <w:color w:val="000000"/>
          <w:sz w:val="24"/>
        </w:rPr>
        <w:t xml:space="preserve">undamental a Vida; </w:t>
      </w:r>
      <w:proofErr w:type="gramStart"/>
      <w:r w:rsidRPr="00B639F7">
        <w:rPr>
          <w:rFonts w:ascii="Times New Roman" w:hAnsi="Times New Roman" w:cs="Times New Roman"/>
          <w:color w:val="000000"/>
          <w:sz w:val="24"/>
        </w:rPr>
        <w:t>3</w:t>
      </w:r>
      <w:proofErr w:type="gramEnd"/>
      <w:r w:rsidRPr="00B639F7">
        <w:rPr>
          <w:rFonts w:ascii="Times New Roman" w:hAnsi="Times New Roman" w:cs="Times New Roman"/>
          <w:color w:val="000000"/>
          <w:sz w:val="24"/>
        </w:rPr>
        <w:t>. A</w:t>
      </w:r>
      <w:r w:rsidR="0086152D" w:rsidRPr="00B639F7">
        <w:rPr>
          <w:rFonts w:ascii="Times New Roman" w:hAnsi="Times New Roman" w:cs="Times New Roman"/>
          <w:color w:val="000000"/>
          <w:sz w:val="24"/>
        </w:rPr>
        <w:t xml:space="preserve"> Autonomia P</w:t>
      </w:r>
      <w:r w:rsidRPr="00B639F7">
        <w:rPr>
          <w:rFonts w:ascii="Times New Roman" w:hAnsi="Times New Roman" w:cs="Times New Roman"/>
          <w:color w:val="000000"/>
          <w:sz w:val="24"/>
        </w:rPr>
        <w:t xml:space="preserve">rivada de Vontade; </w:t>
      </w:r>
      <w:proofErr w:type="gramStart"/>
      <w:r w:rsidRPr="00B639F7">
        <w:rPr>
          <w:rFonts w:ascii="Times New Roman" w:hAnsi="Times New Roman" w:cs="Times New Roman"/>
          <w:color w:val="000000"/>
          <w:sz w:val="24"/>
        </w:rPr>
        <w:t>4</w:t>
      </w:r>
      <w:proofErr w:type="gramEnd"/>
      <w:r w:rsidRPr="00B639F7">
        <w:rPr>
          <w:rFonts w:ascii="Times New Roman" w:hAnsi="Times New Roman" w:cs="Times New Roman"/>
          <w:color w:val="000000"/>
          <w:sz w:val="24"/>
        </w:rPr>
        <w:t>. A</w:t>
      </w:r>
      <w:r w:rsidR="0086152D" w:rsidRPr="00B639F7">
        <w:rPr>
          <w:rFonts w:ascii="Times New Roman" w:hAnsi="Times New Roman" w:cs="Times New Roman"/>
          <w:color w:val="000000"/>
          <w:sz w:val="24"/>
        </w:rPr>
        <w:t xml:space="preserve"> Relação Médico e Paciente; </w:t>
      </w:r>
      <w:proofErr w:type="gramStart"/>
      <w:r w:rsidR="0086152D" w:rsidRPr="00B639F7">
        <w:rPr>
          <w:rFonts w:ascii="Times New Roman" w:hAnsi="Times New Roman" w:cs="Times New Roman"/>
          <w:color w:val="000000"/>
          <w:sz w:val="24"/>
        </w:rPr>
        <w:t>5</w:t>
      </w:r>
      <w:proofErr w:type="gramEnd"/>
      <w:r w:rsidR="0086152D" w:rsidRPr="00B639F7">
        <w:rPr>
          <w:rFonts w:ascii="Times New Roman" w:hAnsi="Times New Roman" w:cs="Times New Roman"/>
          <w:color w:val="000000"/>
          <w:sz w:val="24"/>
        </w:rPr>
        <w:t xml:space="preserve">. As Diretivas </w:t>
      </w:r>
      <w:proofErr w:type="spellStart"/>
      <w:r w:rsidR="0086152D" w:rsidRPr="00B639F7">
        <w:rPr>
          <w:rFonts w:ascii="Times New Roman" w:hAnsi="Times New Roman" w:cs="Times New Roman"/>
          <w:color w:val="000000"/>
          <w:sz w:val="24"/>
        </w:rPr>
        <w:t>Antecipativas</w:t>
      </w:r>
      <w:proofErr w:type="spellEnd"/>
      <w:r w:rsidR="0086152D" w:rsidRPr="00B639F7">
        <w:rPr>
          <w:rFonts w:ascii="Times New Roman" w:hAnsi="Times New Roman" w:cs="Times New Roman"/>
          <w:color w:val="000000"/>
          <w:sz w:val="24"/>
        </w:rPr>
        <w:t xml:space="preserve"> de Vontade; </w:t>
      </w:r>
      <w:proofErr w:type="gramStart"/>
      <w:r w:rsidR="0086152D" w:rsidRPr="00B639F7">
        <w:rPr>
          <w:rFonts w:ascii="Times New Roman" w:hAnsi="Times New Roman" w:cs="Times New Roman"/>
          <w:color w:val="000000"/>
          <w:sz w:val="24"/>
        </w:rPr>
        <w:t>6</w:t>
      </w:r>
      <w:proofErr w:type="gramEnd"/>
      <w:r w:rsidR="0086152D" w:rsidRPr="00B639F7">
        <w:rPr>
          <w:rFonts w:ascii="Times New Roman" w:hAnsi="Times New Roman" w:cs="Times New Roman"/>
          <w:color w:val="000000"/>
          <w:sz w:val="24"/>
        </w:rPr>
        <w:t>.  O Testamento V</w:t>
      </w:r>
      <w:r w:rsidRPr="00B639F7">
        <w:rPr>
          <w:rFonts w:ascii="Times New Roman" w:hAnsi="Times New Roman" w:cs="Times New Roman"/>
          <w:color w:val="000000"/>
          <w:sz w:val="24"/>
        </w:rPr>
        <w:t xml:space="preserve">ital. 7. Conclusão. Referências. </w:t>
      </w:r>
    </w:p>
    <w:p w14:paraId="5279300F" w14:textId="77777777" w:rsidR="009B0B75" w:rsidRPr="00B639F7" w:rsidRDefault="009B0B75" w:rsidP="00C3767F">
      <w:pPr>
        <w:autoSpaceDE w:val="0"/>
        <w:spacing w:before="240"/>
        <w:ind w:left="2268"/>
        <w:jc w:val="both"/>
        <w:rPr>
          <w:rFonts w:ascii="Times New Roman" w:hAnsi="Times New Roman" w:cs="Times New Roman"/>
          <w:color w:val="000000"/>
          <w:sz w:val="24"/>
        </w:rPr>
      </w:pPr>
    </w:p>
    <w:p w14:paraId="0E358AB7" w14:textId="77777777" w:rsidR="009B0B75" w:rsidRPr="00B639F7" w:rsidRDefault="009B0B75" w:rsidP="00C3767F">
      <w:pPr>
        <w:spacing w:before="240" w:after="240"/>
        <w:ind w:left="2268"/>
        <w:jc w:val="both"/>
        <w:rPr>
          <w:rFonts w:ascii="Times New Roman" w:hAnsi="Times New Roman" w:cs="Times New Roman"/>
          <w:b/>
          <w:sz w:val="28"/>
          <w:szCs w:val="28"/>
        </w:rPr>
      </w:pPr>
      <w:r w:rsidRPr="00B639F7">
        <w:rPr>
          <w:rFonts w:ascii="Times New Roman" w:hAnsi="Times New Roman" w:cs="Times New Roman"/>
          <w:b/>
          <w:sz w:val="28"/>
          <w:szCs w:val="28"/>
        </w:rPr>
        <w:t xml:space="preserve">                       Resumo</w:t>
      </w:r>
    </w:p>
    <w:p w14:paraId="37174B19" w14:textId="77777777" w:rsidR="009B0B75" w:rsidRPr="00B639F7" w:rsidRDefault="009B0B75" w:rsidP="00C3767F">
      <w:pPr>
        <w:spacing w:before="240" w:after="240"/>
        <w:jc w:val="both"/>
        <w:rPr>
          <w:rFonts w:ascii="Times New Roman" w:hAnsi="Times New Roman" w:cs="Times New Roman"/>
          <w:sz w:val="24"/>
          <w:szCs w:val="24"/>
        </w:rPr>
      </w:pPr>
      <w:r w:rsidRPr="00B639F7">
        <w:rPr>
          <w:rFonts w:ascii="Times New Roman" w:hAnsi="Times New Roman" w:cs="Times New Roman"/>
          <w:sz w:val="24"/>
          <w:szCs w:val="24"/>
        </w:rPr>
        <w:t>Abordar o conflito aparente de normas envolvendo os fundamentos acerca da decisão da continuidade ou não de determinado tratamento médico em pacientes em estado terminal. Discorrer sobre os princípios da dignidade da pessoa humana, da autonomia de vontade e o direito ao próprio corpo, como fundamentadores da defesa daqueles que se posicionam contrário as di</w:t>
      </w:r>
      <w:r w:rsidR="00F95349" w:rsidRPr="00B639F7">
        <w:rPr>
          <w:rFonts w:ascii="Times New Roman" w:hAnsi="Times New Roman" w:cs="Times New Roman"/>
          <w:sz w:val="24"/>
          <w:szCs w:val="24"/>
        </w:rPr>
        <w:t xml:space="preserve">retriz </w:t>
      </w:r>
      <w:proofErr w:type="spellStart"/>
      <w:r w:rsidR="00F95349" w:rsidRPr="00B639F7">
        <w:rPr>
          <w:rFonts w:ascii="Times New Roman" w:hAnsi="Times New Roman" w:cs="Times New Roman"/>
          <w:sz w:val="24"/>
          <w:szCs w:val="24"/>
        </w:rPr>
        <w:t>antecipativas</w:t>
      </w:r>
      <w:proofErr w:type="spellEnd"/>
      <w:r w:rsidR="00F95349" w:rsidRPr="00B639F7">
        <w:rPr>
          <w:rFonts w:ascii="Times New Roman" w:hAnsi="Times New Roman" w:cs="Times New Roman"/>
          <w:sz w:val="24"/>
          <w:szCs w:val="24"/>
        </w:rPr>
        <w:t>.</w:t>
      </w:r>
      <w:r w:rsidRPr="00B639F7">
        <w:rPr>
          <w:rFonts w:ascii="Times New Roman" w:hAnsi="Times New Roman" w:cs="Times New Roman"/>
          <w:sz w:val="24"/>
          <w:szCs w:val="24"/>
        </w:rPr>
        <w:t xml:space="preserve"> Analisar a possibilidade de um paciente escolher quais tratamentos médicos </w:t>
      </w:r>
      <w:r w:rsidR="00F95349" w:rsidRPr="00B639F7">
        <w:rPr>
          <w:rFonts w:ascii="Times New Roman" w:hAnsi="Times New Roman" w:cs="Times New Roman"/>
          <w:sz w:val="24"/>
          <w:szCs w:val="24"/>
        </w:rPr>
        <w:t>condiz</w:t>
      </w:r>
      <w:r w:rsidRPr="00B639F7">
        <w:rPr>
          <w:rFonts w:ascii="Times New Roman" w:hAnsi="Times New Roman" w:cs="Times New Roman"/>
          <w:sz w:val="24"/>
          <w:szCs w:val="24"/>
        </w:rPr>
        <w:t xml:space="preserve"> com a sua </w:t>
      </w:r>
      <w:r w:rsidR="00F95349" w:rsidRPr="00B639F7">
        <w:rPr>
          <w:rFonts w:ascii="Times New Roman" w:hAnsi="Times New Roman" w:cs="Times New Roman"/>
          <w:sz w:val="24"/>
          <w:szCs w:val="24"/>
        </w:rPr>
        <w:t>forma de vida. Estudar sobre o t</w:t>
      </w:r>
      <w:r w:rsidRPr="00B639F7">
        <w:rPr>
          <w:rFonts w:ascii="Times New Roman" w:hAnsi="Times New Roman" w:cs="Times New Roman"/>
          <w:sz w:val="24"/>
          <w:szCs w:val="24"/>
        </w:rPr>
        <w:t>estamento vital, bem como a sua disposição na legislação Brasileira. Por fim, abordar as divergências existente</w:t>
      </w:r>
      <w:r w:rsidR="00F95349" w:rsidRPr="00B639F7">
        <w:rPr>
          <w:rFonts w:ascii="Times New Roman" w:hAnsi="Times New Roman" w:cs="Times New Roman"/>
          <w:sz w:val="24"/>
          <w:szCs w:val="24"/>
        </w:rPr>
        <w:t>s</w:t>
      </w:r>
      <w:r w:rsidRPr="00B639F7">
        <w:rPr>
          <w:rFonts w:ascii="Times New Roman" w:hAnsi="Times New Roman" w:cs="Times New Roman"/>
          <w:sz w:val="24"/>
          <w:szCs w:val="24"/>
        </w:rPr>
        <w:t xml:space="preserve"> acerca possibilidade </w:t>
      </w:r>
      <w:proofErr w:type="gramStart"/>
      <w:r w:rsidRPr="00B639F7">
        <w:rPr>
          <w:rFonts w:ascii="Times New Roman" w:hAnsi="Times New Roman" w:cs="Times New Roman"/>
          <w:sz w:val="24"/>
          <w:szCs w:val="24"/>
        </w:rPr>
        <w:t>do paciente escolher</w:t>
      </w:r>
      <w:proofErr w:type="gramEnd"/>
      <w:r w:rsidRPr="00B639F7">
        <w:rPr>
          <w:rFonts w:ascii="Times New Roman" w:hAnsi="Times New Roman" w:cs="Times New Roman"/>
          <w:sz w:val="24"/>
          <w:szCs w:val="24"/>
        </w:rPr>
        <w:t xml:space="preserve"> previamente o tratamento que deseja ou rejeita ser submetido. </w:t>
      </w:r>
    </w:p>
    <w:p w14:paraId="13A8D5E7" w14:textId="77777777" w:rsidR="009B0B75" w:rsidRPr="00B639F7" w:rsidRDefault="009B0B75" w:rsidP="00C3767F">
      <w:pPr>
        <w:spacing w:before="240" w:after="240"/>
        <w:jc w:val="both"/>
        <w:rPr>
          <w:rFonts w:ascii="Times New Roman" w:hAnsi="Times New Roman" w:cs="Times New Roman"/>
          <w:sz w:val="24"/>
          <w:szCs w:val="24"/>
        </w:rPr>
      </w:pPr>
    </w:p>
    <w:p w14:paraId="4F22ADE6" w14:textId="77777777" w:rsidR="009B0B75" w:rsidRPr="00B639F7" w:rsidRDefault="009B0B75" w:rsidP="00C3767F">
      <w:pPr>
        <w:spacing w:before="240" w:after="240"/>
        <w:jc w:val="both"/>
        <w:rPr>
          <w:rFonts w:ascii="Times New Roman" w:hAnsi="Times New Roman" w:cs="Times New Roman"/>
          <w:sz w:val="24"/>
          <w:szCs w:val="24"/>
        </w:rPr>
      </w:pPr>
      <w:r w:rsidRPr="00B639F7">
        <w:rPr>
          <w:rFonts w:ascii="Times New Roman" w:hAnsi="Times New Roman" w:cs="Times New Roman"/>
          <w:b/>
          <w:sz w:val="24"/>
          <w:szCs w:val="24"/>
        </w:rPr>
        <w:t xml:space="preserve">Palavras Chave: </w:t>
      </w:r>
      <w:r w:rsidRPr="00B639F7">
        <w:rPr>
          <w:rFonts w:ascii="Times New Roman" w:hAnsi="Times New Roman" w:cs="Times New Roman"/>
          <w:sz w:val="24"/>
          <w:szCs w:val="24"/>
        </w:rPr>
        <w:t>Direito a vida. Autonomia de Vontade.</w:t>
      </w:r>
      <w:r w:rsidRPr="00B639F7">
        <w:rPr>
          <w:rFonts w:ascii="Times New Roman" w:hAnsi="Times New Roman" w:cs="Times New Roman"/>
          <w:b/>
          <w:sz w:val="24"/>
          <w:szCs w:val="24"/>
        </w:rPr>
        <w:t xml:space="preserve"> </w:t>
      </w:r>
      <w:r w:rsidRPr="00B639F7">
        <w:rPr>
          <w:rFonts w:ascii="Times New Roman" w:hAnsi="Times New Roman" w:cs="Times New Roman"/>
          <w:sz w:val="24"/>
          <w:szCs w:val="24"/>
        </w:rPr>
        <w:t>Consentimento Informado. Testamento Vital.</w:t>
      </w:r>
    </w:p>
    <w:p w14:paraId="00762621" w14:textId="77777777" w:rsidR="009B0B75" w:rsidRPr="00B639F7" w:rsidRDefault="009B0B75" w:rsidP="00C3767F">
      <w:pPr>
        <w:spacing w:before="240" w:after="240"/>
        <w:ind w:left="-284" w:firstLine="284"/>
        <w:jc w:val="both"/>
        <w:rPr>
          <w:rFonts w:ascii="Times New Roman" w:hAnsi="Times New Roman" w:cs="Times New Roman"/>
        </w:rPr>
      </w:pPr>
    </w:p>
    <w:p w14:paraId="4FA15DBC" w14:textId="77777777" w:rsidR="009B0B75" w:rsidRPr="00B639F7" w:rsidRDefault="009B0B75" w:rsidP="00C3767F">
      <w:pPr>
        <w:pStyle w:val="PargrafodaLista"/>
        <w:numPr>
          <w:ilvl w:val="0"/>
          <w:numId w:val="6"/>
        </w:numPr>
        <w:suppressAutoHyphens/>
        <w:spacing w:before="240" w:after="240" w:line="240" w:lineRule="auto"/>
        <w:contextualSpacing/>
        <w:jc w:val="both"/>
        <w:rPr>
          <w:rFonts w:ascii="Times New Roman" w:hAnsi="Times New Roman" w:cs="Times New Roman"/>
          <w:b/>
          <w:sz w:val="24"/>
          <w:szCs w:val="24"/>
        </w:rPr>
      </w:pPr>
      <w:r w:rsidRPr="00B639F7">
        <w:rPr>
          <w:rFonts w:ascii="Times New Roman" w:hAnsi="Times New Roman" w:cs="Times New Roman"/>
          <w:b/>
          <w:sz w:val="24"/>
          <w:szCs w:val="24"/>
        </w:rPr>
        <w:t>INTRODUÇÃO</w:t>
      </w:r>
    </w:p>
    <w:p w14:paraId="7C95D368" w14:textId="77777777" w:rsidR="009B0B75" w:rsidRPr="00B639F7" w:rsidRDefault="009B0B75" w:rsidP="00C3767F">
      <w:pPr>
        <w:pStyle w:val="NormalWeb"/>
        <w:spacing w:before="240" w:beforeAutospacing="0" w:after="240" w:afterAutospacing="0" w:line="360" w:lineRule="auto"/>
        <w:ind w:firstLine="1134"/>
        <w:jc w:val="both"/>
        <w:rPr>
          <w:b/>
          <w:color w:val="000000"/>
        </w:rPr>
      </w:pPr>
      <w:r w:rsidRPr="00B639F7">
        <w:rPr>
          <w:color w:val="000000"/>
        </w:rPr>
        <w:t xml:space="preserve">A vida é um direito fundamental, estabelecido no art. 5º da CF. Situa-se no patamar máximo da hierarquia jurídica, gozando de prioridade sobre os demais direitos coletivos. Entretanto, apesar de sua relevância, este poderá sofrer limitações por meio de outros direito fundamentais, como o da dignidade humana. Diante disso, será analisado no </w:t>
      </w:r>
      <w:r w:rsidRPr="00B639F7">
        <w:rPr>
          <w:color w:val="000000"/>
        </w:rPr>
        <w:lastRenderedPageBreak/>
        <w:t xml:space="preserve">presente trabalho o conceito de vida como um direito fundamental, as hipóteses de limitação desse direito, os avanços da medicina para a sua preservação, a morte como uma fase da vida e o questionamento sobre o que seria uma morte digna. </w:t>
      </w:r>
    </w:p>
    <w:p w14:paraId="1ADC277B" w14:textId="77777777" w:rsidR="009B0B75" w:rsidRPr="00B639F7" w:rsidRDefault="009B0B75" w:rsidP="00C3767F">
      <w:pPr>
        <w:pStyle w:val="NormalWeb"/>
        <w:spacing w:before="240" w:beforeAutospacing="0" w:after="0" w:afterAutospacing="0" w:line="360" w:lineRule="auto"/>
        <w:ind w:firstLineChars="472" w:firstLine="1133"/>
        <w:jc w:val="both"/>
      </w:pPr>
      <w:r w:rsidRPr="00B639F7">
        <w:rPr>
          <w:color w:val="000000"/>
        </w:rPr>
        <w:t xml:space="preserve">Por outro lado, o princípio da autonomia materializa-se no respeito à vontade do paciente, considerando seus valores morais e crenças religiosas. É o reconhecimento do domínio que este possui sobre sua vida, corpo e mente. Em que, por meio do uso pleno de sua razão, ou de seus responsáveis, quando faltar consciência, poderá estabelecer os </w:t>
      </w:r>
      <w:r w:rsidRPr="00B639F7">
        <w:t xml:space="preserve">tipos de tratamentos médicos que aceita ou rejeita, caso futuramente se encontre em estado de saúde de tal maneira grave que o impeça de consentir.  </w:t>
      </w:r>
      <w:r w:rsidRPr="00B639F7">
        <w:rPr>
          <w:color w:val="000000"/>
        </w:rPr>
        <w:t xml:space="preserve">Desse modo, na relação médico-paciente, ambos devem ser autônomos, livres para avaliarem as opções possíveis, assegurado ao paciente o direito de consentir ou recusar determinado procedimento. </w:t>
      </w:r>
    </w:p>
    <w:p w14:paraId="0AE36657" w14:textId="77777777" w:rsidR="009B0B75" w:rsidRPr="00B639F7" w:rsidRDefault="009B0B75" w:rsidP="00C3767F">
      <w:pPr>
        <w:pStyle w:val="NormalWeb"/>
        <w:spacing w:before="240" w:beforeAutospacing="0" w:line="360" w:lineRule="auto"/>
        <w:ind w:firstLine="1134"/>
        <w:jc w:val="both"/>
        <w:rPr>
          <w:b/>
          <w:color w:val="000000"/>
        </w:rPr>
      </w:pPr>
      <w:r w:rsidRPr="00B639F7">
        <w:rPr>
          <w:color w:val="000000"/>
        </w:rPr>
        <w:t>Neste sentido, a</w:t>
      </w:r>
      <w:r w:rsidR="00F95349" w:rsidRPr="00B639F7">
        <w:rPr>
          <w:color w:val="000000"/>
        </w:rPr>
        <w:t xml:space="preserve"> relação médico</w:t>
      </w:r>
      <w:r w:rsidRPr="00B639F7">
        <w:rPr>
          <w:color w:val="000000"/>
        </w:rPr>
        <w:t xml:space="preserve">– paciente transformou-se com o tempo, pois antes o médico decidia e submetia o paciente ao melhor tratamento, em que muitas vezes este nem mesmo soubesse do que padecia. Hoje, entretanto, é dever do médico respeitar a autonomia do paciente para que possa tomar decisões referentes à enfermidade. Devendo-se observar o consentimento informado. </w:t>
      </w:r>
      <w:proofErr w:type="gramStart"/>
      <w:r w:rsidRPr="00B639F7">
        <w:t>Isto posto</w:t>
      </w:r>
      <w:proofErr w:type="gramEnd"/>
      <w:r w:rsidRPr="00B639F7">
        <w:t xml:space="preserve">, será observado logo abaixo, a condição do paciente com o status de </w:t>
      </w:r>
      <w:r w:rsidRPr="00B639F7">
        <w:rPr>
          <w:i/>
          <w:iCs/>
        </w:rPr>
        <w:t>pessoa</w:t>
      </w:r>
      <w:r w:rsidRPr="00B639F7">
        <w:t xml:space="preserve">, e não de mero </w:t>
      </w:r>
      <w:r w:rsidRPr="00B639F7">
        <w:rPr>
          <w:iCs/>
        </w:rPr>
        <w:t>objeto</w:t>
      </w:r>
      <w:r w:rsidRPr="00B639F7">
        <w:rPr>
          <w:i/>
          <w:iCs/>
        </w:rPr>
        <w:t xml:space="preserve"> </w:t>
      </w:r>
      <w:r w:rsidRPr="00B639F7">
        <w:t xml:space="preserve">da atividade médica, em que o médico não mais poderá decidir de forma unilateral o tratamento a ser seguido. </w:t>
      </w:r>
    </w:p>
    <w:p w14:paraId="50D9C41D" w14:textId="77777777" w:rsidR="009B0B75" w:rsidRPr="00B639F7" w:rsidRDefault="009B0B75" w:rsidP="00C3767F">
      <w:pPr>
        <w:pStyle w:val="NormalWeb"/>
        <w:spacing w:before="240" w:beforeAutospacing="0" w:line="360" w:lineRule="auto"/>
        <w:ind w:firstLine="1134"/>
        <w:jc w:val="both"/>
      </w:pPr>
      <w:r w:rsidRPr="00B639F7">
        <w:t>Por fim, diante desta possibilidade do paciente declarar quais tipos de tratamentos médicos aceita ou rejeita, caso futuramente se encontre em estado de saúde de tal maneira grave que o impeça de consentir, surgem diversas controvérsias como: a falta de previsão jurídica sobre o Testamento Vital no Brasil; a não clareza quanto o papel do médico na abreviação da vida do paciente, o conflito aparente de norma e o questionamento sobre quem decide a continuidade ou não do tratamento médico.</w:t>
      </w:r>
    </w:p>
    <w:p w14:paraId="4D456254" w14:textId="77777777" w:rsidR="009B0B75" w:rsidRPr="00B639F7" w:rsidRDefault="009B0B75" w:rsidP="00C3767F">
      <w:pPr>
        <w:pStyle w:val="Default"/>
        <w:spacing w:before="240" w:after="240" w:line="360" w:lineRule="auto"/>
        <w:ind w:firstLine="1134"/>
        <w:jc w:val="both"/>
      </w:pPr>
      <w:r w:rsidRPr="00B639F7">
        <w:t xml:space="preserve">Desse modo, o presente trabalho justifica-se no momento que surgem às divergências ao que </w:t>
      </w:r>
      <w:proofErr w:type="gramStart"/>
      <w:r w:rsidRPr="00B639F7">
        <w:t>relaciona-se</w:t>
      </w:r>
      <w:proofErr w:type="gramEnd"/>
      <w:r w:rsidRPr="00B639F7">
        <w:t xml:space="preserve"> com diretivas antecipadas do paciente, ou seja, se estas prevalecerão ou não sobre qualquer outro parecer médico, inclusive sobre os desejos dos familiares. </w:t>
      </w:r>
    </w:p>
    <w:p w14:paraId="79DA0987" w14:textId="77777777" w:rsidR="009B0B75" w:rsidRPr="00B639F7" w:rsidRDefault="009B0B75" w:rsidP="00C3767F">
      <w:pPr>
        <w:pStyle w:val="Default"/>
        <w:spacing w:before="240" w:after="240" w:line="360" w:lineRule="auto"/>
        <w:ind w:firstLine="1134"/>
        <w:jc w:val="both"/>
      </w:pPr>
    </w:p>
    <w:p w14:paraId="3CAC7827" w14:textId="77777777" w:rsidR="00F95349" w:rsidRPr="00B639F7" w:rsidRDefault="00F95349" w:rsidP="00C3767F">
      <w:pPr>
        <w:pStyle w:val="Default"/>
        <w:spacing w:before="240" w:after="240" w:line="360" w:lineRule="auto"/>
        <w:ind w:firstLine="1134"/>
        <w:jc w:val="both"/>
      </w:pPr>
    </w:p>
    <w:p w14:paraId="3F8A509A" w14:textId="77777777" w:rsidR="009B0B75" w:rsidRPr="00B639F7" w:rsidRDefault="009B0B75" w:rsidP="00C3767F">
      <w:pPr>
        <w:pStyle w:val="PargrafodaLista"/>
        <w:numPr>
          <w:ilvl w:val="0"/>
          <w:numId w:val="6"/>
        </w:numPr>
        <w:spacing w:before="240" w:line="360" w:lineRule="auto"/>
        <w:jc w:val="both"/>
        <w:rPr>
          <w:rFonts w:ascii="Times New Roman" w:hAnsi="Times New Roman" w:cs="Times New Roman"/>
          <w:b/>
          <w:bCs/>
          <w:sz w:val="24"/>
          <w:szCs w:val="24"/>
        </w:rPr>
      </w:pPr>
      <w:r w:rsidRPr="00B639F7">
        <w:rPr>
          <w:rFonts w:ascii="Times New Roman" w:hAnsi="Times New Roman" w:cs="Times New Roman"/>
          <w:b/>
          <w:bCs/>
          <w:sz w:val="24"/>
          <w:szCs w:val="24"/>
        </w:rPr>
        <w:lastRenderedPageBreak/>
        <w:t>O DIREITO FUNDAMENTAL A VIDA</w:t>
      </w:r>
    </w:p>
    <w:p w14:paraId="3842F505" w14:textId="77777777" w:rsidR="009B0B75" w:rsidRPr="00B639F7" w:rsidRDefault="009B0B75" w:rsidP="00C3767F">
      <w:pPr>
        <w:spacing w:before="240" w:after="60" w:line="360" w:lineRule="auto"/>
        <w:jc w:val="both"/>
        <w:rPr>
          <w:rFonts w:ascii="Times New Roman" w:hAnsi="Times New Roman" w:cs="Times New Roman"/>
          <w:sz w:val="24"/>
          <w:szCs w:val="24"/>
          <w:lang w:eastAsia="pt-BR"/>
        </w:rPr>
      </w:pPr>
      <w:r w:rsidRPr="00B639F7">
        <w:rPr>
          <w:rFonts w:ascii="Times New Roman" w:hAnsi="Times New Roman" w:cs="Times New Roman"/>
          <w:sz w:val="24"/>
          <w:szCs w:val="24"/>
        </w:rPr>
        <w:t xml:space="preserve">                     </w:t>
      </w:r>
      <w:r w:rsidRPr="00B639F7">
        <w:rPr>
          <w:rFonts w:ascii="Times New Roman" w:hAnsi="Times New Roman" w:cs="Times New Roman"/>
          <w:sz w:val="24"/>
          <w:szCs w:val="24"/>
          <w:lang w:eastAsia="pt-BR"/>
        </w:rPr>
        <w:t xml:space="preserve">O direito fundamental à vida compreende um princípio substantivo, sobre o qual todo ser humano tem como direito </w:t>
      </w:r>
      <w:proofErr w:type="gramStart"/>
      <w:r w:rsidRPr="00B639F7">
        <w:rPr>
          <w:rFonts w:ascii="Times New Roman" w:hAnsi="Times New Roman" w:cs="Times New Roman"/>
          <w:sz w:val="24"/>
          <w:szCs w:val="24"/>
          <w:lang w:eastAsia="pt-BR"/>
        </w:rPr>
        <w:t>inalienável, intransferível</w:t>
      </w:r>
      <w:proofErr w:type="gramEnd"/>
      <w:r w:rsidRPr="00B639F7">
        <w:rPr>
          <w:rFonts w:ascii="Times New Roman" w:hAnsi="Times New Roman" w:cs="Times New Roman"/>
          <w:sz w:val="24"/>
          <w:szCs w:val="24"/>
          <w:lang w:eastAsia="pt-BR"/>
        </w:rPr>
        <w:t xml:space="preserve"> e inviolável o respeito à sua vida. É um “princípio processual”, segundo o qual, nenhuma pessoa poderá ser privada arbitrariamente do seu direito de viver, pois este constitui um direito básico e fundamental do ser humano, conforme estabelece </w:t>
      </w:r>
      <w:r w:rsidRPr="00B639F7">
        <w:rPr>
          <w:rFonts w:ascii="Times New Roman" w:hAnsi="Times New Roman" w:cs="Times New Roman"/>
          <w:sz w:val="24"/>
          <w:szCs w:val="24"/>
        </w:rPr>
        <w:t>CANOTILHO (1995</w:t>
      </w:r>
      <w:r w:rsidRPr="00B639F7">
        <w:rPr>
          <w:rFonts w:ascii="Times New Roman" w:hAnsi="Times New Roman" w:cs="Times New Roman"/>
          <w:i/>
          <w:iCs/>
          <w:sz w:val="24"/>
          <w:szCs w:val="24"/>
        </w:rPr>
        <w:t>.</w:t>
      </w:r>
      <w:r w:rsidRPr="00B639F7">
        <w:rPr>
          <w:rFonts w:ascii="Times New Roman" w:hAnsi="Times New Roman" w:cs="Times New Roman"/>
          <w:sz w:val="24"/>
          <w:szCs w:val="24"/>
        </w:rPr>
        <w:t xml:space="preserve"> p. 517),</w:t>
      </w:r>
      <w:r w:rsidRPr="00B639F7">
        <w:rPr>
          <w:rFonts w:ascii="Times New Roman" w:hAnsi="Times New Roman" w:cs="Times New Roman"/>
          <w:sz w:val="24"/>
          <w:szCs w:val="24"/>
          <w:lang w:eastAsia="pt-BR"/>
        </w:rPr>
        <w:t xml:space="preserve"> “o gozo do direito à vida é uma condição necessária do gozo de todos os demais direitos humanos”.</w:t>
      </w:r>
    </w:p>
    <w:p w14:paraId="7BBE88D2" w14:textId="77777777" w:rsidR="009B0B75" w:rsidRPr="00B639F7" w:rsidRDefault="009B0B75" w:rsidP="00C3767F">
      <w:pPr>
        <w:spacing w:before="240" w:after="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Nesse sentido, o direito a vida é um direito natural, inerente à condição de ser humano, que em</w:t>
      </w:r>
      <w:r w:rsidRPr="00B639F7">
        <w:rPr>
          <w:rFonts w:ascii="Times New Roman" w:hAnsi="Times New Roman" w:cs="Times New Roman"/>
          <w:sz w:val="24"/>
          <w:szCs w:val="24"/>
          <w:lang w:eastAsia="pt-BR"/>
        </w:rPr>
        <w:t xml:space="preserve"> sua definição ampla e própria, compreende a busca pelos meios mais apropriados de subsistência e de um padrão de vida decente. A sua importância respalda no fato de que, s</w:t>
      </w:r>
      <w:r w:rsidRPr="00B639F7">
        <w:rPr>
          <w:rFonts w:ascii="Times New Roman" w:hAnsi="Times New Roman" w:cs="Times New Roman"/>
          <w:color w:val="000000"/>
          <w:sz w:val="24"/>
          <w:szCs w:val="24"/>
        </w:rPr>
        <w:t>em a vida, não há como pensar no exercício de nenhum outro direito, pois ela é o pressuposto vital, condição lógica e a primeira expressão da dignidade humana, sobre a qual se edificam todas as demais formas de sua realização,</w:t>
      </w:r>
      <w:r w:rsidRPr="00B639F7">
        <w:rPr>
          <w:rFonts w:ascii="Times New Roman" w:hAnsi="Times New Roman" w:cs="Times New Roman"/>
          <w:sz w:val="24"/>
          <w:szCs w:val="24"/>
        </w:rPr>
        <w:t xml:space="preserve"> </w:t>
      </w:r>
    </w:p>
    <w:p w14:paraId="5793CF7B" w14:textId="77777777" w:rsidR="009B0B75" w:rsidRPr="00B639F7" w:rsidRDefault="009B0B75" w:rsidP="00C3767F">
      <w:pPr>
        <w:spacing w:before="240" w:after="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sz w:val="24"/>
          <w:szCs w:val="24"/>
          <w:lang w:eastAsia="pt-BR"/>
        </w:rPr>
        <w:t>Ademais, o direito a vida deve ser interpretado em sua estrutura normativa como princípio constitucional com âmbito de proteção amplo, cuja aplicação no caso concreto enseja a necessidade de “</w:t>
      </w:r>
      <w:proofErr w:type="spellStart"/>
      <w:r w:rsidRPr="00B639F7">
        <w:rPr>
          <w:rFonts w:ascii="Times New Roman" w:hAnsi="Times New Roman" w:cs="Times New Roman"/>
          <w:sz w:val="24"/>
          <w:szCs w:val="24"/>
          <w:lang w:eastAsia="pt-BR"/>
        </w:rPr>
        <w:t>sopesamento</w:t>
      </w:r>
      <w:proofErr w:type="spellEnd"/>
      <w:r w:rsidRPr="00B639F7">
        <w:rPr>
          <w:rFonts w:ascii="Times New Roman" w:hAnsi="Times New Roman" w:cs="Times New Roman"/>
          <w:sz w:val="24"/>
          <w:szCs w:val="24"/>
          <w:lang w:eastAsia="pt-BR"/>
        </w:rPr>
        <w:t xml:space="preserve"> com outros valores protegidos pelo ordenamento jurídico” (FERRAZ. 2009. p. 7),</w:t>
      </w:r>
      <w:r w:rsidRPr="00B639F7">
        <w:rPr>
          <w:rFonts w:ascii="Times New Roman" w:hAnsi="Times New Roman" w:cs="Times New Roman"/>
          <w:sz w:val="24"/>
          <w:szCs w:val="24"/>
        </w:rPr>
        <w:t xml:space="preserve"> e que além de est</w:t>
      </w:r>
      <w:r w:rsidR="00F95349" w:rsidRPr="00B639F7">
        <w:rPr>
          <w:rFonts w:ascii="Times New Roman" w:hAnsi="Times New Roman" w:cs="Times New Roman"/>
          <w:sz w:val="24"/>
          <w:szCs w:val="24"/>
        </w:rPr>
        <w:t>á</w:t>
      </w:r>
      <w:r w:rsidRPr="00B639F7">
        <w:rPr>
          <w:rFonts w:ascii="Times New Roman" w:hAnsi="Times New Roman" w:cs="Times New Roman"/>
          <w:sz w:val="24"/>
          <w:szCs w:val="24"/>
        </w:rPr>
        <w:t xml:space="preserve"> previsto no art. 5º da Constituição Federal, é uma cláusulas pétrea, não podendo ser suprimidos da Constituição, nem mesmo por emenda </w:t>
      </w:r>
      <w:proofErr w:type="gramStart"/>
      <w:r w:rsidRPr="00B639F7">
        <w:rPr>
          <w:rFonts w:ascii="Times New Roman" w:hAnsi="Times New Roman" w:cs="Times New Roman"/>
          <w:sz w:val="24"/>
          <w:szCs w:val="24"/>
        </w:rPr>
        <w:t>constitucional</w:t>
      </w:r>
      <w:proofErr w:type="gramEnd"/>
    </w:p>
    <w:p w14:paraId="5C8B90CD" w14:textId="77777777" w:rsidR="009B0B75" w:rsidRPr="00B639F7" w:rsidRDefault="009B0B75" w:rsidP="00C3767F">
      <w:pPr>
        <w:autoSpaceDE w:val="0"/>
        <w:autoSpaceDN w:val="0"/>
        <w:adjustRightInd w:val="0"/>
        <w:spacing w:before="240" w:after="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Nesta perspectiva, o direito à vida deve ser resguardado pelo o Estado e sociedade, na medida em que, “a vida tem prioridade sobre todas as coisas, uma vez que a dinâmica do mundo nela se contém e sem ela nada terá sentido” (DINIZ, 2002, P. 40). Desse modo, este princípio constitucional condiciona os demais direitos da personalidade humana, como um pressuposto para o exercício deste. Por exemplo, se forem praticados o direito à vida, à liberdade e a integridade, percebe-se que o primeiro direito é requisito lógico para o exercício dos demais.</w:t>
      </w:r>
    </w:p>
    <w:p w14:paraId="713EF09F" w14:textId="77777777" w:rsidR="009B0B75" w:rsidRPr="00B639F7" w:rsidRDefault="009B0B75" w:rsidP="00C3767F">
      <w:pPr>
        <w:spacing w:before="240" w:line="36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                  </w:t>
      </w:r>
      <w:r w:rsidR="00F95349" w:rsidRPr="00B639F7">
        <w:rPr>
          <w:rFonts w:ascii="Times New Roman" w:hAnsi="Times New Roman" w:cs="Times New Roman"/>
          <w:color w:val="000000"/>
          <w:sz w:val="24"/>
          <w:szCs w:val="24"/>
        </w:rPr>
        <w:t>Em outras palavras</w:t>
      </w:r>
      <w:r w:rsidRPr="00B639F7">
        <w:rPr>
          <w:rFonts w:ascii="Times New Roman" w:hAnsi="Times New Roman" w:cs="Times New Roman"/>
          <w:color w:val="000000"/>
          <w:sz w:val="24"/>
          <w:szCs w:val="24"/>
        </w:rPr>
        <w:t>,</w:t>
      </w:r>
      <w:r w:rsidR="00F95349" w:rsidRPr="00B639F7">
        <w:rPr>
          <w:rFonts w:ascii="Times New Roman" w:hAnsi="Times New Roman" w:cs="Times New Roman"/>
          <w:color w:val="000000"/>
          <w:sz w:val="24"/>
          <w:szCs w:val="24"/>
        </w:rPr>
        <w:t xml:space="preserve"> pode-se </w:t>
      </w:r>
      <w:r w:rsidR="00F57136" w:rsidRPr="00B639F7">
        <w:rPr>
          <w:rFonts w:ascii="Times New Roman" w:hAnsi="Times New Roman" w:cs="Times New Roman"/>
          <w:color w:val="000000"/>
          <w:sz w:val="24"/>
          <w:szCs w:val="24"/>
        </w:rPr>
        <w:t>dizer</w:t>
      </w:r>
      <w:r w:rsidR="00F95349" w:rsidRPr="00B639F7">
        <w:rPr>
          <w:rFonts w:ascii="Times New Roman" w:hAnsi="Times New Roman" w:cs="Times New Roman"/>
          <w:color w:val="000000"/>
          <w:sz w:val="24"/>
          <w:szCs w:val="24"/>
        </w:rPr>
        <w:t xml:space="preserve"> que</w:t>
      </w:r>
      <w:r w:rsidRPr="00B639F7">
        <w:rPr>
          <w:rFonts w:ascii="Times New Roman" w:hAnsi="Times New Roman" w:cs="Times New Roman"/>
          <w:color w:val="000000"/>
          <w:sz w:val="24"/>
          <w:szCs w:val="24"/>
        </w:rPr>
        <w:t xml:space="preserve"> o direito à vida é o mais primários dos direitos que os seres humanos possuem, pois constitui pressuposto lógico para o exercício dos demais, razão pela qual não deve ser derro</w:t>
      </w:r>
      <w:r w:rsidRPr="00B639F7">
        <w:rPr>
          <w:rFonts w:ascii="Times New Roman" w:hAnsi="Times New Roman" w:cs="Times New Roman"/>
          <w:color w:val="000000"/>
          <w:sz w:val="24"/>
          <w:szCs w:val="24"/>
        </w:rPr>
        <w:softHyphen/>
        <w:t xml:space="preserve">gado ainda que se esteja diante de situações de guerra ou emergência pública, por exemplo. Essa inviolabilidade, contudo, não quer dizer que </w:t>
      </w:r>
      <w:r w:rsidRPr="00B639F7">
        <w:rPr>
          <w:rFonts w:ascii="Times New Roman" w:hAnsi="Times New Roman" w:cs="Times New Roman"/>
          <w:color w:val="000000"/>
          <w:sz w:val="24"/>
          <w:szCs w:val="24"/>
        </w:rPr>
        <w:lastRenderedPageBreak/>
        <w:t>o direito à vida seja absoluto, mas, em razão de sua relevância somente se admite a sua relativização em casos excepcionais.</w:t>
      </w:r>
    </w:p>
    <w:p w14:paraId="16A1F009" w14:textId="77777777" w:rsidR="009B0B75" w:rsidRPr="00B639F7" w:rsidRDefault="009B0B75" w:rsidP="00C3767F">
      <w:pPr>
        <w:autoSpaceDE w:val="0"/>
        <w:autoSpaceDN w:val="0"/>
        <w:adjustRightInd w:val="0"/>
        <w:spacing w:before="240" w:line="36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                Nesta perspectiva, surge </w:t>
      </w:r>
      <w:r w:rsidR="00531332" w:rsidRPr="00B639F7">
        <w:rPr>
          <w:rFonts w:ascii="Times New Roman" w:hAnsi="Times New Roman" w:cs="Times New Roman"/>
          <w:color w:val="000000"/>
          <w:sz w:val="24"/>
          <w:szCs w:val="24"/>
        </w:rPr>
        <w:t>à</w:t>
      </w:r>
      <w:r w:rsidRPr="00B639F7">
        <w:rPr>
          <w:rFonts w:ascii="Times New Roman" w:hAnsi="Times New Roman" w:cs="Times New Roman"/>
          <w:color w:val="000000"/>
          <w:sz w:val="24"/>
          <w:szCs w:val="24"/>
        </w:rPr>
        <w:t xml:space="preserve"> problemática, envolvendo o direito à vida e elaboração do testamento vital em pacien</w:t>
      </w:r>
      <w:r w:rsidRPr="00B639F7">
        <w:rPr>
          <w:rFonts w:ascii="Times New Roman" w:hAnsi="Times New Roman" w:cs="Times New Roman"/>
          <w:color w:val="000000"/>
          <w:sz w:val="24"/>
          <w:szCs w:val="24"/>
        </w:rPr>
        <w:softHyphen/>
        <w:t xml:space="preserve">tes que podem declarar qual o tipo de tratamentos médicos </w:t>
      </w:r>
      <w:r w:rsidR="00531332" w:rsidRPr="00B639F7">
        <w:rPr>
          <w:rFonts w:ascii="Times New Roman" w:hAnsi="Times New Roman" w:cs="Times New Roman"/>
          <w:color w:val="000000"/>
          <w:sz w:val="24"/>
          <w:szCs w:val="24"/>
        </w:rPr>
        <w:t xml:space="preserve">que </w:t>
      </w:r>
      <w:r w:rsidRPr="00B639F7">
        <w:rPr>
          <w:rFonts w:ascii="Times New Roman" w:hAnsi="Times New Roman" w:cs="Times New Roman"/>
          <w:color w:val="000000"/>
          <w:sz w:val="24"/>
          <w:szCs w:val="24"/>
        </w:rPr>
        <w:t>aceita ou rejeita caso futuramente se encontre em estado de saúde de tal maneira grave que o impeça de consentir. Pois, de um lado há os que defendem que a morte, nesse caso, seria uma questão de respeito com a dignidade humana do paciente, enquanto outros apontam para essa saída como uma forma brutal de violação dessa mesma dignidade e ao direito à vida.</w:t>
      </w:r>
    </w:p>
    <w:p w14:paraId="5D824EE0" w14:textId="77777777" w:rsidR="009B0B75" w:rsidRPr="00B639F7" w:rsidRDefault="009B0B75" w:rsidP="00C3767F">
      <w:pPr>
        <w:spacing w:before="240" w:line="360" w:lineRule="auto"/>
        <w:rPr>
          <w:rFonts w:ascii="Times New Roman" w:hAnsi="Times New Roman" w:cs="Times New Roman"/>
          <w:b/>
          <w:bCs/>
          <w:sz w:val="24"/>
          <w:szCs w:val="24"/>
        </w:rPr>
      </w:pPr>
      <w:proofErr w:type="gramStart"/>
      <w:r w:rsidRPr="00B639F7">
        <w:rPr>
          <w:rFonts w:ascii="Times New Roman" w:hAnsi="Times New Roman" w:cs="Times New Roman"/>
          <w:b/>
          <w:bCs/>
          <w:sz w:val="24"/>
          <w:szCs w:val="24"/>
        </w:rPr>
        <w:t>3</w:t>
      </w:r>
      <w:proofErr w:type="gramEnd"/>
      <w:r w:rsidRPr="00B639F7">
        <w:rPr>
          <w:rFonts w:ascii="Times New Roman" w:hAnsi="Times New Roman" w:cs="Times New Roman"/>
          <w:b/>
          <w:bCs/>
          <w:sz w:val="24"/>
          <w:szCs w:val="24"/>
        </w:rPr>
        <w:t xml:space="preserve">  A AUTONOMIA PRIVADA DE VONTADE</w:t>
      </w:r>
    </w:p>
    <w:p w14:paraId="6B18DDC2" w14:textId="77777777" w:rsidR="009B0B75" w:rsidRPr="00B639F7" w:rsidRDefault="009B0B75" w:rsidP="00C3767F">
      <w:pPr>
        <w:spacing w:before="240" w:line="360" w:lineRule="auto"/>
        <w:ind w:firstLine="1134"/>
        <w:jc w:val="both"/>
        <w:rPr>
          <w:rStyle w:val="A1"/>
          <w:rFonts w:ascii="Times New Roman" w:hAnsi="Times New Roman" w:cs="Times New Roman"/>
          <w:b/>
          <w:bCs/>
          <w:sz w:val="24"/>
          <w:szCs w:val="24"/>
        </w:rPr>
      </w:pPr>
      <w:r w:rsidRPr="00B639F7">
        <w:rPr>
          <w:rFonts w:ascii="Times New Roman" w:hAnsi="Times New Roman" w:cs="Times New Roman"/>
          <w:color w:val="000000"/>
          <w:sz w:val="24"/>
          <w:szCs w:val="24"/>
        </w:rPr>
        <w:t xml:space="preserve"> O direito à autonomia da vontade é considerado como um dos componentes essenciais da proteção à liberdade constitucionalmente</w:t>
      </w:r>
      <w:r w:rsidR="00817779" w:rsidRPr="00B639F7">
        <w:rPr>
          <w:rFonts w:ascii="Times New Roman" w:hAnsi="Times New Roman" w:cs="Times New Roman"/>
          <w:color w:val="000000"/>
          <w:sz w:val="24"/>
          <w:szCs w:val="24"/>
        </w:rPr>
        <w:t xml:space="preserve"> tutelada</w:t>
      </w:r>
      <w:r w:rsidRPr="00B639F7">
        <w:rPr>
          <w:rFonts w:ascii="Times New Roman" w:hAnsi="Times New Roman" w:cs="Times New Roman"/>
          <w:color w:val="000000"/>
          <w:sz w:val="24"/>
          <w:szCs w:val="24"/>
        </w:rPr>
        <w:t xml:space="preserve"> aos indivíduos, </w:t>
      </w:r>
      <w:r w:rsidR="00817779" w:rsidRPr="00B639F7">
        <w:rPr>
          <w:rFonts w:ascii="Times New Roman" w:hAnsi="Times New Roman" w:cs="Times New Roman"/>
          <w:color w:val="000000"/>
          <w:sz w:val="24"/>
          <w:szCs w:val="24"/>
        </w:rPr>
        <w:t xml:space="preserve">pois </w:t>
      </w:r>
      <w:r w:rsidRPr="00B639F7">
        <w:rPr>
          <w:rFonts w:ascii="Times New Roman" w:hAnsi="Times New Roman" w:cs="Times New Roman"/>
          <w:color w:val="000000"/>
          <w:sz w:val="24"/>
          <w:szCs w:val="24"/>
        </w:rPr>
        <w:t xml:space="preserve">incide no </w:t>
      </w:r>
      <w:r w:rsidR="00817779" w:rsidRPr="00B639F7">
        <w:rPr>
          <w:rFonts w:ascii="Times New Roman" w:hAnsi="Times New Roman" w:cs="Times New Roman"/>
          <w:color w:val="000000"/>
          <w:sz w:val="24"/>
          <w:szCs w:val="24"/>
        </w:rPr>
        <w:t xml:space="preserve">âmbito das escolhas individuais, possibilitando a </w:t>
      </w:r>
      <w:proofErr w:type="spellStart"/>
      <w:r w:rsidRPr="00B639F7">
        <w:rPr>
          <w:rFonts w:ascii="Times New Roman" w:hAnsi="Times New Roman" w:cs="Times New Roman"/>
          <w:color w:val="000000"/>
          <w:sz w:val="24"/>
          <w:szCs w:val="24"/>
        </w:rPr>
        <w:t>auto</w:t>
      </w:r>
      <w:r w:rsidR="00817779" w:rsidRPr="00B639F7">
        <w:rPr>
          <w:rFonts w:ascii="Times New Roman" w:hAnsi="Times New Roman" w:cs="Times New Roman"/>
          <w:color w:val="000000"/>
          <w:sz w:val="24"/>
          <w:szCs w:val="24"/>
        </w:rPr>
        <w:t>r</w:t>
      </w:r>
      <w:r w:rsidRPr="00B639F7">
        <w:rPr>
          <w:rFonts w:ascii="Times New Roman" w:hAnsi="Times New Roman" w:cs="Times New Roman"/>
          <w:color w:val="000000"/>
          <w:sz w:val="24"/>
          <w:szCs w:val="24"/>
        </w:rPr>
        <w:t>regulação</w:t>
      </w:r>
      <w:proofErr w:type="spellEnd"/>
      <w:r w:rsidRPr="00B639F7">
        <w:rPr>
          <w:rFonts w:ascii="Times New Roman" w:hAnsi="Times New Roman" w:cs="Times New Roman"/>
          <w:color w:val="000000"/>
          <w:sz w:val="24"/>
          <w:szCs w:val="24"/>
        </w:rPr>
        <w:t xml:space="preserve"> das relações privadas. Por meio deste, “é assegurado </w:t>
      </w:r>
      <w:r w:rsidRPr="00B639F7">
        <w:rPr>
          <w:rFonts w:ascii="Times New Roman" w:hAnsi="Times New Roman" w:cs="Times New Roman"/>
          <w:sz w:val="24"/>
          <w:szCs w:val="24"/>
        </w:rPr>
        <w:t>ao particular o poder de criar, modificar ou extinguir situações jurídicas subjetivas, como uma manifestação da liberdade individual”, em que é</w:t>
      </w:r>
      <w:r w:rsidRPr="00B639F7">
        <w:rPr>
          <w:rFonts w:ascii="Times New Roman" w:hAnsi="Times New Roman" w:cs="Times New Roman"/>
          <w:color w:val="000000"/>
          <w:sz w:val="24"/>
          <w:szCs w:val="24"/>
        </w:rPr>
        <w:t xml:space="preserve"> outorgada ao sujeito a capacidade de determinar o seu p</w:t>
      </w:r>
      <w:r w:rsidR="00817779" w:rsidRPr="00B639F7">
        <w:rPr>
          <w:rFonts w:ascii="Times New Roman" w:hAnsi="Times New Roman" w:cs="Times New Roman"/>
          <w:color w:val="000000"/>
          <w:sz w:val="24"/>
          <w:szCs w:val="24"/>
        </w:rPr>
        <w:t xml:space="preserve">róprio comportamento individual </w:t>
      </w:r>
      <w:r w:rsidRPr="00B639F7">
        <w:rPr>
          <w:rFonts w:ascii="Times New Roman" w:hAnsi="Times New Roman" w:cs="Times New Roman"/>
          <w:color w:val="000000"/>
          <w:sz w:val="24"/>
          <w:szCs w:val="24"/>
        </w:rPr>
        <w:t>(</w:t>
      </w:r>
      <w:proofErr w:type="spellStart"/>
      <w:r w:rsidRPr="00B639F7">
        <w:rPr>
          <w:rFonts w:ascii="Times New Roman" w:hAnsi="Times New Roman" w:cs="Times New Roman"/>
          <w:color w:val="000000"/>
          <w:sz w:val="24"/>
          <w:szCs w:val="24"/>
        </w:rPr>
        <w:t>Maweel</w:t>
      </w:r>
      <w:proofErr w:type="spellEnd"/>
      <w:r w:rsidRPr="00B639F7">
        <w:rPr>
          <w:rFonts w:ascii="Times New Roman" w:hAnsi="Times New Roman" w:cs="Times New Roman"/>
          <w:color w:val="000000"/>
          <w:sz w:val="24"/>
          <w:szCs w:val="24"/>
        </w:rPr>
        <w:t>).</w:t>
      </w:r>
    </w:p>
    <w:p w14:paraId="34005B61" w14:textId="77777777" w:rsidR="009B0B75" w:rsidRPr="00B639F7" w:rsidRDefault="009B0B75" w:rsidP="00C3767F">
      <w:pPr>
        <w:autoSpaceDE w:val="0"/>
        <w:autoSpaceDN w:val="0"/>
        <w:adjustRightInd w:val="0"/>
        <w:spacing w:before="240" w:line="360" w:lineRule="auto"/>
        <w:ind w:firstLine="1134"/>
        <w:jc w:val="both"/>
        <w:rPr>
          <w:rFonts w:ascii="Times New Roman" w:hAnsi="Times New Roman" w:cs="Times New Roman"/>
          <w:color w:val="000000"/>
          <w:sz w:val="24"/>
          <w:szCs w:val="24"/>
        </w:rPr>
      </w:pPr>
      <w:r w:rsidRPr="00B639F7">
        <w:rPr>
          <w:rFonts w:ascii="Times New Roman" w:hAnsi="Times New Roman" w:cs="Times New Roman"/>
          <w:sz w:val="24"/>
          <w:szCs w:val="24"/>
        </w:rPr>
        <w:t xml:space="preserve">Desse modo, </w:t>
      </w:r>
      <w:r w:rsidRPr="00B639F7">
        <w:rPr>
          <w:rFonts w:ascii="Times New Roman" w:hAnsi="Times New Roman" w:cs="Times New Roman"/>
          <w:color w:val="000000"/>
          <w:sz w:val="24"/>
          <w:szCs w:val="24"/>
        </w:rPr>
        <w:t xml:space="preserve">a autonomia privada da vontade </w:t>
      </w:r>
      <w:r w:rsidR="00817779" w:rsidRPr="00B639F7">
        <w:rPr>
          <w:rFonts w:ascii="Times New Roman" w:hAnsi="Times New Roman" w:cs="Times New Roman"/>
          <w:color w:val="000000"/>
          <w:sz w:val="24"/>
          <w:szCs w:val="24"/>
        </w:rPr>
        <w:t xml:space="preserve">abrange a </w:t>
      </w:r>
      <w:r w:rsidRPr="00B639F7">
        <w:rPr>
          <w:rFonts w:ascii="Times New Roman" w:hAnsi="Times New Roman" w:cs="Times New Roman"/>
          <w:color w:val="000000"/>
          <w:sz w:val="24"/>
          <w:szCs w:val="24"/>
        </w:rPr>
        <w:t xml:space="preserve">esfera de </w:t>
      </w:r>
      <w:r w:rsidR="00817779" w:rsidRPr="00B639F7">
        <w:rPr>
          <w:rFonts w:ascii="Times New Roman" w:hAnsi="Times New Roman" w:cs="Times New Roman"/>
          <w:color w:val="000000"/>
          <w:sz w:val="24"/>
          <w:szCs w:val="24"/>
        </w:rPr>
        <w:t xml:space="preserve">atuação jurídica do sujeito, no sentido que seu </w:t>
      </w:r>
      <w:r w:rsidRPr="00B639F7">
        <w:rPr>
          <w:rFonts w:ascii="Times New Roman" w:hAnsi="Times New Roman" w:cs="Times New Roman"/>
          <w:color w:val="000000"/>
          <w:sz w:val="24"/>
          <w:szCs w:val="24"/>
        </w:rPr>
        <w:t>caráter constitucional de direito fundam</w:t>
      </w:r>
      <w:r w:rsidR="00817779" w:rsidRPr="00B639F7">
        <w:rPr>
          <w:rFonts w:ascii="Times New Roman" w:hAnsi="Times New Roman" w:cs="Times New Roman"/>
          <w:color w:val="000000"/>
          <w:sz w:val="24"/>
          <w:szCs w:val="24"/>
        </w:rPr>
        <w:t>ental, permite a proteção ao</w:t>
      </w:r>
      <w:r w:rsidRPr="00B639F7">
        <w:rPr>
          <w:rFonts w:ascii="Times New Roman" w:hAnsi="Times New Roman" w:cs="Times New Roman"/>
          <w:color w:val="000000"/>
          <w:sz w:val="24"/>
          <w:szCs w:val="24"/>
        </w:rPr>
        <w:t xml:space="preserve"> espaço </w:t>
      </w:r>
      <w:r w:rsidR="00817779" w:rsidRPr="00B639F7">
        <w:rPr>
          <w:rFonts w:ascii="Times New Roman" w:hAnsi="Times New Roman" w:cs="Times New Roman"/>
          <w:color w:val="000000"/>
          <w:sz w:val="24"/>
          <w:szCs w:val="24"/>
        </w:rPr>
        <w:t xml:space="preserve">de vivência do indivíduo, cujo qual, é </w:t>
      </w:r>
      <w:r w:rsidRPr="00B639F7">
        <w:rPr>
          <w:rFonts w:ascii="Times New Roman" w:hAnsi="Times New Roman" w:cs="Times New Roman"/>
          <w:color w:val="000000"/>
          <w:sz w:val="24"/>
          <w:szCs w:val="24"/>
        </w:rPr>
        <w:t xml:space="preserve">concedido pelo ordenamento estatal </w:t>
      </w:r>
      <w:r w:rsidR="00817779" w:rsidRPr="00B639F7">
        <w:rPr>
          <w:rFonts w:ascii="Times New Roman" w:hAnsi="Times New Roman" w:cs="Times New Roman"/>
          <w:color w:val="000000"/>
          <w:sz w:val="24"/>
          <w:szCs w:val="24"/>
        </w:rPr>
        <w:t>para que os particulares possam definir a</w:t>
      </w:r>
      <w:r w:rsidRPr="00B639F7">
        <w:rPr>
          <w:rFonts w:ascii="Times New Roman" w:hAnsi="Times New Roman" w:cs="Times New Roman"/>
          <w:color w:val="000000"/>
          <w:sz w:val="24"/>
          <w:szCs w:val="24"/>
        </w:rPr>
        <w:t xml:space="preserve"> sua atividade jurídica. Os particulares tornam-se, portanto, “legisladores sobre sua matéria jurídica, criando normas jurídicas vinculadas, de eficácia reconhecida pelo Estado” (NETO. 1998. p. 10).</w:t>
      </w:r>
    </w:p>
    <w:p w14:paraId="0CBE747A" w14:textId="77777777" w:rsidR="009B0B75" w:rsidRPr="00B639F7" w:rsidRDefault="009B0B75" w:rsidP="00C3767F">
      <w:pPr>
        <w:autoSpaceDE w:val="0"/>
        <w:autoSpaceDN w:val="0"/>
        <w:adjustRightInd w:val="0"/>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 xml:space="preserve">Por meio deste princípio, a pessoa é colocada em lugar de destaque no ordenamento jurídico, pois parte-se da compreensão do ser humano </w:t>
      </w:r>
      <w:r w:rsidRPr="00B639F7">
        <w:rPr>
          <w:rFonts w:ascii="Times New Roman" w:hAnsi="Times New Roman" w:cs="Times New Roman"/>
          <w:color w:val="000000"/>
          <w:sz w:val="24"/>
          <w:szCs w:val="24"/>
        </w:rPr>
        <w:t>como agente moral, “dotado de razão, capaz de decidir o que é bom e o que é ruim para si, e que deve ter liberdade para guiar-se de acordo com suas escolhas, desde que elas não perturbem os direitos de terceiros” (AMARAL. 1998. 154). Portanto, est</w:t>
      </w:r>
      <w:r w:rsidR="00817779" w:rsidRPr="00B639F7">
        <w:rPr>
          <w:rFonts w:ascii="Times New Roman" w:hAnsi="Times New Roman" w:cs="Times New Roman"/>
          <w:color w:val="000000"/>
          <w:sz w:val="24"/>
          <w:szCs w:val="24"/>
        </w:rPr>
        <w:t>á</w:t>
      </w:r>
      <w:r w:rsidRPr="00B639F7">
        <w:rPr>
          <w:rFonts w:ascii="Times New Roman" w:hAnsi="Times New Roman" w:cs="Times New Roman"/>
          <w:sz w:val="24"/>
          <w:szCs w:val="24"/>
        </w:rPr>
        <w:t xml:space="preserve"> reservado a cada um dos sujeitos, um espaço individual, no qual possa, de forma autônoma, decidir sobre seu desenvolvimento pessoal e social.</w:t>
      </w:r>
    </w:p>
    <w:p w14:paraId="018736CE" w14:textId="77777777" w:rsidR="009B0B75" w:rsidRPr="00B639F7" w:rsidRDefault="009B0B75" w:rsidP="00C3767F">
      <w:pPr>
        <w:pStyle w:val="Pa4"/>
        <w:spacing w:before="240" w:line="360" w:lineRule="auto"/>
        <w:ind w:firstLine="1134"/>
        <w:jc w:val="both"/>
        <w:rPr>
          <w:rFonts w:ascii="Times New Roman" w:hAnsi="Times New Roman" w:cs="Times New Roman"/>
        </w:rPr>
      </w:pPr>
      <w:r w:rsidRPr="00B639F7">
        <w:rPr>
          <w:rStyle w:val="A1"/>
          <w:rFonts w:ascii="Times New Roman" w:hAnsi="Times New Roman" w:cs="Times New Roman"/>
          <w:sz w:val="24"/>
        </w:rPr>
        <w:t xml:space="preserve">Segundo Pietro </w:t>
      </w:r>
      <w:proofErr w:type="spellStart"/>
      <w:r w:rsidRPr="00B639F7">
        <w:rPr>
          <w:rStyle w:val="A1"/>
          <w:rFonts w:ascii="Times New Roman" w:hAnsi="Times New Roman" w:cs="Times New Roman"/>
          <w:sz w:val="24"/>
        </w:rPr>
        <w:t>Perlingieri</w:t>
      </w:r>
      <w:proofErr w:type="spellEnd"/>
      <w:r w:rsidRPr="00B639F7">
        <w:rPr>
          <w:rStyle w:val="A1"/>
          <w:rFonts w:ascii="Times New Roman" w:hAnsi="Times New Roman" w:cs="Times New Roman"/>
          <w:sz w:val="24"/>
        </w:rPr>
        <w:t xml:space="preserve"> </w:t>
      </w:r>
      <w:r w:rsidRPr="00B639F7">
        <w:rPr>
          <w:rFonts w:ascii="Times New Roman" w:hAnsi="Times New Roman" w:cs="Times New Roman"/>
          <w:color w:val="000000"/>
        </w:rPr>
        <w:t>(1998. p. 19)</w:t>
      </w:r>
      <w:r w:rsidRPr="00B639F7">
        <w:rPr>
          <w:rStyle w:val="A1"/>
          <w:rFonts w:ascii="Times New Roman" w:hAnsi="Times New Roman" w:cs="Times New Roman"/>
          <w:sz w:val="24"/>
        </w:rPr>
        <w:t>, o direito a autonomia pr</w:t>
      </w:r>
      <w:r w:rsidR="00817779" w:rsidRPr="00B639F7">
        <w:rPr>
          <w:rStyle w:val="A1"/>
          <w:rFonts w:ascii="Times New Roman" w:hAnsi="Times New Roman" w:cs="Times New Roman"/>
          <w:sz w:val="24"/>
        </w:rPr>
        <w:t>i</w:t>
      </w:r>
      <w:r w:rsidRPr="00B639F7">
        <w:rPr>
          <w:rStyle w:val="A1"/>
          <w:rFonts w:ascii="Times New Roman" w:hAnsi="Times New Roman" w:cs="Times New Roman"/>
          <w:sz w:val="24"/>
        </w:rPr>
        <w:t xml:space="preserve">vada de vontade consiste: </w:t>
      </w:r>
    </w:p>
    <w:p w14:paraId="3B4E1F14" w14:textId="77777777" w:rsidR="009B0B75" w:rsidRPr="00B639F7" w:rsidRDefault="009B0B75" w:rsidP="00C3767F">
      <w:pPr>
        <w:spacing w:before="240" w:line="240" w:lineRule="auto"/>
        <w:ind w:left="2268"/>
        <w:jc w:val="both"/>
        <w:rPr>
          <w:rFonts w:ascii="Times New Roman" w:hAnsi="Times New Roman" w:cs="Times New Roman"/>
          <w:color w:val="000000"/>
        </w:rPr>
      </w:pPr>
      <w:r w:rsidRPr="00B639F7">
        <w:rPr>
          <w:rStyle w:val="A0"/>
          <w:rFonts w:ascii="Times New Roman" w:hAnsi="Times New Roman" w:cs="Times New Roman"/>
          <w:sz w:val="22"/>
        </w:rPr>
        <w:lastRenderedPageBreak/>
        <w:t xml:space="preserve">[...] </w:t>
      </w:r>
      <w:r w:rsidR="00817779" w:rsidRPr="00B639F7">
        <w:rPr>
          <w:rStyle w:val="A0"/>
          <w:rFonts w:ascii="Times New Roman" w:hAnsi="Times New Roman" w:cs="Times New Roman"/>
          <w:sz w:val="22"/>
        </w:rPr>
        <w:t xml:space="preserve">no </w:t>
      </w:r>
      <w:r w:rsidRPr="00B639F7">
        <w:rPr>
          <w:rStyle w:val="A0"/>
          <w:rFonts w:ascii="Times New Roman" w:hAnsi="Times New Roman" w:cs="Times New Roman"/>
          <w:sz w:val="22"/>
        </w:rPr>
        <w:t>poder, reconhecido ou concebido pelo ordenamento estatal a um indivíduo ou a um grupo, de determinar vicissitudes jurídicas [...] como consequência de comportamentos – em qualquer medida – livremente assumidos. Na base desta concepção reside, frequentemente, de modo somente tendencial, a liberdade de regular por si as próprias ações ou, mais precisamente, de permitir a todos os indivíduos envolvidos em um comportamento comum determinar as regras daquele comportamento através de um entendimento comum.</w:t>
      </w:r>
      <w:r w:rsidRPr="00B639F7">
        <w:rPr>
          <w:rFonts w:ascii="Times New Roman" w:hAnsi="Times New Roman" w:cs="Times New Roman"/>
          <w:color w:val="000000"/>
        </w:rPr>
        <w:t xml:space="preserve"> </w:t>
      </w:r>
    </w:p>
    <w:p w14:paraId="3F0B1C7B" w14:textId="77777777" w:rsidR="009B0B75" w:rsidRPr="00B639F7" w:rsidRDefault="009B0B75" w:rsidP="00C3767F">
      <w:pPr>
        <w:autoSpaceDE w:val="0"/>
        <w:autoSpaceDN w:val="0"/>
        <w:adjustRightInd w:val="0"/>
        <w:spacing w:before="240" w:line="36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                      Nesse sentido, não cabe ao Estado, à coletividade ou a qualquer outra entidade estabelecer os fins que cada indivíduo deve </w:t>
      </w:r>
      <w:r w:rsidR="006C2B1F" w:rsidRPr="00B639F7">
        <w:rPr>
          <w:rFonts w:ascii="Times New Roman" w:hAnsi="Times New Roman" w:cs="Times New Roman"/>
          <w:color w:val="000000"/>
          <w:sz w:val="24"/>
          <w:szCs w:val="24"/>
        </w:rPr>
        <w:t>seguir</w:t>
      </w:r>
      <w:r w:rsidRPr="00B639F7">
        <w:rPr>
          <w:rFonts w:ascii="Times New Roman" w:hAnsi="Times New Roman" w:cs="Times New Roman"/>
          <w:color w:val="000000"/>
          <w:sz w:val="24"/>
          <w:szCs w:val="24"/>
        </w:rPr>
        <w:t xml:space="preserve"> os valores que deve crer e as atitudes que deve tomar, pois não se pode negar ao ser humano a possibilidade jurídica de decidir autonomamente da forma como preferir</w:t>
      </w:r>
      <w:r w:rsidR="006C2B1F" w:rsidRPr="00B639F7">
        <w:rPr>
          <w:rFonts w:ascii="Times New Roman" w:hAnsi="Times New Roman" w:cs="Times New Roman"/>
          <w:color w:val="000000"/>
          <w:sz w:val="24"/>
          <w:szCs w:val="24"/>
        </w:rPr>
        <w:t xml:space="preserve"> (PIRES. 2010). </w:t>
      </w:r>
      <w:r w:rsidRPr="00B639F7">
        <w:rPr>
          <w:rFonts w:ascii="Times New Roman" w:hAnsi="Times New Roman" w:cs="Times New Roman"/>
          <w:color w:val="000000"/>
          <w:sz w:val="24"/>
          <w:szCs w:val="24"/>
        </w:rPr>
        <w:t xml:space="preserve">. Desse modo, cabe a cada pessoa definir os rumos de sua vida, em conformidade com suas opções subjetivas. Esta é a </w:t>
      </w:r>
      <w:proofErr w:type="spellStart"/>
      <w:r w:rsidRPr="00B639F7">
        <w:rPr>
          <w:rFonts w:ascii="Times New Roman" w:hAnsi="Times New Roman" w:cs="Times New Roman"/>
          <w:color w:val="000000"/>
          <w:sz w:val="24"/>
          <w:szCs w:val="24"/>
        </w:rPr>
        <w:t>idéia</w:t>
      </w:r>
      <w:proofErr w:type="spellEnd"/>
      <w:r w:rsidRPr="00B639F7">
        <w:rPr>
          <w:rFonts w:ascii="Times New Roman" w:hAnsi="Times New Roman" w:cs="Times New Roman"/>
          <w:color w:val="000000"/>
          <w:sz w:val="24"/>
          <w:szCs w:val="24"/>
        </w:rPr>
        <w:t xml:space="preserve"> da autonomia privada, constituindo-se, assim, como um dos elementos fundamentais do di</w:t>
      </w:r>
      <w:r w:rsidR="006C2B1F" w:rsidRPr="00B639F7">
        <w:rPr>
          <w:rFonts w:ascii="Times New Roman" w:hAnsi="Times New Roman" w:cs="Times New Roman"/>
          <w:color w:val="000000"/>
          <w:sz w:val="24"/>
          <w:szCs w:val="24"/>
        </w:rPr>
        <w:t>reito da liberdade do indivíduo.</w:t>
      </w:r>
    </w:p>
    <w:p w14:paraId="2850744D" w14:textId="77777777" w:rsidR="009B0B75" w:rsidRPr="00B639F7" w:rsidRDefault="009B0B75" w:rsidP="00C3767F">
      <w:pPr>
        <w:autoSpaceDE w:val="0"/>
        <w:autoSpaceDN w:val="0"/>
        <w:adjustRightInd w:val="0"/>
        <w:spacing w:before="240" w:line="36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                   </w:t>
      </w:r>
      <w:r w:rsidR="006C2B1F" w:rsidRPr="00B639F7">
        <w:rPr>
          <w:rFonts w:ascii="Times New Roman" w:hAnsi="Times New Roman" w:cs="Times New Roman"/>
          <w:color w:val="000000"/>
          <w:sz w:val="24"/>
          <w:szCs w:val="24"/>
        </w:rPr>
        <w:t>Entretanto, c</w:t>
      </w:r>
      <w:r w:rsidRPr="00B639F7">
        <w:rPr>
          <w:rFonts w:ascii="Times New Roman" w:hAnsi="Times New Roman" w:cs="Times New Roman"/>
          <w:color w:val="000000"/>
          <w:sz w:val="24"/>
          <w:szCs w:val="24"/>
        </w:rPr>
        <w:t>onforme estabelece Amaral Neto (1998), apesar de amplo o direito à autonomia privada, este é relativizado diante das seguintes situações:</w:t>
      </w:r>
    </w:p>
    <w:p w14:paraId="318A6ABE" w14:textId="77777777" w:rsidR="009B0B75" w:rsidRPr="00B639F7" w:rsidRDefault="009B0B75" w:rsidP="00C3767F">
      <w:pPr>
        <w:autoSpaceDE w:val="0"/>
        <w:autoSpaceDN w:val="0"/>
        <w:adjustRightInd w:val="0"/>
        <w:spacing w:before="240" w:line="240" w:lineRule="auto"/>
        <w:ind w:left="2268"/>
        <w:jc w:val="both"/>
        <w:rPr>
          <w:rFonts w:ascii="Times New Roman" w:hAnsi="Times New Roman" w:cs="Times New Roman"/>
        </w:rPr>
      </w:pPr>
      <w:r w:rsidRPr="00B639F7">
        <w:rPr>
          <w:rFonts w:ascii="Times New Roman" w:hAnsi="Times New Roman" w:cs="Times New Roman"/>
        </w:rPr>
        <w:t>Os limites da autonomia privada são a ordem pública e os bons costumes: a primeira, como conjunto de normas jurídicas que regulam e protegem os interesses fundamentais da sociedade e do Estado, e as que, no Direito privado, estabelecem as bases jurídicas fundamentais da ordem econômica; e os últimos, como conjunto de regras morais que formam a mentalidade de um povo e que se exprimem em princípios jurídicos como o da lealdade contratual, da proibição do lenocínio, dos contratos matrimoniais, do jogo etc.</w:t>
      </w:r>
    </w:p>
    <w:p w14:paraId="262DBA6A" w14:textId="77777777" w:rsidR="009B0B75" w:rsidRPr="00B639F7" w:rsidRDefault="009B0B75" w:rsidP="00C3767F">
      <w:pPr>
        <w:autoSpaceDE w:val="0"/>
        <w:autoSpaceDN w:val="0"/>
        <w:adjustRightInd w:val="0"/>
        <w:spacing w:before="240" w:after="0" w:line="360" w:lineRule="auto"/>
        <w:ind w:firstLine="1134"/>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Diante do exposto, sob a ampla perspectiva do direito da autonomia privada da vontade, o indivíduo possui o direito constitucionalmente garantido de escolher o seu comportamento, de fazer as suas escolhas e de decidir o que julga ser melhor para si, ou seja, a “capacidade de se autodeterminar, fazendo escolhas e escolhendo seu destino” (AMARAL. 2010</w:t>
      </w:r>
      <w:r w:rsidR="00042D8A" w:rsidRPr="00B639F7">
        <w:rPr>
          <w:rFonts w:ascii="Times New Roman" w:hAnsi="Times New Roman" w:cs="Times New Roman"/>
          <w:color w:val="000000"/>
          <w:sz w:val="24"/>
          <w:szCs w:val="24"/>
        </w:rPr>
        <w:t>. fl. 29</w:t>
      </w:r>
      <w:r w:rsidRPr="00B639F7">
        <w:rPr>
          <w:rFonts w:ascii="Times New Roman" w:hAnsi="Times New Roman" w:cs="Times New Roman"/>
          <w:color w:val="000000"/>
          <w:sz w:val="24"/>
          <w:szCs w:val="24"/>
        </w:rPr>
        <w:t xml:space="preserve">). Desse modo, este direito abrange à prerrogativa de um indivíduo plenamente capaz escolher as condições do final de sua vida. </w:t>
      </w:r>
    </w:p>
    <w:p w14:paraId="4355419C" w14:textId="77777777" w:rsidR="00042D8A" w:rsidRPr="00B639F7" w:rsidRDefault="009B0B75" w:rsidP="00042D8A">
      <w:pPr>
        <w:autoSpaceDE w:val="0"/>
        <w:autoSpaceDN w:val="0"/>
        <w:adjustRightInd w:val="0"/>
        <w:spacing w:before="240" w:line="360" w:lineRule="auto"/>
        <w:ind w:firstLine="1134"/>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Pois, a partir do testamento vital o indivíduo, gozando de suas plenas faculdades mentais, </w:t>
      </w:r>
      <w:r w:rsidR="00042D8A" w:rsidRPr="00B639F7">
        <w:rPr>
          <w:rFonts w:ascii="Times New Roman" w:hAnsi="Times New Roman" w:cs="Times New Roman"/>
          <w:color w:val="000000"/>
          <w:sz w:val="24"/>
          <w:szCs w:val="24"/>
        </w:rPr>
        <w:t>estabelece</w:t>
      </w:r>
      <w:r w:rsidRPr="00B639F7">
        <w:rPr>
          <w:rFonts w:ascii="Times New Roman" w:hAnsi="Times New Roman" w:cs="Times New Roman"/>
          <w:color w:val="000000"/>
          <w:sz w:val="24"/>
          <w:szCs w:val="24"/>
        </w:rPr>
        <w:t xml:space="preserve"> antecipadamente acerca das escolhas terapêuticas a serem adotadas na fase terminal de sua vida, podendo inclusive, recusar-se a receber tratamento que prolongue inútil e indefinidamente a sua vida. Por isso, este documento traduz o livre </w:t>
      </w:r>
      <w:r w:rsidR="00042D8A" w:rsidRPr="00B639F7">
        <w:rPr>
          <w:rFonts w:ascii="Times New Roman" w:hAnsi="Times New Roman" w:cs="Times New Roman"/>
          <w:color w:val="000000"/>
          <w:sz w:val="24"/>
          <w:szCs w:val="24"/>
        </w:rPr>
        <w:t>exercício</w:t>
      </w:r>
      <w:r w:rsidRPr="00B639F7">
        <w:rPr>
          <w:rFonts w:ascii="Times New Roman" w:hAnsi="Times New Roman" w:cs="Times New Roman"/>
          <w:color w:val="000000"/>
          <w:sz w:val="24"/>
          <w:szCs w:val="24"/>
        </w:rPr>
        <w:t xml:space="preserve"> do direito a autonomia de vontade do paciente, </w:t>
      </w:r>
      <w:r w:rsidR="00042D8A" w:rsidRPr="00B639F7">
        <w:rPr>
          <w:rFonts w:ascii="Times New Roman" w:hAnsi="Times New Roman" w:cs="Times New Roman"/>
          <w:color w:val="000000"/>
          <w:sz w:val="24"/>
          <w:szCs w:val="24"/>
        </w:rPr>
        <w:t>pois mesmo que seus familiares ou o médico discordem de sua decisão, esta deve ser respeitada.</w:t>
      </w:r>
    </w:p>
    <w:p w14:paraId="38C2D3FD" w14:textId="77777777" w:rsidR="009B0B75" w:rsidRPr="00B639F7" w:rsidRDefault="00042D8A" w:rsidP="00042D8A">
      <w:pPr>
        <w:autoSpaceDE w:val="0"/>
        <w:autoSpaceDN w:val="0"/>
        <w:adjustRightInd w:val="0"/>
        <w:spacing w:before="240" w:line="360" w:lineRule="auto"/>
        <w:ind w:firstLine="1134"/>
        <w:jc w:val="both"/>
        <w:rPr>
          <w:rFonts w:ascii="Times New Roman" w:hAnsi="Times New Roman" w:cs="Times New Roman"/>
          <w:b/>
          <w:color w:val="000000"/>
          <w:sz w:val="24"/>
        </w:rPr>
      </w:pPr>
      <w:r w:rsidRPr="00B639F7">
        <w:rPr>
          <w:rFonts w:ascii="Times New Roman" w:hAnsi="Times New Roman" w:cs="Times New Roman"/>
          <w:b/>
          <w:color w:val="000000"/>
          <w:sz w:val="24"/>
          <w:szCs w:val="24"/>
        </w:rPr>
        <w:lastRenderedPageBreak/>
        <w:t xml:space="preserve">4. </w:t>
      </w:r>
      <w:r w:rsidR="009B0B75" w:rsidRPr="00B639F7">
        <w:rPr>
          <w:rFonts w:ascii="Times New Roman" w:hAnsi="Times New Roman" w:cs="Times New Roman"/>
          <w:b/>
          <w:color w:val="000000"/>
          <w:sz w:val="24"/>
        </w:rPr>
        <w:t>A RELAÇÃO MÉDICO E PACIENTE</w:t>
      </w:r>
    </w:p>
    <w:p w14:paraId="254B7458" w14:textId="29A56791" w:rsidR="009B0B75" w:rsidRPr="00B639F7" w:rsidRDefault="009B0B75" w:rsidP="00C3767F">
      <w:pPr>
        <w:pBdr>
          <w:bottom w:val="single" w:sz="6" w:space="14" w:color="auto"/>
        </w:pBdr>
        <w:autoSpaceDE w:val="0"/>
        <w:autoSpaceDN w:val="0"/>
        <w:adjustRightInd w:val="0"/>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color w:val="000000" w:themeColor="text1"/>
          <w:sz w:val="24"/>
          <w:szCs w:val="24"/>
        </w:rPr>
        <w:t>Com os avanços biotecnológicos, a medici</w:t>
      </w:r>
      <w:r w:rsidR="00042D8A" w:rsidRPr="00B639F7">
        <w:rPr>
          <w:rFonts w:ascii="Times New Roman" w:hAnsi="Times New Roman" w:cs="Times New Roman"/>
          <w:color w:val="000000" w:themeColor="text1"/>
          <w:sz w:val="24"/>
          <w:szCs w:val="24"/>
        </w:rPr>
        <w:t xml:space="preserve">na evoluiu no sentido de </w:t>
      </w:r>
      <w:r w:rsidR="007635B8" w:rsidRPr="00B639F7">
        <w:rPr>
          <w:rFonts w:ascii="Times New Roman" w:hAnsi="Times New Roman" w:cs="Times New Roman"/>
          <w:color w:val="000000" w:themeColor="text1"/>
          <w:sz w:val="24"/>
          <w:szCs w:val="24"/>
        </w:rPr>
        <w:t>diminuir</w:t>
      </w:r>
      <w:r w:rsidRPr="00B639F7">
        <w:rPr>
          <w:rFonts w:ascii="Times New Roman" w:hAnsi="Times New Roman" w:cs="Times New Roman"/>
          <w:color w:val="000000" w:themeColor="text1"/>
          <w:sz w:val="24"/>
          <w:szCs w:val="24"/>
        </w:rPr>
        <w:t xml:space="preserve"> o sofrimento dos pacientes, de buscar a cura de doenças e de prolonga a vida dos homens em estado terminal. Diante desta última possibilidade, da medicina </w:t>
      </w:r>
      <w:r w:rsidR="00042D8A" w:rsidRPr="00B639F7">
        <w:rPr>
          <w:rFonts w:ascii="Times New Roman" w:hAnsi="Times New Roman" w:cs="Times New Roman"/>
          <w:color w:val="000000" w:themeColor="text1"/>
          <w:sz w:val="24"/>
          <w:szCs w:val="24"/>
        </w:rPr>
        <w:t>prolongar</w:t>
      </w:r>
      <w:r w:rsidRPr="00B639F7">
        <w:rPr>
          <w:rFonts w:ascii="Times New Roman" w:hAnsi="Times New Roman" w:cs="Times New Roman"/>
          <w:color w:val="000000" w:themeColor="text1"/>
          <w:sz w:val="24"/>
          <w:szCs w:val="24"/>
        </w:rPr>
        <w:t xml:space="preserve"> a vida por meio de equipamentos, surgem conflitos</w:t>
      </w:r>
      <w:r w:rsidRPr="00B639F7">
        <w:rPr>
          <w:rFonts w:ascii="Times New Roman" w:hAnsi="Times New Roman" w:cs="Times New Roman"/>
          <w:sz w:val="24"/>
          <w:szCs w:val="24"/>
        </w:rPr>
        <w:t xml:space="preserve"> éticos e morais a cerca do processo da morte. Uma vez que existem aqueles que são favoráveis às diretivas </w:t>
      </w:r>
      <w:proofErr w:type="spellStart"/>
      <w:r w:rsidRPr="00B639F7">
        <w:rPr>
          <w:rFonts w:ascii="Times New Roman" w:hAnsi="Times New Roman" w:cs="Times New Roman"/>
          <w:sz w:val="24"/>
          <w:szCs w:val="24"/>
        </w:rPr>
        <w:t>antecipativas</w:t>
      </w:r>
      <w:proofErr w:type="spellEnd"/>
      <w:r w:rsidRPr="00B639F7">
        <w:rPr>
          <w:rFonts w:ascii="Times New Roman" w:hAnsi="Times New Roman" w:cs="Times New Roman"/>
          <w:sz w:val="24"/>
          <w:szCs w:val="24"/>
        </w:rPr>
        <w:t>, respaldando-se na aplicação dos princípios da autonomia de vontade e a da liberdade. Por outro lado, com posicionamento contrário,</w:t>
      </w:r>
      <w:r w:rsidR="00042D8A" w:rsidRPr="00B639F7">
        <w:rPr>
          <w:rFonts w:ascii="Times New Roman" w:hAnsi="Times New Roman" w:cs="Times New Roman"/>
          <w:sz w:val="24"/>
          <w:szCs w:val="24"/>
        </w:rPr>
        <w:t xml:space="preserve"> há</w:t>
      </w:r>
      <w:r w:rsidRPr="00B639F7">
        <w:rPr>
          <w:rFonts w:ascii="Times New Roman" w:hAnsi="Times New Roman" w:cs="Times New Roman"/>
          <w:sz w:val="24"/>
          <w:szCs w:val="24"/>
        </w:rPr>
        <w:t xml:space="preserve"> àqueles que julgam ser o direito à vida um bem indisponível, </w:t>
      </w:r>
      <w:r w:rsidR="00042D8A" w:rsidRPr="00B639F7">
        <w:rPr>
          <w:rFonts w:ascii="Times New Roman" w:hAnsi="Times New Roman" w:cs="Times New Roman"/>
          <w:sz w:val="24"/>
          <w:szCs w:val="24"/>
        </w:rPr>
        <w:t>não podendo</w:t>
      </w:r>
      <w:r w:rsidRPr="00B639F7">
        <w:rPr>
          <w:rFonts w:ascii="Times New Roman" w:hAnsi="Times New Roman" w:cs="Times New Roman"/>
          <w:sz w:val="24"/>
          <w:szCs w:val="24"/>
        </w:rPr>
        <w:t xml:space="preserve"> ser abreviado. </w:t>
      </w:r>
    </w:p>
    <w:p w14:paraId="5ABB08DE" w14:textId="77777777" w:rsidR="009B0B75" w:rsidRPr="00B639F7" w:rsidRDefault="009B0B75" w:rsidP="00C3767F">
      <w:pPr>
        <w:pBdr>
          <w:bottom w:val="single" w:sz="6" w:space="14" w:color="auto"/>
        </w:pBdr>
        <w:autoSpaceDE w:val="0"/>
        <w:autoSpaceDN w:val="0"/>
        <w:adjustRightInd w:val="0"/>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Portanto, diante da divergência dos parâmetros ou limites para essas práticas, os profissionais da área da saúde têm recorrido à Bioética para orientar os seus passos.</w:t>
      </w:r>
    </w:p>
    <w:p w14:paraId="54500FA1" w14:textId="28DF62BC" w:rsidR="009B0B75" w:rsidRPr="00B639F7" w:rsidRDefault="009B0B75" w:rsidP="00C3767F">
      <w:pPr>
        <w:pBdr>
          <w:bottom w:val="single" w:sz="6" w:space="14" w:color="auto"/>
        </w:pBdr>
        <w:autoSpaceDE w:val="0"/>
        <w:autoSpaceDN w:val="0"/>
        <w:adjustRightInd w:val="0"/>
        <w:spacing w:before="240" w:line="360" w:lineRule="auto"/>
        <w:ind w:firstLine="1134"/>
        <w:jc w:val="both"/>
        <w:rPr>
          <w:rFonts w:ascii="Times New Roman" w:hAnsi="Times New Roman" w:cs="Times New Roman"/>
          <w:color w:val="333333"/>
          <w:sz w:val="24"/>
          <w:szCs w:val="24"/>
        </w:rPr>
      </w:pPr>
      <w:r w:rsidRPr="00B639F7">
        <w:rPr>
          <w:rFonts w:ascii="Times New Roman" w:hAnsi="Times New Roman" w:cs="Times New Roman"/>
          <w:color w:val="000000"/>
          <w:sz w:val="24"/>
          <w:szCs w:val="24"/>
        </w:rPr>
        <w:t xml:space="preserve">A Medicina, enquanto arte e ofício têm por objetivo a prevenção dos males e a melhoria dos padrões de saúde e de vida da coletividade (CALVO. 2004). Esta sempre está associada à cura e ao </w:t>
      </w:r>
      <w:proofErr w:type="spellStart"/>
      <w:r w:rsidRPr="00B639F7">
        <w:rPr>
          <w:rFonts w:ascii="Times New Roman" w:hAnsi="Times New Roman" w:cs="Times New Roman"/>
          <w:color w:val="000000"/>
          <w:sz w:val="24"/>
          <w:szCs w:val="24"/>
        </w:rPr>
        <w:t>minoramento</w:t>
      </w:r>
      <w:proofErr w:type="spellEnd"/>
      <w:r w:rsidRPr="00B639F7">
        <w:rPr>
          <w:rFonts w:ascii="Times New Roman" w:hAnsi="Times New Roman" w:cs="Times New Roman"/>
          <w:color w:val="000000"/>
          <w:sz w:val="24"/>
          <w:szCs w:val="24"/>
        </w:rPr>
        <w:t xml:space="preserve"> da dor do próximo. Em que, na relação médico e paciente, o médico deve manifestar preocupação com sofrimento humano e deve prestar informações claramente ao enfermo e seus familiares, por quanto, o paciente possui o direito de </w:t>
      </w:r>
      <w:r w:rsidRPr="00B639F7">
        <w:rPr>
          <w:rFonts w:ascii="Times New Roman" w:hAnsi="Times New Roman" w:cs="Times New Roman"/>
          <w:color w:val="333333"/>
          <w:sz w:val="24"/>
          <w:szCs w:val="24"/>
        </w:rPr>
        <w:t xml:space="preserve">solicitar uma conferência médica; a uma morte digna; a ter um acompanhante durante um exame ou hospitalização e </w:t>
      </w:r>
      <w:r w:rsidR="007635B8" w:rsidRPr="00B639F7">
        <w:rPr>
          <w:rFonts w:ascii="Times New Roman" w:hAnsi="Times New Roman" w:cs="Times New Roman"/>
          <w:color w:val="333333"/>
          <w:sz w:val="24"/>
          <w:szCs w:val="24"/>
        </w:rPr>
        <w:t>etc.</w:t>
      </w:r>
      <w:r w:rsidRPr="00B639F7">
        <w:rPr>
          <w:rFonts w:ascii="Times New Roman" w:hAnsi="Times New Roman" w:cs="Times New Roman"/>
          <w:color w:val="333333"/>
          <w:sz w:val="24"/>
          <w:szCs w:val="24"/>
        </w:rPr>
        <w:t xml:space="preserve">, conforme previsto no Código de Ética Médica. </w:t>
      </w:r>
    </w:p>
    <w:p w14:paraId="1E746B4E" w14:textId="77777777" w:rsidR="009B0B75" w:rsidRPr="00B639F7" w:rsidRDefault="009B0B75" w:rsidP="00C3767F">
      <w:pPr>
        <w:pBdr>
          <w:bottom w:val="single" w:sz="6" w:space="14" w:color="auto"/>
        </w:pBdr>
        <w:autoSpaceDE w:val="0"/>
        <w:autoSpaceDN w:val="0"/>
        <w:adjustRightInd w:val="0"/>
        <w:spacing w:before="240" w:line="360" w:lineRule="auto"/>
        <w:ind w:firstLine="1134"/>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Atualmente, no âmbito das relações entre médico e paciente, há o forte exercício do direito </w:t>
      </w:r>
      <w:r w:rsidR="00042D8A" w:rsidRPr="00B639F7">
        <w:rPr>
          <w:rFonts w:ascii="Times New Roman" w:hAnsi="Times New Roman" w:cs="Times New Roman"/>
          <w:color w:val="000000"/>
          <w:sz w:val="24"/>
          <w:szCs w:val="24"/>
        </w:rPr>
        <w:t>d</w:t>
      </w:r>
      <w:r w:rsidRPr="00B639F7">
        <w:rPr>
          <w:rFonts w:ascii="Times New Roman" w:hAnsi="Times New Roman" w:cs="Times New Roman"/>
          <w:color w:val="000000"/>
          <w:sz w:val="24"/>
          <w:szCs w:val="24"/>
        </w:rPr>
        <w:t>a autonomia,</w:t>
      </w:r>
      <w:r w:rsidR="00042D8A" w:rsidRPr="00B639F7">
        <w:rPr>
          <w:rFonts w:ascii="Times New Roman" w:hAnsi="Times New Roman" w:cs="Times New Roman"/>
          <w:color w:val="000000"/>
          <w:sz w:val="24"/>
          <w:szCs w:val="24"/>
        </w:rPr>
        <w:t xml:space="preserve"> </w:t>
      </w:r>
      <w:r w:rsidRPr="00B639F7">
        <w:rPr>
          <w:rFonts w:ascii="Times New Roman" w:hAnsi="Times New Roman" w:cs="Times New Roman"/>
          <w:color w:val="000000"/>
          <w:sz w:val="24"/>
          <w:szCs w:val="24"/>
        </w:rPr>
        <w:t>pois os médicos deixaram de ser “senhores de todas as</w:t>
      </w:r>
      <w:r w:rsidR="00042D8A" w:rsidRPr="00B639F7">
        <w:rPr>
          <w:rFonts w:ascii="Times New Roman" w:hAnsi="Times New Roman" w:cs="Times New Roman"/>
          <w:color w:val="000000"/>
          <w:sz w:val="24"/>
          <w:szCs w:val="24"/>
        </w:rPr>
        <w:t xml:space="preserve"> decisões e respeitam a vida, a</w:t>
      </w:r>
      <w:r w:rsidRPr="00B639F7">
        <w:rPr>
          <w:rFonts w:ascii="Times New Roman" w:hAnsi="Times New Roman" w:cs="Times New Roman"/>
          <w:color w:val="000000"/>
          <w:sz w:val="24"/>
          <w:szCs w:val="24"/>
        </w:rPr>
        <w:t xml:space="preserve"> saúde</w:t>
      </w:r>
      <w:r w:rsidR="00042D8A" w:rsidRPr="00B639F7">
        <w:rPr>
          <w:rFonts w:ascii="Times New Roman" w:hAnsi="Times New Roman" w:cs="Times New Roman"/>
          <w:color w:val="000000"/>
          <w:sz w:val="24"/>
          <w:szCs w:val="24"/>
        </w:rPr>
        <w:t xml:space="preserve"> e a vontade dos seus</w:t>
      </w:r>
      <w:r w:rsidRPr="00B639F7">
        <w:rPr>
          <w:rFonts w:ascii="Times New Roman" w:hAnsi="Times New Roman" w:cs="Times New Roman"/>
          <w:color w:val="000000"/>
          <w:sz w:val="24"/>
          <w:szCs w:val="24"/>
        </w:rPr>
        <w:t xml:space="preserve"> pacientes” (GODINHO. 2012. p. 948). Isto </w:t>
      </w:r>
      <w:r w:rsidR="00042D8A" w:rsidRPr="00B639F7">
        <w:rPr>
          <w:rFonts w:ascii="Times New Roman" w:hAnsi="Times New Roman" w:cs="Times New Roman"/>
          <w:color w:val="000000"/>
          <w:sz w:val="24"/>
          <w:szCs w:val="24"/>
        </w:rPr>
        <w:t>s</w:t>
      </w:r>
      <w:r w:rsidRPr="00B639F7">
        <w:rPr>
          <w:rFonts w:ascii="Times New Roman" w:hAnsi="Times New Roman" w:cs="Times New Roman"/>
          <w:color w:val="000000"/>
          <w:sz w:val="24"/>
          <w:szCs w:val="24"/>
        </w:rPr>
        <w:t>e dá, em razão do consentimento informado, cujo qual, o médico deve rigorosamente respeitar as indicações dos pacientes, que poderão</w:t>
      </w:r>
      <w:r w:rsidR="00F42F71" w:rsidRPr="00B639F7">
        <w:rPr>
          <w:rFonts w:ascii="Times New Roman" w:hAnsi="Times New Roman" w:cs="Times New Roman"/>
          <w:color w:val="000000"/>
          <w:sz w:val="24"/>
          <w:szCs w:val="24"/>
        </w:rPr>
        <w:t xml:space="preserve"> recusar determinados tratamentos de </w:t>
      </w:r>
      <w:proofErr w:type="spellStart"/>
      <w:r w:rsidR="00F42F71" w:rsidRPr="00B639F7">
        <w:rPr>
          <w:rFonts w:ascii="Times New Roman" w:hAnsi="Times New Roman" w:cs="Times New Roman"/>
          <w:color w:val="000000"/>
          <w:sz w:val="24"/>
          <w:szCs w:val="24"/>
        </w:rPr>
        <w:t>sáude</w:t>
      </w:r>
      <w:proofErr w:type="spellEnd"/>
      <w:r w:rsidRPr="00B639F7">
        <w:rPr>
          <w:rFonts w:ascii="Times New Roman" w:hAnsi="Times New Roman" w:cs="Times New Roman"/>
          <w:color w:val="000000"/>
          <w:sz w:val="24"/>
          <w:szCs w:val="24"/>
        </w:rPr>
        <w:t xml:space="preserve">, conforme </w:t>
      </w:r>
      <w:r w:rsidR="00F42F71" w:rsidRPr="00B639F7">
        <w:rPr>
          <w:rFonts w:ascii="Times New Roman" w:hAnsi="Times New Roman" w:cs="Times New Roman"/>
          <w:color w:val="000000"/>
          <w:sz w:val="24"/>
          <w:szCs w:val="24"/>
        </w:rPr>
        <w:t xml:space="preserve">as </w:t>
      </w:r>
      <w:r w:rsidRPr="00B639F7">
        <w:rPr>
          <w:rFonts w:ascii="Times New Roman" w:hAnsi="Times New Roman" w:cs="Times New Roman"/>
          <w:color w:val="000000"/>
          <w:sz w:val="24"/>
          <w:szCs w:val="24"/>
        </w:rPr>
        <w:t>informações prestadas</w:t>
      </w:r>
      <w:r w:rsidR="00F42F71" w:rsidRPr="00B639F7">
        <w:rPr>
          <w:rFonts w:ascii="Times New Roman" w:hAnsi="Times New Roman" w:cs="Times New Roman"/>
          <w:color w:val="000000"/>
          <w:sz w:val="24"/>
          <w:szCs w:val="24"/>
        </w:rPr>
        <w:t xml:space="preserve"> pelo o médico</w:t>
      </w:r>
      <w:r w:rsidRPr="00B639F7">
        <w:rPr>
          <w:rFonts w:ascii="Times New Roman" w:hAnsi="Times New Roman" w:cs="Times New Roman"/>
          <w:color w:val="000000"/>
          <w:sz w:val="24"/>
          <w:szCs w:val="24"/>
        </w:rPr>
        <w:t xml:space="preserve"> sobre o propósito, </w:t>
      </w:r>
      <w:r w:rsidR="00F42F71" w:rsidRPr="00B639F7">
        <w:rPr>
          <w:rFonts w:ascii="Times New Roman" w:hAnsi="Times New Roman" w:cs="Times New Roman"/>
          <w:color w:val="000000"/>
          <w:sz w:val="24"/>
          <w:szCs w:val="24"/>
        </w:rPr>
        <w:t xml:space="preserve">a </w:t>
      </w:r>
      <w:r w:rsidRPr="00B639F7">
        <w:rPr>
          <w:rFonts w:ascii="Times New Roman" w:hAnsi="Times New Roman" w:cs="Times New Roman"/>
          <w:color w:val="000000"/>
          <w:sz w:val="24"/>
          <w:szCs w:val="24"/>
        </w:rPr>
        <w:t xml:space="preserve">natureza, os riscos e consequências destes mencionados tratamentos. </w:t>
      </w:r>
    </w:p>
    <w:p w14:paraId="734564AD" w14:textId="77777777" w:rsidR="009B0B75" w:rsidRPr="00B639F7" w:rsidRDefault="00F42F71" w:rsidP="00C3767F">
      <w:pPr>
        <w:pBdr>
          <w:bottom w:val="single" w:sz="6" w:space="14" w:color="auto"/>
        </w:pBdr>
        <w:autoSpaceDE w:val="0"/>
        <w:autoSpaceDN w:val="0"/>
        <w:adjustRightInd w:val="0"/>
        <w:spacing w:before="240" w:line="360" w:lineRule="auto"/>
        <w:ind w:firstLine="1134"/>
        <w:jc w:val="both"/>
        <w:rPr>
          <w:rFonts w:ascii="Times New Roman" w:hAnsi="Times New Roman" w:cs="Times New Roman"/>
          <w:sz w:val="24"/>
          <w:szCs w:val="24"/>
          <w:lang w:eastAsia="pt-BR"/>
        </w:rPr>
      </w:pPr>
      <w:r w:rsidRPr="00B639F7">
        <w:rPr>
          <w:rStyle w:val="nfase"/>
          <w:rFonts w:ascii="Times New Roman" w:hAnsi="Times New Roman"/>
          <w:i w:val="0"/>
          <w:sz w:val="24"/>
          <w:szCs w:val="24"/>
        </w:rPr>
        <w:t>A Resolução 1.995</w:t>
      </w:r>
      <w:r w:rsidR="009B0B75" w:rsidRPr="00B639F7">
        <w:rPr>
          <w:rStyle w:val="nfase"/>
          <w:rFonts w:ascii="Times New Roman" w:hAnsi="Times New Roman"/>
          <w:i w:val="0"/>
          <w:sz w:val="24"/>
          <w:szCs w:val="24"/>
        </w:rPr>
        <w:t xml:space="preserve"> do Conselho Federal de Medicina (CFM)</w:t>
      </w:r>
      <w:proofErr w:type="gramStart"/>
      <w:r w:rsidR="009B0B75" w:rsidRPr="00B639F7">
        <w:rPr>
          <w:rStyle w:val="nfase"/>
          <w:rFonts w:ascii="Times New Roman" w:hAnsi="Times New Roman"/>
          <w:i w:val="0"/>
          <w:sz w:val="24"/>
          <w:szCs w:val="24"/>
        </w:rPr>
        <w:t>, estabelece</w:t>
      </w:r>
      <w:proofErr w:type="gramEnd"/>
      <w:r w:rsidR="009B0B75" w:rsidRPr="00B639F7">
        <w:rPr>
          <w:rStyle w:val="nfase"/>
          <w:rFonts w:ascii="Times New Roman" w:hAnsi="Times New Roman"/>
          <w:i w:val="0"/>
          <w:sz w:val="24"/>
          <w:szCs w:val="24"/>
        </w:rPr>
        <w:t xml:space="preserve"> os critérios para que qualquer pessoa, desde que capaz civilmente e plenamente consciente, possa definir com seu médico quais os limites terapêuticos deseja passar em estado terminativo da vida. Desse modo</w:t>
      </w:r>
      <w:r w:rsidR="009B0B75" w:rsidRPr="00B639F7">
        <w:rPr>
          <w:rFonts w:ascii="Times New Roman" w:hAnsi="Times New Roman" w:cs="Times New Roman"/>
          <w:i/>
          <w:sz w:val="24"/>
          <w:szCs w:val="24"/>
          <w:lang w:eastAsia="pt-BR"/>
        </w:rPr>
        <w:t>,</w:t>
      </w:r>
      <w:r w:rsidR="009B0B75" w:rsidRPr="00B639F7">
        <w:rPr>
          <w:rFonts w:ascii="Times New Roman" w:hAnsi="Times New Roman" w:cs="Times New Roman"/>
          <w:sz w:val="24"/>
          <w:szCs w:val="24"/>
          <w:lang w:eastAsia="pt-BR"/>
        </w:rPr>
        <w:t xml:space="preserve"> o paciente que escolher pelo registro de sua diretiva antecipada de vontade poderá definir, com a ajuda de seu médico, os procedimentos considerados cabíveis e aqueles aos quais não quer ser submetido em caso de morte por </w:t>
      </w:r>
      <w:r w:rsidR="009B0B75" w:rsidRPr="00B639F7">
        <w:rPr>
          <w:rFonts w:ascii="Times New Roman" w:hAnsi="Times New Roman" w:cs="Times New Roman"/>
          <w:sz w:val="24"/>
          <w:szCs w:val="24"/>
          <w:lang w:eastAsia="pt-BR"/>
        </w:rPr>
        <w:lastRenderedPageBreak/>
        <w:t xml:space="preserve">doença crônico-degenerativa. Por exemplo, o paciente legitimando o seu direito da autonomia privada da vontade, poderá negar a realização de tratamentos dolorosos ou mesmo a reanimação em caso de parada cardíaca.  </w:t>
      </w:r>
    </w:p>
    <w:p w14:paraId="48343CC7" w14:textId="77777777" w:rsidR="009B0B75" w:rsidRPr="00B639F7" w:rsidRDefault="009B0B75" w:rsidP="00183A67">
      <w:pPr>
        <w:autoSpaceDE w:val="0"/>
        <w:autoSpaceDN w:val="0"/>
        <w:adjustRightInd w:val="0"/>
        <w:spacing w:before="24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iCs/>
          <w:sz w:val="24"/>
          <w:szCs w:val="24"/>
        </w:rPr>
        <w:t>Ou seja, a partir da relação</w:t>
      </w:r>
      <w:r w:rsidR="00C068D2" w:rsidRPr="00B639F7">
        <w:rPr>
          <w:rFonts w:ascii="Times New Roman" w:hAnsi="Times New Roman" w:cs="Times New Roman"/>
          <w:iCs/>
          <w:sz w:val="24"/>
          <w:szCs w:val="24"/>
        </w:rPr>
        <w:t xml:space="preserve"> contemporânea entre</w:t>
      </w:r>
      <w:r w:rsidRPr="00B639F7">
        <w:rPr>
          <w:rFonts w:ascii="Times New Roman" w:hAnsi="Times New Roman" w:cs="Times New Roman"/>
          <w:iCs/>
          <w:sz w:val="24"/>
          <w:szCs w:val="24"/>
        </w:rPr>
        <w:t xml:space="preserve"> médico-paciente, este poderá manifesta-se sobre a sua vontade de efetivação da diretiva </w:t>
      </w:r>
      <w:proofErr w:type="spellStart"/>
      <w:r w:rsidRPr="00B639F7">
        <w:rPr>
          <w:rFonts w:ascii="Times New Roman" w:hAnsi="Times New Roman" w:cs="Times New Roman"/>
          <w:iCs/>
          <w:sz w:val="24"/>
          <w:szCs w:val="24"/>
        </w:rPr>
        <w:t>antecipativa</w:t>
      </w:r>
      <w:proofErr w:type="spellEnd"/>
      <w:r w:rsidRPr="00B639F7">
        <w:rPr>
          <w:rFonts w:ascii="Times New Roman" w:hAnsi="Times New Roman" w:cs="Times New Roman"/>
          <w:iCs/>
          <w:sz w:val="24"/>
          <w:szCs w:val="24"/>
        </w:rPr>
        <w:t xml:space="preserve">, cuja </w:t>
      </w:r>
      <w:r w:rsidRPr="00B639F7">
        <w:rPr>
          <w:rFonts w:ascii="Times New Roman" w:hAnsi="Times New Roman" w:cs="Times New Roman"/>
          <w:sz w:val="24"/>
          <w:szCs w:val="24"/>
          <w:lang w:eastAsia="pt-BR"/>
        </w:rPr>
        <w:t xml:space="preserve">vontade não poderá ser contestada por familiares, pois o único que pode alterá-la é o próprio paciente. </w:t>
      </w:r>
      <w:r w:rsidR="00C068D2" w:rsidRPr="00B639F7">
        <w:rPr>
          <w:rFonts w:ascii="Times New Roman" w:hAnsi="Times New Roman" w:cs="Times New Roman"/>
          <w:iCs/>
          <w:sz w:val="24"/>
          <w:szCs w:val="24"/>
        </w:rPr>
        <w:t xml:space="preserve">A </w:t>
      </w:r>
      <w:r w:rsidRPr="00B639F7">
        <w:rPr>
          <w:rFonts w:ascii="Times New Roman" w:hAnsi="Times New Roman" w:cs="Times New Roman"/>
          <w:iCs/>
          <w:sz w:val="24"/>
          <w:szCs w:val="24"/>
        </w:rPr>
        <w:t xml:space="preserve">sua </w:t>
      </w:r>
      <w:r w:rsidR="00C068D2" w:rsidRPr="00B639F7">
        <w:rPr>
          <w:rFonts w:ascii="Times New Roman" w:hAnsi="Times New Roman" w:cs="Times New Roman"/>
          <w:iCs/>
          <w:sz w:val="24"/>
          <w:szCs w:val="24"/>
        </w:rPr>
        <w:t xml:space="preserve">manifestação </w:t>
      </w:r>
      <w:r w:rsidRPr="00B639F7">
        <w:rPr>
          <w:rFonts w:ascii="Times New Roman" w:hAnsi="Times New Roman" w:cs="Times New Roman"/>
          <w:iCs/>
          <w:sz w:val="24"/>
          <w:szCs w:val="24"/>
        </w:rPr>
        <w:t xml:space="preserve">deve ser registrada no prontuário médico. Em que, não é necessário </w:t>
      </w:r>
      <w:proofErr w:type="gramStart"/>
      <w:r w:rsidRPr="00B639F7">
        <w:rPr>
          <w:rFonts w:ascii="Times New Roman" w:hAnsi="Times New Roman" w:cs="Times New Roman"/>
          <w:iCs/>
          <w:sz w:val="24"/>
          <w:szCs w:val="24"/>
        </w:rPr>
        <w:t>a</w:t>
      </w:r>
      <w:proofErr w:type="gramEnd"/>
      <w:r w:rsidRPr="00B639F7">
        <w:rPr>
          <w:rFonts w:ascii="Times New Roman" w:hAnsi="Times New Roman" w:cs="Times New Roman"/>
          <w:iCs/>
          <w:sz w:val="24"/>
          <w:szCs w:val="24"/>
        </w:rPr>
        <w:t xml:space="preserve"> presença de testemunhas, diante presunção de f</w:t>
      </w:r>
      <w:r w:rsidR="00C068D2" w:rsidRPr="00B639F7">
        <w:rPr>
          <w:rFonts w:ascii="Times New Roman" w:hAnsi="Times New Roman" w:cs="Times New Roman"/>
          <w:iCs/>
          <w:sz w:val="24"/>
          <w:szCs w:val="24"/>
        </w:rPr>
        <w:t xml:space="preserve">é pública que é médico possui. </w:t>
      </w:r>
      <w:r w:rsidRPr="00B639F7">
        <w:rPr>
          <w:rFonts w:ascii="Times New Roman" w:hAnsi="Times New Roman" w:cs="Times New Roman"/>
          <w:iCs/>
          <w:sz w:val="24"/>
          <w:szCs w:val="24"/>
        </w:rPr>
        <w:t>Por isso, o</w:t>
      </w:r>
      <w:r w:rsidRPr="00B639F7">
        <w:rPr>
          <w:rFonts w:ascii="Times New Roman" w:hAnsi="Times New Roman" w:cs="Times New Roman"/>
          <w:sz w:val="24"/>
          <w:szCs w:val="24"/>
          <w:lang w:eastAsia="pt-BR"/>
        </w:rPr>
        <w:t xml:space="preserve"> registro em prontuário não poderá ser cobrado, fazendo parte do atendimento médico.</w:t>
      </w:r>
    </w:p>
    <w:p w14:paraId="170C88EB" w14:textId="77777777" w:rsidR="009B0B75" w:rsidRPr="00B639F7" w:rsidRDefault="009B0B75" w:rsidP="00183A67">
      <w:pPr>
        <w:autoSpaceDE w:val="0"/>
        <w:autoSpaceDN w:val="0"/>
        <w:adjustRightInd w:val="0"/>
        <w:spacing w:before="24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sz w:val="24"/>
          <w:szCs w:val="24"/>
          <w:lang w:eastAsia="pt-BR"/>
        </w:rPr>
        <w:t xml:space="preserve">Portanto, por meio do testamento vital, o paciente tem o direito de recusar ou interromper tratamento médico, a partir da expressão antecipada da sua vontade garantidora do direito constitucional da autonomia de vontade. </w:t>
      </w:r>
      <w:proofErr w:type="gramStart"/>
      <w:r w:rsidRPr="00B639F7">
        <w:rPr>
          <w:rFonts w:ascii="Times New Roman" w:hAnsi="Times New Roman" w:cs="Times New Roman"/>
          <w:sz w:val="24"/>
          <w:szCs w:val="24"/>
          <w:lang w:eastAsia="pt-BR"/>
        </w:rPr>
        <w:t>Isto posto</w:t>
      </w:r>
      <w:proofErr w:type="gramEnd"/>
      <w:r w:rsidRPr="00B639F7">
        <w:rPr>
          <w:rFonts w:ascii="Times New Roman" w:hAnsi="Times New Roman" w:cs="Times New Roman"/>
          <w:sz w:val="24"/>
          <w:szCs w:val="24"/>
          <w:lang w:eastAsia="pt-BR"/>
        </w:rPr>
        <w:t>, “o paciente ainda no estado de consciência decide se gostaria ou não de ser atendido de forma invasiva ou persistente no estágio final de sua vida”, (</w:t>
      </w:r>
      <w:proofErr w:type="spellStart"/>
      <w:r w:rsidRPr="00B639F7">
        <w:rPr>
          <w:rFonts w:ascii="Times New Roman" w:hAnsi="Times New Roman" w:cs="Times New Roman"/>
          <w:sz w:val="24"/>
          <w:szCs w:val="24"/>
          <w:lang w:eastAsia="pt-BR"/>
        </w:rPr>
        <w:t>Piccini</w:t>
      </w:r>
      <w:proofErr w:type="spellEnd"/>
      <w:r w:rsidRPr="00B639F7">
        <w:rPr>
          <w:rFonts w:ascii="Times New Roman" w:hAnsi="Times New Roman" w:cs="Times New Roman"/>
          <w:sz w:val="24"/>
          <w:szCs w:val="24"/>
          <w:lang w:eastAsia="pt-BR"/>
        </w:rPr>
        <w:t>, 201. p. 387)</w:t>
      </w:r>
      <w:r w:rsidR="00C068D2" w:rsidRPr="00B639F7">
        <w:rPr>
          <w:rFonts w:ascii="Times New Roman" w:hAnsi="Times New Roman" w:cs="Times New Roman"/>
          <w:sz w:val="24"/>
          <w:szCs w:val="24"/>
          <w:lang w:eastAsia="pt-BR"/>
        </w:rPr>
        <w:t>.</w:t>
      </w:r>
    </w:p>
    <w:p w14:paraId="56ED650E" w14:textId="77777777" w:rsidR="009B0B75" w:rsidRPr="00B639F7" w:rsidRDefault="009B0B75" w:rsidP="00183A67">
      <w:pPr>
        <w:autoSpaceDE w:val="0"/>
        <w:autoSpaceDN w:val="0"/>
        <w:adjustRightInd w:val="0"/>
        <w:spacing w:before="24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iCs/>
          <w:sz w:val="24"/>
          <w:szCs w:val="24"/>
        </w:rPr>
        <w:t xml:space="preserve">Desse modo, a relação existente entre médico e paciente, deve ser fundada na credibilidade, no respeito, por meio do exercício do direito de informação, que constitui a base para a democracia, pois assegura não somente ao paciente, mas também ao seu responsável o “direito total e ilimitado de saber o que lhe diz respeita” (SILVA. 2000). Neste sentido se manifesta </w:t>
      </w:r>
      <w:r w:rsidRPr="00B639F7">
        <w:rPr>
          <w:rFonts w:ascii="Times New Roman" w:hAnsi="Times New Roman" w:cs="Times New Roman"/>
          <w:sz w:val="24"/>
          <w:szCs w:val="24"/>
          <w:lang w:eastAsia="pt-BR"/>
        </w:rPr>
        <w:t>o presidente do Conselho Federal de Medicina, Roberto Luiz d’</w:t>
      </w:r>
      <w:proofErr w:type="spellStart"/>
      <w:r w:rsidRPr="00B639F7">
        <w:rPr>
          <w:rFonts w:ascii="Times New Roman" w:hAnsi="Times New Roman" w:cs="Times New Roman"/>
          <w:sz w:val="24"/>
          <w:szCs w:val="24"/>
          <w:lang w:eastAsia="pt-BR"/>
        </w:rPr>
        <w:t>Avil</w:t>
      </w:r>
      <w:proofErr w:type="spellEnd"/>
      <w:r w:rsidRPr="00B639F7">
        <w:rPr>
          <w:rFonts w:ascii="Times New Roman" w:hAnsi="Times New Roman" w:cs="Times New Roman"/>
          <w:sz w:val="24"/>
          <w:szCs w:val="24"/>
          <w:lang w:eastAsia="pt-BR"/>
        </w:rPr>
        <w:t xml:space="preserve">: </w:t>
      </w:r>
    </w:p>
    <w:p w14:paraId="6C4AA113" w14:textId="77777777" w:rsidR="009B0B75" w:rsidRPr="00B639F7" w:rsidRDefault="009B0B75" w:rsidP="00C3767F">
      <w:pPr>
        <w:autoSpaceDE w:val="0"/>
        <w:autoSpaceDN w:val="0"/>
        <w:adjustRightInd w:val="0"/>
        <w:spacing w:before="240" w:line="240" w:lineRule="auto"/>
        <w:ind w:left="2268"/>
        <w:jc w:val="both"/>
        <w:rPr>
          <w:rFonts w:ascii="Times New Roman" w:hAnsi="Times New Roman" w:cs="Times New Roman"/>
          <w:lang w:eastAsia="pt-BR"/>
        </w:rPr>
      </w:pPr>
      <w:r w:rsidRPr="00B639F7">
        <w:rPr>
          <w:rFonts w:ascii="Times New Roman" w:hAnsi="Times New Roman" w:cs="Times New Roman"/>
          <w:lang w:eastAsia="pt-BR"/>
        </w:rPr>
        <w:t>A diretiva antecipada de vontade é um avanço na relação médico-paciente e</w:t>
      </w:r>
      <w:proofErr w:type="gramStart"/>
      <w:r w:rsidRPr="00B639F7">
        <w:rPr>
          <w:rFonts w:ascii="Times New Roman" w:hAnsi="Times New Roman" w:cs="Times New Roman"/>
          <w:lang w:eastAsia="pt-BR"/>
        </w:rPr>
        <w:t xml:space="preserve"> pois</w:t>
      </w:r>
      <w:proofErr w:type="gramEnd"/>
      <w:r w:rsidRPr="00B639F7">
        <w:rPr>
          <w:rFonts w:ascii="Times New Roman" w:hAnsi="Times New Roman" w:cs="Times New Roman"/>
          <w:lang w:eastAsia="pt-BR"/>
        </w:rPr>
        <w:t xml:space="preserve"> relaciona-se com a possibilidade da </w:t>
      </w:r>
      <w:proofErr w:type="spellStart"/>
      <w:r w:rsidRPr="00B639F7">
        <w:rPr>
          <w:rFonts w:ascii="Times New Roman" w:hAnsi="Times New Roman" w:cs="Times New Roman"/>
          <w:lang w:eastAsia="pt-BR"/>
        </w:rPr>
        <w:t>ortotanásia</w:t>
      </w:r>
      <w:proofErr w:type="spellEnd"/>
      <w:r w:rsidRPr="00B639F7">
        <w:rPr>
          <w:rFonts w:ascii="Times New Roman" w:hAnsi="Times New Roman" w:cs="Times New Roman"/>
          <w:lang w:eastAsia="pt-BR"/>
        </w:rPr>
        <w:t xml:space="preserve"> (morte sem sofrimento). A existência dessa possibilidade não configura eutanásia, palavra que define a abreviação da vida ou morte por vontade do próprio doente, pois é crime. Uma vez que, com a diretiva antecipada de vontade, o médico atenderá ao desejo de seu paciente. Será respeitada sua vontade em situações com que o emprego de meios artificiais, desproporcionais, fúteis e inúteis, para o prolongamento da vida, não se justifica eticamente, no entanto, isso deve acontecer sempre dentro de um contexto de </w:t>
      </w:r>
      <w:proofErr w:type="spellStart"/>
      <w:r w:rsidRPr="00B639F7">
        <w:rPr>
          <w:rFonts w:ascii="Times New Roman" w:hAnsi="Times New Roman" w:cs="Times New Roman"/>
          <w:lang w:eastAsia="pt-BR"/>
        </w:rPr>
        <w:t>terminalidade</w:t>
      </w:r>
      <w:proofErr w:type="spellEnd"/>
      <w:r w:rsidRPr="00B639F7">
        <w:rPr>
          <w:rFonts w:ascii="Times New Roman" w:hAnsi="Times New Roman" w:cs="Times New Roman"/>
          <w:lang w:eastAsia="pt-BR"/>
        </w:rPr>
        <w:t xml:space="preserve"> da vida. </w:t>
      </w:r>
    </w:p>
    <w:p w14:paraId="061251B0" w14:textId="77777777" w:rsidR="009B0B75" w:rsidRPr="00B639F7" w:rsidRDefault="009B0B75" w:rsidP="00C3767F">
      <w:pPr>
        <w:spacing w:before="24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sz w:val="24"/>
          <w:szCs w:val="24"/>
          <w:lang w:eastAsia="pt-BR"/>
        </w:rPr>
        <w:t xml:space="preserve">Diante da possibilidade de cada pessoa estabelecer sua diretiva antecipada de vontade e a partir desta, o dever do médico </w:t>
      </w:r>
      <w:r w:rsidR="00C068D2" w:rsidRPr="00B639F7">
        <w:rPr>
          <w:rFonts w:ascii="Times New Roman" w:hAnsi="Times New Roman" w:cs="Times New Roman"/>
          <w:sz w:val="24"/>
          <w:szCs w:val="24"/>
          <w:lang w:eastAsia="pt-BR"/>
        </w:rPr>
        <w:t xml:space="preserve">de </w:t>
      </w:r>
      <w:r w:rsidRPr="00B639F7">
        <w:rPr>
          <w:rFonts w:ascii="Times New Roman" w:hAnsi="Times New Roman" w:cs="Times New Roman"/>
          <w:sz w:val="24"/>
          <w:szCs w:val="24"/>
          <w:lang w:eastAsia="pt-BR"/>
        </w:rPr>
        <w:t xml:space="preserve">respeitar o desejo expresso pelos pacientes, percebe-se um abandono da </w:t>
      </w:r>
      <w:r w:rsidR="00404EB2" w:rsidRPr="00B639F7">
        <w:rPr>
          <w:rFonts w:ascii="Times New Roman" w:hAnsi="Times New Roman" w:cs="Times New Roman"/>
          <w:sz w:val="24"/>
          <w:szCs w:val="24"/>
          <w:lang w:eastAsia="pt-BR"/>
        </w:rPr>
        <w:t>“</w:t>
      </w:r>
      <w:r w:rsidRPr="00B639F7">
        <w:rPr>
          <w:rFonts w:ascii="Times New Roman" w:hAnsi="Times New Roman" w:cs="Times New Roman"/>
          <w:sz w:val="24"/>
          <w:szCs w:val="24"/>
          <w:lang w:eastAsia="pt-BR"/>
        </w:rPr>
        <w:t>conduta paternalista dos médicos</w:t>
      </w:r>
      <w:r w:rsidR="00404EB2" w:rsidRPr="00B639F7">
        <w:rPr>
          <w:rFonts w:ascii="Times New Roman" w:hAnsi="Times New Roman" w:cs="Times New Roman"/>
          <w:sz w:val="24"/>
          <w:szCs w:val="24"/>
          <w:lang w:eastAsia="pt-BR"/>
        </w:rPr>
        <w:t>”</w:t>
      </w:r>
      <w:r w:rsidRPr="00B639F7">
        <w:rPr>
          <w:rFonts w:ascii="Times New Roman" w:hAnsi="Times New Roman" w:cs="Times New Roman"/>
          <w:sz w:val="24"/>
          <w:szCs w:val="24"/>
          <w:lang w:eastAsia="pt-BR"/>
        </w:rPr>
        <w:t xml:space="preserve">, por meio do exercício da autonomia privada dos pacientes no fim da vida (Portal do Médico apud </w:t>
      </w:r>
      <w:proofErr w:type="spellStart"/>
      <w:r w:rsidRPr="00B639F7">
        <w:rPr>
          <w:rFonts w:ascii="Times New Roman" w:hAnsi="Times New Roman" w:cs="Times New Roman"/>
          <w:sz w:val="24"/>
          <w:szCs w:val="24"/>
          <w:lang w:eastAsia="pt-BR"/>
        </w:rPr>
        <w:t>Elcio</w:t>
      </w:r>
      <w:proofErr w:type="spellEnd"/>
      <w:r w:rsidRPr="00B639F7">
        <w:rPr>
          <w:rFonts w:ascii="Times New Roman" w:hAnsi="Times New Roman" w:cs="Times New Roman"/>
          <w:sz w:val="24"/>
          <w:szCs w:val="24"/>
          <w:lang w:eastAsia="pt-BR"/>
        </w:rPr>
        <w:t xml:space="preserve"> </w:t>
      </w:r>
      <w:proofErr w:type="spellStart"/>
      <w:r w:rsidRPr="00B639F7">
        <w:rPr>
          <w:rFonts w:ascii="Times New Roman" w:hAnsi="Times New Roman" w:cs="Times New Roman"/>
          <w:sz w:val="24"/>
          <w:szCs w:val="24"/>
          <w:lang w:eastAsia="pt-BR"/>
        </w:rPr>
        <w:t>Bonamigo</w:t>
      </w:r>
      <w:proofErr w:type="spellEnd"/>
      <w:r w:rsidRPr="00B639F7">
        <w:rPr>
          <w:rFonts w:ascii="Times New Roman" w:hAnsi="Times New Roman" w:cs="Times New Roman"/>
          <w:sz w:val="24"/>
          <w:szCs w:val="24"/>
          <w:lang w:eastAsia="pt-BR"/>
        </w:rPr>
        <w:t xml:space="preserve">). Desse modo, o testamento vital “orienta o profissional a atender a vontade expressa do </w:t>
      </w:r>
      <w:r w:rsidRPr="00B639F7">
        <w:rPr>
          <w:rFonts w:ascii="Times New Roman" w:hAnsi="Times New Roman" w:cs="Times New Roman"/>
          <w:sz w:val="24"/>
          <w:szCs w:val="24"/>
          <w:lang w:eastAsia="pt-BR"/>
        </w:rPr>
        <w:lastRenderedPageBreak/>
        <w:t>paciente, sem lançar mão de ações diagnósticas ou terapêuticas inúteis ou obstinadas”</w:t>
      </w:r>
      <w:r w:rsidR="00404EB2" w:rsidRPr="00B639F7">
        <w:rPr>
          <w:rFonts w:ascii="Times New Roman" w:hAnsi="Times New Roman" w:cs="Times New Roman"/>
          <w:sz w:val="24"/>
          <w:szCs w:val="24"/>
          <w:lang w:eastAsia="pt-BR"/>
        </w:rPr>
        <w:t xml:space="preserve"> </w:t>
      </w:r>
      <w:r w:rsidRPr="00B639F7">
        <w:rPr>
          <w:rFonts w:ascii="Times New Roman" w:hAnsi="Times New Roman" w:cs="Times New Roman"/>
          <w:sz w:val="24"/>
          <w:szCs w:val="24"/>
          <w:lang w:eastAsia="pt-BR"/>
        </w:rPr>
        <w:t xml:space="preserve">(Portal do </w:t>
      </w:r>
      <w:proofErr w:type="gramStart"/>
      <w:r w:rsidRPr="00B639F7">
        <w:rPr>
          <w:rFonts w:ascii="Times New Roman" w:hAnsi="Times New Roman" w:cs="Times New Roman"/>
          <w:sz w:val="24"/>
          <w:szCs w:val="24"/>
          <w:lang w:eastAsia="pt-BR"/>
        </w:rPr>
        <w:t>médico.</w:t>
      </w:r>
      <w:proofErr w:type="gramEnd"/>
      <w:r w:rsidRPr="00B639F7">
        <w:rPr>
          <w:rFonts w:ascii="Times New Roman" w:hAnsi="Times New Roman" w:cs="Times New Roman"/>
          <w:sz w:val="24"/>
          <w:szCs w:val="24"/>
          <w:lang w:eastAsia="pt-BR"/>
        </w:rPr>
        <w:t xml:space="preserve">2012). </w:t>
      </w:r>
    </w:p>
    <w:p w14:paraId="07D4831D" w14:textId="77777777" w:rsidR="009B0B75" w:rsidRPr="00B639F7" w:rsidRDefault="00404EB2" w:rsidP="00C3767F">
      <w:pPr>
        <w:autoSpaceDE w:val="0"/>
        <w:autoSpaceDN w:val="0"/>
        <w:adjustRightInd w:val="0"/>
        <w:spacing w:before="24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sz w:val="24"/>
          <w:szCs w:val="24"/>
          <w:lang w:eastAsia="pt-BR"/>
        </w:rPr>
        <w:t>Por fim, conclua-se que es</w:t>
      </w:r>
      <w:r w:rsidR="009B0B75" w:rsidRPr="00B639F7">
        <w:rPr>
          <w:rFonts w:ascii="Times New Roman" w:hAnsi="Times New Roman" w:cs="Times New Roman"/>
          <w:sz w:val="24"/>
          <w:szCs w:val="24"/>
          <w:lang w:eastAsia="pt-BR"/>
        </w:rPr>
        <w:t xml:space="preserve">ta autodeterminação do paciente de optar pelos tratamentos médicos, relaciona-se com a capacidade que este possui em escolher o que fazer com seu corpo, significando uma ampliação dos direitos individuais na área da saúde. O direito a informação, deste modo, é o direito básico do enfermo de tomar conhecimento da realização de qualquer intervenção feita no seu quadro clínico, uma </w:t>
      </w:r>
      <w:r w:rsidRPr="00B639F7">
        <w:rPr>
          <w:rFonts w:ascii="Times New Roman" w:hAnsi="Times New Roman" w:cs="Times New Roman"/>
          <w:sz w:val="24"/>
          <w:szCs w:val="24"/>
          <w:lang w:eastAsia="pt-BR"/>
        </w:rPr>
        <w:t>vez que o paciente, ciente deste</w:t>
      </w:r>
      <w:r w:rsidR="009B0B75" w:rsidRPr="00B639F7">
        <w:rPr>
          <w:rFonts w:ascii="Times New Roman" w:hAnsi="Times New Roman" w:cs="Times New Roman"/>
          <w:sz w:val="24"/>
          <w:szCs w:val="24"/>
          <w:lang w:eastAsia="pt-BR"/>
        </w:rPr>
        <w:t xml:space="preserve"> poderá eleger a melhor opção</w:t>
      </w:r>
      <w:r w:rsidRPr="00B639F7">
        <w:rPr>
          <w:rFonts w:ascii="Times New Roman" w:hAnsi="Times New Roman" w:cs="Times New Roman"/>
          <w:sz w:val="24"/>
          <w:szCs w:val="24"/>
          <w:lang w:eastAsia="pt-BR"/>
        </w:rPr>
        <w:t xml:space="preserve"> dentre </w:t>
      </w:r>
      <w:r w:rsidR="009B0B75" w:rsidRPr="00B639F7">
        <w:rPr>
          <w:rFonts w:ascii="Times New Roman" w:hAnsi="Times New Roman" w:cs="Times New Roman"/>
          <w:sz w:val="24"/>
          <w:szCs w:val="24"/>
          <w:lang w:eastAsia="pt-BR"/>
        </w:rPr>
        <w:t>as possíveis.</w:t>
      </w:r>
    </w:p>
    <w:p w14:paraId="7EB6AF85" w14:textId="77777777" w:rsidR="009B0B75" w:rsidRPr="00B639F7" w:rsidRDefault="00404EB2" w:rsidP="00C3767F">
      <w:pPr>
        <w:spacing w:before="240" w:after="150" w:line="360" w:lineRule="auto"/>
        <w:ind w:firstLine="1134"/>
        <w:jc w:val="both"/>
        <w:rPr>
          <w:rFonts w:ascii="Times New Roman" w:hAnsi="Times New Roman" w:cs="Times New Roman"/>
          <w:sz w:val="24"/>
          <w:szCs w:val="24"/>
          <w:lang w:eastAsia="pt-BR"/>
        </w:rPr>
      </w:pPr>
      <w:r w:rsidRPr="00B639F7">
        <w:rPr>
          <w:rFonts w:ascii="Times New Roman" w:hAnsi="Times New Roman" w:cs="Times New Roman"/>
          <w:sz w:val="24"/>
          <w:szCs w:val="24"/>
          <w:lang w:eastAsia="pt-BR"/>
        </w:rPr>
        <w:t>Diante de todo o</w:t>
      </w:r>
      <w:r w:rsidR="009B0B75" w:rsidRPr="00B639F7">
        <w:rPr>
          <w:rFonts w:ascii="Times New Roman" w:hAnsi="Times New Roman" w:cs="Times New Roman"/>
          <w:sz w:val="24"/>
          <w:szCs w:val="24"/>
          <w:lang w:eastAsia="pt-BR"/>
        </w:rPr>
        <w:t xml:space="preserve"> exposto, as benesses das descobertas de tratamentos e de equipamentos médicos devem proporcionar melhorias </w:t>
      </w:r>
      <w:proofErr w:type="gramStart"/>
      <w:r w:rsidR="009B0B75" w:rsidRPr="00B639F7">
        <w:rPr>
          <w:rFonts w:ascii="Times New Roman" w:hAnsi="Times New Roman" w:cs="Times New Roman"/>
          <w:sz w:val="24"/>
          <w:szCs w:val="24"/>
          <w:lang w:eastAsia="pt-BR"/>
        </w:rPr>
        <w:t>a</w:t>
      </w:r>
      <w:proofErr w:type="gramEnd"/>
      <w:r w:rsidR="009B0B75" w:rsidRPr="00B639F7">
        <w:rPr>
          <w:rFonts w:ascii="Times New Roman" w:hAnsi="Times New Roman" w:cs="Times New Roman"/>
          <w:sz w:val="24"/>
          <w:szCs w:val="24"/>
          <w:lang w:eastAsia="pt-BR"/>
        </w:rPr>
        <w:t xml:space="preserve"> vida dos pacientes. De modo que esta</w:t>
      </w:r>
      <w:r w:rsidR="007E641E" w:rsidRPr="00B639F7">
        <w:rPr>
          <w:rFonts w:ascii="Times New Roman" w:hAnsi="Times New Roman" w:cs="Times New Roman"/>
          <w:sz w:val="24"/>
          <w:szCs w:val="24"/>
          <w:lang w:eastAsia="pt-BR"/>
        </w:rPr>
        <w:t>s</w:t>
      </w:r>
      <w:r w:rsidR="009B0B75" w:rsidRPr="00B639F7">
        <w:rPr>
          <w:rFonts w:ascii="Times New Roman" w:hAnsi="Times New Roman" w:cs="Times New Roman"/>
          <w:sz w:val="24"/>
          <w:szCs w:val="24"/>
          <w:lang w:eastAsia="pt-BR"/>
        </w:rPr>
        <w:t xml:space="preserve"> tecnologia</w:t>
      </w:r>
      <w:r w:rsidR="007E641E" w:rsidRPr="00B639F7">
        <w:rPr>
          <w:rFonts w:ascii="Times New Roman" w:hAnsi="Times New Roman" w:cs="Times New Roman"/>
          <w:sz w:val="24"/>
          <w:szCs w:val="24"/>
          <w:lang w:eastAsia="pt-BR"/>
        </w:rPr>
        <w:t>s</w:t>
      </w:r>
      <w:r w:rsidR="009B0B75" w:rsidRPr="00B639F7">
        <w:rPr>
          <w:rFonts w:ascii="Times New Roman" w:hAnsi="Times New Roman" w:cs="Times New Roman"/>
          <w:sz w:val="24"/>
          <w:szCs w:val="24"/>
          <w:lang w:eastAsia="pt-BR"/>
        </w:rPr>
        <w:t xml:space="preserve"> não se justifica</w:t>
      </w:r>
      <w:r w:rsidR="007E641E" w:rsidRPr="00B639F7">
        <w:rPr>
          <w:rFonts w:ascii="Times New Roman" w:hAnsi="Times New Roman" w:cs="Times New Roman"/>
          <w:sz w:val="24"/>
          <w:szCs w:val="24"/>
          <w:lang w:eastAsia="pt-BR"/>
        </w:rPr>
        <w:t>m</w:t>
      </w:r>
      <w:r w:rsidR="009B0B75" w:rsidRPr="00B639F7">
        <w:rPr>
          <w:rFonts w:ascii="Times New Roman" w:hAnsi="Times New Roman" w:cs="Times New Roman"/>
          <w:sz w:val="24"/>
          <w:szCs w:val="24"/>
          <w:lang w:eastAsia="pt-BR"/>
        </w:rPr>
        <w:t xml:space="preserve"> quando é “utilizada apenas para prolongar um sofrimento desnecessário, em detrimento à qualidade de vida do ser humano, também entendida como o direito a ter uma morte digna” (Portal do médico. 2012).</w:t>
      </w:r>
    </w:p>
    <w:p w14:paraId="4178862A" w14:textId="77777777" w:rsidR="009B0B75" w:rsidRPr="00B639F7" w:rsidRDefault="009B0B75" w:rsidP="00C3767F">
      <w:pPr>
        <w:spacing w:before="240" w:after="150" w:line="360" w:lineRule="auto"/>
        <w:jc w:val="both"/>
        <w:rPr>
          <w:rFonts w:ascii="Times New Roman" w:hAnsi="Times New Roman" w:cs="Times New Roman"/>
          <w:b/>
          <w:sz w:val="24"/>
          <w:szCs w:val="24"/>
          <w:lang w:eastAsia="pt-BR"/>
        </w:rPr>
      </w:pPr>
      <w:r w:rsidRPr="00B639F7">
        <w:rPr>
          <w:rFonts w:ascii="Times New Roman" w:hAnsi="Times New Roman" w:cs="Times New Roman"/>
          <w:b/>
          <w:sz w:val="24"/>
          <w:szCs w:val="24"/>
          <w:lang w:eastAsia="pt-BR"/>
        </w:rPr>
        <w:t>5. AS DIRETIVAS ANTECIPATIVAS DE VONTADE</w:t>
      </w:r>
    </w:p>
    <w:p w14:paraId="47BFD50B" w14:textId="77777777" w:rsidR="004C4917" w:rsidRPr="00B639F7" w:rsidRDefault="009B0B75" w:rsidP="00C3767F">
      <w:pPr>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 xml:space="preserve">O paciente é livre para decidir sobre os cuidados com a preservação de sua saúde, não podendo o médico agir </w:t>
      </w:r>
      <w:r w:rsidR="004C4917" w:rsidRPr="00B639F7">
        <w:rPr>
          <w:rFonts w:ascii="Times New Roman" w:hAnsi="Times New Roman" w:cs="Times New Roman"/>
          <w:sz w:val="24"/>
          <w:szCs w:val="24"/>
        </w:rPr>
        <w:t xml:space="preserve">nesse sentido, </w:t>
      </w:r>
      <w:r w:rsidRPr="00B639F7">
        <w:rPr>
          <w:rFonts w:ascii="Times New Roman" w:hAnsi="Times New Roman" w:cs="Times New Roman"/>
          <w:sz w:val="24"/>
          <w:szCs w:val="24"/>
        </w:rPr>
        <w:t>sem antes possui</w:t>
      </w:r>
      <w:r w:rsidR="004C4917" w:rsidRPr="00B639F7">
        <w:rPr>
          <w:rFonts w:ascii="Times New Roman" w:hAnsi="Times New Roman" w:cs="Times New Roman"/>
          <w:sz w:val="24"/>
          <w:szCs w:val="24"/>
        </w:rPr>
        <w:t>r</w:t>
      </w:r>
      <w:r w:rsidRPr="00B639F7">
        <w:rPr>
          <w:rFonts w:ascii="Times New Roman" w:hAnsi="Times New Roman" w:cs="Times New Roman"/>
          <w:sz w:val="24"/>
          <w:szCs w:val="24"/>
        </w:rPr>
        <w:t xml:space="preserve"> o consentimento do enfermo, independente de tratar-se de tratamentos sem riscos ou de cirurgia intensamente arriscadas. A manifestação do paciente será baseada nas informações prestadas pelo o médico, em que aquele </w:t>
      </w:r>
      <w:r w:rsidR="00383335" w:rsidRPr="00B639F7">
        <w:rPr>
          <w:rFonts w:ascii="Times New Roman" w:hAnsi="Times New Roman" w:cs="Times New Roman"/>
          <w:sz w:val="24"/>
          <w:szCs w:val="24"/>
        </w:rPr>
        <w:t>poderá</w:t>
      </w:r>
      <w:r w:rsidRPr="00B639F7">
        <w:rPr>
          <w:rFonts w:ascii="Times New Roman" w:hAnsi="Times New Roman" w:cs="Times New Roman"/>
          <w:sz w:val="24"/>
          <w:szCs w:val="24"/>
        </w:rPr>
        <w:t xml:space="preserve"> escolher qual o tipo de tratamento deseja ou não ser submetido. Dessa forma, mesmo com todo o desenvolvimento da ciência médica, que permite o prolongamento artificial da vida, bem como </w:t>
      </w:r>
      <w:r w:rsidR="004C4917" w:rsidRPr="00B639F7">
        <w:rPr>
          <w:rFonts w:ascii="Times New Roman" w:hAnsi="Times New Roman" w:cs="Times New Roman"/>
          <w:sz w:val="24"/>
          <w:szCs w:val="24"/>
        </w:rPr>
        <w:t xml:space="preserve">a existência de </w:t>
      </w:r>
      <w:r w:rsidRPr="00B639F7">
        <w:rPr>
          <w:rFonts w:ascii="Times New Roman" w:hAnsi="Times New Roman" w:cs="Times New Roman"/>
          <w:sz w:val="24"/>
          <w:szCs w:val="24"/>
        </w:rPr>
        <w:t xml:space="preserve">medicamentos </w:t>
      </w:r>
      <w:r w:rsidR="004C4917" w:rsidRPr="00B639F7">
        <w:rPr>
          <w:rFonts w:ascii="Times New Roman" w:hAnsi="Times New Roman" w:cs="Times New Roman"/>
          <w:sz w:val="24"/>
          <w:szCs w:val="24"/>
        </w:rPr>
        <w:t>inibidores</w:t>
      </w:r>
      <w:r w:rsidRPr="00B639F7">
        <w:rPr>
          <w:rFonts w:ascii="Times New Roman" w:hAnsi="Times New Roman" w:cs="Times New Roman"/>
          <w:sz w:val="24"/>
          <w:szCs w:val="24"/>
        </w:rPr>
        <w:t xml:space="preserve"> </w:t>
      </w:r>
      <w:r w:rsidR="004C4917" w:rsidRPr="00B639F7">
        <w:rPr>
          <w:rFonts w:ascii="Times New Roman" w:hAnsi="Times New Roman" w:cs="Times New Roman"/>
          <w:sz w:val="24"/>
          <w:szCs w:val="24"/>
        </w:rPr>
        <w:t>das</w:t>
      </w:r>
      <w:r w:rsidRPr="00B639F7">
        <w:rPr>
          <w:rFonts w:ascii="Times New Roman" w:hAnsi="Times New Roman" w:cs="Times New Roman"/>
          <w:sz w:val="24"/>
          <w:szCs w:val="24"/>
        </w:rPr>
        <w:t xml:space="preserve"> dores humanas, o paciente poderá, baseando-se no seu direito de autonomia de vontade, recusar a incidência destes. </w:t>
      </w:r>
    </w:p>
    <w:p w14:paraId="255CF465" w14:textId="77777777" w:rsidR="009B0B75" w:rsidRPr="00B639F7" w:rsidRDefault="004C4917" w:rsidP="00C3767F">
      <w:pPr>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A</w:t>
      </w:r>
      <w:r w:rsidR="009B0B75" w:rsidRPr="00B639F7">
        <w:rPr>
          <w:rFonts w:ascii="Times New Roman" w:hAnsi="Times New Roman" w:cs="Times New Roman"/>
          <w:sz w:val="24"/>
          <w:szCs w:val="24"/>
        </w:rPr>
        <w:t>s di</w:t>
      </w:r>
      <w:r w:rsidRPr="00B639F7">
        <w:rPr>
          <w:rFonts w:ascii="Times New Roman" w:hAnsi="Times New Roman" w:cs="Times New Roman"/>
          <w:sz w:val="24"/>
          <w:szCs w:val="24"/>
        </w:rPr>
        <w:t>retrizes</w:t>
      </w:r>
      <w:r w:rsidR="009B0B75" w:rsidRPr="00B639F7">
        <w:rPr>
          <w:rFonts w:ascii="Times New Roman" w:hAnsi="Times New Roman" w:cs="Times New Roman"/>
          <w:sz w:val="24"/>
          <w:szCs w:val="24"/>
        </w:rPr>
        <w:t xml:space="preserve"> </w:t>
      </w:r>
      <w:proofErr w:type="spellStart"/>
      <w:r w:rsidR="009B0B75" w:rsidRPr="00B639F7">
        <w:rPr>
          <w:rFonts w:ascii="Times New Roman" w:hAnsi="Times New Roman" w:cs="Times New Roman"/>
          <w:sz w:val="24"/>
          <w:szCs w:val="24"/>
        </w:rPr>
        <w:t>antecipativas</w:t>
      </w:r>
      <w:proofErr w:type="spellEnd"/>
      <w:r w:rsidRPr="00B639F7">
        <w:rPr>
          <w:rFonts w:ascii="Times New Roman" w:hAnsi="Times New Roman" w:cs="Times New Roman"/>
          <w:sz w:val="24"/>
          <w:szCs w:val="24"/>
        </w:rPr>
        <w:t xml:space="preserve"> de vontade</w:t>
      </w:r>
      <w:r w:rsidR="009B0B75" w:rsidRPr="00B639F7">
        <w:rPr>
          <w:rFonts w:ascii="Times New Roman" w:hAnsi="Times New Roman" w:cs="Times New Roman"/>
          <w:sz w:val="24"/>
          <w:szCs w:val="24"/>
        </w:rPr>
        <w:t xml:space="preserve"> </w:t>
      </w:r>
      <w:proofErr w:type="gramStart"/>
      <w:r w:rsidR="008076DB" w:rsidRPr="00B639F7">
        <w:rPr>
          <w:rFonts w:ascii="Times New Roman" w:hAnsi="Times New Roman" w:cs="Times New Roman"/>
          <w:sz w:val="24"/>
          <w:szCs w:val="24"/>
        </w:rPr>
        <w:t>é</w:t>
      </w:r>
      <w:proofErr w:type="gramEnd"/>
      <w:r w:rsidR="008076DB" w:rsidRPr="00B639F7">
        <w:rPr>
          <w:rFonts w:ascii="Times New Roman" w:hAnsi="Times New Roman" w:cs="Times New Roman"/>
          <w:sz w:val="24"/>
          <w:szCs w:val="24"/>
        </w:rPr>
        <w:t xml:space="preserve"> </w:t>
      </w:r>
      <w:r w:rsidRPr="00B639F7">
        <w:rPr>
          <w:rFonts w:ascii="Times New Roman" w:hAnsi="Times New Roman" w:cs="Times New Roman"/>
          <w:sz w:val="24"/>
          <w:szCs w:val="24"/>
        </w:rPr>
        <w:t>o gênero que possui duas espécies, que são</w:t>
      </w:r>
      <w:r w:rsidR="008076DB" w:rsidRPr="00B639F7">
        <w:rPr>
          <w:rFonts w:ascii="Times New Roman" w:hAnsi="Times New Roman" w:cs="Times New Roman"/>
          <w:sz w:val="24"/>
          <w:szCs w:val="24"/>
        </w:rPr>
        <w:t xml:space="preserve">: </w:t>
      </w:r>
      <w:r w:rsidR="009B0B75" w:rsidRPr="00B639F7">
        <w:rPr>
          <w:rFonts w:ascii="Times New Roman" w:hAnsi="Times New Roman" w:cs="Times New Roman"/>
          <w:sz w:val="24"/>
          <w:szCs w:val="24"/>
        </w:rPr>
        <w:t xml:space="preserve">o mandato duradouro e a declaração prévia da vontade do paciente terminal. A primeira forma de antecipação de vontade do paciente constitui </w:t>
      </w:r>
      <w:r w:rsidR="008076DB" w:rsidRPr="00B639F7">
        <w:rPr>
          <w:rFonts w:ascii="Times New Roman" w:hAnsi="Times New Roman" w:cs="Times New Roman"/>
          <w:sz w:val="24"/>
          <w:szCs w:val="24"/>
        </w:rPr>
        <w:t>na elaboração de um documento em que o enfermo</w:t>
      </w:r>
      <w:r w:rsidR="009B0B75" w:rsidRPr="00B639F7">
        <w:rPr>
          <w:rFonts w:ascii="Times New Roman" w:hAnsi="Times New Roman" w:cs="Times New Roman"/>
          <w:sz w:val="24"/>
          <w:szCs w:val="24"/>
        </w:rPr>
        <w:t xml:space="preserve"> “nomeia um ou mais procuradores que deverão ser consultados pelos médicos na circunstância de sua incapacidade, para decidirem sobre a realização ou não do tratamento médico” (PENALVA. 2009. p. 182). </w:t>
      </w:r>
    </w:p>
    <w:p w14:paraId="7A1881A8"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lastRenderedPageBreak/>
        <w:t xml:space="preserve">Já a declaração prévia de vontade do paciente terminal, “é um documento que deve estar no alcance de todos, no qual qualquer pessoa capaz e consciente possa indicar seu desejo </w:t>
      </w:r>
      <w:r w:rsidR="008076DB" w:rsidRPr="00B639F7">
        <w:rPr>
          <w:rFonts w:ascii="Times New Roman" w:hAnsi="Times New Roman" w:cs="Times New Roman"/>
          <w:sz w:val="24"/>
          <w:szCs w:val="24"/>
        </w:rPr>
        <w:t>de não</w:t>
      </w:r>
      <w:r w:rsidRPr="00B639F7">
        <w:rPr>
          <w:rFonts w:ascii="Times New Roman" w:hAnsi="Times New Roman" w:cs="Times New Roman"/>
          <w:sz w:val="24"/>
          <w:szCs w:val="24"/>
        </w:rPr>
        <w:t xml:space="preserve"> lhe aplicar </w:t>
      </w:r>
      <w:r w:rsidR="008076DB" w:rsidRPr="00B639F7">
        <w:rPr>
          <w:rFonts w:ascii="Times New Roman" w:hAnsi="Times New Roman" w:cs="Times New Roman"/>
          <w:sz w:val="24"/>
          <w:szCs w:val="24"/>
        </w:rPr>
        <w:t xml:space="preserve">determinado </w:t>
      </w:r>
      <w:r w:rsidRPr="00B639F7">
        <w:rPr>
          <w:rFonts w:ascii="Times New Roman" w:hAnsi="Times New Roman" w:cs="Times New Roman"/>
          <w:sz w:val="24"/>
          <w:szCs w:val="24"/>
        </w:rPr>
        <w:t xml:space="preserve">tratamento em caso de enfermidade terminal” (PENALVA. 2009. p. 183). Este </w:t>
      </w:r>
      <w:r w:rsidR="008076DB" w:rsidRPr="00B639F7">
        <w:rPr>
          <w:rFonts w:ascii="Times New Roman" w:hAnsi="Times New Roman" w:cs="Times New Roman"/>
          <w:sz w:val="24"/>
          <w:szCs w:val="24"/>
        </w:rPr>
        <w:t xml:space="preserve">documento </w:t>
      </w:r>
      <w:r w:rsidRPr="00B639F7">
        <w:rPr>
          <w:rFonts w:ascii="Times New Roman" w:hAnsi="Times New Roman" w:cs="Times New Roman"/>
          <w:sz w:val="24"/>
          <w:szCs w:val="24"/>
        </w:rPr>
        <w:t>é o chamado testamento vital, que possui esta nomenclatura por trata-se de um negócio jurídico destinado a “produzir efeitos que o agente pretende e o direito reconhece” (AMARAL. 2006. p. 367),</w:t>
      </w:r>
      <w:r w:rsidR="008076DB" w:rsidRPr="00B639F7">
        <w:rPr>
          <w:rFonts w:ascii="Times New Roman" w:hAnsi="Times New Roman" w:cs="Times New Roman"/>
          <w:sz w:val="24"/>
          <w:szCs w:val="24"/>
        </w:rPr>
        <w:t xml:space="preserve"> </w:t>
      </w:r>
      <w:r w:rsidRPr="00B639F7">
        <w:rPr>
          <w:rFonts w:ascii="Times New Roman" w:hAnsi="Times New Roman" w:cs="Times New Roman"/>
          <w:sz w:val="24"/>
          <w:szCs w:val="24"/>
        </w:rPr>
        <w:t>também em razão do fato de ser um ato unilate</w:t>
      </w:r>
      <w:r w:rsidR="008076DB" w:rsidRPr="00B639F7">
        <w:rPr>
          <w:rFonts w:ascii="Times New Roman" w:hAnsi="Times New Roman" w:cs="Times New Roman"/>
          <w:sz w:val="24"/>
          <w:szCs w:val="24"/>
        </w:rPr>
        <w:t>ral, personalíssimo, gratuito e revogável, assim como os testamentos ordinários.</w:t>
      </w:r>
      <w:r w:rsidRPr="00B639F7">
        <w:rPr>
          <w:rFonts w:ascii="Times New Roman" w:hAnsi="Times New Roman" w:cs="Times New Roman"/>
          <w:sz w:val="24"/>
          <w:szCs w:val="24"/>
        </w:rPr>
        <w:t xml:space="preserve"> </w:t>
      </w:r>
    </w:p>
    <w:p w14:paraId="1933085D" w14:textId="77777777" w:rsidR="009B0B75" w:rsidRPr="00B639F7" w:rsidRDefault="009B0B75" w:rsidP="00C3767F">
      <w:pPr>
        <w:spacing w:after="0" w:line="360" w:lineRule="auto"/>
        <w:ind w:firstLine="1134"/>
        <w:jc w:val="both"/>
        <w:rPr>
          <w:rFonts w:ascii="Times New Roman" w:hAnsi="Times New Roman" w:cs="Times New Roman"/>
        </w:rPr>
      </w:pPr>
      <w:r w:rsidRPr="00B639F7">
        <w:rPr>
          <w:rFonts w:ascii="Times New Roman" w:hAnsi="Times New Roman" w:cs="Times New Roman"/>
          <w:sz w:val="24"/>
          <w:szCs w:val="24"/>
        </w:rPr>
        <w:t xml:space="preserve">Porém, apesar destas características semelhantes entre o testamento vital e </w:t>
      </w:r>
      <w:r w:rsidR="008076DB" w:rsidRPr="00B639F7">
        <w:rPr>
          <w:rFonts w:ascii="Times New Roman" w:hAnsi="Times New Roman" w:cs="Times New Roman"/>
          <w:sz w:val="24"/>
          <w:szCs w:val="24"/>
        </w:rPr>
        <w:t>os testamentos</w:t>
      </w:r>
      <w:r w:rsidRPr="00B639F7">
        <w:rPr>
          <w:rFonts w:ascii="Times New Roman" w:hAnsi="Times New Roman" w:cs="Times New Roman"/>
          <w:sz w:val="24"/>
          <w:szCs w:val="24"/>
        </w:rPr>
        <w:t xml:space="preserve"> ordinários, duas características essenciais diferenciam-no, a primeira é que o testamento vital não requer para sua elaboração ato solene e a outra é que este tipo de testamento produz efeito antes da morte do paciente. Ademais, os seus efeitos são erga omnes, pois vinculam médicos, familiares do paciente e o eventual procurador de saúde a sua disposição (PENALVA. 2009). Nesse sentido,</w:t>
      </w:r>
      <w:r w:rsidR="0087692B" w:rsidRPr="00B639F7">
        <w:rPr>
          <w:rFonts w:ascii="Times New Roman" w:hAnsi="Times New Roman" w:cs="Times New Roman"/>
          <w:sz w:val="24"/>
          <w:szCs w:val="24"/>
        </w:rPr>
        <w:t xml:space="preserve"> para a validade do testamento vital</w:t>
      </w:r>
      <w:r w:rsidRPr="00B639F7">
        <w:rPr>
          <w:rFonts w:ascii="Times New Roman" w:hAnsi="Times New Roman" w:cs="Times New Roman"/>
          <w:sz w:val="24"/>
          <w:szCs w:val="24"/>
        </w:rPr>
        <w:t xml:space="preserve"> </w:t>
      </w:r>
      <w:proofErr w:type="gramStart"/>
      <w:r w:rsidRPr="00B639F7">
        <w:rPr>
          <w:rFonts w:ascii="Times New Roman" w:hAnsi="Times New Roman" w:cs="Times New Roman"/>
          <w:sz w:val="24"/>
          <w:szCs w:val="24"/>
        </w:rPr>
        <w:t>deve-se</w:t>
      </w:r>
      <w:proofErr w:type="gramEnd"/>
      <w:r w:rsidRPr="00B639F7">
        <w:rPr>
          <w:rFonts w:ascii="Times New Roman" w:hAnsi="Times New Roman" w:cs="Times New Roman"/>
          <w:sz w:val="24"/>
          <w:szCs w:val="24"/>
        </w:rPr>
        <w:t xml:space="preserve"> respeitar os limites que são estabelecidos, conforme estabelece Luciana Penalva (2009. p. 527).</w:t>
      </w:r>
    </w:p>
    <w:p w14:paraId="55D494DA" w14:textId="77777777" w:rsidR="009B0B75" w:rsidRPr="00B639F7" w:rsidRDefault="009B0B75" w:rsidP="00C3767F">
      <w:pPr>
        <w:autoSpaceDE w:val="0"/>
        <w:autoSpaceDN w:val="0"/>
        <w:adjustRightInd w:val="0"/>
        <w:spacing w:after="0" w:line="240" w:lineRule="auto"/>
        <w:ind w:left="2268"/>
        <w:jc w:val="both"/>
        <w:rPr>
          <w:rFonts w:ascii="Times New Roman" w:hAnsi="Times New Roman" w:cs="Times New Roman"/>
        </w:rPr>
      </w:pPr>
      <w:r w:rsidRPr="00B639F7">
        <w:rPr>
          <w:rFonts w:ascii="Times New Roman" w:hAnsi="Times New Roman" w:cs="Times New Roman"/>
        </w:rPr>
        <w:t>Importante verificar os limites que a doutrina aponta à declaração prévia de vontade do paciente terminal</w:t>
      </w:r>
      <w:r w:rsidR="0087692B" w:rsidRPr="00B639F7">
        <w:rPr>
          <w:rFonts w:ascii="Times New Roman" w:hAnsi="Times New Roman" w:cs="Times New Roman"/>
        </w:rPr>
        <w:t>, a saber</w:t>
      </w:r>
      <w:r w:rsidRPr="00B639F7">
        <w:rPr>
          <w:rFonts w:ascii="Times New Roman" w:hAnsi="Times New Roman" w:cs="Times New Roman"/>
        </w:rPr>
        <w:t xml:space="preserve">: objeção de consciência do médico; a proibição de disposições contrárias ao ordenamento jurídico; e disposições contra indicadas à patologia do paciente ou tratamento, </w:t>
      </w:r>
      <w:proofErr w:type="gramStart"/>
      <w:r w:rsidRPr="00B639F7">
        <w:rPr>
          <w:rFonts w:ascii="Times New Roman" w:hAnsi="Times New Roman" w:cs="Times New Roman"/>
        </w:rPr>
        <w:t>superadas pelo avanço da medicina</w:t>
      </w:r>
      <w:proofErr w:type="gramEnd"/>
      <w:r w:rsidRPr="00B639F7">
        <w:rPr>
          <w:rFonts w:ascii="Times New Roman" w:hAnsi="Times New Roman" w:cs="Times New Roman"/>
        </w:rPr>
        <w:t>.</w:t>
      </w:r>
    </w:p>
    <w:p w14:paraId="575F4A75" w14:textId="77777777" w:rsidR="009B0B75" w:rsidRPr="00B639F7" w:rsidRDefault="009B0B75" w:rsidP="00C3767F">
      <w:pPr>
        <w:autoSpaceDE w:val="0"/>
        <w:autoSpaceDN w:val="0"/>
        <w:adjustRightInd w:val="0"/>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 xml:space="preserve">Desse modo, o testamento vital </w:t>
      </w:r>
      <w:r w:rsidR="0087692B" w:rsidRPr="00B639F7">
        <w:rPr>
          <w:rFonts w:ascii="Times New Roman" w:hAnsi="Times New Roman" w:cs="Times New Roman"/>
          <w:sz w:val="24"/>
          <w:szCs w:val="24"/>
        </w:rPr>
        <w:t xml:space="preserve">somente </w:t>
      </w:r>
      <w:r w:rsidRPr="00B639F7">
        <w:rPr>
          <w:rFonts w:ascii="Times New Roman" w:hAnsi="Times New Roman" w:cs="Times New Roman"/>
          <w:sz w:val="24"/>
          <w:szCs w:val="24"/>
        </w:rPr>
        <w:t>terá validade diante do ordenamento jurídico brasileiro</w:t>
      </w:r>
      <w:r w:rsidR="0087692B" w:rsidRPr="00B639F7">
        <w:rPr>
          <w:rFonts w:ascii="Times New Roman" w:hAnsi="Times New Roman" w:cs="Times New Roman"/>
          <w:sz w:val="24"/>
          <w:szCs w:val="24"/>
        </w:rPr>
        <w:t>, se</w:t>
      </w:r>
      <w:r w:rsidRPr="00B639F7">
        <w:rPr>
          <w:rFonts w:ascii="Times New Roman" w:hAnsi="Times New Roman" w:cs="Times New Roman"/>
          <w:sz w:val="24"/>
          <w:szCs w:val="24"/>
        </w:rPr>
        <w:t xml:space="preserve"> o paciente </w:t>
      </w:r>
      <w:r w:rsidR="0087692B" w:rsidRPr="00B639F7">
        <w:rPr>
          <w:rFonts w:ascii="Times New Roman" w:hAnsi="Times New Roman" w:cs="Times New Roman"/>
          <w:sz w:val="24"/>
          <w:szCs w:val="24"/>
        </w:rPr>
        <w:t>não recusar-se a</w:t>
      </w:r>
      <w:r w:rsidRPr="00B639F7">
        <w:rPr>
          <w:rFonts w:ascii="Times New Roman" w:hAnsi="Times New Roman" w:cs="Times New Roman"/>
          <w:sz w:val="24"/>
          <w:szCs w:val="24"/>
        </w:rPr>
        <w:t>os cuidados paliativos, pois</w:t>
      </w:r>
      <w:r w:rsidR="0087692B" w:rsidRPr="00B639F7">
        <w:rPr>
          <w:rFonts w:ascii="Times New Roman" w:hAnsi="Times New Roman" w:cs="Times New Roman"/>
          <w:sz w:val="24"/>
          <w:szCs w:val="24"/>
        </w:rPr>
        <w:t xml:space="preserve"> estes</w:t>
      </w:r>
      <w:r w:rsidRPr="00B639F7">
        <w:rPr>
          <w:rFonts w:ascii="Times New Roman" w:hAnsi="Times New Roman" w:cs="Times New Roman"/>
          <w:sz w:val="24"/>
          <w:szCs w:val="24"/>
        </w:rPr>
        <w:t xml:space="preserve"> são garantidores do direito constitucional da morte digna </w:t>
      </w:r>
      <w:r w:rsidR="0087692B" w:rsidRPr="00B639F7">
        <w:rPr>
          <w:rFonts w:ascii="Times New Roman" w:hAnsi="Times New Roman" w:cs="Times New Roman"/>
          <w:sz w:val="24"/>
          <w:szCs w:val="24"/>
        </w:rPr>
        <w:t>e da dignidade humana.</w:t>
      </w:r>
      <w:r w:rsidRPr="00B639F7">
        <w:rPr>
          <w:rFonts w:ascii="Times New Roman" w:hAnsi="Times New Roman" w:cs="Times New Roman"/>
          <w:sz w:val="24"/>
          <w:szCs w:val="24"/>
        </w:rPr>
        <w:t xml:space="preserve"> Por isso, o testamento vital somente poderá estabelecer sobre a recusa de tratamentos infrutíferos, no sentido de não trazer qualquer benefício ao paciente. </w:t>
      </w:r>
    </w:p>
    <w:p w14:paraId="7DB84D7B" w14:textId="77777777" w:rsidR="009B0B75" w:rsidRPr="00B639F7" w:rsidRDefault="009B0B75" w:rsidP="00C3767F">
      <w:pPr>
        <w:spacing w:before="240" w:after="150" w:line="360" w:lineRule="auto"/>
        <w:jc w:val="both"/>
        <w:rPr>
          <w:rFonts w:ascii="Times New Roman" w:hAnsi="Times New Roman" w:cs="Times New Roman"/>
          <w:b/>
          <w:sz w:val="24"/>
          <w:szCs w:val="24"/>
          <w:lang w:eastAsia="pt-BR"/>
        </w:rPr>
      </w:pPr>
      <w:r w:rsidRPr="00B639F7">
        <w:rPr>
          <w:rFonts w:ascii="Times New Roman" w:hAnsi="Times New Roman" w:cs="Times New Roman"/>
          <w:b/>
          <w:sz w:val="24"/>
          <w:szCs w:val="24"/>
          <w:lang w:eastAsia="pt-BR"/>
        </w:rPr>
        <w:t>6. O TESTAMENTO VITAL</w:t>
      </w:r>
    </w:p>
    <w:p w14:paraId="228165DD"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O prolongamento artificial da vida, comumente é discutido no âmbit</w:t>
      </w:r>
      <w:r w:rsidR="006C28B5" w:rsidRPr="00B639F7">
        <w:rPr>
          <w:rFonts w:ascii="Times New Roman" w:hAnsi="Times New Roman" w:cs="Times New Roman"/>
          <w:sz w:val="24"/>
          <w:szCs w:val="24"/>
        </w:rPr>
        <w:t>o da bioética ao longo dos anos. P</w:t>
      </w:r>
      <w:r w:rsidRPr="00B639F7">
        <w:rPr>
          <w:rFonts w:ascii="Times New Roman" w:hAnsi="Times New Roman" w:cs="Times New Roman"/>
          <w:sz w:val="24"/>
          <w:szCs w:val="24"/>
        </w:rPr>
        <w:t>orém</w:t>
      </w:r>
      <w:r w:rsidR="006C28B5" w:rsidRPr="00B639F7">
        <w:rPr>
          <w:rFonts w:ascii="Times New Roman" w:hAnsi="Times New Roman" w:cs="Times New Roman"/>
          <w:sz w:val="24"/>
          <w:szCs w:val="24"/>
        </w:rPr>
        <w:t>,</w:t>
      </w:r>
      <w:r w:rsidRPr="00B639F7">
        <w:rPr>
          <w:rFonts w:ascii="Times New Roman" w:hAnsi="Times New Roman" w:cs="Times New Roman"/>
          <w:sz w:val="24"/>
          <w:szCs w:val="24"/>
        </w:rPr>
        <w:t xml:space="preserve"> o Testamento Vital é um novo instituto jurídico, aplicado em situação diversa, pois por meio desse o paciente poderá manifestar sobre as diretrizes </w:t>
      </w:r>
      <w:proofErr w:type="spellStart"/>
      <w:r w:rsidRPr="00B639F7">
        <w:rPr>
          <w:rFonts w:ascii="Times New Roman" w:hAnsi="Times New Roman" w:cs="Times New Roman"/>
          <w:sz w:val="24"/>
          <w:szCs w:val="24"/>
        </w:rPr>
        <w:t>antecipativas</w:t>
      </w:r>
      <w:proofErr w:type="spellEnd"/>
      <w:r w:rsidRPr="00B639F7">
        <w:rPr>
          <w:rFonts w:ascii="Times New Roman" w:hAnsi="Times New Roman" w:cs="Times New Roman"/>
          <w:sz w:val="24"/>
          <w:szCs w:val="24"/>
        </w:rPr>
        <w:t xml:space="preserve"> de sua vontade. Ou s</w:t>
      </w:r>
      <w:r w:rsidR="00C20E67" w:rsidRPr="00B639F7">
        <w:rPr>
          <w:rFonts w:ascii="Times New Roman" w:hAnsi="Times New Roman" w:cs="Times New Roman"/>
          <w:sz w:val="24"/>
          <w:szCs w:val="24"/>
        </w:rPr>
        <w:t>eja, o paciente poderá definir</w:t>
      </w:r>
      <w:r w:rsidRPr="00B639F7">
        <w:rPr>
          <w:rFonts w:ascii="Times New Roman" w:hAnsi="Times New Roman" w:cs="Times New Roman"/>
          <w:sz w:val="24"/>
          <w:szCs w:val="24"/>
        </w:rPr>
        <w:t xml:space="preserve"> os cuidados médicos que deseja receber, em caso de doença degenerativa do sistema ner</w:t>
      </w:r>
      <w:r w:rsidR="00C20E67" w:rsidRPr="00B639F7">
        <w:rPr>
          <w:rFonts w:ascii="Times New Roman" w:hAnsi="Times New Roman" w:cs="Times New Roman"/>
          <w:sz w:val="24"/>
          <w:szCs w:val="24"/>
        </w:rPr>
        <w:t>voso. Portanto, este por meio da</w:t>
      </w:r>
      <w:r w:rsidRPr="00B639F7">
        <w:rPr>
          <w:rFonts w:ascii="Times New Roman" w:hAnsi="Times New Roman" w:cs="Times New Roman"/>
          <w:sz w:val="24"/>
          <w:szCs w:val="24"/>
        </w:rPr>
        <w:t xml:space="preserve"> sua autonomia de vontade, poderá frente a sua patologia “descrever quais os </w:t>
      </w:r>
      <w:r w:rsidRPr="00B639F7">
        <w:rPr>
          <w:rFonts w:ascii="Times New Roman" w:hAnsi="Times New Roman" w:cs="Times New Roman"/>
          <w:sz w:val="24"/>
          <w:szCs w:val="24"/>
        </w:rPr>
        <w:lastRenderedPageBreak/>
        <w:t xml:space="preserve">procedimentos médicos gostaria de receber, caso se encontre com uma doença incurável </w:t>
      </w:r>
      <w:r w:rsidR="006C28B5" w:rsidRPr="00B639F7">
        <w:rPr>
          <w:rFonts w:ascii="Times New Roman" w:hAnsi="Times New Roman" w:cs="Times New Roman"/>
          <w:sz w:val="24"/>
          <w:szCs w:val="24"/>
        </w:rPr>
        <w:t>e</w:t>
      </w:r>
      <w:r w:rsidRPr="00B639F7">
        <w:rPr>
          <w:rFonts w:ascii="Times New Roman" w:hAnsi="Times New Roman" w:cs="Times New Roman"/>
          <w:sz w:val="24"/>
          <w:szCs w:val="24"/>
        </w:rPr>
        <w:t xml:space="preserve"> inconsciente sem condição de decidir por si” (</w:t>
      </w:r>
      <w:proofErr w:type="spellStart"/>
      <w:r w:rsidRPr="00B639F7">
        <w:rPr>
          <w:rFonts w:ascii="Times New Roman" w:hAnsi="Times New Roman" w:cs="Times New Roman"/>
          <w:sz w:val="24"/>
          <w:szCs w:val="24"/>
        </w:rPr>
        <w:t>Piccini</w:t>
      </w:r>
      <w:proofErr w:type="spellEnd"/>
      <w:r w:rsidRPr="00B639F7">
        <w:rPr>
          <w:rFonts w:ascii="Times New Roman" w:hAnsi="Times New Roman" w:cs="Times New Roman"/>
          <w:sz w:val="24"/>
          <w:szCs w:val="24"/>
        </w:rPr>
        <w:t>. 2011. p. 388).</w:t>
      </w:r>
    </w:p>
    <w:p w14:paraId="592DA4A1"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Em outr</w:t>
      </w:r>
      <w:r w:rsidR="00966FBD" w:rsidRPr="00B639F7">
        <w:rPr>
          <w:rFonts w:ascii="Times New Roman" w:hAnsi="Times New Roman" w:cs="Times New Roman"/>
          <w:sz w:val="24"/>
          <w:szCs w:val="24"/>
        </w:rPr>
        <w:t>as palavras, o testamento vital</w:t>
      </w:r>
      <w:r w:rsidRPr="00B639F7">
        <w:rPr>
          <w:rFonts w:ascii="Times New Roman" w:hAnsi="Times New Roman" w:cs="Times New Roman"/>
          <w:sz w:val="24"/>
          <w:szCs w:val="24"/>
        </w:rPr>
        <w:t xml:space="preserve"> é a manifestação prévia da vontade de uma pessoa em pelo gozo de suas c</w:t>
      </w:r>
      <w:r w:rsidR="00510BAC" w:rsidRPr="00B639F7">
        <w:rPr>
          <w:rFonts w:ascii="Times New Roman" w:hAnsi="Times New Roman" w:cs="Times New Roman"/>
          <w:sz w:val="24"/>
          <w:szCs w:val="24"/>
        </w:rPr>
        <w:t xml:space="preserve">apacidades mentais e cognitivas, de </w:t>
      </w:r>
      <w:r w:rsidRPr="00B639F7">
        <w:rPr>
          <w:rFonts w:ascii="Times New Roman" w:hAnsi="Times New Roman" w:cs="Times New Roman"/>
          <w:sz w:val="24"/>
          <w:szCs w:val="24"/>
        </w:rPr>
        <w:t>expressa</w:t>
      </w:r>
      <w:r w:rsidR="00510BAC" w:rsidRPr="00B639F7">
        <w:rPr>
          <w:rFonts w:ascii="Times New Roman" w:hAnsi="Times New Roman" w:cs="Times New Roman"/>
          <w:sz w:val="24"/>
          <w:szCs w:val="24"/>
        </w:rPr>
        <w:t>r</w:t>
      </w:r>
      <w:r w:rsidRPr="00B639F7">
        <w:rPr>
          <w:rFonts w:ascii="Times New Roman" w:hAnsi="Times New Roman" w:cs="Times New Roman"/>
          <w:sz w:val="24"/>
          <w:szCs w:val="24"/>
        </w:rPr>
        <w:t xml:space="preserve"> a sua vontade ao que diz respeita às condutas médicas que </w:t>
      </w:r>
      <w:r w:rsidR="006C28B5" w:rsidRPr="00B639F7">
        <w:rPr>
          <w:rFonts w:ascii="Times New Roman" w:hAnsi="Times New Roman" w:cs="Times New Roman"/>
          <w:sz w:val="24"/>
          <w:szCs w:val="24"/>
        </w:rPr>
        <w:t xml:space="preserve">deseja </w:t>
      </w:r>
      <w:r w:rsidRPr="00B639F7">
        <w:rPr>
          <w:rFonts w:ascii="Times New Roman" w:hAnsi="Times New Roman" w:cs="Times New Roman"/>
          <w:sz w:val="24"/>
          <w:szCs w:val="24"/>
        </w:rPr>
        <w:t>que seja</w:t>
      </w:r>
      <w:r w:rsidR="006C28B5" w:rsidRPr="00B639F7">
        <w:rPr>
          <w:rFonts w:ascii="Times New Roman" w:hAnsi="Times New Roman" w:cs="Times New Roman"/>
          <w:sz w:val="24"/>
          <w:szCs w:val="24"/>
        </w:rPr>
        <w:t>m</w:t>
      </w:r>
      <w:r w:rsidRPr="00B639F7">
        <w:rPr>
          <w:rFonts w:ascii="Times New Roman" w:hAnsi="Times New Roman" w:cs="Times New Roman"/>
          <w:sz w:val="24"/>
          <w:szCs w:val="24"/>
        </w:rPr>
        <w:t xml:space="preserve"> adota</w:t>
      </w:r>
      <w:r w:rsidR="006C28B5" w:rsidRPr="00B639F7">
        <w:rPr>
          <w:rFonts w:ascii="Times New Roman" w:hAnsi="Times New Roman" w:cs="Times New Roman"/>
          <w:sz w:val="24"/>
          <w:szCs w:val="24"/>
        </w:rPr>
        <w:t>s</w:t>
      </w:r>
      <w:r w:rsidRPr="00B639F7">
        <w:rPr>
          <w:rFonts w:ascii="Times New Roman" w:hAnsi="Times New Roman" w:cs="Times New Roman"/>
          <w:sz w:val="24"/>
          <w:szCs w:val="24"/>
        </w:rPr>
        <w:t xml:space="preserve"> caso se encontre em um estágio final de sua vida e por isso impedido de se expressar naquele momento. Portanto, o paciente se manifesta previamente sobre a sua vontade de receber ou não determinados tratamento médicos, em fase final de sua vida. Em que os familiares e</w:t>
      </w:r>
      <w:r w:rsidR="00966FBD" w:rsidRPr="00B639F7">
        <w:rPr>
          <w:rFonts w:ascii="Times New Roman" w:hAnsi="Times New Roman" w:cs="Times New Roman"/>
          <w:sz w:val="24"/>
          <w:szCs w:val="24"/>
        </w:rPr>
        <w:t>, sobretudo</w:t>
      </w:r>
      <w:r w:rsidRPr="00B639F7">
        <w:rPr>
          <w:rFonts w:ascii="Times New Roman" w:hAnsi="Times New Roman" w:cs="Times New Roman"/>
          <w:sz w:val="24"/>
          <w:szCs w:val="24"/>
        </w:rPr>
        <w:t xml:space="preserve"> o médico devem respeita a sua vontade.  </w:t>
      </w:r>
    </w:p>
    <w:p w14:paraId="47118A0E" w14:textId="77777777" w:rsidR="009B0B75" w:rsidRPr="00B639F7" w:rsidRDefault="009B0B75" w:rsidP="00C3767F">
      <w:pPr>
        <w:pStyle w:val="NormalWeb"/>
        <w:spacing w:before="240" w:beforeAutospacing="0" w:line="360" w:lineRule="auto"/>
        <w:ind w:firstLine="1134"/>
        <w:jc w:val="both"/>
      </w:pPr>
      <w:r w:rsidRPr="00B639F7">
        <w:t xml:space="preserve">O testamento Vital, ao contrário dos testamentos em geral, tem a sua eficácia dirigida antes da morte do testador. Este é um instituto que não está previsto na lei brasileira, e por isso a impossibilidade de apontar seguramente quais são seus requisitos. Para suprir tal omissão e não ter o testamento vital </w:t>
      </w:r>
      <w:proofErr w:type="gramStart"/>
      <w:r w:rsidRPr="00B639F7">
        <w:t>invalido</w:t>
      </w:r>
      <w:proofErr w:type="gramEnd"/>
      <w:r w:rsidRPr="00B639F7">
        <w:t xml:space="preserve">, este deve obedecer no mínimo os requisitos previstos para a elaboração do testamento particular, que é a modalidade menos formal </w:t>
      </w:r>
      <w:r w:rsidR="00966FBD" w:rsidRPr="00B639F7">
        <w:t>de</w:t>
      </w:r>
      <w:r w:rsidRPr="00B639F7">
        <w:t xml:space="preserve"> testamento. Porém, apesar de não exis</w:t>
      </w:r>
      <w:r w:rsidR="00966FBD" w:rsidRPr="00B639F7">
        <w:t>tir uma legislação específica sobre o assunto</w:t>
      </w:r>
      <w:r w:rsidRPr="00B639F7">
        <w:t xml:space="preserve">, o Conselho </w:t>
      </w:r>
      <w:r w:rsidRPr="00B639F7">
        <w:rPr>
          <w:color w:val="000000" w:themeColor="text1"/>
        </w:rPr>
        <w:t>Federal de Medicina aprovou em 2012 a</w:t>
      </w:r>
      <w:r w:rsidR="00966FBD" w:rsidRPr="00B639F7">
        <w:rPr>
          <w:color w:val="000000" w:themeColor="text1"/>
        </w:rPr>
        <w:t xml:space="preserve"> resolução n. 1995</w:t>
      </w:r>
      <w:r w:rsidRPr="00B639F7">
        <w:rPr>
          <w:color w:val="000000" w:themeColor="text1"/>
        </w:rPr>
        <w:t xml:space="preserve"> que permite ao paciente registrar seu testamento vital na ficha médica ou no prontuário.</w:t>
      </w:r>
    </w:p>
    <w:p w14:paraId="06EA2590"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r w:rsidRPr="00B639F7">
        <w:rPr>
          <w:rFonts w:ascii="Times New Roman" w:hAnsi="Times New Roman" w:cs="Times New Roman"/>
          <w:sz w:val="24"/>
          <w:szCs w:val="24"/>
        </w:rPr>
        <w:t>O Conselho Federal de Medicina</w:t>
      </w:r>
      <w:r w:rsidR="00966FBD" w:rsidRPr="00B639F7">
        <w:rPr>
          <w:rFonts w:ascii="Times New Roman" w:hAnsi="Times New Roman" w:cs="Times New Roman"/>
          <w:sz w:val="24"/>
          <w:szCs w:val="24"/>
        </w:rPr>
        <w:t>, portanto,</w:t>
      </w:r>
      <w:r w:rsidRPr="00B639F7">
        <w:rPr>
          <w:rFonts w:ascii="Times New Roman" w:hAnsi="Times New Roman" w:cs="Times New Roman"/>
          <w:sz w:val="24"/>
          <w:szCs w:val="24"/>
        </w:rPr>
        <w:t xml:space="preserve"> es</w:t>
      </w:r>
      <w:r w:rsidR="00966FBD" w:rsidRPr="00B639F7">
        <w:rPr>
          <w:rFonts w:ascii="Times New Roman" w:hAnsi="Times New Roman" w:cs="Times New Roman"/>
          <w:sz w:val="24"/>
          <w:szCs w:val="24"/>
        </w:rPr>
        <w:t xml:space="preserve">tabelece algumas regras sobre os </w:t>
      </w:r>
      <w:r w:rsidRPr="00B639F7">
        <w:rPr>
          <w:rFonts w:ascii="Times New Roman" w:hAnsi="Times New Roman" w:cs="Times New Roman"/>
          <w:sz w:val="24"/>
          <w:szCs w:val="24"/>
        </w:rPr>
        <w:t xml:space="preserve">pressupostos e características do testamento vital, que apesar de vincular somente os profissionais de saúde, ameniza </w:t>
      </w:r>
      <w:r w:rsidR="00966FBD" w:rsidRPr="00B639F7">
        <w:rPr>
          <w:rFonts w:ascii="Times New Roman" w:hAnsi="Times New Roman" w:cs="Times New Roman"/>
          <w:sz w:val="24"/>
          <w:szCs w:val="24"/>
        </w:rPr>
        <w:t xml:space="preserve">os problemas existentes com </w:t>
      </w:r>
      <w:r w:rsidRPr="00B639F7">
        <w:rPr>
          <w:rFonts w:ascii="Times New Roman" w:hAnsi="Times New Roman" w:cs="Times New Roman"/>
          <w:sz w:val="24"/>
          <w:szCs w:val="24"/>
        </w:rPr>
        <w:t xml:space="preserve">a falta de legislação sobre </w:t>
      </w:r>
      <w:r w:rsidR="00966FBD" w:rsidRPr="00B639F7">
        <w:rPr>
          <w:rFonts w:ascii="Times New Roman" w:hAnsi="Times New Roman" w:cs="Times New Roman"/>
          <w:sz w:val="24"/>
          <w:szCs w:val="24"/>
        </w:rPr>
        <w:t xml:space="preserve">o </w:t>
      </w:r>
      <w:r w:rsidRPr="00B639F7">
        <w:rPr>
          <w:rFonts w:ascii="Times New Roman" w:hAnsi="Times New Roman" w:cs="Times New Roman"/>
          <w:sz w:val="24"/>
          <w:szCs w:val="24"/>
        </w:rPr>
        <w:t>assunto. Por meio da interpretação integrativa desta resolução com outros princípios constitucionais como o da dignidade da pessoa humana, o da proibição de tratamento desumano e a previsão do art. 15 do CC, é possível aferir legitimidade para a declaração prévia de vontade do paciente terminal, como instrumento garantidor da vontade do paciente de não ser submetido a tratamentos diante da irreversibilidade da</w:t>
      </w:r>
      <w:r w:rsidR="00966FBD" w:rsidRPr="00B639F7">
        <w:rPr>
          <w:rFonts w:ascii="Times New Roman" w:hAnsi="Times New Roman" w:cs="Times New Roman"/>
          <w:sz w:val="24"/>
          <w:szCs w:val="24"/>
        </w:rPr>
        <w:t xml:space="preserve"> sua</w:t>
      </w:r>
      <w:r w:rsidRPr="00B639F7">
        <w:rPr>
          <w:rFonts w:ascii="Times New Roman" w:hAnsi="Times New Roman" w:cs="Times New Roman"/>
          <w:sz w:val="24"/>
          <w:szCs w:val="24"/>
        </w:rPr>
        <w:t xml:space="preserve"> doença. </w:t>
      </w:r>
    </w:p>
    <w:p w14:paraId="5FAFBD0F" w14:textId="59363F6F" w:rsidR="009B0B75" w:rsidRPr="00B639F7" w:rsidRDefault="009B0B75" w:rsidP="00966FBD">
      <w:pPr>
        <w:spacing w:line="360" w:lineRule="auto"/>
        <w:ind w:firstLine="1134"/>
        <w:jc w:val="both"/>
        <w:rPr>
          <w:rFonts w:ascii="Times New Roman" w:hAnsi="Times New Roman" w:cs="Times New Roman"/>
          <w:sz w:val="24"/>
          <w:szCs w:val="24"/>
        </w:rPr>
      </w:pPr>
      <w:proofErr w:type="gramStart"/>
      <w:r w:rsidRPr="00B639F7">
        <w:rPr>
          <w:rFonts w:ascii="Times New Roman" w:hAnsi="Times New Roman" w:cs="Times New Roman"/>
          <w:sz w:val="24"/>
          <w:szCs w:val="24"/>
        </w:rPr>
        <w:t>Isto posto</w:t>
      </w:r>
      <w:proofErr w:type="gramEnd"/>
      <w:r w:rsidRPr="00B639F7">
        <w:rPr>
          <w:rFonts w:ascii="Times New Roman" w:hAnsi="Times New Roman" w:cs="Times New Roman"/>
          <w:sz w:val="24"/>
          <w:szCs w:val="24"/>
        </w:rPr>
        <w:t xml:space="preserve">, a resolução </w:t>
      </w:r>
      <w:r w:rsidR="00966FBD" w:rsidRPr="00B639F7">
        <w:rPr>
          <w:rFonts w:ascii="Times New Roman" w:hAnsi="Times New Roman" w:cs="Times New Roman"/>
          <w:sz w:val="24"/>
          <w:szCs w:val="24"/>
        </w:rPr>
        <w:t xml:space="preserve">1995 de 2012 </w:t>
      </w:r>
      <w:r w:rsidRPr="00B639F7">
        <w:rPr>
          <w:rFonts w:ascii="Times New Roman" w:hAnsi="Times New Roman" w:cs="Times New Roman"/>
          <w:sz w:val="24"/>
          <w:szCs w:val="24"/>
        </w:rPr>
        <w:t xml:space="preserve">estabelece a exigência </w:t>
      </w:r>
      <w:r w:rsidR="00966FBD" w:rsidRPr="00B639F7">
        <w:rPr>
          <w:rFonts w:ascii="Times New Roman" w:hAnsi="Times New Roman" w:cs="Times New Roman"/>
          <w:sz w:val="24"/>
          <w:szCs w:val="24"/>
        </w:rPr>
        <w:t>de que o testamento vital</w:t>
      </w:r>
      <w:r w:rsidR="00A90EB5" w:rsidRPr="00B639F7">
        <w:rPr>
          <w:rFonts w:ascii="Times New Roman" w:hAnsi="Times New Roman" w:cs="Times New Roman"/>
          <w:sz w:val="24"/>
          <w:szCs w:val="24"/>
        </w:rPr>
        <w:t xml:space="preserve"> somente pode</w:t>
      </w:r>
      <w:r w:rsidRPr="00B639F7">
        <w:rPr>
          <w:rFonts w:ascii="Times New Roman" w:hAnsi="Times New Roman" w:cs="Times New Roman"/>
          <w:sz w:val="24"/>
          <w:szCs w:val="24"/>
        </w:rPr>
        <w:t xml:space="preserve"> ser utilizado por pacientes graves, incuráveis e que não respondem mais a nenhuma medida terapêutica. Estabelece também, que o médico de confiança deve orientar o paciente e até participar da elaboração do testamento vital. E se durante o tratamento surgirem novas opções terapêuticas, o especialista deve apresentá-las ao paciente. Contudo, se o </w:t>
      </w:r>
      <w:r w:rsidR="007635B8" w:rsidRPr="00B639F7">
        <w:rPr>
          <w:rFonts w:ascii="Times New Roman" w:hAnsi="Times New Roman" w:cs="Times New Roman"/>
          <w:sz w:val="24"/>
          <w:szCs w:val="24"/>
        </w:rPr>
        <w:t>enfermo</w:t>
      </w:r>
      <w:r w:rsidR="00A90EB5" w:rsidRPr="00B639F7">
        <w:rPr>
          <w:rFonts w:ascii="Times New Roman" w:hAnsi="Times New Roman" w:cs="Times New Roman"/>
          <w:sz w:val="24"/>
          <w:szCs w:val="24"/>
        </w:rPr>
        <w:t xml:space="preserve"> </w:t>
      </w:r>
      <w:r w:rsidRPr="00B639F7">
        <w:rPr>
          <w:rFonts w:ascii="Times New Roman" w:hAnsi="Times New Roman" w:cs="Times New Roman"/>
          <w:sz w:val="24"/>
          <w:szCs w:val="24"/>
        </w:rPr>
        <w:t>já determinou suas vontades e estiver inconsciente, seu desejo deve ser seguido.</w:t>
      </w:r>
    </w:p>
    <w:p w14:paraId="73F4C7AE" w14:textId="77777777" w:rsidR="009B0B75" w:rsidRPr="00B639F7" w:rsidRDefault="009B0B75" w:rsidP="00C3767F">
      <w:pPr>
        <w:pStyle w:val="Ttulo3"/>
        <w:spacing w:before="240" w:beforeAutospacing="0" w:line="360" w:lineRule="auto"/>
        <w:ind w:firstLine="1134"/>
        <w:jc w:val="both"/>
        <w:rPr>
          <w:b w:val="0"/>
          <w:sz w:val="24"/>
          <w:szCs w:val="24"/>
        </w:rPr>
      </w:pPr>
      <w:r w:rsidRPr="00B639F7">
        <w:rPr>
          <w:b w:val="0"/>
          <w:sz w:val="24"/>
          <w:szCs w:val="24"/>
        </w:rPr>
        <w:lastRenderedPageBreak/>
        <w:t xml:space="preserve">Dentre as características, estabelece-se que o testamento vital não é definitivo, uma vez que é possível o paciente mudá-lo a qualquer </w:t>
      </w:r>
      <w:r w:rsidR="00861D01" w:rsidRPr="00B639F7">
        <w:rPr>
          <w:b w:val="0"/>
          <w:sz w:val="24"/>
          <w:szCs w:val="24"/>
        </w:rPr>
        <w:t>a tempo</w:t>
      </w:r>
      <w:r w:rsidRPr="00B639F7">
        <w:rPr>
          <w:b w:val="0"/>
          <w:sz w:val="24"/>
          <w:szCs w:val="24"/>
        </w:rPr>
        <w:t xml:space="preserve">, cuja nova decisão deve sempre ser comunicada ao médico. Porém, esta possibilidade de alteração do documento somente poderá ser realizada pelo o paciente, de modo que um familiar não pode se recusar a seguir as orientações descritas no testamento vital, pois o médico deve </w:t>
      </w:r>
      <w:r w:rsidR="00861D01" w:rsidRPr="00B639F7">
        <w:rPr>
          <w:b w:val="0"/>
          <w:sz w:val="24"/>
          <w:szCs w:val="24"/>
        </w:rPr>
        <w:t xml:space="preserve">obrigatoriamente </w:t>
      </w:r>
      <w:r w:rsidRPr="00B639F7">
        <w:rPr>
          <w:b w:val="0"/>
          <w:sz w:val="24"/>
          <w:szCs w:val="24"/>
        </w:rPr>
        <w:t>respeitar as vontades preestabelecidas pelo paciente. Desse modo, o familiar só tem poder de decisão caso tenha sido designado pelo próprio doente como seu representante</w:t>
      </w:r>
      <w:r w:rsidR="00861D01" w:rsidRPr="00B639F7">
        <w:rPr>
          <w:b w:val="0"/>
          <w:sz w:val="24"/>
          <w:szCs w:val="24"/>
        </w:rPr>
        <w:t xml:space="preserve"> (Mandado Duradouro)</w:t>
      </w:r>
      <w:r w:rsidRPr="00B639F7">
        <w:rPr>
          <w:b w:val="0"/>
          <w:sz w:val="24"/>
          <w:szCs w:val="24"/>
        </w:rPr>
        <w:t>.</w:t>
      </w:r>
    </w:p>
    <w:p w14:paraId="109D593F" w14:textId="77777777" w:rsidR="009B0B75" w:rsidRPr="00B639F7" w:rsidRDefault="009B0B75" w:rsidP="00C3767F">
      <w:pPr>
        <w:pStyle w:val="Ttulo3"/>
        <w:spacing w:before="240" w:beforeAutospacing="0" w:line="360" w:lineRule="auto"/>
        <w:ind w:firstLine="1134"/>
        <w:jc w:val="both"/>
        <w:rPr>
          <w:b w:val="0"/>
          <w:sz w:val="24"/>
          <w:szCs w:val="24"/>
        </w:rPr>
      </w:pPr>
      <w:r w:rsidRPr="00B639F7">
        <w:rPr>
          <w:sz w:val="24"/>
          <w:szCs w:val="24"/>
        </w:rPr>
        <w:t xml:space="preserve"> </w:t>
      </w:r>
      <w:r w:rsidRPr="00B639F7">
        <w:rPr>
          <w:b w:val="0"/>
          <w:sz w:val="24"/>
          <w:szCs w:val="24"/>
        </w:rPr>
        <w:t xml:space="preserve">Ressalta-se ainda que a resolução do Conselho Federal de Medicina (CFM) não determinou um modelo a ser seguido no momento da elaboração do testamento. Por isso, este poderá ser firmado por acordo verbal entre o paciente e o médico, como também mediante documento registrado em cartório. Por medida de segurança, no entanto, o mais correto, é que seja elaborado por escrito, com a presença de pelo menos duas testemunhas. </w:t>
      </w:r>
    </w:p>
    <w:p w14:paraId="7F758340" w14:textId="77777777" w:rsidR="009B0B75" w:rsidRPr="00B639F7" w:rsidRDefault="009B0B75" w:rsidP="00C3767F">
      <w:pPr>
        <w:pStyle w:val="Ttulo3"/>
        <w:spacing w:before="240" w:beforeAutospacing="0" w:line="360" w:lineRule="auto"/>
        <w:ind w:firstLine="1134"/>
        <w:jc w:val="both"/>
        <w:rPr>
          <w:b w:val="0"/>
          <w:bCs w:val="0"/>
          <w:sz w:val="24"/>
          <w:szCs w:val="24"/>
        </w:rPr>
      </w:pPr>
      <w:r w:rsidRPr="00B639F7">
        <w:rPr>
          <w:b w:val="0"/>
          <w:sz w:val="24"/>
          <w:szCs w:val="24"/>
        </w:rPr>
        <w:t xml:space="preserve">Alguns especialistas </w:t>
      </w:r>
      <w:proofErr w:type="gramStart"/>
      <w:r w:rsidRPr="00B639F7">
        <w:rPr>
          <w:b w:val="0"/>
          <w:sz w:val="24"/>
          <w:szCs w:val="24"/>
        </w:rPr>
        <w:t>recomendam,</w:t>
      </w:r>
      <w:proofErr w:type="gramEnd"/>
      <w:r w:rsidRPr="00B639F7">
        <w:rPr>
          <w:b w:val="0"/>
          <w:sz w:val="24"/>
          <w:szCs w:val="24"/>
        </w:rPr>
        <w:t xml:space="preserve"> ainda a nomeação dos chamados “procuradores de vida”, que são pessoas de confiança que, se for preciso, tomarão as decisões mais próximas aos desejos do doente. O ideal é que os procuradores de vida sejam em número ímpar (três ou cinco) para que, em caso de dúvida sobre uma conduta a ser adotada, ela possa ser decidida pela maioria, conforme estabelece a </w:t>
      </w:r>
      <w:r w:rsidRPr="00B639F7">
        <w:rPr>
          <w:b w:val="0"/>
          <w:bCs w:val="0"/>
          <w:sz w:val="24"/>
          <w:szCs w:val="24"/>
        </w:rPr>
        <w:t xml:space="preserve">médica Maria </w:t>
      </w:r>
      <w:proofErr w:type="spellStart"/>
      <w:r w:rsidRPr="00B639F7">
        <w:rPr>
          <w:b w:val="0"/>
          <w:bCs w:val="0"/>
          <w:sz w:val="24"/>
          <w:szCs w:val="24"/>
        </w:rPr>
        <w:t>Goretti</w:t>
      </w:r>
      <w:proofErr w:type="spellEnd"/>
      <w:r w:rsidRPr="00B639F7">
        <w:rPr>
          <w:b w:val="0"/>
          <w:bCs w:val="0"/>
          <w:sz w:val="24"/>
          <w:szCs w:val="24"/>
        </w:rPr>
        <w:t xml:space="preserve"> Maciel, coordenadora do departamento de cuidados paliativos do Hospital do Servidor Estadual de São Paulo, para a revista VEJA.</w:t>
      </w:r>
    </w:p>
    <w:p w14:paraId="5A392562" w14:textId="77777777" w:rsidR="009B0B75" w:rsidRPr="00B639F7" w:rsidRDefault="009B0B75" w:rsidP="00C3767F">
      <w:pPr>
        <w:pStyle w:val="NormalWeb"/>
        <w:spacing w:before="240" w:beforeAutospacing="0" w:line="360" w:lineRule="auto"/>
        <w:ind w:firstLine="1134"/>
        <w:jc w:val="both"/>
      </w:pPr>
      <w:r w:rsidRPr="00B639F7">
        <w:t xml:space="preserve">Desse modo, diante do exposto o testamento vital demonstra a mudança na conduta do médico brasileiro ao reconhecer a legitimidade do testamento vital, documento no qual os pacientes registram o tratamento que desejam receber quando a morte se aproximar. </w:t>
      </w:r>
    </w:p>
    <w:p w14:paraId="5D5C199C" w14:textId="77777777" w:rsidR="009B0B75" w:rsidRPr="00B639F7" w:rsidRDefault="009B0B75" w:rsidP="00C3767F">
      <w:pPr>
        <w:spacing w:before="240" w:line="360" w:lineRule="auto"/>
        <w:jc w:val="both"/>
        <w:rPr>
          <w:rFonts w:ascii="Times New Roman" w:hAnsi="Times New Roman" w:cs="Times New Roman"/>
          <w:b/>
          <w:sz w:val="24"/>
          <w:szCs w:val="24"/>
        </w:rPr>
      </w:pPr>
      <w:r w:rsidRPr="00B639F7">
        <w:rPr>
          <w:rFonts w:ascii="Times New Roman" w:hAnsi="Times New Roman" w:cs="Times New Roman"/>
          <w:b/>
          <w:sz w:val="24"/>
          <w:szCs w:val="24"/>
        </w:rPr>
        <w:t xml:space="preserve">7. CONCLUSÃO </w:t>
      </w:r>
    </w:p>
    <w:p w14:paraId="314F5CED" w14:textId="77777777" w:rsidR="00344284" w:rsidRDefault="00344284" w:rsidP="00344284">
      <w:pPr>
        <w:pStyle w:val="NormalWeb"/>
        <w:spacing w:before="0" w:beforeAutospacing="0" w:after="0" w:afterAutospacing="0" w:line="360" w:lineRule="auto"/>
        <w:ind w:firstLine="1134"/>
        <w:jc w:val="both"/>
        <w:rPr>
          <w:color w:val="000000" w:themeColor="text1"/>
        </w:rPr>
      </w:pPr>
      <w:r>
        <w:t xml:space="preserve">Desse modo, analisou-se </w:t>
      </w:r>
      <w:r>
        <w:rPr>
          <w:color w:val="000000" w:themeColor="text1"/>
        </w:rPr>
        <w:t xml:space="preserve">o conceito de vida como um direito fundamental, assegurado pela CF, bem com as causas que possibilitam a limitação desse direito: os avanços da medicina para a sua preservação, a morte como uma fase da vida e o questionamento sobre o que seria uma morte digna. </w:t>
      </w:r>
    </w:p>
    <w:p w14:paraId="53CE9411" w14:textId="21D09BC3" w:rsidR="008F5743" w:rsidRDefault="008F5743" w:rsidP="008F5743">
      <w:pPr>
        <w:spacing w:line="360" w:lineRule="auto"/>
        <w:ind w:firstLine="113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Destacou-se que o testamento vital poderá ser aceito mediante a observância de determinados </w:t>
      </w:r>
      <w:r w:rsidRPr="005F416F">
        <w:rPr>
          <w:rFonts w:ascii="Times New Roman" w:hAnsi="Times New Roman" w:cs="Times New Roman"/>
          <w:color w:val="000000" w:themeColor="text1"/>
          <w:sz w:val="24"/>
        </w:rPr>
        <w:t xml:space="preserve">parâmetros, </w:t>
      </w:r>
      <w:r>
        <w:rPr>
          <w:rFonts w:ascii="Times New Roman" w:hAnsi="Times New Roman" w:cs="Times New Roman"/>
          <w:color w:val="000000" w:themeColor="text1"/>
          <w:sz w:val="24"/>
        </w:rPr>
        <w:t xml:space="preserve">podemos então destaca-los: a </w:t>
      </w:r>
      <w:r w:rsidRPr="005F416F">
        <w:rPr>
          <w:rFonts w:ascii="Times New Roman" w:hAnsi="Times New Roman" w:cs="Times New Roman"/>
          <w:color w:val="000000" w:themeColor="text1"/>
          <w:sz w:val="24"/>
        </w:rPr>
        <w:t xml:space="preserve">declaração prévia da vontade do </w:t>
      </w:r>
      <w:r w:rsidRPr="005F416F">
        <w:rPr>
          <w:rFonts w:ascii="Times New Roman" w:hAnsi="Times New Roman" w:cs="Times New Roman"/>
          <w:color w:val="000000" w:themeColor="text1"/>
          <w:sz w:val="24"/>
        </w:rPr>
        <w:lastRenderedPageBreak/>
        <w:t xml:space="preserve">paciente, </w:t>
      </w:r>
      <w:r>
        <w:rPr>
          <w:rFonts w:ascii="Times New Roman" w:hAnsi="Times New Roman" w:cs="Times New Roman"/>
          <w:color w:val="000000" w:themeColor="text1"/>
          <w:sz w:val="24"/>
        </w:rPr>
        <w:t xml:space="preserve">com o intuito de </w:t>
      </w:r>
      <w:r w:rsidRPr="005F416F">
        <w:rPr>
          <w:rFonts w:ascii="Times New Roman" w:hAnsi="Times New Roman" w:cs="Times New Roman"/>
          <w:color w:val="000000" w:themeColor="text1"/>
          <w:sz w:val="24"/>
        </w:rPr>
        <w:t xml:space="preserve">evitar o risco de </w:t>
      </w:r>
      <w:r>
        <w:rPr>
          <w:rFonts w:ascii="Times New Roman" w:hAnsi="Times New Roman" w:cs="Times New Roman"/>
          <w:color w:val="000000" w:themeColor="text1"/>
          <w:sz w:val="24"/>
        </w:rPr>
        <w:t xml:space="preserve">invalidade do testamento vital; </w:t>
      </w:r>
      <w:r w:rsidRPr="005F416F">
        <w:rPr>
          <w:rFonts w:ascii="Times New Roman" w:hAnsi="Times New Roman" w:cs="Times New Roman"/>
          <w:color w:val="000000" w:themeColor="text1"/>
          <w:sz w:val="24"/>
        </w:rPr>
        <w:t>que o texto seja escrito de próprio punho ou por processo mecânico, sem rasuras, na presença de pelo menos três testemunhas, que também devem subscrevê-lo, conforme determina o art. 1.876 do Código Civil.</w:t>
      </w:r>
    </w:p>
    <w:p w14:paraId="7F362657" w14:textId="53B27F0D" w:rsidR="007635B8" w:rsidRPr="0044704D" w:rsidRDefault="007635B8" w:rsidP="007635B8">
      <w:pPr>
        <w:pStyle w:val="NormalWeb"/>
        <w:spacing w:before="0" w:beforeAutospacing="0" w:after="0" w:afterAutospacing="0" w:line="360" w:lineRule="auto"/>
        <w:ind w:firstLineChars="472" w:firstLine="1133"/>
        <w:jc w:val="both"/>
        <w:rPr>
          <w:color w:val="000000"/>
        </w:rPr>
      </w:pPr>
      <w:r>
        <w:rPr>
          <w:color w:val="000000"/>
        </w:rPr>
        <w:t xml:space="preserve">Insta destacar o princípio da autonomia, que </w:t>
      </w:r>
      <w:proofErr w:type="gramStart"/>
      <w:r>
        <w:rPr>
          <w:color w:val="000000"/>
        </w:rPr>
        <w:t>fundamenta-se</w:t>
      </w:r>
      <w:proofErr w:type="gramEnd"/>
      <w:r>
        <w:rPr>
          <w:color w:val="000000"/>
        </w:rPr>
        <w:t xml:space="preserve"> no respeito à vontade do paciente, considerando não somente os seus valores morais mas também as crenças religiosas, como forma de demonstrar o seu domínio que este possui sobre sua vida, corpo e mente. Permitindo que este estabeleça </w:t>
      </w:r>
      <w:r>
        <w:t>tipos</w:t>
      </w:r>
      <w:r w:rsidRPr="00E155E4">
        <w:t xml:space="preserve"> de tratamentos médicos </w:t>
      </w:r>
      <w:r>
        <w:t xml:space="preserve">que </w:t>
      </w:r>
      <w:r w:rsidRPr="00E155E4">
        <w:t>aceita ou rejeita,</w:t>
      </w:r>
      <w:r>
        <w:t xml:space="preserve"> no</w:t>
      </w:r>
      <w:r w:rsidRPr="00E155E4">
        <w:t xml:space="preserve"> caso </w:t>
      </w:r>
      <w:r>
        <w:t>de se encontrar</w:t>
      </w:r>
      <w:r w:rsidRPr="00E155E4">
        <w:t xml:space="preserve"> em estado de saúde </w:t>
      </w:r>
      <w:r>
        <w:t xml:space="preserve">grave, que não possa consentir. </w:t>
      </w:r>
    </w:p>
    <w:p w14:paraId="54D80B4B" w14:textId="77777777" w:rsidR="007635B8" w:rsidRPr="001E478C" w:rsidRDefault="007635B8" w:rsidP="008F5743">
      <w:pPr>
        <w:spacing w:line="360" w:lineRule="auto"/>
        <w:ind w:firstLine="1134"/>
        <w:jc w:val="both"/>
        <w:rPr>
          <w:rFonts w:ascii="Times New Roman" w:hAnsi="Times New Roman" w:cs="Times New Roman"/>
          <w:color w:val="000000" w:themeColor="text1"/>
          <w:sz w:val="24"/>
        </w:rPr>
      </w:pPr>
    </w:p>
    <w:p w14:paraId="611A94E2" w14:textId="77777777" w:rsidR="008F5743" w:rsidRDefault="008F5743" w:rsidP="00344284">
      <w:pPr>
        <w:pStyle w:val="NormalWeb"/>
        <w:spacing w:before="0" w:beforeAutospacing="0" w:after="0" w:afterAutospacing="0" w:line="360" w:lineRule="auto"/>
        <w:ind w:firstLine="1134"/>
        <w:jc w:val="both"/>
        <w:rPr>
          <w:color w:val="000000" w:themeColor="text1"/>
        </w:rPr>
      </w:pPr>
    </w:p>
    <w:p w14:paraId="6AE582C6" w14:textId="77777777" w:rsidR="008F5743" w:rsidRDefault="008F5743" w:rsidP="00344284">
      <w:pPr>
        <w:pStyle w:val="NormalWeb"/>
        <w:spacing w:before="0" w:beforeAutospacing="0" w:after="0" w:afterAutospacing="0" w:line="360" w:lineRule="auto"/>
        <w:ind w:firstLine="1134"/>
        <w:jc w:val="both"/>
        <w:rPr>
          <w:color w:val="000000" w:themeColor="text1"/>
        </w:rPr>
      </w:pPr>
    </w:p>
    <w:p w14:paraId="4CACAF1D"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p>
    <w:p w14:paraId="17C6BC29"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p>
    <w:p w14:paraId="3E2D3574" w14:textId="77777777" w:rsidR="009B0B75" w:rsidRPr="00B639F7" w:rsidRDefault="009B0B75" w:rsidP="00C3767F">
      <w:pPr>
        <w:spacing w:before="240" w:line="360" w:lineRule="auto"/>
        <w:ind w:firstLine="1134"/>
        <w:jc w:val="both"/>
        <w:rPr>
          <w:rFonts w:ascii="Times New Roman" w:hAnsi="Times New Roman" w:cs="Times New Roman"/>
          <w:sz w:val="24"/>
          <w:szCs w:val="24"/>
        </w:rPr>
      </w:pPr>
    </w:p>
    <w:p w14:paraId="676884B2" w14:textId="77777777" w:rsidR="005072C0" w:rsidRDefault="005072C0" w:rsidP="00264A0A">
      <w:pPr>
        <w:spacing w:after="0" w:line="360" w:lineRule="auto"/>
        <w:jc w:val="center"/>
        <w:rPr>
          <w:rFonts w:ascii="Times New Roman" w:hAnsi="Times New Roman" w:cs="Times New Roman"/>
          <w:b/>
          <w:bCs/>
          <w:color w:val="000000"/>
          <w:sz w:val="24"/>
          <w:szCs w:val="24"/>
        </w:rPr>
      </w:pPr>
    </w:p>
    <w:p w14:paraId="116EB81F"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5F9A2E43"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38EDB89A"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12CFB3E1"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4534809A"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0A3660D3"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632D4010"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59FF959B"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3D1B3573"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57DE43F5"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04E1FD47" w14:textId="77777777" w:rsidR="00D91A67" w:rsidRDefault="00D91A67" w:rsidP="00264A0A">
      <w:pPr>
        <w:spacing w:after="0" w:line="360" w:lineRule="auto"/>
        <w:jc w:val="center"/>
        <w:rPr>
          <w:rFonts w:ascii="Times New Roman" w:hAnsi="Times New Roman" w:cs="Times New Roman"/>
          <w:b/>
          <w:bCs/>
          <w:color w:val="000000"/>
          <w:sz w:val="24"/>
          <w:szCs w:val="24"/>
        </w:rPr>
      </w:pPr>
    </w:p>
    <w:p w14:paraId="0FBDF973" w14:textId="77777777" w:rsidR="00D91A67" w:rsidRDefault="00D91A67" w:rsidP="00D91A67">
      <w:pPr>
        <w:spacing w:after="0" w:line="360" w:lineRule="auto"/>
        <w:rPr>
          <w:rFonts w:ascii="Times New Roman" w:hAnsi="Times New Roman" w:cs="Times New Roman"/>
          <w:b/>
          <w:bCs/>
          <w:color w:val="000000"/>
          <w:sz w:val="24"/>
          <w:szCs w:val="24"/>
        </w:rPr>
      </w:pPr>
    </w:p>
    <w:p w14:paraId="0617611C" w14:textId="77777777" w:rsidR="00D91A67" w:rsidRPr="00B639F7" w:rsidRDefault="00D91A67" w:rsidP="00D91A67">
      <w:pPr>
        <w:spacing w:after="0" w:line="360" w:lineRule="auto"/>
        <w:rPr>
          <w:rFonts w:ascii="Times New Roman" w:hAnsi="Times New Roman" w:cs="Times New Roman"/>
          <w:b/>
          <w:bCs/>
          <w:color w:val="000000"/>
          <w:sz w:val="24"/>
          <w:szCs w:val="24"/>
        </w:rPr>
      </w:pPr>
    </w:p>
    <w:p w14:paraId="2FB78D89" w14:textId="77777777" w:rsidR="005072C0" w:rsidRPr="00B639F7" w:rsidRDefault="005072C0" w:rsidP="00264A0A">
      <w:pPr>
        <w:spacing w:after="0" w:line="360" w:lineRule="auto"/>
        <w:jc w:val="center"/>
        <w:rPr>
          <w:rFonts w:ascii="Times New Roman" w:hAnsi="Times New Roman" w:cs="Times New Roman"/>
          <w:b/>
          <w:bCs/>
          <w:color w:val="000000"/>
          <w:sz w:val="24"/>
          <w:szCs w:val="24"/>
        </w:rPr>
      </w:pPr>
    </w:p>
    <w:p w14:paraId="2FBD97B0" w14:textId="77777777" w:rsidR="009B0B75" w:rsidRDefault="009B0B75" w:rsidP="00B639F7">
      <w:pPr>
        <w:spacing w:after="0" w:line="240" w:lineRule="auto"/>
        <w:jc w:val="center"/>
        <w:rPr>
          <w:rFonts w:ascii="Times New Roman" w:hAnsi="Times New Roman" w:cs="Times New Roman"/>
          <w:b/>
          <w:bCs/>
          <w:color w:val="000000"/>
          <w:sz w:val="24"/>
          <w:szCs w:val="24"/>
        </w:rPr>
      </w:pPr>
      <w:proofErr w:type="gramStart"/>
      <w:r w:rsidRPr="00B639F7">
        <w:rPr>
          <w:rFonts w:ascii="Times New Roman" w:hAnsi="Times New Roman" w:cs="Times New Roman"/>
          <w:b/>
          <w:bCs/>
          <w:color w:val="000000"/>
          <w:sz w:val="24"/>
          <w:szCs w:val="24"/>
        </w:rPr>
        <w:lastRenderedPageBreak/>
        <w:t>REFERÊNCIAS BIBLIOGRÁFICA</w:t>
      </w:r>
      <w:proofErr w:type="gramEnd"/>
    </w:p>
    <w:p w14:paraId="17710964" w14:textId="77777777" w:rsidR="00B639F7" w:rsidRPr="00B639F7" w:rsidRDefault="00B639F7" w:rsidP="00B639F7">
      <w:pPr>
        <w:spacing w:after="0" w:line="240" w:lineRule="auto"/>
        <w:jc w:val="center"/>
        <w:rPr>
          <w:rFonts w:ascii="Times New Roman" w:hAnsi="Times New Roman" w:cs="Times New Roman"/>
          <w:b/>
          <w:bCs/>
          <w:color w:val="000000"/>
          <w:sz w:val="24"/>
          <w:szCs w:val="24"/>
        </w:rPr>
      </w:pPr>
    </w:p>
    <w:p w14:paraId="6681FB9F" w14:textId="77777777" w:rsidR="009B0B75" w:rsidRPr="00B639F7" w:rsidRDefault="009B0B75" w:rsidP="00B639F7">
      <w:pPr>
        <w:pStyle w:val="NormalWeb"/>
        <w:spacing w:before="240" w:beforeAutospacing="0" w:after="0" w:afterAutospacing="0"/>
        <w:jc w:val="both"/>
      </w:pPr>
      <w:r w:rsidRPr="00B639F7">
        <w:rPr>
          <w:color w:val="000000"/>
        </w:rPr>
        <w:t xml:space="preserve">AMARAL, Ana Cláudia Corrêa </w:t>
      </w:r>
      <w:proofErr w:type="spellStart"/>
      <w:r w:rsidRPr="00B639F7">
        <w:rPr>
          <w:color w:val="000000"/>
        </w:rPr>
        <w:t>Zuin</w:t>
      </w:r>
      <w:proofErr w:type="spellEnd"/>
      <w:r w:rsidRPr="00B639F7">
        <w:rPr>
          <w:color w:val="000000"/>
        </w:rPr>
        <w:t xml:space="preserve"> Mattos do; PONA, </w:t>
      </w:r>
      <w:proofErr w:type="spellStart"/>
      <w:r w:rsidRPr="00B639F7">
        <w:rPr>
          <w:color w:val="000000"/>
        </w:rPr>
        <w:t>Éverton</w:t>
      </w:r>
      <w:proofErr w:type="spellEnd"/>
      <w:r w:rsidRPr="00B639F7">
        <w:rPr>
          <w:color w:val="000000"/>
        </w:rPr>
        <w:t xml:space="preserve"> Willian. </w:t>
      </w:r>
      <w:r w:rsidRPr="00B639F7">
        <w:rPr>
          <w:rStyle w:val="Forte"/>
          <w:color w:val="000000"/>
        </w:rPr>
        <w:t xml:space="preserve">Autonomia da vontade e testamento vital: </w:t>
      </w:r>
      <w:r w:rsidRPr="00B639F7">
        <w:rPr>
          <w:color w:val="000000"/>
        </w:rPr>
        <w:t>a possibilidade de inclusão no ordenam</w:t>
      </w:r>
      <w:r w:rsidR="00F9360A" w:rsidRPr="00B639F7">
        <w:rPr>
          <w:color w:val="000000"/>
        </w:rPr>
        <w:t xml:space="preserve">ento jurídico brasileiro. </w:t>
      </w:r>
      <w:proofErr w:type="gramStart"/>
      <w:r w:rsidR="00F9360A" w:rsidRPr="00B639F7">
        <w:rPr>
          <w:color w:val="000000"/>
        </w:rPr>
        <w:t>2010.</w:t>
      </w:r>
      <w:proofErr w:type="gramEnd"/>
      <w:r w:rsidRPr="00B639F7">
        <w:rPr>
          <w:color w:val="000000"/>
        </w:rPr>
        <w:t>Artigo Científico – Universidade Estadual de Londrina, Londrina, 2010.</w:t>
      </w:r>
      <w:r w:rsidRPr="00B639F7">
        <w:t> </w:t>
      </w:r>
    </w:p>
    <w:p w14:paraId="239EE8BE" w14:textId="77777777" w:rsidR="009B0B75" w:rsidRPr="00B639F7" w:rsidRDefault="009B0B75" w:rsidP="00B639F7">
      <w:pPr>
        <w:spacing w:before="240" w:after="0" w:line="240" w:lineRule="auto"/>
        <w:jc w:val="both"/>
        <w:rPr>
          <w:rFonts w:ascii="Times New Roman" w:hAnsi="Times New Roman" w:cs="Times New Roman"/>
          <w:color w:val="000000"/>
          <w:sz w:val="24"/>
          <w:szCs w:val="24"/>
        </w:rPr>
      </w:pPr>
    </w:p>
    <w:p w14:paraId="22537CAB"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sz w:val="24"/>
          <w:szCs w:val="24"/>
        </w:rPr>
      </w:pPr>
      <w:r w:rsidRPr="00B639F7">
        <w:rPr>
          <w:rFonts w:ascii="Times New Roman" w:hAnsi="Times New Roman" w:cs="Times New Roman"/>
          <w:sz w:val="24"/>
          <w:szCs w:val="24"/>
        </w:rPr>
        <w:t>AMARAL NETO, Francisco dos Santos</w:t>
      </w:r>
      <w:r w:rsidRPr="00B639F7">
        <w:rPr>
          <w:rFonts w:ascii="Times New Roman" w:hAnsi="Times New Roman" w:cs="Times New Roman"/>
          <w:b/>
          <w:bCs/>
          <w:sz w:val="24"/>
          <w:szCs w:val="24"/>
        </w:rPr>
        <w:t xml:space="preserve">. A autonomia privada como princípio fundamental da ordem </w:t>
      </w:r>
      <w:proofErr w:type="spellStart"/>
      <w:proofErr w:type="gramStart"/>
      <w:r w:rsidRPr="00B639F7">
        <w:rPr>
          <w:rFonts w:ascii="Times New Roman" w:hAnsi="Times New Roman" w:cs="Times New Roman"/>
          <w:b/>
          <w:bCs/>
          <w:sz w:val="24"/>
          <w:szCs w:val="24"/>
        </w:rPr>
        <w:t>jurídica:</w:t>
      </w:r>
      <w:proofErr w:type="gramEnd"/>
      <w:r w:rsidRPr="00B639F7">
        <w:rPr>
          <w:rFonts w:ascii="Times New Roman" w:hAnsi="Times New Roman" w:cs="Times New Roman"/>
          <w:b/>
          <w:bCs/>
          <w:sz w:val="24"/>
          <w:szCs w:val="24"/>
        </w:rPr>
        <w:t>perspectivas</w:t>
      </w:r>
      <w:proofErr w:type="spellEnd"/>
      <w:r w:rsidRPr="00B639F7">
        <w:rPr>
          <w:rFonts w:ascii="Times New Roman" w:hAnsi="Times New Roman" w:cs="Times New Roman"/>
          <w:b/>
          <w:bCs/>
          <w:sz w:val="24"/>
          <w:szCs w:val="24"/>
        </w:rPr>
        <w:t xml:space="preserve"> estrutural e funcional</w:t>
      </w:r>
      <w:r w:rsidRPr="00B639F7">
        <w:rPr>
          <w:rFonts w:ascii="Times New Roman" w:hAnsi="Times New Roman" w:cs="Times New Roman"/>
          <w:sz w:val="24"/>
          <w:szCs w:val="24"/>
        </w:rPr>
        <w:t xml:space="preserve">. Revista de Direito Civil. São Paulo, ano 12, n.46, p. 07-26, </w:t>
      </w:r>
      <w:proofErr w:type="spellStart"/>
      <w:r w:rsidRPr="00B639F7">
        <w:rPr>
          <w:rFonts w:ascii="Times New Roman" w:hAnsi="Times New Roman" w:cs="Times New Roman"/>
          <w:sz w:val="24"/>
          <w:szCs w:val="24"/>
        </w:rPr>
        <w:t>out.-dez</w:t>
      </w:r>
      <w:proofErr w:type="spellEnd"/>
      <w:r w:rsidRPr="00B639F7">
        <w:rPr>
          <w:rFonts w:ascii="Times New Roman" w:hAnsi="Times New Roman" w:cs="Times New Roman"/>
          <w:sz w:val="24"/>
          <w:szCs w:val="24"/>
        </w:rPr>
        <w:t xml:space="preserve">. 1998. </w:t>
      </w:r>
    </w:p>
    <w:p w14:paraId="77E27612"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sz w:val="24"/>
          <w:szCs w:val="24"/>
        </w:rPr>
      </w:pPr>
    </w:p>
    <w:p w14:paraId="45D89B75" w14:textId="77777777" w:rsidR="009B0B75" w:rsidRPr="00B639F7" w:rsidRDefault="009B0B75" w:rsidP="00B639F7">
      <w:pPr>
        <w:spacing w:before="240" w:after="0" w:line="240" w:lineRule="auto"/>
        <w:jc w:val="both"/>
        <w:rPr>
          <w:rFonts w:ascii="Times New Roman" w:hAnsi="Times New Roman" w:cs="Times New Roman"/>
          <w:sz w:val="24"/>
          <w:szCs w:val="24"/>
        </w:rPr>
      </w:pPr>
      <w:r w:rsidRPr="00B639F7">
        <w:rPr>
          <w:rFonts w:ascii="Times New Roman" w:hAnsi="Times New Roman" w:cs="Times New Roman"/>
          <w:sz w:val="24"/>
          <w:szCs w:val="24"/>
        </w:rPr>
        <w:t>______</w:t>
      </w:r>
      <w:r w:rsidRPr="00B639F7">
        <w:rPr>
          <w:rFonts w:ascii="Times New Roman" w:hAnsi="Times New Roman" w:cs="Times New Roman"/>
          <w:b/>
          <w:sz w:val="24"/>
          <w:szCs w:val="24"/>
        </w:rPr>
        <w:t xml:space="preserve"> Direito civil: introdução</w:t>
      </w:r>
      <w:r w:rsidRPr="00B639F7">
        <w:rPr>
          <w:rFonts w:ascii="Times New Roman" w:hAnsi="Times New Roman" w:cs="Times New Roman"/>
          <w:sz w:val="24"/>
          <w:szCs w:val="24"/>
        </w:rPr>
        <w:t xml:space="preserve">. 6ª ed. Rio de Janeiro: Renovar; 2006. </w:t>
      </w:r>
      <w:proofErr w:type="gramStart"/>
      <w:r w:rsidRPr="00B639F7">
        <w:rPr>
          <w:rFonts w:ascii="Times New Roman" w:hAnsi="Times New Roman" w:cs="Times New Roman"/>
          <w:sz w:val="24"/>
          <w:szCs w:val="24"/>
        </w:rPr>
        <w:t>p.</w:t>
      </w:r>
      <w:proofErr w:type="gramEnd"/>
      <w:r w:rsidRPr="00B639F7">
        <w:rPr>
          <w:rFonts w:ascii="Times New Roman" w:hAnsi="Times New Roman" w:cs="Times New Roman"/>
          <w:sz w:val="24"/>
          <w:szCs w:val="24"/>
        </w:rPr>
        <w:t xml:space="preserve"> 367.</w:t>
      </w:r>
    </w:p>
    <w:p w14:paraId="21D0A85B"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sz w:val="24"/>
          <w:szCs w:val="24"/>
        </w:rPr>
      </w:pPr>
    </w:p>
    <w:p w14:paraId="5CD75E29"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CALVO, Adriana Carreira. </w:t>
      </w:r>
      <w:r w:rsidRPr="00B639F7">
        <w:rPr>
          <w:rStyle w:val="nfase"/>
          <w:rFonts w:ascii="Times New Roman" w:hAnsi="Times New Roman"/>
          <w:b/>
          <w:i w:val="0"/>
          <w:color w:val="000000"/>
          <w:sz w:val="24"/>
          <w:szCs w:val="24"/>
        </w:rPr>
        <w:t>Relação Médico - Paciente. Direitos do Paciente. O Testamento Vital</w:t>
      </w:r>
      <w:r w:rsidRPr="00B639F7">
        <w:rPr>
          <w:rFonts w:ascii="Times New Roman" w:hAnsi="Times New Roman" w:cs="Times New Roman"/>
          <w:b/>
          <w:i/>
          <w:color w:val="000000"/>
          <w:sz w:val="24"/>
          <w:szCs w:val="24"/>
        </w:rPr>
        <w:t>.</w:t>
      </w:r>
      <w:r w:rsidRPr="00B639F7">
        <w:rPr>
          <w:rFonts w:ascii="Times New Roman" w:hAnsi="Times New Roman" w:cs="Times New Roman"/>
          <w:color w:val="000000"/>
          <w:sz w:val="24"/>
          <w:szCs w:val="24"/>
        </w:rPr>
        <w:t xml:space="preserve"> Universo Jurídico, Juiz de Fora, ano XI, 13 de nov. de 2004.</w:t>
      </w:r>
      <w:r w:rsidRPr="00B639F7">
        <w:rPr>
          <w:rFonts w:ascii="Times New Roman" w:hAnsi="Times New Roman" w:cs="Times New Roman"/>
          <w:color w:val="000000"/>
          <w:sz w:val="24"/>
          <w:szCs w:val="24"/>
        </w:rPr>
        <w:br/>
      </w:r>
      <w:proofErr w:type="spellStart"/>
      <w:r w:rsidRPr="00B639F7">
        <w:rPr>
          <w:rFonts w:ascii="Times New Roman" w:hAnsi="Times New Roman" w:cs="Times New Roman"/>
          <w:color w:val="000000"/>
          <w:sz w:val="24"/>
          <w:szCs w:val="24"/>
        </w:rPr>
        <w:t>Disponivel</w:t>
      </w:r>
      <w:proofErr w:type="spellEnd"/>
      <w:r w:rsidRPr="00B639F7">
        <w:rPr>
          <w:rFonts w:ascii="Times New Roman" w:hAnsi="Times New Roman" w:cs="Times New Roman"/>
          <w:color w:val="000000"/>
          <w:sz w:val="24"/>
          <w:szCs w:val="24"/>
        </w:rPr>
        <w:t xml:space="preserve"> em: &lt; </w:t>
      </w:r>
      <w:hyperlink r:id="rId9" w:history="1">
        <w:r w:rsidRPr="00B639F7">
          <w:rPr>
            <w:rStyle w:val="Hyperlink"/>
            <w:rFonts w:ascii="Times New Roman" w:hAnsi="Times New Roman"/>
            <w:sz w:val="24"/>
            <w:szCs w:val="24"/>
            <w:u w:val="none"/>
          </w:rPr>
          <w:t>http://uj.novaprolink.com.br/doutrina/relacao_medico__paciente_direitos_do_paciente_o_testamento_vital</w:t>
        </w:r>
      </w:hyperlink>
      <w:r w:rsidRPr="00B639F7">
        <w:rPr>
          <w:rFonts w:ascii="Times New Roman" w:hAnsi="Times New Roman" w:cs="Times New Roman"/>
          <w:color w:val="000000"/>
          <w:sz w:val="24"/>
          <w:szCs w:val="24"/>
        </w:rPr>
        <w:t xml:space="preserve"> &gt;. Acesso em: 21 de abri. </w:t>
      </w:r>
      <w:proofErr w:type="gramStart"/>
      <w:r w:rsidRPr="00B639F7">
        <w:rPr>
          <w:rFonts w:ascii="Times New Roman" w:hAnsi="Times New Roman" w:cs="Times New Roman"/>
          <w:color w:val="000000"/>
          <w:sz w:val="24"/>
          <w:szCs w:val="24"/>
        </w:rPr>
        <w:t>de</w:t>
      </w:r>
      <w:proofErr w:type="gramEnd"/>
      <w:r w:rsidRPr="00B639F7">
        <w:rPr>
          <w:rFonts w:ascii="Times New Roman" w:hAnsi="Times New Roman" w:cs="Times New Roman"/>
          <w:color w:val="000000"/>
          <w:sz w:val="24"/>
          <w:szCs w:val="24"/>
        </w:rPr>
        <w:t xml:space="preserve"> 2013.</w:t>
      </w:r>
    </w:p>
    <w:p w14:paraId="4D442016"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p>
    <w:p w14:paraId="498FD9FD"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CANOTILHO, J.J. Gomes. </w:t>
      </w:r>
      <w:r w:rsidRPr="00B639F7">
        <w:rPr>
          <w:rFonts w:ascii="Times New Roman" w:hAnsi="Times New Roman" w:cs="Times New Roman"/>
          <w:b/>
          <w:bCs/>
          <w:color w:val="000000"/>
          <w:sz w:val="24"/>
          <w:szCs w:val="24"/>
        </w:rPr>
        <w:t xml:space="preserve">Direito </w:t>
      </w:r>
      <w:proofErr w:type="gramStart"/>
      <w:r w:rsidRPr="00B639F7">
        <w:rPr>
          <w:rFonts w:ascii="Times New Roman" w:hAnsi="Times New Roman" w:cs="Times New Roman"/>
          <w:b/>
          <w:bCs/>
          <w:color w:val="000000"/>
          <w:sz w:val="24"/>
          <w:szCs w:val="24"/>
        </w:rPr>
        <w:t>Constitucional</w:t>
      </w:r>
      <w:r w:rsidRPr="00B639F7">
        <w:rPr>
          <w:rFonts w:ascii="Times New Roman" w:hAnsi="Times New Roman" w:cs="Times New Roman"/>
          <w:i/>
          <w:iCs/>
          <w:color w:val="000000"/>
          <w:sz w:val="24"/>
          <w:szCs w:val="24"/>
        </w:rPr>
        <w:t>.</w:t>
      </w:r>
      <w:proofErr w:type="gramEnd"/>
      <w:r w:rsidRPr="00B639F7">
        <w:rPr>
          <w:rFonts w:ascii="Times New Roman" w:hAnsi="Times New Roman" w:cs="Times New Roman"/>
          <w:color w:val="000000"/>
          <w:sz w:val="24"/>
          <w:szCs w:val="24"/>
        </w:rPr>
        <w:t xml:space="preserve">6. </w:t>
      </w:r>
      <w:proofErr w:type="spellStart"/>
      <w:proofErr w:type="gramStart"/>
      <w:r w:rsidRPr="00B639F7">
        <w:rPr>
          <w:rFonts w:ascii="Times New Roman" w:hAnsi="Times New Roman" w:cs="Times New Roman"/>
          <w:color w:val="000000"/>
          <w:sz w:val="24"/>
          <w:szCs w:val="24"/>
        </w:rPr>
        <w:t>ed.</w:t>
      </w:r>
      <w:proofErr w:type="gramEnd"/>
      <w:r w:rsidRPr="00B639F7">
        <w:rPr>
          <w:rFonts w:ascii="Times New Roman" w:hAnsi="Times New Roman" w:cs="Times New Roman"/>
          <w:color w:val="000000"/>
          <w:sz w:val="24"/>
          <w:szCs w:val="24"/>
        </w:rPr>
        <w:t>rev</w:t>
      </w:r>
      <w:proofErr w:type="spellEnd"/>
      <w:r w:rsidRPr="00B639F7">
        <w:rPr>
          <w:rFonts w:ascii="Times New Roman" w:hAnsi="Times New Roman" w:cs="Times New Roman"/>
          <w:color w:val="000000"/>
          <w:sz w:val="24"/>
          <w:szCs w:val="24"/>
        </w:rPr>
        <w:t>. Coimbra: Almedina, 1995.</w:t>
      </w:r>
    </w:p>
    <w:p w14:paraId="2EAA8B43" w14:textId="77777777" w:rsidR="009B0B75" w:rsidRPr="00B639F7" w:rsidRDefault="009B0B75" w:rsidP="00B639F7">
      <w:pPr>
        <w:pStyle w:val="Default"/>
        <w:spacing w:before="240"/>
        <w:jc w:val="both"/>
        <w:rPr>
          <w:rStyle w:val="Hyperlink"/>
          <w:bCs/>
          <w:color w:val="000000"/>
        </w:rPr>
      </w:pPr>
    </w:p>
    <w:p w14:paraId="5FAD66B3" w14:textId="77777777" w:rsidR="009B0B75" w:rsidRPr="00B639F7" w:rsidRDefault="009B0B75" w:rsidP="00B639F7">
      <w:pPr>
        <w:pStyle w:val="Default"/>
        <w:spacing w:before="240"/>
        <w:jc w:val="both"/>
        <w:rPr>
          <w:lang w:eastAsia="pt-BR"/>
        </w:rPr>
      </w:pPr>
      <w:r w:rsidRPr="00B639F7">
        <w:t xml:space="preserve">FERRAZ, Gustavo Ferraz. </w:t>
      </w:r>
      <w:r w:rsidRPr="00B639F7">
        <w:rPr>
          <w:b/>
          <w:bCs/>
        </w:rPr>
        <w:t>A Proteção do direito fundamental à vida e as pesquisas com células tronco embrionárias humanas no ordenamento jurídico brasileiro</w:t>
      </w:r>
      <w:r w:rsidRPr="00B639F7">
        <w:t xml:space="preserve">. Dissertação Mestrado. São Paulo. 2009. Disponível em: </w:t>
      </w:r>
      <w:hyperlink r:id="rId10" w:history="1">
        <w:r w:rsidRPr="00B639F7">
          <w:rPr>
            <w:rStyle w:val="Hyperlink"/>
            <w:color w:val="000000"/>
            <w:u w:val="none"/>
            <w:lang w:eastAsia="pt-BR"/>
          </w:rPr>
          <w:t>www.teses.usp.br/teses/disponiveis/2/213</w:t>
        </w:r>
      </w:hyperlink>
      <w:r w:rsidRPr="00B639F7">
        <w:rPr>
          <w:lang w:eastAsia="pt-BR"/>
        </w:rPr>
        <w:t xml:space="preserve">. Acesso em: </w:t>
      </w:r>
      <w:proofErr w:type="gramStart"/>
      <w:r w:rsidRPr="00B639F7">
        <w:rPr>
          <w:lang w:eastAsia="pt-BR"/>
        </w:rPr>
        <w:t xml:space="preserve">30 </w:t>
      </w:r>
      <w:proofErr w:type="spellStart"/>
      <w:r w:rsidRPr="00B639F7">
        <w:rPr>
          <w:lang w:eastAsia="pt-BR"/>
        </w:rPr>
        <w:t>mai</w:t>
      </w:r>
      <w:proofErr w:type="spellEnd"/>
      <w:proofErr w:type="gramEnd"/>
      <w:r w:rsidRPr="00B639F7">
        <w:rPr>
          <w:lang w:eastAsia="pt-BR"/>
        </w:rPr>
        <w:t xml:space="preserve"> 2013.</w:t>
      </w:r>
    </w:p>
    <w:p w14:paraId="1A49C74F" w14:textId="77777777" w:rsidR="009B0B75" w:rsidRPr="00B639F7" w:rsidRDefault="009B0B75" w:rsidP="00B639F7">
      <w:pPr>
        <w:pStyle w:val="Default"/>
        <w:spacing w:before="240"/>
        <w:jc w:val="both"/>
        <w:rPr>
          <w:lang w:eastAsia="pt-BR"/>
        </w:rPr>
      </w:pPr>
    </w:p>
    <w:p w14:paraId="1B6FD2DB" w14:textId="77777777" w:rsidR="009B0B75" w:rsidRPr="00B639F7" w:rsidRDefault="009B0B75" w:rsidP="00B639F7">
      <w:pPr>
        <w:pStyle w:val="Default"/>
        <w:spacing w:before="240"/>
        <w:jc w:val="both"/>
        <w:rPr>
          <w:rStyle w:val="Hyperlink"/>
          <w:color w:val="000000"/>
          <w:u w:val="none"/>
        </w:rPr>
      </w:pPr>
      <w:r w:rsidRPr="00B639F7">
        <w:rPr>
          <w:rStyle w:val="Hyperlink"/>
          <w:bCs/>
          <w:color w:val="000000"/>
          <w:u w:val="none"/>
        </w:rPr>
        <w:t xml:space="preserve">GODINHO, Adriano </w:t>
      </w:r>
      <w:proofErr w:type="spellStart"/>
      <w:r w:rsidRPr="00B639F7">
        <w:rPr>
          <w:rStyle w:val="Hyperlink"/>
          <w:bCs/>
          <w:color w:val="000000"/>
          <w:u w:val="none"/>
        </w:rPr>
        <w:t>Marteleto</w:t>
      </w:r>
      <w:proofErr w:type="spellEnd"/>
      <w:r w:rsidRPr="00B639F7">
        <w:rPr>
          <w:rStyle w:val="Hyperlink"/>
          <w:bCs/>
          <w:color w:val="000000"/>
          <w:u w:val="none"/>
        </w:rPr>
        <w:t xml:space="preserve">. </w:t>
      </w:r>
      <w:r w:rsidRPr="00B639F7">
        <w:t xml:space="preserve"> </w:t>
      </w:r>
      <w:r w:rsidRPr="00B639F7">
        <w:rPr>
          <w:b/>
        </w:rPr>
        <w:t>Diretivas Antecipadas de Vontade</w:t>
      </w:r>
      <w:r w:rsidRPr="00B639F7">
        <w:t xml:space="preserve">: testamento vital, mandato duradouro e sua admissibilidade no ordenamento brasileiro. </w:t>
      </w:r>
      <w:r w:rsidRPr="00B639F7">
        <w:rPr>
          <w:rStyle w:val="Hyperlink"/>
          <w:color w:val="000000"/>
          <w:u w:val="none"/>
        </w:rPr>
        <w:t xml:space="preserve">Doutorado. Universidade Federal da </w:t>
      </w:r>
      <w:proofErr w:type="spellStart"/>
      <w:r w:rsidRPr="00B639F7">
        <w:rPr>
          <w:rStyle w:val="Hyperlink"/>
          <w:color w:val="000000"/>
          <w:u w:val="none"/>
        </w:rPr>
        <w:t>Paraiba</w:t>
      </w:r>
      <w:proofErr w:type="spellEnd"/>
      <w:r w:rsidRPr="00B639F7">
        <w:rPr>
          <w:rStyle w:val="Hyperlink"/>
          <w:color w:val="000000"/>
          <w:u w:val="none"/>
        </w:rPr>
        <w:t>. 2012. Disponível em: &lt;</w:t>
      </w:r>
      <w:hyperlink r:id="rId11" w:history="1">
        <w:r w:rsidRPr="00B639F7">
          <w:rPr>
            <w:rStyle w:val="Hyperlink"/>
            <w:color w:val="000000"/>
            <w:u w:val="none"/>
          </w:rPr>
          <w:t>http://www.idb-fdul.com/uploaded/files/2012_02_0945_0978.pdf.html</w:t>
        </w:r>
      </w:hyperlink>
      <w:r w:rsidRPr="00B639F7">
        <w:rPr>
          <w:rStyle w:val="Hyperlink"/>
          <w:color w:val="000000"/>
          <w:u w:val="none"/>
        </w:rPr>
        <w:t>&gt;. Acesso em: 12 mar. 2012.</w:t>
      </w:r>
    </w:p>
    <w:p w14:paraId="2BF8D508"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04115399" w14:textId="77777777" w:rsidR="009B0B75" w:rsidRPr="00B639F7" w:rsidRDefault="009B0B75" w:rsidP="00B639F7">
      <w:pPr>
        <w:spacing w:before="240" w:after="0" w:line="240" w:lineRule="auto"/>
        <w:jc w:val="both"/>
        <w:rPr>
          <w:rFonts w:ascii="Times New Roman" w:hAnsi="Times New Roman" w:cs="Times New Roman"/>
          <w:sz w:val="24"/>
          <w:szCs w:val="24"/>
          <w:lang w:eastAsia="pt-BR"/>
        </w:rPr>
      </w:pPr>
      <w:r w:rsidRPr="00B639F7">
        <w:rPr>
          <w:rFonts w:ascii="Times New Roman" w:hAnsi="Times New Roman" w:cs="Times New Roman"/>
          <w:sz w:val="24"/>
          <w:szCs w:val="24"/>
        </w:rPr>
        <w:t xml:space="preserve">MAXWEEL. </w:t>
      </w:r>
      <w:r w:rsidRPr="00B639F7">
        <w:rPr>
          <w:rFonts w:ascii="Times New Roman" w:hAnsi="Times New Roman" w:cs="Times New Roman"/>
          <w:b/>
          <w:bCs/>
          <w:sz w:val="24"/>
          <w:szCs w:val="24"/>
        </w:rPr>
        <w:t>Direitos da personalidade e autonomia privada</w:t>
      </w:r>
      <w:r w:rsidRPr="00B639F7">
        <w:rPr>
          <w:rFonts w:ascii="Times New Roman" w:hAnsi="Times New Roman" w:cs="Times New Roman"/>
          <w:sz w:val="24"/>
          <w:szCs w:val="24"/>
        </w:rPr>
        <w:t>. Disponível em:</w:t>
      </w:r>
      <w:r w:rsidR="00B639F7">
        <w:rPr>
          <w:rFonts w:ascii="Times New Roman" w:hAnsi="Times New Roman" w:cs="Times New Roman"/>
          <w:sz w:val="24"/>
          <w:szCs w:val="24"/>
        </w:rPr>
        <w:t xml:space="preserve">&lt; </w:t>
      </w:r>
      <w:proofErr w:type="gramStart"/>
      <w:r w:rsidR="00B639F7">
        <w:rPr>
          <w:rFonts w:ascii="Times New Roman" w:hAnsi="Times New Roman" w:cs="Times New Roman"/>
          <w:sz w:val="24"/>
          <w:szCs w:val="24"/>
        </w:rPr>
        <w:t>html</w:t>
      </w:r>
      <w:proofErr w:type="gramEnd"/>
      <w:r w:rsidR="00B639F7">
        <w:rPr>
          <w:rFonts w:ascii="Times New Roman" w:hAnsi="Times New Roman" w:cs="Times New Roman"/>
          <w:sz w:val="24"/>
          <w:szCs w:val="24"/>
        </w:rPr>
        <w:t>.</w:t>
      </w:r>
      <w:r w:rsidRPr="00B639F7">
        <w:rPr>
          <w:rFonts w:ascii="Times New Roman" w:hAnsi="Times New Roman" w:cs="Times New Roman"/>
          <w:sz w:val="24"/>
          <w:szCs w:val="24"/>
          <w:lang w:eastAsia="pt-BR"/>
        </w:rPr>
        <w:t>www.maxwell.lambda.ele.puc-rio.br/18434/18434_4.PDF</w:t>
      </w:r>
      <w:r w:rsidR="00B639F7">
        <w:rPr>
          <w:rFonts w:ascii="Times New Roman" w:hAnsi="Times New Roman" w:cs="Times New Roman"/>
          <w:sz w:val="24"/>
          <w:szCs w:val="24"/>
          <w:lang w:eastAsia="pt-BR"/>
        </w:rPr>
        <w:t>.htpp&gt;</w:t>
      </w:r>
      <w:r w:rsidRPr="00B639F7">
        <w:rPr>
          <w:rFonts w:ascii="Times New Roman" w:hAnsi="Times New Roman" w:cs="Times New Roman"/>
          <w:sz w:val="24"/>
          <w:szCs w:val="24"/>
          <w:lang w:eastAsia="pt-BR"/>
        </w:rPr>
        <w:t>. Acesso em: 30 mai. 2013.</w:t>
      </w:r>
    </w:p>
    <w:p w14:paraId="27C0D732"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2C0C5F00" w14:textId="77777777" w:rsidR="009B0B75" w:rsidRPr="00B639F7" w:rsidRDefault="009B0B75" w:rsidP="00B639F7">
      <w:pPr>
        <w:spacing w:before="240" w:after="0" w:line="240" w:lineRule="auto"/>
        <w:jc w:val="both"/>
        <w:rPr>
          <w:rFonts w:ascii="Times New Roman" w:hAnsi="Times New Roman" w:cs="Times New Roman"/>
          <w:sz w:val="24"/>
          <w:szCs w:val="24"/>
        </w:rPr>
      </w:pPr>
      <w:r w:rsidRPr="00B639F7">
        <w:rPr>
          <w:rFonts w:ascii="Times New Roman" w:hAnsi="Times New Roman" w:cs="Times New Roman"/>
          <w:sz w:val="24"/>
          <w:szCs w:val="24"/>
        </w:rPr>
        <w:lastRenderedPageBreak/>
        <w:t xml:space="preserve">MEIRELES, Rose Melo </w:t>
      </w:r>
      <w:proofErr w:type="spellStart"/>
      <w:r w:rsidRPr="00B639F7">
        <w:rPr>
          <w:rFonts w:ascii="Times New Roman" w:hAnsi="Times New Roman" w:cs="Times New Roman"/>
          <w:sz w:val="24"/>
          <w:szCs w:val="24"/>
        </w:rPr>
        <w:t>Vencelau</w:t>
      </w:r>
      <w:proofErr w:type="spellEnd"/>
      <w:r w:rsidRPr="00B639F7">
        <w:rPr>
          <w:rFonts w:ascii="Times New Roman" w:hAnsi="Times New Roman" w:cs="Times New Roman"/>
          <w:sz w:val="24"/>
          <w:szCs w:val="24"/>
        </w:rPr>
        <w:t xml:space="preserve">. </w:t>
      </w:r>
      <w:r w:rsidRPr="00B639F7">
        <w:rPr>
          <w:rFonts w:ascii="Times New Roman" w:hAnsi="Times New Roman" w:cs="Times New Roman"/>
          <w:b/>
          <w:bCs/>
          <w:sz w:val="24"/>
          <w:szCs w:val="24"/>
        </w:rPr>
        <w:t>Autonomia privada e dignidade humana</w:t>
      </w:r>
      <w:r w:rsidRPr="00B639F7">
        <w:rPr>
          <w:rFonts w:ascii="Times New Roman" w:hAnsi="Times New Roman" w:cs="Times New Roman"/>
          <w:sz w:val="24"/>
          <w:szCs w:val="24"/>
        </w:rPr>
        <w:t xml:space="preserve">. Rio de Janeiro: </w:t>
      </w:r>
      <w:proofErr w:type="spellStart"/>
      <w:r w:rsidRPr="00B639F7">
        <w:rPr>
          <w:rFonts w:ascii="Times New Roman" w:hAnsi="Times New Roman" w:cs="Times New Roman"/>
          <w:sz w:val="24"/>
          <w:szCs w:val="24"/>
        </w:rPr>
        <w:t>Revovar</w:t>
      </w:r>
      <w:proofErr w:type="spellEnd"/>
      <w:r w:rsidRPr="00B639F7">
        <w:rPr>
          <w:rFonts w:ascii="Times New Roman" w:hAnsi="Times New Roman" w:cs="Times New Roman"/>
          <w:sz w:val="24"/>
          <w:szCs w:val="24"/>
        </w:rPr>
        <w:t xml:space="preserve">. </w:t>
      </w:r>
    </w:p>
    <w:p w14:paraId="71A54190"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p>
    <w:p w14:paraId="6BD124D9"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PENALVA, Luciana </w:t>
      </w:r>
      <w:proofErr w:type="spellStart"/>
      <w:r w:rsidRPr="00B639F7">
        <w:rPr>
          <w:rFonts w:ascii="Times New Roman" w:hAnsi="Times New Roman" w:cs="Times New Roman"/>
          <w:color w:val="000000"/>
          <w:sz w:val="24"/>
          <w:szCs w:val="24"/>
        </w:rPr>
        <w:t>Dadalto</w:t>
      </w:r>
      <w:proofErr w:type="spellEnd"/>
      <w:r w:rsidRPr="00B639F7">
        <w:rPr>
          <w:rFonts w:ascii="Times New Roman" w:hAnsi="Times New Roman" w:cs="Times New Roman"/>
          <w:color w:val="000000"/>
          <w:sz w:val="24"/>
          <w:szCs w:val="24"/>
        </w:rPr>
        <w:t xml:space="preserve">. </w:t>
      </w:r>
      <w:r w:rsidRPr="00B639F7">
        <w:rPr>
          <w:rFonts w:ascii="Times New Roman" w:hAnsi="Times New Roman" w:cs="Times New Roman"/>
          <w:b/>
          <w:color w:val="000000"/>
          <w:sz w:val="24"/>
          <w:szCs w:val="24"/>
        </w:rPr>
        <w:t>Declaração prévia de vontade do paciente terminal</w:t>
      </w:r>
      <w:r w:rsidRPr="00B639F7">
        <w:rPr>
          <w:rFonts w:ascii="Times New Roman" w:hAnsi="Times New Roman" w:cs="Times New Roman"/>
          <w:color w:val="000000"/>
          <w:sz w:val="24"/>
          <w:szCs w:val="24"/>
        </w:rPr>
        <w:t xml:space="preserve">. Revista Bioética 2009. Disponível em: </w:t>
      </w:r>
      <w:hyperlink r:id="rId12" w:history="1">
        <w:r w:rsidRPr="00B639F7">
          <w:rPr>
            <w:rStyle w:val="Hyperlink"/>
            <w:rFonts w:ascii="Times New Roman" w:hAnsi="Times New Roman"/>
            <w:color w:val="000000"/>
            <w:sz w:val="24"/>
            <w:szCs w:val="24"/>
            <w:u w:val="none"/>
          </w:rPr>
          <w:t>http://revistabioetica.cfm.org.br/index.php/revista_bioetica/article/viewFile/515/516</w:t>
        </w:r>
      </w:hyperlink>
      <w:r w:rsidRPr="00B639F7">
        <w:rPr>
          <w:rFonts w:ascii="Times New Roman" w:hAnsi="Times New Roman" w:cs="Times New Roman"/>
          <w:color w:val="000000"/>
          <w:sz w:val="24"/>
          <w:szCs w:val="24"/>
        </w:rPr>
        <w:t xml:space="preserve">. Acesso em: 30 abri. 2013. </w:t>
      </w:r>
    </w:p>
    <w:p w14:paraId="517F9CA1"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27A8B9CF" w14:textId="77777777" w:rsidR="009B0B75" w:rsidRPr="00B639F7" w:rsidRDefault="009B0B75" w:rsidP="00B639F7">
      <w:pPr>
        <w:spacing w:before="240" w:after="0" w:line="240" w:lineRule="auto"/>
        <w:jc w:val="both"/>
        <w:rPr>
          <w:rFonts w:ascii="Times New Roman" w:hAnsi="Times New Roman" w:cs="Times New Roman"/>
          <w:sz w:val="24"/>
          <w:szCs w:val="24"/>
        </w:rPr>
      </w:pPr>
      <w:r w:rsidRPr="00B639F7">
        <w:rPr>
          <w:rFonts w:ascii="Times New Roman" w:hAnsi="Times New Roman" w:cs="Times New Roman"/>
          <w:sz w:val="24"/>
          <w:szCs w:val="24"/>
        </w:rPr>
        <w:t xml:space="preserve">PERLINGIERI, Pietro.  </w:t>
      </w:r>
      <w:r w:rsidRPr="00B639F7">
        <w:rPr>
          <w:rFonts w:ascii="Times New Roman" w:hAnsi="Times New Roman" w:cs="Times New Roman"/>
          <w:b/>
          <w:bCs/>
          <w:sz w:val="24"/>
          <w:szCs w:val="24"/>
        </w:rPr>
        <w:t>Perfis do Direito Civil</w:t>
      </w:r>
      <w:r w:rsidRPr="00B639F7">
        <w:rPr>
          <w:rFonts w:ascii="Times New Roman" w:hAnsi="Times New Roman" w:cs="Times New Roman"/>
          <w:sz w:val="24"/>
          <w:szCs w:val="24"/>
        </w:rPr>
        <w:t>. Rio de Janeiro: Renovar. 1998.</w:t>
      </w:r>
    </w:p>
    <w:p w14:paraId="0EED1491"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383AB466" w14:textId="77777777" w:rsidR="009B0B75" w:rsidRPr="00B639F7" w:rsidRDefault="009B0B75" w:rsidP="00B639F7">
      <w:pPr>
        <w:spacing w:before="240" w:after="0" w:line="240" w:lineRule="auto"/>
        <w:jc w:val="both"/>
        <w:rPr>
          <w:rFonts w:ascii="Times New Roman" w:hAnsi="Times New Roman" w:cs="Times New Roman"/>
          <w:color w:val="000000"/>
          <w:sz w:val="24"/>
          <w:szCs w:val="24"/>
          <w:lang w:bidi="he-IL"/>
        </w:rPr>
      </w:pPr>
      <w:r w:rsidRPr="00B639F7">
        <w:rPr>
          <w:rFonts w:ascii="Times New Roman" w:hAnsi="Times New Roman" w:cs="Times New Roman"/>
          <w:sz w:val="24"/>
          <w:szCs w:val="24"/>
        </w:rPr>
        <w:t>PIRES, Eduardo.</w:t>
      </w:r>
      <w:r w:rsidRPr="00B639F7">
        <w:rPr>
          <w:rFonts w:ascii="Times New Roman" w:hAnsi="Times New Roman" w:cs="Times New Roman"/>
          <w:b/>
          <w:bCs/>
          <w:sz w:val="24"/>
          <w:szCs w:val="24"/>
        </w:rPr>
        <w:t xml:space="preserve"> Autonomia da vontade: um princípio fundamental do direito privado como base para instauração e funcionamento da arbitragem.</w:t>
      </w:r>
      <w:r w:rsidRPr="00B639F7">
        <w:rPr>
          <w:rFonts w:ascii="Times New Roman" w:hAnsi="Times New Roman" w:cs="Times New Roman"/>
          <w:sz w:val="24"/>
          <w:szCs w:val="24"/>
        </w:rPr>
        <w:t xml:space="preserve"> Trabalho publicado nos Anais do </w:t>
      </w:r>
      <w:r w:rsidRPr="00B639F7">
        <w:rPr>
          <w:rFonts w:ascii="Times New Roman" w:hAnsi="Times New Roman" w:cs="Times New Roman"/>
          <w:color w:val="000000"/>
          <w:sz w:val="24"/>
          <w:szCs w:val="24"/>
        </w:rPr>
        <w:t>XIX Encontro Nacional do CONPEDI realizado em Fortaleza – CE. 2010. Disponível em: &lt;</w:t>
      </w:r>
      <w:proofErr w:type="gramStart"/>
      <w:r w:rsidRPr="00B639F7">
        <w:rPr>
          <w:rFonts w:ascii="Times New Roman" w:hAnsi="Times New Roman" w:cs="Times New Roman"/>
          <w:color w:val="000000"/>
          <w:sz w:val="24"/>
          <w:szCs w:val="24"/>
        </w:rPr>
        <w:t>html</w:t>
      </w:r>
      <w:proofErr w:type="gramEnd"/>
      <w:r w:rsidRPr="00B639F7">
        <w:rPr>
          <w:rFonts w:ascii="Times New Roman" w:hAnsi="Times New Roman" w:cs="Times New Roman"/>
          <w:color w:val="000000"/>
          <w:sz w:val="24"/>
          <w:szCs w:val="24"/>
        </w:rPr>
        <w:t>.</w:t>
      </w:r>
      <w:r w:rsidRPr="00B639F7">
        <w:rPr>
          <w:rStyle w:val="CitaoHTML"/>
          <w:rFonts w:ascii="Times New Roman" w:hAnsi="Times New Roman"/>
          <w:color w:val="000000"/>
          <w:sz w:val="24"/>
          <w:szCs w:val="24"/>
        </w:rPr>
        <w:t>www.conpedi.org.br/manaus/arquivos/anais/fortaleza/3874.pdf</w:t>
      </w:r>
      <w:r w:rsidRPr="00B639F7">
        <w:rPr>
          <w:rFonts w:ascii="Times New Roman" w:hAnsi="Times New Roman" w:cs="Times New Roman"/>
          <w:color w:val="000000"/>
          <w:sz w:val="24"/>
          <w:szCs w:val="24"/>
          <w:lang w:bidi="he-IL"/>
        </w:rPr>
        <w:t xml:space="preserve">‎.htpp&gt;. Acesso em: 30 </w:t>
      </w:r>
      <w:r w:rsidR="00B639F7">
        <w:rPr>
          <w:rFonts w:ascii="Times New Roman" w:hAnsi="Times New Roman" w:cs="Times New Roman"/>
          <w:color w:val="000000"/>
          <w:sz w:val="24"/>
          <w:szCs w:val="24"/>
          <w:lang w:bidi="he-IL"/>
        </w:rPr>
        <w:t>abri.</w:t>
      </w:r>
      <w:r w:rsidRPr="00B639F7">
        <w:rPr>
          <w:rFonts w:ascii="Times New Roman" w:hAnsi="Times New Roman" w:cs="Times New Roman"/>
          <w:color w:val="000000"/>
          <w:sz w:val="24"/>
          <w:szCs w:val="24"/>
          <w:lang w:bidi="he-IL"/>
        </w:rPr>
        <w:t xml:space="preserve"> 2013.</w:t>
      </w:r>
    </w:p>
    <w:p w14:paraId="3F278FF6"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bCs/>
          <w:color w:val="000000"/>
          <w:sz w:val="24"/>
          <w:szCs w:val="24"/>
        </w:rPr>
      </w:pPr>
    </w:p>
    <w:p w14:paraId="6BCAA136"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bCs/>
          <w:color w:val="000000"/>
          <w:sz w:val="24"/>
          <w:szCs w:val="24"/>
        </w:rPr>
      </w:pPr>
      <w:r w:rsidRPr="00B639F7">
        <w:rPr>
          <w:rFonts w:ascii="Times New Roman" w:hAnsi="Times New Roman" w:cs="Times New Roman"/>
          <w:bCs/>
          <w:color w:val="000000"/>
          <w:sz w:val="24"/>
          <w:szCs w:val="24"/>
        </w:rPr>
        <w:t xml:space="preserve">PICCINI, Cleiton Francisco. </w:t>
      </w:r>
      <w:r w:rsidRPr="00B639F7">
        <w:rPr>
          <w:rFonts w:ascii="Times New Roman" w:hAnsi="Times New Roman" w:cs="Times New Roman"/>
          <w:b/>
          <w:bCs/>
          <w:color w:val="000000"/>
          <w:sz w:val="24"/>
          <w:szCs w:val="24"/>
        </w:rPr>
        <w:t>Testamento Vital na perspectiva de médicos, advogados e estudantes</w:t>
      </w:r>
      <w:r w:rsidRPr="00B639F7">
        <w:rPr>
          <w:rFonts w:ascii="Times New Roman" w:hAnsi="Times New Roman" w:cs="Times New Roman"/>
          <w:bCs/>
          <w:color w:val="000000"/>
          <w:sz w:val="24"/>
          <w:szCs w:val="24"/>
        </w:rPr>
        <w:t xml:space="preserve">. Revista BIOTHIKOS. Centro Universitário de São </w:t>
      </w:r>
      <w:proofErr w:type="gramStart"/>
      <w:r w:rsidRPr="00B639F7">
        <w:rPr>
          <w:rFonts w:ascii="Times New Roman" w:hAnsi="Times New Roman" w:cs="Times New Roman"/>
          <w:bCs/>
          <w:color w:val="000000"/>
          <w:sz w:val="24"/>
          <w:szCs w:val="24"/>
        </w:rPr>
        <w:t>Camilo.</w:t>
      </w:r>
      <w:proofErr w:type="gramEnd"/>
      <w:r w:rsidRPr="00B639F7">
        <w:rPr>
          <w:rFonts w:ascii="Times New Roman" w:hAnsi="Times New Roman" w:cs="Times New Roman"/>
          <w:bCs/>
          <w:color w:val="000000"/>
          <w:sz w:val="24"/>
          <w:szCs w:val="24"/>
        </w:rPr>
        <w:t xml:space="preserve">2011. Disponível em: </w:t>
      </w:r>
      <w:hyperlink r:id="rId13" w:history="1">
        <w:r w:rsidRPr="00B639F7">
          <w:rPr>
            <w:rStyle w:val="Hyperlink"/>
            <w:rFonts w:ascii="Times New Roman" w:hAnsi="Times New Roman"/>
            <w:bCs/>
            <w:color w:val="000000"/>
            <w:sz w:val="24"/>
            <w:szCs w:val="24"/>
            <w:u w:val="none"/>
          </w:rPr>
          <w:t>http://www.saocamilo-sp.br/pdf/bioethikos/89.pdf.html</w:t>
        </w:r>
      </w:hyperlink>
      <w:r w:rsidRPr="00B639F7">
        <w:rPr>
          <w:rFonts w:ascii="Times New Roman" w:hAnsi="Times New Roman" w:cs="Times New Roman"/>
          <w:bCs/>
          <w:color w:val="000000"/>
          <w:sz w:val="24"/>
          <w:szCs w:val="24"/>
        </w:rPr>
        <w:t xml:space="preserve">. Acesso em: 28 abri. 2013. </w:t>
      </w:r>
    </w:p>
    <w:p w14:paraId="57979472"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p>
    <w:p w14:paraId="6D26AEC1"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bCs/>
          <w:color w:val="000000"/>
          <w:sz w:val="24"/>
          <w:szCs w:val="24"/>
        </w:rPr>
      </w:pPr>
      <w:r w:rsidRPr="00B639F7">
        <w:rPr>
          <w:rFonts w:ascii="Times New Roman" w:hAnsi="Times New Roman" w:cs="Times New Roman"/>
          <w:color w:val="000000"/>
          <w:sz w:val="24"/>
          <w:szCs w:val="24"/>
        </w:rPr>
        <w:t xml:space="preserve">Portal do Médico. </w:t>
      </w:r>
      <w:r w:rsidRPr="00B639F7">
        <w:rPr>
          <w:rFonts w:ascii="Times New Roman" w:hAnsi="Times New Roman" w:cs="Times New Roman"/>
          <w:b/>
          <w:bCs/>
          <w:color w:val="000000"/>
          <w:sz w:val="24"/>
          <w:szCs w:val="24"/>
        </w:rPr>
        <w:t>Pacientes poderão registrar em prontuário a quais procedimentos querem ser submetidos no fim da vida</w:t>
      </w:r>
      <w:r w:rsidRPr="00B639F7">
        <w:rPr>
          <w:rFonts w:ascii="Times New Roman" w:hAnsi="Times New Roman" w:cs="Times New Roman"/>
          <w:bCs/>
          <w:color w:val="000000"/>
          <w:sz w:val="24"/>
          <w:szCs w:val="24"/>
        </w:rPr>
        <w:t>. Disponível em: &lt;</w:t>
      </w:r>
      <w:proofErr w:type="gramStart"/>
      <w:r w:rsidRPr="00B639F7">
        <w:rPr>
          <w:rFonts w:ascii="Times New Roman" w:hAnsi="Times New Roman" w:cs="Times New Roman"/>
          <w:bCs/>
          <w:color w:val="000000"/>
          <w:sz w:val="24"/>
          <w:szCs w:val="24"/>
        </w:rPr>
        <w:t>http://portal.cfm.org.br/index.</w:t>
      </w:r>
      <w:proofErr w:type="gramEnd"/>
      <w:r w:rsidRPr="00B639F7">
        <w:rPr>
          <w:rFonts w:ascii="Times New Roman" w:hAnsi="Times New Roman" w:cs="Times New Roman"/>
          <w:bCs/>
          <w:color w:val="000000"/>
          <w:sz w:val="24"/>
          <w:szCs w:val="24"/>
        </w:rPr>
        <w:t>php?</w:t>
      </w:r>
      <w:proofErr w:type="gramStart"/>
      <w:r w:rsidRPr="00B639F7">
        <w:rPr>
          <w:rFonts w:ascii="Times New Roman" w:hAnsi="Times New Roman" w:cs="Times New Roman"/>
          <w:bCs/>
          <w:color w:val="000000"/>
          <w:sz w:val="24"/>
          <w:szCs w:val="24"/>
        </w:rPr>
        <w:t>option</w:t>
      </w:r>
      <w:proofErr w:type="gramEnd"/>
      <w:r w:rsidRPr="00B639F7">
        <w:rPr>
          <w:rFonts w:ascii="Times New Roman" w:hAnsi="Times New Roman" w:cs="Times New Roman"/>
          <w:bCs/>
          <w:color w:val="000000"/>
          <w:sz w:val="24"/>
          <w:szCs w:val="24"/>
        </w:rPr>
        <w:t>=com_content&amp;view=article&amp;id=23197:pacientes-poderao-registrar-em-prontuario.html&gt; Acesso em: 30 abri. 2013.</w:t>
      </w:r>
    </w:p>
    <w:p w14:paraId="000B1E0D"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p>
    <w:p w14:paraId="458C769E"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r w:rsidRPr="00B639F7">
        <w:rPr>
          <w:rFonts w:ascii="Times New Roman" w:hAnsi="Times New Roman" w:cs="Times New Roman"/>
          <w:color w:val="000000"/>
          <w:sz w:val="24"/>
          <w:szCs w:val="24"/>
        </w:rPr>
        <w:t xml:space="preserve">SILVA, Valdecir Carneiro. </w:t>
      </w:r>
      <w:r w:rsidRPr="00B639F7">
        <w:rPr>
          <w:rFonts w:ascii="Times New Roman" w:hAnsi="Times New Roman" w:cs="Times New Roman"/>
          <w:b/>
          <w:color w:val="000000"/>
          <w:sz w:val="24"/>
          <w:szCs w:val="24"/>
        </w:rPr>
        <w:t xml:space="preserve">O paciente e direito à informação: um estudo sobre a representação dos médicos e enfermeiro acerca do direito </w:t>
      </w:r>
      <w:proofErr w:type="gramStart"/>
      <w:r w:rsidRPr="00B639F7">
        <w:rPr>
          <w:rFonts w:ascii="Times New Roman" w:hAnsi="Times New Roman" w:cs="Times New Roman"/>
          <w:b/>
          <w:color w:val="000000"/>
          <w:sz w:val="24"/>
          <w:szCs w:val="24"/>
        </w:rPr>
        <w:t>dos paciente</w:t>
      </w:r>
      <w:proofErr w:type="gramEnd"/>
      <w:r w:rsidRPr="00B639F7">
        <w:rPr>
          <w:rFonts w:ascii="Times New Roman" w:hAnsi="Times New Roman" w:cs="Times New Roman"/>
          <w:b/>
          <w:color w:val="000000"/>
          <w:sz w:val="24"/>
          <w:szCs w:val="24"/>
        </w:rPr>
        <w:t xml:space="preserve"> pediátricos</w:t>
      </w:r>
      <w:r w:rsidRPr="00B639F7">
        <w:rPr>
          <w:rFonts w:ascii="Times New Roman" w:hAnsi="Times New Roman" w:cs="Times New Roman"/>
          <w:color w:val="000000"/>
          <w:sz w:val="24"/>
          <w:szCs w:val="24"/>
        </w:rPr>
        <w:t>. 2000.</w:t>
      </w:r>
    </w:p>
    <w:p w14:paraId="38AF7772" w14:textId="77777777" w:rsidR="00B639F7" w:rsidRDefault="00B639F7" w:rsidP="00B639F7">
      <w:pPr>
        <w:pStyle w:val="Ttulo1"/>
        <w:spacing w:before="240" w:line="240" w:lineRule="auto"/>
        <w:jc w:val="both"/>
        <w:rPr>
          <w:rFonts w:ascii="Times New Roman" w:hAnsi="Times New Roman"/>
          <w:b w:val="0"/>
          <w:color w:val="000000"/>
          <w:sz w:val="24"/>
          <w:szCs w:val="24"/>
        </w:rPr>
      </w:pPr>
    </w:p>
    <w:p w14:paraId="3E86350B" w14:textId="77777777" w:rsidR="009B0B75" w:rsidRPr="00B639F7" w:rsidRDefault="009B0B75" w:rsidP="00B639F7">
      <w:pPr>
        <w:pStyle w:val="Ttulo1"/>
        <w:spacing w:before="240" w:line="240" w:lineRule="auto"/>
        <w:jc w:val="both"/>
        <w:rPr>
          <w:rFonts w:ascii="Times New Roman" w:hAnsi="Times New Roman"/>
          <w:b w:val="0"/>
          <w:color w:val="000000"/>
          <w:sz w:val="24"/>
          <w:szCs w:val="24"/>
        </w:rPr>
      </w:pPr>
      <w:r w:rsidRPr="00B639F7">
        <w:rPr>
          <w:rFonts w:ascii="Times New Roman" w:hAnsi="Times New Roman"/>
          <w:b w:val="0"/>
          <w:color w:val="000000"/>
          <w:sz w:val="24"/>
          <w:szCs w:val="24"/>
        </w:rPr>
        <w:t>VEJA</w:t>
      </w:r>
      <w:r w:rsidRPr="00B639F7">
        <w:rPr>
          <w:rFonts w:ascii="Times New Roman" w:hAnsi="Times New Roman"/>
          <w:color w:val="000000"/>
          <w:sz w:val="24"/>
          <w:szCs w:val="24"/>
        </w:rPr>
        <w:t xml:space="preserve">. Paciente poderá optar por tratamentos em testamento vital.  </w:t>
      </w:r>
      <w:r w:rsidRPr="00B639F7">
        <w:rPr>
          <w:rFonts w:ascii="Times New Roman" w:hAnsi="Times New Roman"/>
          <w:b w:val="0"/>
          <w:color w:val="000000"/>
          <w:sz w:val="24"/>
          <w:szCs w:val="24"/>
        </w:rPr>
        <w:t xml:space="preserve">Disponível em: </w:t>
      </w:r>
      <w:hyperlink r:id="rId14" w:history="1">
        <w:r w:rsidRPr="00B639F7">
          <w:rPr>
            <w:rStyle w:val="Hyperlink"/>
            <w:rFonts w:ascii="Times New Roman" w:hAnsi="Times New Roman"/>
            <w:b w:val="0"/>
            <w:color w:val="000000"/>
            <w:sz w:val="24"/>
            <w:szCs w:val="24"/>
            <w:u w:val="none"/>
          </w:rPr>
          <w:t>http://veja.abril.com.br/noticia/saude/testamento-vital-o-respeito-ao-desejo-do-paciente.html</w:t>
        </w:r>
      </w:hyperlink>
      <w:r w:rsidRPr="00B639F7">
        <w:rPr>
          <w:rFonts w:ascii="Times New Roman" w:hAnsi="Times New Roman"/>
          <w:b w:val="0"/>
          <w:color w:val="000000"/>
          <w:sz w:val="24"/>
          <w:szCs w:val="24"/>
        </w:rPr>
        <w:t xml:space="preserve">. Acesso </w:t>
      </w:r>
      <w:proofErr w:type="gramStart"/>
      <w:r w:rsidRPr="00B639F7">
        <w:rPr>
          <w:rFonts w:ascii="Times New Roman" w:hAnsi="Times New Roman"/>
          <w:b w:val="0"/>
          <w:color w:val="000000"/>
          <w:sz w:val="24"/>
          <w:szCs w:val="24"/>
        </w:rPr>
        <w:t>em :</w:t>
      </w:r>
      <w:proofErr w:type="gramEnd"/>
      <w:r w:rsidRPr="00B639F7">
        <w:rPr>
          <w:rFonts w:ascii="Times New Roman" w:hAnsi="Times New Roman"/>
          <w:b w:val="0"/>
          <w:color w:val="000000"/>
          <w:sz w:val="24"/>
          <w:szCs w:val="24"/>
        </w:rPr>
        <w:t xml:space="preserve"> 30 abri. 2013.</w:t>
      </w:r>
    </w:p>
    <w:p w14:paraId="3DADBEAA" w14:textId="77777777" w:rsidR="009B0B75" w:rsidRPr="00B639F7" w:rsidRDefault="009B0B75" w:rsidP="00B639F7">
      <w:pPr>
        <w:spacing w:before="240" w:after="0" w:line="240" w:lineRule="auto"/>
        <w:ind w:firstLine="1134"/>
        <w:jc w:val="both"/>
        <w:rPr>
          <w:rFonts w:ascii="Times New Roman" w:hAnsi="Times New Roman" w:cs="Times New Roman"/>
          <w:sz w:val="24"/>
          <w:szCs w:val="24"/>
        </w:rPr>
      </w:pPr>
    </w:p>
    <w:p w14:paraId="4D78472A"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color w:val="000000"/>
          <w:sz w:val="24"/>
          <w:szCs w:val="24"/>
        </w:rPr>
      </w:pPr>
    </w:p>
    <w:p w14:paraId="1A4EF412" w14:textId="77777777" w:rsidR="009B0B75" w:rsidRPr="00B639F7" w:rsidRDefault="009B0B75" w:rsidP="00B639F7">
      <w:pPr>
        <w:spacing w:before="240" w:after="0" w:line="240" w:lineRule="auto"/>
        <w:jc w:val="both"/>
        <w:rPr>
          <w:rFonts w:ascii="Times New Roman" w:hAnsi="Times New Roman" w:cs="Times New Roman"/>
          <w:color w:val="000000"/>
          <w:sz w:val="24"/>
          <w:szCs w:val="24"/>
        </w:rPr>
      </w:pPr>
    </w:p>
    <w:p w14:paraId="61F619E6" w14:textId="77777777" w:rsidR="009B0B75" w:rsidRPr="00B639F7" w:rsidRDefault="009B0B75" w:rsidP="00B639F7">
      <w:pPr>
        <w:spacing w:before="240" w:after="0" w:line="240" w:lineRule="auto"/>
        <w:jc w:val="both"/>
        <w:rPr>
          <w:rFonts w:ascii="Times New Roman" w:hAnsi="Times New Roman" w:cs="Times New Roman"/>
          <w:color w:val="000000"/>
          <w:sz w:val="24"/>
          <w:szCs w:val="24"/>
        </w:rPr>
      </w:pPr>
    </w:p>
    <w:p w14:paraId="394C71B5" w14:textId="77777777" w:rsidR="009B0B75" w:rsidRPr="00B639F7" w:rsidRDefault="009B0B75" w:rsidP="00B639F7">
      <w:pPr>
        <w:spacing w:before="240" w:after="0" w:line="240" w:lineRule="auto"/>
        <w:jc w:val="both"/>
        <w:rPr>
          <w:rFonts w:ascii="Times New Roman" w:hAnsi="Times New Roman" w:cs="Times New Roman"/>
          <w:color w:val="000000"/>
          <w:sz w:val="24"/>
          <w:szCs w:val="24"/>
        </w:rPr>
      </w:pPr>
    </w:p>
    <w:p w14:paraId="44B30ED6" w14:textId="77777777" w:rsidR="009B0B75" w:rsidRPr="00B639F7" w:rsidRDefault="009B0B75" w:rsidP="00B639F7">
      <w:pPr>
        <w:autoSpaceDE w:val="0"/>
        <w:autoSpaceDN w:val="0"/>
        <w:adjustRightInd w:val="0"/>
        <w:spacing w:before="240" w:after="0" w:line="240" w:lineRule="auto"/>
        <w:jc w:val="both"/>
        <w:rPr>
          <w:rFonts w:ascii="Times New Roman" w:hAnsi="Times New Roman" w:cs="Times New Roman"/>
          <w:sz w:val="24"/>
          <w:szCs w:val="24"/>
        </w:rPr>
      </w:pPr>
    </w:p>
    <w:p w14:paraId="244CF8AB"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37EC7231"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04E592E1"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76406361"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1F316F6F" w14:textId="77777777" w:rsidR="009B0B75" w:rsidRPr="00B639F7" w:rsidRDefault="009B0B75" w:rsidP="00B639F7">
      <w:pPr>
        <w:spacing w:before="240" w:after="0" w:line="240" w:lineRule="auto"/>
        <w:jc w:val="both"/>
        <w:rPr>
          <w:rFonts w:ascii="Times New Roman" w:hAnsi="Times New Roman" w:cs="Times New Roman"/>
          <w:sz w:val="24"/>
          <w:szCs w:val="24"/>
        </w:rPr>
      </w:pPr>
    </w:p>
    <w:p w14:paraId="468CBE14" w14:textId="77777777" w:rsidR="009B0B75" w:rsidRPr="00B639F7" w:rsidRDefault="009B0B75" w:rsidP="00B639F7">
      <w:pPr>
        <w:spacing w:before="240" w:after="0" w:line="240" w:lineRule="auto"/>
        <w:jc w:val="both"/>
        <w:rPr>
          <w:rFonts w:ascii="Times New Roman" w:hAnsi="Times New Roman" w:cs="Times New Roman"/>
          <w:sz w:val="24"/>
          <w:szCs w:val="24"/>
        </w:rPr>
      </w:pPr>
      <w:bookmarkStart w:id="0" w:name="_GoBack"/>
      <w:bookmarkEnd w:id="0"/>
    </w:p>
    <w:p w14:paraId="2064ED6B" w14:textId="77777777" w:rsidR="009B0B75" w:rsidRPr="00B639F7" w:rsidRDefault="009B0B75" w:rsidP="00B639F7">
      <w:pPr>
        <w:spacing w:before="240" w:after="0" w:line="240" w:lineRule="auto"/>
        <w:jc w:val="both"/>
        <w:rPr>
          <w:rFonts w:ascii="Times New Roman" w:hAnsi="Times New Roman" w:cs="Times New Roman"/>
          <w:color w:val="000000"/>
          <w:sz w:val="24"/>
          <w:szCs w:val="24"/>
        </w:rPr>
      </w:pPr>
    </w:p>
    <w:p w14:paraId="5AF4E7C7" w14:textId="77777777" w:rsidR="009B0B75" w:rsidRPr="00B639F7" w:rsidRDefault="009B0B75" w:rsidP="00264A0A">
      <w:pPr>
        <w:spacing w:before="240" w:line="240" w:lineRule="auto"/>
        <w:jc w:val="both"/>
        <w:rPr>
          <w:rFonts w:ascii="Times New Roman" w:hAnsi="Times New Roman" w:cs="Times New Roman"/>
          <w:color w:val="000000"/>
          <w:sz w:val="24"/>
          <w:szCs w:val="24"/>
        </w:rPr>
      </w:pPr>
    </w:p>
    <w:p w14:paraId="006CA932" w14:textId="77777777" w:rsidR="009B0B75" w:rsidRPr="00B639F7" w:rsidRDefault="009B0B75" w:rsidP="00264A0A">
      <w:pPr>
        <w:spacing w:before="240" w:line="240" w:lineRule="auto"/>
        <w:jc w:val="both"/>
        <w:rPr>
          <w:rFonts w:ascii="Times New Roman" w:hAnsi="Times New Roman" w:cs="Times New Roman"/>
          <w:color w:val="000000"/>
          <w:sz w:val="24"/>
          <w:szCs w:val="24"/>
        </w:rPr>
      </w:pPr>
    </w:p>
    <w:p w14:paraId="63A385DB" w14:textId="77777777" w:rsidR="009B0B75" w:rsidRPr="00B639F7" w:rsidRDefault="009B0B75" w:rsidP="00264A0A">
      <w:pPr>
        <w:spacing w:before="240" w:line="240" w:lineRule="auto"/>
        <w:jc w:val="both"/>
        <w:rPr>
          <w:rFonts w:ascii="Times New Roman" w:hAnsi="Times New Roman" w:cs="Times New Roman"/>
          <w:color w:val="000000"/>
          <w:sz w:val="24"/>
          <w:szCs w:val="24"/>
        </w:rPr>
      </w:pPr>
    </w:p>
    <w:p w14:paraId="13530039" w14:textId="77777777" w:rsidR="009B0B75" w:rsidRPr="00B639F7" w:rsidRDefault="009B0B75" w:rsidP="00C3767F">
      <w:pPr>
        <w:spacing w:before="240" w:line="240" w:lineRule="auto"/>
        <w:jc w:val="both"/>
        <w:rPr>
          <w:rFonts w:ascii="Times New Roman" w:hAnsi="Times New Roman" w:cs="Times New Roman"/>
          <w:color w:val="000000"/>
          <w:sz w:val="24"/>
          <w:szCs w:val="24"/>
        </w:rPr>
      </w:pPr>
    </w:p>
    <w:p w14:paraId="723C4B98" w14:textId="77777777" w:rsidR="009B0B75" w:rsidRPr="00B639F7" w:rsidRDefault="009B0B75" w:rsidP="00C3767F">
      <w:pPr>
        <w:spacing w:before="240" w:line="240" w:lineRule="auto"/>
        <w:jc w:val="both"/>
        <w:rPr>
          <w:rFonts w:ascii="Times New Roman" w:hAnsi="Times New Roman" w:cs="Times New Roman"/>
          <w:color w:val="000000"/>
          <w:sz w:val="24"/>
          <w:szCs w:val="24"/>
        </w:rPr>
      </w:pPr>
    </w:p>
    <w:p w14:paraId="0E2CEB9A" w14:textId="77777777" w:rsidR="009B0B75" w:rsidRPr="00B639F7" w:rsidRDefault="009B0B75" w:rsidP="00C3767F">
      <w:pPr>
        <w:spacing w:before="240" w:line="240" w:lineRule="auto"/>
        <w:jc w:val="both"/>
        <w:rPr>
          <w:rFonts w:ascii="Times New Roman" w:hAnsi="Times New Roman" w:cs="Times New Roman"/>
          <w:color w:val="000000"/>
          <w:sz w:val="24"/>
          <w:szCs w:val="24"/>
        </w:rPr>
      </w:pPr>
    </w:p>
    <w:p w14:paraId="6C571D47" w14:textId="77777777" w:rsidR="009B0B75" w:rsidRPr="00B639F7" w:rsidRDefault="009B0B75" w:rsidP="00C3767F">
      <w:pPr>
        <w:spacing w:before="240" w:line="360" w:lineRule="auto"/>
        <w:jc w:val="both"/>
        <w:rPr>
          <w:rFonts w:ascii="Times New Roman" w:hAnsi="Times New Roman" w:cs="Times New Roman"/>
          <w:color w:val="000000"/>
          <w:sz w:val="24"/>
          <w:szCs w:val="24"/>
        </w:rPr>
      </w:pPr>
    </w:p>
    <w:p w14:paraId="650B1EAF" w14:textId="77777777" w:rsidR="009B0B75" w:rsidRPr="00B639F7" w:rsidRDefault="009B0B75" w:rsidP="00C3767F">
      <w:pPr>
        <w:spacing w:before="240" w:line="360" w:lineRule="auto"/>
        <w:jc w:val="both"/>
        <w:rPr>
          <w:rFonts w:ascii="Times New Roman" w:hAnsi="Times New Roman" w:cs="Times New Roman"/>
          <w:color w:val="000000"/>
          <w:sz w:val="24"/>
          <w:szCs w:val="24"/>
        </w:rPr>
      </w:pPr>
    </w:p>
    <w:p w14:paraId="76A4FD02" w14:textId="77777777" w:rsidR="009B0B75" w:rsidRPr="00B639F7" w:rsidRDefault="009B0B75" w:rsidP="00C3767F">
      <w:pPr>
        <w:spacing w:before="240" w:line="360" w:lineRule="auto"/>
        <w:jc w:val="both"/>
        <w:rPr>
          <w:rFonts w:ascii="Times New Roman" w:hAnsi="Times New Roman" w:cs="Times New Roman"/>
          <w:color w:val="000000"/>
          <w:sz w:val="24"/>
          <w:szCs w:val="24"/>
        </w:rPr>
      </w:pPr>
    </w:p>
    <w:p w14:paraId="328B22F9" w14:textId="77777777" w:rsidR="009B0B75" w:rsidRPr="00B639F7" w:rsidRDefault="009B0B75" w:rsidP="00C3767F">
      <w:pPr>
        <w:spacing w:before="240" w:line="360" w:lineRule="auto"/>
        <w:jc w:val="both"/>
        <w:rPr>
          <w:rFonts w:ascii="Times New Roman" w:hAnsi="Times New Roman" w:cs="Times New Roman"/>
          <w:color w:val="000000"/>
          <w:sz w:val="24"/>
          <w:szCs w:val="24"/>
        </w:rPr>
      </w:pPr>
    </w:p>
    <w:p w14:paraId="1EC97E01" w14:textId="77777777" w:rsidR="009B0B75" w:rsidRPr="00B639F7" w:rsidRDefault="009B0B75" w:rsidP="00C3767F">
      <w:pPr>
        <w:spacing w:before="240" w:line="240" w:lineRule="auto"/>
        <w:jc w:val="both"/>
        <w:rPr>
          <w:rFonts w:ascii="Times New Roman" w:hAnsi="Times New Roman" w:cs="Times New Roman"/>
          <w:b/>
          <w:bCs/>
          <w:color w:val="000000"/>
          <w:sz w:val="24"/>
          <w:szCs w:val="24"/>
        </w:rPr>
      </w:pPr>
    </w:p>
    <w:p w14:paraId="32F3B425" w14:textId="77777777" w:rsidR="009B0B75" w:rsidRPr="00B639F7" w:rsidRDefault="009B0B75" w:rsidP="00C3767F">
      <w:pPr>
        <w:spacing w:before="240" w:after="312" w:line="240" w:lineRule="auto"/>
        <w:rPr>
          <w:rFonts w:ascii="Times New Roman" w:hAnsi="Times New Roman" w:cs="Times New Roman"/>
          <w:color w:val="000000"/>
          <w:sz w:val="24"/>
          <w:szCs w:val="24"/>
          <w:lang w:eastAsia="pt-BR"/>
        </w:rPr>
      </w:pPr>
    </w:p>
    <w:sectPr w:rsidR="009B0B75" w:rsidRPr="00B639F7" w:rsidSect="008172D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65C24" w14:textId="77777777" w:rsidR="00B70F41" w:rsidRDefault="00B70F41" w:rsidP="00EE66CE">
      <w:pPr>
        <w:spacing w:after="0" w:line="240" w:lineRule="auto"/>
      </w:pPr>
      <w:r>
        <w:separator/>
      </w:r>
    </w:p>
  </w:endnote>
  <w:endnote w:type="continuationSeparator" w:id="0">
    <w:p w14:paraId="699614CC" w14:textId="77777777" w:rsidR="00B70F41" w:rsidRDefault="00B70F41" w:rsidP="00EE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entury Gothic"/>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7319B" w14:textId="77777777" w:rsidR="00B70F41" w:rsidRDefault="00B70F41" w:rsidP="00EE66CE">
      <w:pPr>
        <w:spacing w:after="0" w:line="240" w:lineRule="auto"/>
      </w:pPr>
      <w:r>
        <w:separator/>
      </w:r>
    </w:p>
  </w:footnote>
  <w:footnote w:type="continuationSeparator" w:id="0">
    <w:p w14:paraId="1E1063B6" w14:textId="77777777" w:rsidR="00B70F41" w:rsidRDefault="00B70F41" w:rsidP="00EE66CE">
      <w:pPr>
        <w:spacing w:after="0" w:line="240" w:lineRule="auto"/>
      </w:pPr>
      <w:r>
        <w:continuationSeparator/>
      </w:r>
    </w:p>
  </w:footnote>
  <w:footnote w:id="1">
    <w:p w14:paraId="2C18AD93" w14:textId="77777777" w:rsidR="007635B8" w:rsidRDefault="007635B8">
      <w:pPr>
        <w:pStyle w:val="Textodenotaderodap"/>
      </w:pPr>
      <w:r>
        <w:rPr>
          <w:rStyle w:val="Refdenotaderodap"/>
        </w:rPr>
        <w:footnoteRef/>
      </w:r>
      <w:r>
        <w:t xml:space="preserve"> </w:t>
      </w:r>
      <w:proofErr w:type="spellStart"/>
      <w:r>
        <w:t>Paper</w:t>
      </w:r>
      <w:proofErr w:type="spellEnd"/>
      <w:r>
        <w:t xml:space="preserve"> apresentado à disciplina de Direito de Família e Sucessões,</w:t>
      </w:r>
      <w:r w:rsidRPr="00C55A06">
        <w:t xml:space="preserve"> </w:t>
      </w:r>
      <w:r w:rsidRPr="007C6124">
        <w:t xml:space="preserve">a Unidade se ensino superior Dom </w:t>
      </w:r>
      <w:proofErr w:type="spellStart"/>
      <w:proofErr w:type="gramStart"/>
      <w:r w:rsidRPr="007C6124">
        <w:t>Bosco,</w:t>
      </w:r>
      <w:proofErr w:type="gramEnd"/>
      <w:r w:rsidRPr="007C6124">
        <w:t>UNDB</w:t>
      </w:r>
      <w:proofErr w:type="spellEnd"/>
    </w:p>
  </w:footnote>
  <w:footnote w:id="2">
    <w:p w14:paraId="49C7A795" w14:textId="77777777" w:rsidR="007635B8" w:rsidRDefault="007635B8" w:rsidP="00EE66CE">
      <w:pPr>
        <w:pStyle w:val="Textodenotaderodap"/>
        <w:jc w:val="both"/>
      </w:pPr>
      <w:r w:rsidRPr="007C6124">
        <w:rPr>
          <w:rStyle w:val="Refdenotaderodap"/>
        </w:rPr>
        <w:footnoteRef/>
      </w:r>
      <w:r w:rsidRPr="007C6124">
        <w:t>Aluna</w:t>
      </w:r>
      <w:r>
        <w:t>s</w:t>
      </w:r>
      <w:r w:rsidRPr="007C6124">
        <w:t xml:space="preserve"> do </w:t>
      </w:r>
      <w:r>
        <w:t>6º</w:t>
      </w:r>
      <w:r w:rsidRPr="007C6124">
        <w:t xml:space="preserve"> período</w:t>
      </w:r>
      <w:r>
        <w:t xml:space="preserve"> noturno</w:t>
      </w:r>
      <w:r w:rsidRPr="007C6124">
        <w:t>, do curso de direito, da UNDB.</w:t>
      </w:r>
    </w:p>
  </w:footnote>
  <w:footnote w:id="3">
    <w:p w14:paraId="0B74EE67" w14:textId="77777777" w:rsidR="007635B8" w:rsidRDefault="007635B8">
      <w:pPr>
        <w:pStyle w:val="Textodenotaderodap"/>
      </w:pPr>
      <w:r>
        <w:rPr>
          <w:rStyle w:val="Refdenotaderodap"/>
        </w:rPr>
        <w:footnoteRef/>
      </w:r>
      <w:r>
        <w:t xml:space="preserve"> Professora, mestre orientadora.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46C6B"/>
    <w:multiLevelType w:val="hybridMultilevel"/>
    <w:tmpl w:val="E6BAF3F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C897010"/>
    <w:multiLevelType w:val="hybridMultilevel"/>
    <w:tmpl w:val="D9F297C6"/>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nsid w:val="6AC66914"/>
    <w:multiLevelType w:val="multilevel"/>
    <w:tmpl w:val="C64CE76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6DE94AD0"/>
    <w:multiLevelType w:val="hybridMultilevel"/>
    <w:tmpl w:val="BA7E0496"/>
    <w:lvl w:ilvl="0" w:tplc="2540895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6FD21551"/>
    <w:multiLevelType w:val="hybridMultilevel"/>
    <w:tmpl w:val="396A2986"/>
    <w:lvl w:ilvl="0" w:tplc="DF787ABE">
      <w:start w:val="4"/>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792858C8"/>
    <w:multiLevelType w:val="hybridMultilevel"/>
    <w:tmpl w:val="CA8CD226"/>
    <w:lvl w:ilvl="0" w:tplc="AEEAE9D8">
      <w:start w:val="3"/>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0F"/>
    <w:rsid w:val="0000759A"/>
    <w:rsid w:val="00037AA6"/>
    <w:rsid w:val="00040451"/>
    <w:rsid w:val="00042D8A"/>
    <w:rsid w:val="0004366E"/>
    <w:rsid w:val="00091B09"/>
    <w:rsid w:val="000B1201"/>
    <w:rsid w:val="000E7257"/>
    <w:rsid w:val="001345D9"/>
    <w:rsid w:val="001444D9"/>
    <w:rsid w:val="00183A67"/>
    <w:rsid w:val="001D4308"/>
    <w:rsid w:val="00202FDB"/>
    <w:rsid w:val="00245C58"/>
    <w:rsid w:val="00264A0A"/>
    <w:rsid w:val="00291659"/>
    <w:rsid w:val="002F402F"/>
    <w:rsid w:val="00305590"/>
    <w:rsid w:val="00307484"/>
    <w:rsid w:val="0034254A"/>
    <w:rsid w:val="00344284"/>
    <w:rsid w:val="003726A6"/>
    <w:rsid w:val="00383335"/>
    <w:rsid w:val="003A0409"/>
    <w:rsid w:val="003A06E7"/>
    <w:rsid w:val="003F2973"/>
    <w:rsid w:val="00404B2D"/>
    <w:rsid w:val="00404EB2"/>
    <w:rsid w:val="00427CFA"/>
    <w:rsid w:val="00441A21"/>
    <w:rsid w:val="00443F40"/>
    <w:rsid w:val="004B1539"/>
    <w:rsid w:val="004C324C"/>
    <w:rsid w:val="004C4917"/>
    <w:rsid w:val="004E77BA"/>
    <w:rsid w:val="005072C0"/>
    <w:rsid w:val="00510BAC"/>
    <w:rsid w:val="00522A59"/>
    <w:rsid w:val="00531332"/>
    <w:rsid w:val="00570A05"/>
    <w:rsid w:val="005B02B9"/>
    <w:rsid w:val="005E5E7A"/>
    <w:rsid w:val="006C28B5"/>
    <w:rsid w:val="006C2B1F"/>
    <w:rsid w:val="00733CB3"/>
    <w:rsid w:val="007635B8"/>
    <w:rsid w:val="007C05D5"/>
    <w:rsid w:val="007C6124"/>
    <w:rsid w:val="007D03D1"/>
    <w:rsid w:val="007D150F"/>
    <w:rsid w:val="007E1885"/>
    <w:rsid w:val="007E641E"/>
    <w:rsid w:val="0080371B"/>
    <w:rsid w:val="00806ADD"/>
    <w:rsid w:val="008076DB"/>
    <w:rsid w:val="008116C3"/>
    <w:rsid w:val="008172DB"/>
    <w:rsid w:val="00817779"/>
    <w:rsid w:val="00830E47"/>
    <w:rsid w:val="00833888"/>
    <w:rsid w:val="0086152D"/>
    <w:rsid w:val="00861D01"/>
    <w:rsid w:val="008754FA"/>
    <w:rsid w:val="0087692B"/>
    <w:rsid w:val="008A5BEA"/>
    <w:rsid w:val="008C4266"/>
    <w:rsid w:val="008C5807"/>
    <w:rsid w:val="008E64DA"/>
    <w:rsid w:val="008F5743"/>
    <w:rsid w:val="00934CDA"/>
    <w:rsid w:val="00966FBD"/>
    <w:rsid w:val="009720B5"/>
    <w:rsid w:val="00996B1C"/>
    <w:rsid w:val="00997BF1"/>
    <w:rsid w:val="009B0B75"/>
    <w:rsid w:val="009B5331"/>
    <w:rsid w:val="009C5409"/>
    <w:rsid w:val="009E38FF"/>
    <w:rsid w:val="009E7EB7"/>
    <w:rsid w:val="00A765E4"/>
    <w:rsid w:val="00A90EB5"/>
    <w:rsid w:val="00A95967"/>
    <w:rsid w:val="00AB7AC2"/>
    <w:rsid w:val="00AC016E"/>
    <w:rsid w:val="00AE3D99"/>
    <w:rsid w:val="00B1643B"/>
    <w:rsid w:val="00B22698"/>
    <w:rsid w:val="00B41474"/>
    <w:rsid w:val="00B51A7D"/>
    <w:rsid w:val="00B639F7"/>
    <w:rsid w:val="00B66569"/>
    <w:rsid w:val="00B70F41"/>
    <w:rsid w:val="00BB48F8"/>
    <w:rsid w:val="00C068D2"/>
    <w:rsid w:val="00C105CE"/>
    <w:rsid w:val="00C20AB6"/>
    <w:rsid w:val="00C20E67"/>
    <w:rsid w:val="00C27C19"/>
    <w:rsid w:val="00C3767F"/>
    <w:rsid w:val="00C45B7C"/>
    <w:rsid w:val="00C55A06"/>
    <w:rsid w:val="00CB010A"/>
    <w:rsid w:val="00CB42A8"/>
    <w:rsid w:val="00CF04BD"/>
    <w:rsid w:val="00CF6F18"/>
    <w:rsid w:val="00D04617"/>
    <w:rsid w:val="00D456EB"/>
    <w:rsid w:val="00D91A67"/>
    <w:rsid w:val="00DD51F2"/>
    <w:rsid w:val="00E01625"/>
    <w:rsid w:val="00E52874"/>
    <w:rsid w:val="00EB49B0"/>
    <w:rsid w:val="00EE66CE"/>
    <w:rsid w:val="00F0399D"/>
    <w:rsid w:val="00F07865"/>
    <w:rsid w:val="00F25594"/>
    <w:rsid w:val="00F32BCA"/>
    <w:rsid w:val="00F42F71"/>
    <w:rsid w:val="00F57136"/>
    <w:rsid w:val="00F62E07"/>
    <w:rsid w:val="00F901A5"/>
    <w:rsid w:val="00F9360A"/>
    <w:rsid w:val="00F95349"/>
    <w:rsid w:val="00FE4087"/>
    <w:rsid w:val="00FE7BF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0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409"/>
    <w:pPr>
      <w:spacing w:after="200" w:line="276" w:lineRule="auto"/>
    </w:pPr>
    <w:rPr>
      <w:rFonts w:cs="Calibri"/>
      <w:lang w:eastAsia="en-US"/>
    </w:rPr>
  </w:style>
  <w:style w:type="paragraph" w:styleId="Ttulo1">
    <w:name w:val="heading 1"/>
    <w:basedOn w:val="Normal"/>
    <w:next w:val="Normal"/>
    <w:link w:val="Ttulo1Char"/>
    <w:uiPriority w:val="99"/>
    <w:qFormat/>
    <w:locked/>
    <w:rsid w:val="00E52874"/>
    <w:pPr>
      <w:keepNext/>
      <w:keepLines/>
      <w:spacing w:before="480" w:after="0"/>
      <w:outlineLvl w:val="0"/>
    </w:pPr>
    <w:rPr>
      <w:rFonts w:ascii="Cambria" w:eastAsia="Times New Roman" w:hAnsi="Cambria" w:cs="Times New Roman"/>
      <w:b/>
      <w:bCs/>
      <w:color w:val="365F91"/>
      <w:sz w:val="28"/>
      <w:szCs w:val="28"/>
    </w:rPr>
  </w:style>
  <w:style w:type="paragraph" w:styleId="Ttulo3">
    <w:name w:val="heading 3"/>
    <w:basedOn w:val="Normal"/>
    <w:link w:val="Ttulo3Char"/>
    <w:uiPriority w:val="99"/>
    <w:qFormat/>
    <w:locked/>
    <w:rsid w:val="00E5287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2874"/>
    <w:rPr>
      <w:rFonts w:ascii="Cambria" w:hAnsi="Cambria" w:cs="Times New Roman"/>
      <w:b/>
      <w:bCs/>
      <w:color w:val="365F91"/>
      <w:sz w:val="28"/>
      <w:szCs w:val="28"/>
      <w:lang w:eastAsia="en-US"/>
    </w:rPr>
  </w:style>
  <w:style w:type="character" w:customStyle="1" w:styleId="Ttulo3Char">
    <w:name w:val="Título 3 Char"/>
    <w:basedOn w:val="Fontepargpadro"/>
    <w:link w:val="Ttulo3"/>
    <w:uiPriority w:val="99"/>
    <w:locked/>
    <w:rsid w:val="00E52874"/>
    <w:rPr>
      <w:rFonts w:ascii="Times New Roman" w:hAnsi="Times New Roman" w:cs="Times New Roman"/>
      <w:b/>
      <w:bCs/>
      <w:sz w:val="27"/>
      <w:szCs w:val="27"/>
    </w:rPr>
  </w:style>
  <w:style w:type="paragraph" w:styleId="PargrafodaLista">
    <w:name w:val="List Paragraph"/>
    <w:basedOn w:val="Normal"/>
    <w:uiPriority w:val="99"/>
    <w:qFormat/>
    <w:rsid w:val="007D150F"/>
    <w:pPr>
      <w:ind w:left="720"/>
    </w:pPr>
  </w:style>
  <w:style w:type="character" w:customStyle="1" w:styleId="A4">
    <w:name w:val="A4"/>
    <w:uiPriority w:val="99"/>
    <w:rsid w:val="008172DB"/>
    <w:rPr>
      <w:color w:val="000000"/>
      <w:sz w:val="14"/>
    </w:rPr>
  </w:style>
  <w:style w:type="paragraph" w:styleId="Recuodecorpodetexto">
    <w:name w:val="Body Text Indent"/>
    <w:basedOn w:val="Normal"/>
    <w:link w:val="RecuodecorpodetextoChar"/>
    <w:uiPriority w:val="99"/>
    <w:semiHidden/>
    <w:rsid w:val="00AC016E"/>
    <w:pPr>
      <w:spacing w:after="0" w:line="360" w:lineRule="auto"/>
      <w:ind w:firstLine="1701"/>
      <w:jc w:val="both"/>
    </w:pPr>
    <w:rPr>
      <w:rFonts w:ascii="Arial" w:eastAsia="Times New Roman" w:hAnsi="Arial" w:cs="Arial"/>
      <w:lang w:eastAsia="pt-BR"/>
    </w:rPr>
  </w:style>
  <w:style w:type="character" w:customStyle="1" w:styleId="RecuodecorpodetextoChar">
    <w:name w:val="Recuo de corpo de texto Char"/>
    <w:basedOn w:val="Fontepargpadro"/>
    <w:link w:val="Recuodecorpodetexto"/>
    <w:uiPriority w:val="99"/>
    <w:semiHidden/>
    <w:locked/>
    <w:rsid w:val="00AC016E"/>
    <w:rPr>
      <w:rFonts w:ascii="Arial" w:hAnsi="Arial" w:cs="Arial"/>
      <w:lang w:eastAsia="pt-BR"/>
    </w:rPr>
  </w:style>
  <w:style w:type="character" w:styleId="Refdenotaderodap">
    <w:name w:val="footnote reference"/>
    <w:basedOn w:val="Fontepargpadro"/>
    <w:uiPriority w:val="99"/>
    <w:semiHidden/>
    <w:rsid w:val="00AC016E"/>
    <w:rPr>
      <w:rFonts w:cs="Times New Roman"/>
      <w:vertAlign w:val="superscript"/>
    </w:rPr>
  </w:style>
  <w:style w:type="character" w:styleId="Forte">
    <w:name w:val="Strong"/>
    <w:basedOn w:val="Fontepargpadro"/>
    <w:uiPriority w:val="99"/>
    <w:qFormat/>
    <w:rsid w:val="00AC016E"/>
    <w:rPr>
      <w:rFonts w:cs="Times New Roman"/>
      <w:b/>
      <w:bCs/>
    </w:rPr>
  </w:style>
  <w:style w:type="character" w:styleId="Hyperlink">
    <w:name w:val="Hyperlink"/>
    <w:basedOn w:val="Fontepargpadro"/>
    <w:uiPriority w:val="99"/>
    <w:rsid w:val="007D03D1"/>
    <w:rPr>
      <w:rFonts w:cs="Times New Roman"/>
      <w:color w:val="auto"/>
      <w:u w:val="single"/>
    </w:rPr>
  </w:style>
  <w:style w:type="character" w:styleId="CitaoHTML">
    <w:name w:val="HTML Cite"/>
    <w:basedOn w:val="Fontepargpadro"/>
    <w:uiPriority w:val="99"/>
    <w:semiHidden/>
    <w:rsid w:val="007D03D1"/>
    <w:rPr>
      <w:rFonts w:cs="Times New Roman"/>
      <w:color w:val="auto"/>
    </w:rPr>
  </w:style>
  <w:style w:type="paragraph" w:customStyle="1" w:styleId="Pa4">
    <w:name w:val="Pa4"/>
    <w:basedOn w:val="Normal"/>
    <w:next w:val="Normal"/>
    <w:uiPriority w:val="99"/>
    <w:rsid w:val="0080371B"/>
    <w:pPr>
      <w:autoSpaceDE w:val="0"/>
      <w:autoSpaceDN w:val="0"/>
      <w:adjustRightInd w:val="0"/>
      <w:spacing w:after="0" w:line="241" w:lineRule="atLeast"/>
    </w:pPr>
    <w:rPr>
      <w:rFonts w:ascii="Segoe UI" w:hAnsi="Segoe UI" w:cs="Segoe UI"/>
      <w:sz w:val="24"/>
      <w:szCs w:val="24"/>
    </w:rPr>
  </w:style>
  <w:style w:type="character" w:customStyle="1" w:styleId="A1">
    <w:name w:val="A1"/>
    <w:uiPriority w:val="99"/>
    <w:rsid w:val="0080371B"/>
    <w:rPr>
      <w:color w:val="000000"/>
      <w:sz w:val="22"/>
    </w:rPr>
  </w:style>
  <w:style w:type="character" w:customStyle="1" w:styleId="A0">
    <w:name w:val="A0"/>
    <w:uiPriority w:val="99"/>
    <w:rsid w:val="0080371B"/>
    <w:rPr>
      <w:color w:val="000000"/>
      <w:sz w:val="18"/>
    </w:rPr>
  </w:style>
  <w:style w:type="paragraph" w:styleId="NormalWeb">
    <w:name w:val="Normal (Web)"/>
    <w:basedOn w:val="Normal"/>
    <w:uiPriority w:val="99"/>
    <w:rsid w:val="008037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99"/>
    <w:qFormat/>
    <w:locked/>
    <w:rsid w:val="00307484"/>
    <w:rPr>
      <w:rFonts w:cs="Times New Roman"/>
      <w:i/>
      <w:iCs/>
    </w:rPr>
  </w:style>
  <w:style w:type="paragraph" w:customStyle="1" w:styleId="Default">
    <w:name w:val="Default"/>
    <w:uiPriority w:val="99"/>
    <w:rsid w:val="00307484"/>
    <w:pPr>
      <w:autoSpaceDE w:val="0"/>
      <w:autoSpaceDN w:val="0"/>
      <w:adjustRightInd w:val="0"/>
    </w:pPr>
    <w:rPr>
      <w:rFonts w:ascii="Times New Roman" w:hAnsi="Times New Roman"/>
      <w:color w:val="000000"/>
      <w:sz w:val="24"/>
      <w:szCs w:val="24"/>
      <w:lang w:eastAsia="en-US"/>
    </w:rPr>
  </w:style>
  <w:style w:type="paragraph" w:styleId="Textodenotaderodap">
    <w:name w:val="footnote text"/>
    <w:basedOn w:val="Normal"/>
    <w:link w:val="TextodenotaderodapChar"/>
    <w:uiPriority w:val="99"/>
    <w:semiHidden/>
    <w:rsid w:val="00EE66C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EE66CE"/>
    <w:rPr>
      <w:rFonts w:ascii="Times New Roman" w:hAnsi="Times New Roman" w:cs="Times New Roman"/>
      <w:sz w:val="20"/>
      <w:szCs w:val="20"/>
    </w:rPr>
  </w:style>
  <w:style w:type="paragraph" w:customStyle="1" w:styleId="ecxmsonormal">
    <w:name w:val="ecxmsonormal"/>
    <w:basedOn w:val="Normal"/>
    <w:uiPriority w:val="99"/>
    <w:rsid w:val="00EE66CE"/>
    <w:pPr>
      <w:spacing w:after="324"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409"/>
    <w:pPr>
      <w:spacing w:after="200" w:line="276" w:lineRule="auto"/>
    </w:pPr>
    <w:rPr>
      <w:rFonts w:cs="Calibri"/>
      <w:lang w:eastAsia="en-US"/>
    </w:rPr>
  </w:style>
  <w:style w:type="paragraph" w:styleId="Ttulo1">
    <w:name w:val="heading 1"/>
    <w:basedOn w:val="Normal"/>
    <w:next w:val="Normal"/>
    <w:link w:val="Ttulo1Char"/>
    <w:uiPriority w:val="99"/>
    <w:qFormat/>
    <w:locked/>
    <w:rsid w:val="00E52874"/>
    <w:pPr>
      <w:keepNext/>
      <w:keepLines/>
      <w:spacing w:before="480" w:after="0"/>
      <w:outlineLvl w:val="0"/>
    </w:pPr>
    <w:rPr>
      <w:rFonts w:ascii="Cambria" w:eastAsia="Times New Roman" w:hAnsi="Cambria" w:cs="Times New Roman"/>
      <w:b/>
      <w:bCs/>
      <w:color w:val="365F91"/>
      <w:sz w:val="28"/>
      <w:szCs w:val="28"/>
    </w:rPr>
  </w:style>
  <w:style w:type="paragraph" w:styleId="Ttulo3">
    <w:name w:val="heading 3"/>
    <w:basedOn w:val="Normal"/>
    <w:link w:val="Ttulo3Char"/>
    <w:uiPriority w:val="99"/>
    <w:qFormat/>
    <w:locked/>
    <w:rsid w:val="00E5287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2874"/>
    <w:rPr>
      <w:rFonts w:ascii="Cambria" w:hAnsi="Cambria" w:cs="Times New Roman"/>
      <w:b/>
      <w:bCs/>
      <w:color w:val="365F91"/>
      <w:sz w:val="28"/>
      <w:szCs w:val="28"/>
      <w:lang w:eastAsia="en-US"/>
    </w:rPr>
  </w:style>
  <w:style w:type="character" w:customStyle="1" w:styleId="Ttulo3Char">
    <w:name w:val="Título 3 Char"/>
    <w:basedOn w:val="Fontepargpadro"/>
    <w:link w:val="Ttulo3"/>
    <w:uiPriority w:val="99"/>
    <w:locked/>
    <w:rsid w:val="00E52874"/>
    <w:rPr>
      <w:rFonts w:ascii="Times New Roman" w:hAnsi="Times New Roman" w:cs="Times New Roman"/>
      <w:b/>
      <w:bCs/>
      <w:sz w:val="27"/>
      <w:szCs w:val="27"/>
    </w:rPr>
  </w:style>
  <w:style w:type="paragraph" w:styleId="PargrafodaLista">
    <w:name w:val="List Paragraph"/>
    <w:basedOn w:val="Normal"/>
    <w:uiPriority w:val="99"/>
    <w:qFormat/>
    <w:rsid w:val="007D150F"/>
    <w:pPr>
      <w:ind w:left="720"/>
    </w:pPr>
  </w:style>
  <w:style w:type="character" w:customStyle="1" w:styleId="A4">
    <w:name w:val="A4"/>
    <w:uiPriority w:val="99"/>
    <w:rsid w:val="008172DB"/>
    <w:rPr>
      <w:color w:val="000000"/>
      <w:sz w:val="14"/>
    </w:rPr>
  </w:style>
  <w:style w:type="paragraph" w:styleId="Recuodecorpodetexto">
    <w:name w:val="Body Text Indent"/>
    <w:basedOn w:val="Normal"/>
    <w:link w:val="RecuodecorpodetextoChar"/>
    <w:uiPriority w:val="99"/>
    <w:semiHidden/>
    <w:rsid w:val="00AC016E"/>
    <w:pPr>
      <w:spacing w:after="0" w:line="360" w:lineRule="auto"/>
      <w:ind w:firstLine="1701"/>
      <w:jc w:val="both"/>
    </w:pPr>
    <w:rPr>
      <w:rFonts w:ascii="Arial" w:eastAsia="Times New Roman" w:hAnsi="Arial" w:cs="Arial"/>
      <w:lang w:eastAsia="pt-BR"/>
    </w:rPr>
  </w:style>
  <w:style w:type="character" w:customStyle="1" w:styleId="RecuodecorpodetextoChar">
    <w:name w:val="Recuo de corpo de texto Char"/>
    <w:basedOn w:val="Fontepargpadro"/>
    <w:link w:val="Recuodecorpodetexto"/>
    <w:uiPriority w:val="99"/>
    <w:semiHidden/>
    <w:locked/>
    <w:rsid w:val="00AC016E"/>
    <w:rPr>
      <w:rFonts w:ascii="Arial" w:hAnsi="Arial" w:cs="Arial"/>
      <w:lang w:eastAsia="pt-BR"/>
    </w:rPr>
  </w:style>
  <w:style w:type="character" w:styleId="Refdenotaderodap">
    <w:name w:val="footnote reference"/>
    <w:basedOn w:val="Fontepargpadro"/>
    <w:uiPriority w:val="99"/>
    <w:semiHidden/>
    <w:rsid w:val="00AC016E"/>
    <w:rPr>
      <w:rFonts w:cs="Times New Roman"/>
      <w:vertAlign w:val="superscript"/>
    </w:rPr>
  </w:style>
  <w:style w:type="character" w:styleId="Forte">
    <w:name w:val="Strong"/>
    <w:basedOn w:val="Fontepargpadro"/>
    <w:uiPriority w:val="99"/>
    <w:qFormat/>
    <w:rsid w:val="00AC016E"/>
    <w:rPr>
      <w:rFonts w:cs="Times New Roman"/>
      <w:b/>
      <w:bCs/>
    </w:rPr>
  </w:style>
  <w:style w:type="character" w:styleId="Hyperlink">
    <w:name w:val="Hyperlink"/>
    <w:basedOn w:val="Fontepargpadro"/>
    <w:uiPriority w:val="99"/>
    <w:rsid w:val="007D03D1"/>
    <w:rPr>
      <w:rFonts w:cs="Times New Roman"/>
      <w:color w:val="auto"/>
      <w:u w:val="single"/>
    </w:rPr>
  </w:style>
  <w:style w:type="character" w:styleId="CitaoHTML">
    <w:name w:val="HTML Cite"/>
    <w:basedOn w:val="Fontepargpadro"/>
    <w:uiPriority w:val="99"/>
    <w:semiHidden/>
    <w:rsid w:val="007D03D1"/>
    <w:rPr>
      <w:rFonts w:cs="Times New Roman"/>
      <w:color w:val="auto"/>
    </w:rPr>
  </w:style>
  <w:style w:type="paragraph" w:customStyle="1" w:styleId="Pa4">
    <w:name w:val="Pa4"/>
    <w:basedOn w:val="Normal"/>
    <w:next w:val="Normal"/>
    <w:uiPriority w:val="99"/>
    <w:rsid w:val="0080371B"/>
    <w:pPr>
      <w:autoSpaceDE w:val="0"/>
      <w:autoSpaceDN w:val="0"/>
      <w:adjustRightInd w:val="0"/>
      <w:spacing w:after="0" w:line="241" w:lineRule="atLeast"/>
    </w:pPr>
    <w:rPr>
      <w:rFonts w:ascii="Segoe UI" w:hAnsi="Segoe UI" w:cs="Segoe UI"/>
      <w:sz w:val="24"/>
      <w:szCs w:val="24"/>
    </w:rPr>
  </w:style>
  <w:style w:type="character" w:customStyle="1" w:styleId="A1">
    <w:name w:val="A1"/>
    <w:uiPriority w:val="99"/>
    <w:rsid w:val="0080371B"/>
    <w:rPr>
      <w:color w:val="000000"/>
      <w:sz w:val="22"/>
    </w:rPr>
  </w:style>
  <w:style w:type="character" w:customStyle="1" w:styleId="A0">
    <w:name w:val="A0"/>
    <w:uiPriority w:val="99"/>
    <w:rsid w:val="0080371B"/>
    <w:rPr>
      <w:color w:val="000000"/>
      <w:sz w:val="18"/>
    </w:rPr>
  </w:style>
  <w:style w:type="paragraph" w:styleId="NormalWeb">
    <w:name w:val="Normal (Web)"/>
    <w:basedOn w:val="Normal"/>
    <w:uiPriority w:val="99"/>
    <w:rsid w:val="008037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99"/>
    <w:qFormat/>
    <w:locked/>
    <w:rsid w:val="00307484"/>
    <w:rPr>
      <w:rFonts w:cs="Times New Roman"/>
      <w:i/>
      <w:iCs/>
    </w:rPr>
  </w:style>
  <w:style w:type="paragraph" w:customStyle="1" w:styleId="Default">
    <w:name w:val="Default"/>
    <w:uiPriority w:val="99"/>
    <w:rsid w:val="00307484"/>
    <w:pPr>
      <w:autoSpaceDE w:val="0"/>
      <w:autoSpaceDN w:val="0"/>
      <w:adjustRightInd w:val="0"/>
    </w:pPr>
    <w:rPr>
      <w:rFonts w:ascii="Times New Roman" w:hAnsi="Times New Roman"/>
      <w:color w:val="000000"/>
      <w:sz w:val="24"/>
      <w:szCs w:val="24"/>
      <w:lang w:eastAsia="en-US"/>
    </w:rPr>
  </w:style>
  <w:style w:type="paragraph" w:styleId="Textodenotaderodap">
    <w:name w:val="footnote text"/>
    <w:basedOn w:val="Normal"/>
    <w:link w:val="TextodenotaderodapChar"/>
    <w:uiPriority w:val="99"/>
    <w:semiHidden/>
    <w:rsid w:val="00EE66C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EE66CE"/>
    <w:rPr>
      <w:rFonts w:ascii="Times New Roman" w:hAnsi="Times New Roman" w:cs="Times New Roman"/>
      <w:sz w:val="20"/>
      <w:szCs w:val="20"/>
    </w:rPr>
  </w:style>
  <w:style w:type="paragraph" w:customStyle="1" w:styleId="ecxmsonormal">
    <w:name w:val="ecxmsonormal"/>
    <w:basedOn w:val="Normal"/>
    <w:uiPriority w:val="99"/>
    <w:rsid w:val="00EE66CE"/>
    <w:pPr>
      <w:spacing w:after="324"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11020">
      <w:marLeft w:val="0"/>
      <w:marRight w:val="0"/>
      <w:marTop w:val="0"/>
      <w:marBottom w:val="0"/>
      <w:divBdr>
        <w:top w:val="none" w:sz="0" w:space="0" w:color="auto"/>
        <w:left w:val="none" w:sz="0" w:space="0" w:color="auto"/>
        <w:bottom w:val="none" w:sz="0" w:space="0" w:color="auto"/>
        <w:right w:val="none" w:sz="0" w:space="0" w:color="auto"/>
      </w:divBdr>
    </w:div>
    <w:div w:id="1578711024">
      <w:marLeft w:val="0"/>
      <w:marRight w:val="0"/>
      <w:marTop w:val="0"/>
      <w:marBottom w:val="0"/>
      <w:divBdr>
        <w:top w:val="none" w:sz="0" w:space="0" w:color="auto"/>
        <w:left w:val="none" w:sz="0" w:space="0" w:color="auto"/>
        <w:bottom w:val="none" w:sz="0" w:space="0" w:color="auto"/>
        <w:right w:val="none" w:sz="0" w:space="0" w:color="auto"/>
      </w:divBdr>
      <w:divsChild>
        <w:div w:id="1578711018">
          <w:marLeft w:val="0"/>
          <w:marRight w:val="0"/>
          <w:marTop w:val="0"/>
          <w:marBottom w:val="0"/>
          <w:divBdr>
            <w:top w:val="none" w:sz="0" w:space="0" w:color="auto"/>
            <w:left w:val="none" w:sz="0" w:space="0" w:color="auto"/>
            <w:bottom w:val="none" w:sz="0" w:space="0" w:color="auto"/>
            <w:right w:val="none" w:sz="0" w:space="0" w:color="auto"/>
          </w:divBdr>
          <w:divsChild>
            <w:div w:id="1578711023">
              <w:marLeft w:val="0"/>
              <w:marRight w:val="0"/>
              <w:marTop w:val="0"/>
              <w:marBottom w:val="0"/>
              <w:divBdr>
                <w:top w:val="none" w:sz="0" w:space="0" w:color="auto"/>
                <w:left w:val="none" w:sz="0" w:space="0" w:color="auto"/>
                <w:bottom w:val="none" w:sz="0" w:space="0" w:color="auto"/>
                <w:right w:val="none" w:sz="0" w:space="0" w:color="auto"/>
              </w:divBdr>
              <w:divsChild>
                <w:div w:id="1578711019">
                  <w:marLeft w:val="0"/>
                  <w:marRight w:val="0"/>
                  <w:marTop w:val="0"/>
                  <w:marBottom w:val="0"/>
                  <w:divBdr>
                    <w:top w:val="none" w:sz="0" w:space="0" w:color="auto"/>
                    <w:left w:val="none" w:sz="0" w:space="0" w:color="auto"/>
                    <w:bottom w:val="none" w:sz="0" w:space="0" w:color="auto"/>
                    <w:right w:val="none" w:sz="0" w:space="0" w:color="auto"/>
                  </w:divBdr>
                  <w:divsChild>
                    <w:div w:id="1578711026">
                      <w:marLeft w:val="0"/>
                      <w:marRight w:val="0"/>
                      <w:marTop w:val="0"/>
                      <w:marBottom w:val="0"/>
                      <w:divBdr>
                        <w:top w:val="none" w:sz="0" w:space="0" w:color="auto"/>
                        <w:left w:val="none" w:sz="0" w:space="0" w:color="auto"/>
                        <w:bottom w:val="none" w:sz="0" w:space="0" w:color="auto"/>
                        <w:right w:val="none" w:sz="0" w:space="0" w:color="auto"/>
                      </w:divBdr>
                      <w:divsChild>
                        <w:div w:id="1578711014">
                          <w:marLeft w:val="0"/>
                          <w:marRight w:val="0"/>
                          <w:marTop w:val="41"/>
                          <w:marBottom w:val="0"/>
                          <w:divBdr>
                            <w:top w:val="none" w:sz="0" w:space="0" w:color="auto"/>
                            <w:left w:val="none" w:sz="0" w:space="0" w:color="auto"/>
                            <w:bottom w:val="none" w:sz="0" w:space="0" w:color="auto"/>
                            <w:right w:val="none" w:sz="0" w:space="0" w:color="auto"/>
                          </w:divBdr>
                          <w:divsChild>
                            <w:div w:id="1578711029">
                              <w:marLeft w:val="1630"/>
                              <w:marRight w:val="3451"/>
                              <w:marTop w:val="0"/>
                              <w:marBottom w:val="0"/>
                              <w:divBdr>
                                <w:top w:val="none" w:sz="0" w:space="0" w:color="auto"/>
                                <w:left w:val="none" w:sz="0" w:space="0" w:color="auto"/>
                                <w:bottom w:val="none" w:sz="0" w:space="0" w:color="auto"/>
                                <w:right w:val="none" w:sz="0" w:space="0" w:color="auto"/>
                              </w:divBdr>
                              <w:divsChild>
                                <w:div w:id="1578711025">
                                  <w:marLeft w:val="0"/>
                                  <w:marRight w:val="0"/>
                                  <w:marTop w:val="0"/>
                                  <w:marBottom w:val="0"/>
                                  <w:divBdr>
                                    <w:top w:val="none" w:sz="0" w:space="0" w:color="auto"/>
                                    <w:left w:val="none" w:sz="0" w:space="0" w:color="auto"/>
                                    <w:bottom w:val="none" w:sz="0" w:space="0" w:color="auto"/>
                                    <w:right w:val="none" w:sz="0" w:space="0" w:color="auto"/>
                                  </w:divBdr>
                                  <w:divsChild>
                                    <w:div w:id="1578711017">
                                      <w:marLeft w:val="0"/>
                                      <w:marRight w:val="0"/>
                                      <w:marTop w:val="0"/>
                                      <w:marBottom w:val="0"/>
                                      <w:divBdr>
                                        <w:top w:val="none" w:sz="0" w:space="0" w:color="auto"/>
                                        <w:left w:val="none" w:sz="0" w:space="0" w:color="auto"/>
                                        <w:bottom w:val="none" w:sz="0" w:space="0" w:color="auto"/>
                                        <w:right w:val="none" w:sz="0" w:space="0" w:color="auto"/>
                                      </w:divBdr>
                                      <w:divsChild>
                                        <w:div w:id="1578711022">
                                          <w:marLeft w:val="0"/>
                                          <w:marRight w:val="0"/>
                                          <w:marTop w:val="0"/>
                                          <w:marBottom w:val="0"/>
                                          <w:divBdr>
                                            <w:top w:val="none" w:sz="0" w:space="0" w:color="auto"/>
                                            <w:left w:val="none" w:sz="0" w:space="0" w:color="auto"/>
                                            <w:bottom w:val="none" w:sz="0" w:space="0" w:color="auto"/>
                                            <w:right w:val="none" w:sz="0" w:space="0" w:color="auto"/>
                                          </w:divBdr>
                                          <w:divsChild>
                                            <w:div w:id="1578711027">
                                              <w:marLeft w:val="0"/>
                                              <w:marRight w:val="0"/>
                                              <w:marTop w:val="0"/>
                                              <w:marBottom w:val="0"/>
                                              <w:divBdr>
                                                <w:top w:val="none" w:sz="0" w:space="0" w:color="auto"/>
                                                <w:left w:val="none" w:sz="0" w:space="0" w:color="auto"/>
                                                <w:bottom w:val="none" w:sz="0" w:space="0" w:color="auto"/>
                                                <w:right w:val="none" w:sz="0" w:space="0" w:color="auto"/>
                                              </w:divBdr>
                                              <w:divsChild>
                                                <w:div w:id="1578711013">
                                                  <w:marLeft w:val="0"/>
                                                  <w:marRight w:val="0"/>
                                                  <w:marTop w:val="0"/>
                                                  <w:marBottom w:val="0"/>
                                                  <w:divBdr>
                                                    <w:top w:val="none" w:sz="0" w:space="0" w:color="auto"/>
                                                    <w:left w:val="none" w:sz="0" w:space="0" w:color="auto"/>
                                                    <w:bottom w:val="none" w:sz="0" w:space="0" w:color="auto"/>
                                                    <w:right w:val="none" w:sz="0" w:space="0" w:color="auto"/>
                                                  </w:divBdr>
                                                  <w:divsChild>
                                                    <w:div w:id="1578711028">
                                                      <w:marLeft w:val="0"/>
                                                      <w:marRight w:val="0"/>
                                                      <w:marTop w:val="0"/>
                                                      <w:marBottom w:val="0"/>
                                                      <w:divBdr>
                                                        <w:top w:val="none" w:sz="0" w:space="0" w:color="auto"/>
                                                        <w:left w:val="none" w:sz="0" w:space="0" w:color="auto"/>
                                                        <w:bottom w:val="none" w:sz="0" w:space="0" w:color="auto"/>
                                                        <w:right w:val="none" w:sz="0" w:space="0" w:color="auto"/>
                                                      </w:divBdr>
                                                      <w:divsChild>
                                                        <w:div w:id="1578711016">
                                                          <w:marLeft w:val="0"/>
                                                          <w:marRight w:val="0"/>
                                                          <w:marTop w:val="0"/>
                                                          <w:marBottom w:val="0"/>
                                                          <w:divBdr>
                                                            <w:top w:val="none" w:sz="0" w:space="0" w:color="auto"/>
                                                            <w:left w:val="none" w:sz="0" w:space="0" w:color="auto"/>
                                                            <w:bottom w:val="none" w:sz="0" w:space="0" w:color="auto"/>
                                                            <w:right w:val="none" w:sz="0" w:space="0" w:color="auto"/>
                                                          </w:divBdr>
                                                          <w:divsChild>
                                                            <w:div w:id="1578711021">
                                                              <w:marLeft w:val="0"/>
                                                              <w:marRight w:val="0"/>
                                                              <w:marTop w:val="0"/>
                                                              <w:marBottom w:val="0"/>
                                                              <w:divBdr>
                                                                <w:top w:val="none" w:sz="0" w:space="0" w:color="auto"/>
                                                                <w:left w:val="none" w:sz="0" w:space="0" w:color="auto"/>
                                                                <w:bottom w:val="none" w:sz="0" w:space="0" w:color="auto"/>
                                                                <w:right w:val="none" w:sz="0" w:space="0" w:color="auto"/>
                                                              </w:divBdr>
                                                              <w:divsChild>
                                                                <w:div w:id="15787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ocamilo-sp.br/pdf/bioethikos/89.pdf.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vistabioetica.cfm.org.br/index.php/revista_bioetica/article/viewFile/515/5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b-fdul.com/uploaded/files/2012_02_0945_0978.pdf.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eses.usp.br/teses/disponiveis/2/213" TargetMode="External"/><Relationship Id="rId4" Type="http://schemas.microsoft.com/office/2007/relationships/stylesWithEffects" Target="stylesWithEffects.xml"/><Relationship Id="rId9" Type="http://schemas.openxmlformats.org/officeDocument/2006/relationships/hyperlink" Target="http://uj.novaprolink.com.br/doutrina/1910/relacao_medico__paciente_direitos_do_paciente_o_testamento_vital" TargetMode="External"/><Relationship Id="rId14" Type="http://schemas.openxmlformats.org/officeDocument/2006/relationships/hyperlink" Target="http://veja.abril.com.br/noticia/saude/testamento-vital-o-respeito-ao-desejo-do-pacien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1B12-A78C-4341-ACA4-92219396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4821</Words>
  <Characters>26034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1</vt:lpstr>
    </vt:vector>
  </TitlesOfParts>
  <Company>Caixa Econômica Federal</Company>
  <LinksUpToDate>false</LinksUpToDate>
  <CharactersWithSpaces>30794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Dalvanir</dc:creator>
  <cp:lastModifiedBy>Home</cp:lastModifiedBy>
  <cp:revision>2</cp:revision>
  <dcterms:created xsi:type="dcterms:W3CDTF">2014-10-23T13:25:00Z</dcterms:created>
  <dcterms:modified xsi:type="dcterms:W3CDTF">2014-10-23T13:25:00Z</dcterms:modified>
</cp:coreProperties>
</file>