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E1" w:rsidRDefault="002A352F">
      <w:bookmarkStart w:id="0" w:name="_GoBack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A Administração Publica </w:t>
      </w:r>
      <w:bookmarkEnd w:id="0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é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umas das áreas mais amplas para o ramo da pesquisa são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diversos aspectos que podemos pesquisar na Adm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inistração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Publica, uma delas é a parte de Contratos e Licitações, que trata como das aquisições de todos os produtos e serviços daquele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orgão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publico. Sempre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deve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prevalecer alguns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princípios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; 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</w:rPr>
        <w:t>PRINCIPIO DA  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LEGALIDADE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; 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MORALIDADE ADMINSTRATIVA; PRINCÍPIO DA FINALIDADE OU DA IMPESSOALIDADE;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Style w:val="Forte"/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PRINCÍPIO DA PUBLICIDADE OU DA DIVULGAÇÃO;</w:t>
      </w:r>
      <w:r>
        <w:rPr>
          <w:rStyle w:val="apple-converted-space"/>
          <w:rFonts w:ascii="Arial" w:hAnsi="Arial" w:cs="Arial"/>
          <w:b/>
          <w:bCs/>
          <w:color w:val="666666"/>
          <w:sz w:val="21"/>
          <w:szCs w:val="21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então todos esses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princípios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devem ser utilizados nas atividades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diárias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de todos que trabalham na Administração Publica, pois se os mesmos não usarem estarão descumprindo as Leis que fazem cumprir todos esses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princípios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 Essas leis impedem ou reduz a possibilidade 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</w:rPr>
        <w:t>Artifício que se usa para iludir pessoas ou fraudar alguma coisa ou algum processo, forçando as pessoas trabalharem com </w:t>
      </w:r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Comprir com as obrigações executando todas as tarefas que lhe forem impostas com qualidade e segurança, estar sempre com </w:t>
      </w:r>
      <w:proofErr w:type="spell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antecedencia</w:t>
      </w:r>
      <w:proofErr w:type="spell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em seus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compromissos,</w:t>
      </w:r>
      <w:proofErr w:type="gram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>respeitar</w:t>
      </w:r>
      <w:proofErr w:type="spellEnd"/>
      <w:r>
        <w:rPr>
          <w:rFonts w:ascii="Arial" w:hAnsi="Arial" w:cs="Arial"/>
          <w:color w:val="666666"/>
          <w:sz w:val="21"/>
          <w:szCs w:val="21"/>
          <w:bdr w:val="none" w:sz="0" w:space="0" w:color="auto" w:frame="1"/>
        </w:rPr>
        <w:t xml:space="preserve"> todos estão a sua volta, ser honesto etc. O planejamento é uma das ferramentas mais importantes para uma boa Administração pois é onde podemos perceber alguns problemas com a devida antecipação e com isso resolver da melhor forma os problemas.</w:t>
      </w:r>
    </w:p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2F"/>
    <w:rsid w:val="002A352F"/>
    <w:rsid w:val="005D01E1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352F"/>
    <w:rPr>
      <w:b/>
      <w:bCs/>
    </w:rPr>
  </w:style>
  <w:style w:type="character" w:customStyle="1" w:styleId="apple-converted-space">
    <w:name w:val="apple-converted-space"/>
    <w:basedOn w:val="Fontepargpadro"/>
    <w:rsid w:val="002A3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352F"/>
    <w:rPr>
      <w:b/>
      <w:bCs/>
    </w:rPr>
  </w:style>
  <w:style w:type="character" w:customStyle="1" w:styleId="apple-converted-space">
    <w:name w:val="apple-converted-space"/>
    <w:basedOn w:val="Fontepargpadro"/>
    <w:rsid w:val="002A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2014-10-23T18:40:00Z</dcterms:created>
  <dcterms:modified xsi:type="dcterms:W3CDTF">2014-10-23T18:45:00Z</dcterms:modified>
</cp:coreProperties>
</file>