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B47" w:rsidRPr="00D7736A" w:rsidRDefault="00411B47" w:rsidP="00CB72D3">
      <w:pPr>
        <w:spacing w:after="0" w:line="240" w:lineRule="auto"/>
        <w:jc w:val="center"/>
        <w:rPr>
          <w:rFonts w:ascii="Times New Roman" w:hAnsi="Times New Roman" w:cs="Times New Roman"/>
          <w:color w:val="000000" w:themeColor="text1"/>
          <w:sz w:val="28"/>
          <w:szCs w:val="28"/>
        </w:rPr>
      </w:pPr>
      <w:bookmarkStart w:id="0" w:name="_GoBack"/>
      <w:bookmarkEnd w:id="0"/>
      <w:r>
        <w:rPr>
          <w:rFonts w:ascii="Times New Roman" w:hAnsi="Times New Roman" w:cs="Times New Roman"/>
          <w:b/>
          <w:sz w:val="28"/>
          <w:szCs w:val="28"/>
        </w:rPr>
        <w:t>A</w:t>
      </w:r>
      <w:r w:rsidRPr="007237F3">
        <w:rPr>
          <w:rFonts w:ascii="Arial" w:eastAsia="Times New Roman" w:hAnsi="Arial" w:cs="Arial"/>
          <w:b/>
          <w:sz w:val="24"/>
          <w:szCs w:val="24"/>
        </w:rPr>
        <w:t xml:space="preserve"> </w:t>
      </w:r>
      <w:r>
        <w:rPr>
          <w:rFonts w:ascii="Times New Roman" w:hAnsi="Times New Roman" w:cs="Times New Roman"/>
          <w:b/>
          <w:sz w:val="28"/>
          <w:szCs w:val="28"/>
        </w:rPr>
        <w:t>NATUREZA JURÍDICA DA CONDUTA INSERTA NO ART. 28 DA LEI DE DROGAS</w:t>
      </w:r>
      <w:r w:rsidRPr="00D7736A">
        <w:rPr>
          <w:rStyle w:val="Refdenotaderodap"/>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descriminalização, despenalização ou alteração de pena no art. 28 da Lei de drogas?</w:t>
      </w:r>
      <w:r w:rsidRPr="00D7736A">
        <w:rPr>
          <w:rStyle w:val="Refdenotaderodap"/>
          <w:rFonts w:ascii="Times New Roman" w:hAnsi="Times New Roman" w:cs="Times New Roman"/>
          <w:color w:val="000000" w:themeColor="text1"/>
          <w:sz w:val="28"/>
          <w:szCs w:val="28"/>
        </w:rPr>
        <w:footnoteReference w:id="1"/>
      </w:r>
    </w:p>
    <w:p w:rsidR="00411B47" w:rsidRDefault="00411B47" w:rsidP="00CB72D3">
      <w:pPr>
        <w:spacing w:after="0" w:line="360" w:lineRule="auto"/>
        <w:jc w:val="center"/>
        <w:rPr>
          <w:rFonts w:ascii="Times New Roman" w:hAnsi="Times New Roman" w:cs="Times New Roman"/>
          <w:color w:val="000000" w:themeColor="text1"/>
          <w:sz w:val="28"/>
          <w:szCs w:val="28"/>
        </w:rPr>
      </w:pPr>
    </w:p>
    <w:p w:rsidR="00411B47" w:rsidRDefault="00411B47" w:rsidP="00CB72D3">
      <w:pPr>
        <w:spacing w:after="0" w:line="360" w:lineRule="auto"/>
        <w:rPr>
          <w:rFonts w:ascii="Times New Roman" w:hAnsi="Times New Roman" w:cs="Times New Roman"/>
          <w:bCs/>
          <w:color w:val="000000" w:themeColor="text1"/>
          <w:sz w:val="24"/>
        </w:rPr>
      </w:pPr>
    </w:p>
    <w:p w:rsidR="00411B47" w:rsidRPr="00D7736A" w:rsidRDefault="00411B47" w:rsidP="00CB72D3">
      <w:pPr>
        <w:spacing w:after="0" w:line="240" w:lineRule="auto"/>
        <w:jc w:val="right"/>
        <w:rPr>
          <w:rFonts w:ascii="Times New Roman" w:hAnsi="Times New Roman" w:cs="Times New Roman"/>
          <w:bCs/>
          <w:color w:val="000000" w:themeColor="text1"/>
          <w:sz w:val="24"/>
        </w:rPr>
      </w:pPr>
      <w:proofErr w:type="spellStart"/>
      <w:r>
        <w:rPr>
          <w:rFonts w:ascii="Times New Roman" w:hAnsi="Times New Roman" w:cs="Times New Roman"/>
          <w:bCs/>
          <w:color w:val="000000" w:themeColor="text1"/>
          <w:sz w:val="24"/>
        </w:rPr>
        <w:t>Jenniffer</w:t>
      </w:r>
      <w:proofErr w:type="spellEnd"/>
      <w:r>
        <w:rPr>
          <w:rFonts w:ascii="Times New Roman" w:hAnsi="Times New Roman" w:cs="Times New Roman"/>
          <w:bCs/>
          <w:color w:val="000000" w:themeColor="text1"/>
          <w:sz w:val="24"/>
        </w:rPr>
        <w:t xml:space="preserve"> de Melo e Priscila </w:t>
      </w:r>
      <w:proofErr w:type="spellStart"/>
      <w:r>
        <w:rPr>
          <w:rFonts w:ascii="Times New Roman" w:hAnsi="Times New Roman" w:cs="Times New Roman"/>
          <w:bCs/>
          <w:color w:val="000000" w:themeColor="text1"/>
          <w:sz w:val="24"/>
        </w:rPr>
        <w:t>Mororó</w:t>
      </w:r>
      <w:proofErr w:type="spellEnd"/>
      <w:r w:rsidRPr="00D7736A">
        <w:rPr>
          <w:rStyle w:val="Refdenotaderodap"/>
          <w:rFonts w:ascii="Times New Roman" w:hAnsi="Times New Roman" w:cs="Times New Roman"/>
          <w:bCs/>
          <w:color w:val="000000" w:themeColor="text1"/>
          <w:sz w:val="24"/>
        </w:rPr>
        <w:footnoteReference w:id="2"/>
      </w:r>
    </w:p>
    <w:p w:rsidR="00411B47" w:rsidRPr="00D7736A" w:rsidRDefault="00411B47" w:rsidP="00CB72D3">
      <w:pPr>
        <w:spacing w:after="0" w:line="240" w:lineRule="auto"/>
        <w:jc w:val="right"/>
        <w:rPr>
          <w:rFonts w:ascii="Times New Roman" w:hAnsi="Times New Roman" w:cs="Times New Roman"/>
          <w:color w:val="000000" w:themeColor="text1"/>
          <w:sz w:val="24"/>
        </w:rPr>
      </w:pPr>
      <w:r>
        <w:rPr>
          <w:rFonts w:ascii="Times New Roman" w:hAnsi="Times New Roman" w:cs="Times New Roman"/>
          <w:color w:val="000000" w:themeColor="text1"/>
          <w:sz w:val="24"/>
        </w:rPr>
        <w:t>Socorro Carvalho</w:t>
      </w:r>
      <w:r w:rsidRPr="00D7736A">
        <w:rPr>
          <w:rStyle w:val="Refdenotaderodap"/>
          <w:rFonts w:ascii="Times New Roman" w:hAnsi="Times New Roman" w:cs="Times New Roman"/>
          <w:color w:val="000000" w:themeColor="text1"/>
          <w:sz w:val="24"/>
        </w:rPr>
        <w:footnoteReference w:id="3"/>
      </w:r>
    </w:p>
    <w:p w:rsidR="00411B47" w:rsidRPr="00D7736A" w:rsidRDefault="00411B47" w:rsidP="00CB72D3">
      <w:pPr>
        <w:spacing w:after="0" w:line="240" w:lineRule="auto"/>
        <w:jc w:val="right"/>
        <w:rPr>
          <w:rFonts w:ascii="Times New Roman" w:hAnsi="Times New Roman" w:cs="Times New Roman"/>
          <w:color w:val="000000" w:themeColor="text1"/>
          <w:sz w:val="24"/>
        </w:rPr>
      </w:pPr>
    </w:p>
    <w:p w:rsidR="00411B47" w:rsidRDefault="00411B47" w:rsidP="00CB72D3">
      <w:pPr>
        <w:spacing w:after="0" w:line="240" w:lineRule="auto"/>
        <w:jc w:val="right"/>
        <w:rPr>
          <w:rFonts w:ascii="Times New Roman" w:hAnsi="Times New Roman" w:cs="Times New Roman"/>
          <w:color w:val="000000" w:themeColor="text1"/>
          <w:sz w:val="24"/>
        </w:rPr>
      </w:pPr>
    </w:p>
    <w:p w:rsidR="00ED242B" w:rsidRPr="00D7736A" w:rsidRDefault="00ED242B" w:rsidP="00CB72D3">
      <w:pPr>
        <w:spacing w:after="0" w:line="240" w:lineRule="auto"/>
        <w:jc w:val="right"/>
        <w:rPr>
          <w:rFonts w:ascii="Times New Roman" w:hAnsi="Times New Roman" w:cs="Times New Roman"/>
          <w:color w:val="000000" w:themeColor="text1"/>
          <w:sz w:val="24"/>
        </w:rPr>
      </w:pPr>
    </w:p>
    <w:p w:rsidR="00411B47" w:rsidRDefault="00411B47" w:rsidP="00AD4778">
      <w:pPr>
        <w:spacing w:after="0" w:line="240" w:lineRule="auto"/>
        <w:ind w:left="2268"/>
        <w:jc w:val="both"/>
        <w:rPr>
          <w:rFonts w:ascii="Times New Roman" w:eastAsia="Calibri" w:hAnsi="Times New Roman" w:cs="Times New Roman"/>
          <w:sz w:val="20"/>
          <w:szCs w:val="20"/>
        </w:rPr>
      </w:pPr>
      <w:r>
        <w:rPr>
          <w:rFonts w:ascii="Times New Roman" w:eastAsia="Calibri" w:hAnsi="Times New Roman" w:cs="Times New Roman"/>
          <w:b/>
          <w:sz w:val="20"/>
          <w:szCs w:val="20"/>
        </w:rPr>
        <w:t xml:space="preserve">SUMÁRIO: </w:t>
      </w:r>
      <w:r w:rsidRPr="007C2C4D">
        <w:rPr>
          <w:rFonts w:ascii="Times New Roman" w:hAnsi="Times New Roman" w:cs="Times New Roman"/>
          <w:color w:val="000000" w:themeColor="text1"/>
          <w:sz w:val="20"/>
          <w:szCs w:val="20"/>
        </w:rPr>
        <w:t xml:space="preserve">Introdução; 1. </w:t>
      </w:r>
      <w:r w:rsidR="00ED242B">
        <w:rPr>
          <w:rFonts w:ascii="Times New Roman" w:hAnsi="Times New Roman" w:cs="Times New Roman"/>
          <w:color w:val="000000" w:themeColor="text1"/>
          <w:sz w:val="20"/>
          <w:szCs w:val="20"/>
        </w:rPr>
        <w:t>O art. 28 da Lei de drogas em uma análise constitucional</w:t>
      </w:r>
      <w:r w:rsidRPr="007C2C4D">
        <w:rPr>
          <w:rFonts w:ascii="Times New Roman" w:hAnsi="Times New Roman" w:cs="Times New Roman"/>
          <w:color w:val="000000" w:themeColor="text1"/>
          <w:sz w:val="20"/>
          <w:szCs w:val="20"/>
        </w:rPr>
        <w:t>;</w:t>
      </w:r>
      <w:r w:rsidR="00ED242B">
        <w:rPr>
          <w:rFonts w:ascii="Times New Roman" w:hAnsi="Times New Roman" w:cs="Times New Roman"/>
          <w:color w:val="000000" w:themeColor="text1"/>
          <w:sz w:val="20"/>
          <w:szCs w:val="20"/>
        </w:rPr>
        <w:t xml:space="preserve"> 2. Limites ao Direito Penal contextualizado à Lei de drogas; 3. Divergências quanto à análise do crime previsto no art. 28 da Lei de drogas- descriminalização, despenalização ou alteração de pena?</w:t>
      </w:r>
      <w:r w:rsidRPr="007C2C4D">
        <w:rPr>
          <w:rFonts w:ascii="Times New Roman" w:hAnsi="Times New Roman" w:cs="Times New Roman"/>
          <w:color w:val="000000" w:themeColor="text1"/>
          <w:sz w:val="20"/>
          <w:szCs w:val="20"/>
        </w:rPr>
        <w:t xml:space="preserve"> Considerações finais. </w:t>
      </w:r>
      <w:r>
        <w:rPr>
          <w:rFonts w:ascii="Times New Roman" w:eastAsia="Calibri" w:hAnsi="Times New Roman" w:cs="Times New Roman"/>
          <w:sz w:val="20"/>
          <w:szCs w:val="20"/>
        </w:rPr>
        <w:t>Referências Bibliográficas</w:t>
      </w:r>
    </w:p>
    <w:p w:rsidR="00411B47" w:rsidRPr="007C2C4D" w:rsidRDefault="00411B47" w:rsidP="00CB72D3">
      <w:pPr>
        <w:pStyle w:val="PargrafodaLista"/>
        <w:spacing w:after="0" w:line="240" w:lineRule="auto"/>
        <w:ind w:left="0"/>
        <w:jc w:val="both"/>
        <w:rPr>
          <w:rFonts w:ascii="Times New Roman" w:hAnsi="Times New Roman" w:cs="Times New Roman"/>
          <w:b/>
          <w:color w:val="000000" w:themeColor="text1"/>
          <w:sz w:val="20"/>
          <w:szCs w:val="20"/>
        </w:rPr>
      </w:pPr>
    </w:p>
    <w:p w:rsidR="00411B47" w:rsidRPr="00D7736A" w:rsidRDefault="00411B47" w:rsidP="00CB72D3">
      <w:pPr>
        <w:spacing w:after="0" w:line="360" w:lineRule="auto"/>
        <w:jc w:val="both"/>
        <w:rPr>
          <w:rFonts w:ascii="Times New Roman" w:hAnsi="Times New Roman" w:cs="Times New Roman"/>
          <w:i/>
          <w:color w:val="000000" w:themeColor="text1"/>
          <w:sz w:val="24"/>
          <w:szCs w:val="24"/>
        </w:rPr>
      </w:pPr>
    </w:p>
    <w:p w:rsidR="00411B47" w:rsidRPr="00D7736A" w:rsidRDefault="00411B47" w:rsidP="00CB72D3">
      <w:pPr>
        <w:pStyle w:val="PargrafodaLista"/>
        <w:spacing w:after="0" w:line="360" w:lineRule="auto"/>
        <w:ind w:left="0"/>
        <w:jc w:val="both"/>
        <w:rPr>
          <w:rFonts w:ascii="Times New Roman" w:hAnsi="Times New Roman" w:cs="Times New Roman"/>
          <w:i/>
          <w:color w:val="000000" w:themeColor="text1"/>
          <w:sz w:val="24"/>
          <w:szCs w:val="24"/>
        </w:rPr>
      </w:pPr>
    </w:p>
    <w:p w:rsidR="00411B47" w:rsidRDefault="00411B47" w:rsidP="00CB72D3">
      <w:pPr>
        <w:spacing w:after="0"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Resumo</w:t>
      </w:r>
    </w:p>
    <w:p w:rsidR="00411B47" w:rsidRDefault="00411B47" w:rsidP="00CB72D3">
      <w:pPr>
        <w:spacing w:after="0" w:line="240" w:lineRule="auto"/>
        <w:jc w:val="both"/>
        <w:rPr>
          <w:rFonts w:ascii="Times New Roman" w:hAnsi="Times New Roman"/>
          <w:sz w:val="24"/>
          <w:szCs w:val="24"/>
        </w:rPr>
      </w:pPr>
      <w:r>
        <w:rPr>
          <w:rFonts w:ascii="Times New Roman" w:hAnsi="Times New Roman"/>
          <w:sz w:val="24"/>
          <w:szCs w:val="24"/>
        </w:rPr>
        <w:t xml:space="preserve">O presente </w:t>
      </w:r>
      <w:proofErr w:type="spellStart"/>
      <w:r>
        <w:rPr>
          <w:rFonts w:ascii="Times New Roman" w:hAnsi="Times New Roman"/>
          <w:sz w:val="24"/>
          <w:szCs w:val="24"/>
        </w:rPr>
        <w:t>paper</w:t>
      </w:r>
      <w:proofErr w:type="spellEnd"/>
      <w:r>
        <w:rPr>
          <w:rFonts w:ascii="Times New Roman" w:hAnsi="Times New Roman"/>
          <w:sz w:val="24"/>
          <w:szCs w:val="24"/>
        </w:rPr>
        <w:t xml:space="preserve"> tem o escopo de tratar sobr</w:t>
      </w:r>
      <w:r w:rsidR="00F6474C">
        <w:rPr>
          <w:rFonts w:ascii="Times New Roman" w:hAnsi="Times New Roman"/>
          <w:sz w:val="24"/>
          <w:szCs w:val="24"/>
        </w:rPr>
        <w:t xml:space="preserve">e as divergências constantes na natureza jurídica do crime disposto no artigo 28 da atual Lei de drogas, uma vez que tal artigo pune o uso pessoal de drogas. Ou seja, há uma intervenção da esfera penal na liberdade individual de disposição do próprio corpo, o que contraria princípios basilares do direito penal como o da lesividade e da própria Constituição Federal como o da liberdade individual. Para tanto, será abordado uma análise constitucional do presente artigo, finalizando com a exposição das divergências em torno do mesmo sobre  a sua natureza jurídica. </w:t>
      </w:r>
    </w:p>
    <w:p w:rsidR="00F6474C" w:rsidRDefault="00F6474C" w:rsidP="00CB72D3">
      <w:pPr>
        <w:spacing w:after="0" w:line="240" w:lineRule="auto"/>
        <w:jc w:val="both"/>
        <w:rPr>
          <w:rFonts w:ascii="Times New Roman" w:hAnsi="Times New Roman"/>
          <w:sz w:val="24"/>
          <w:szCs w:val="24"/>
        </w:rPr>
      </w:pPr>
    </w:p>
    <w:p w:rsidR="00F6474C" w:rsidRDefault="00F6474C" w:rsidP="00CB72D3">
      <w:pPr>
        <w:spacing w:after="0" w:line="240" w:lineRule="auto"/>
        <w:jc w:val="center"/>
        <w:rPr>
          <w:rFonts w:ascii="Times New Roman" w:hAnsi="Times New Roman" w:cs="Times New Roman"/>
          <w:b/>
          <w:color w:val="000000" w:themeColor="text1"/>
          <w:sz w:val="28"/>
          <w:szCs w:val="28"/>
        </w:rPr>
      </w:pPr>
    </w:p>
    <w:p w:rsidR="00F6474C" w:rsidRDefault="00F6474C" w:rsidP="00CB72D3">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Palavras- chave</w:t>
      </w:r>
    </w:p>
    <w:p w:rsidR="00F6474C" w:rsidRDefault="00F6474C" w:rsidP="00CB72D3">
      <w:pPr>
        <w:spacing w:after="0" w:line="240" w:lineRule="auto"/>
        <w:jc w:val="center"/>
        <w:rPr>
          <w:rFonts w:ascii="Times New Roman" w:hAnsi="Times New Roman" w:cs="Times New Roman"/>
          <w:b/>
          <w:color w:val="000000" w:themeColor="text1"/>
          <w:sz w:val="28"/>
          <w:szCs w:val="28"/>
        </w:rPr>
      </w:pPr>
    </w:p>
    <w:p w:rsidR="00411B47" w:rsidRPr="00F6474C" w:rsidRDefault="00F6474C" w:rsidP="00CB72D3">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Lei 11.343/06. Despenalização. Descriminalização. Lesividade. Constitucionalidade.</w:t>
      </w:r>
    </w:p>
    <w:p w:rsidR="00F6474C" w:rsidRDefault="00F6474C" w:rsidP="00CB72D3">
      <w:pPr>
        <w:spacing w:after="0" w:line="360" w:lineRule="auto"/>
        <w:jc w:val="both"/>
        <w:rPr>
          <w:rFonts w:ascii="Times New Roman" w:hAnsi="Times New Roman" w:cs="Times New Roman"/>
          <w:b/>
          <w:color w:val="000000" w:themeColor="text1"/>
          <w:sz w:val="28"/>
          <w:szCs w:val="28"/>
        </w:rPr>
      </w:pPr>
    </w:p>
    <w:p w:rsidR="00411B47" w:rsidRDefault="00411B47" w:rsidP="00CB72D3">
      <w:pPr>
        <w:spacing w:after="0" w:line="360" w:lineRule="auto"/>
        <w:jc w:val="both"/>
        <w:rPr>
          <w:rFonts w:ascii="Times New Roman" w:hAnsi="Times New Roman" w:cs="Times New Roman"/>
          <w:b/>
          <w:color w:val="000000" w:themeColor="text1"/>
          <w:sz w:val="28"/>
          <w:szCs w:val="28"/>
        </w:rPr>
      </w:pPr>
      <w:r w:rsidRPr="00D7736A">
        <w:rPr>
          <w:rFonts w:ascii="Times New Roman" w:hAnsi="Times New Roman" w:cs="Times New Roman"/>
          <w:b/>
          <w:color w:val="000000" w:themeColor="text1"/>
          <w:sz w:val="28"/>
          <w:szCs w:val="28"/>
        </w:rPr>
        <w:t>Introdução</w:t>
      </w:r>
    </w:p>
    <w:p w:rsidR="008F2D10" w:rsidRDefault="008F2D10" w:rsidP="00CB72D3">
      <w:pPr>
        <w:spacing w:after="0" w:line="360" w:lineRule="auto"/>
        <w:ind w:firstLine="851"/>
        <w:jc w:val="both"/>
        <w:rPr>
          <w:rStyle w:val="null"/>
          <w:rFonts w:ascii="Times New Roman" w:hAnsi="Times New Roman"/>
          <w:sz w:val="24"/>
          <w:szCs w:val="24"/>
        </w:rPr>
      </w:pPr>
      <w:r>
        <w:rPr>
          <w:rStyle w:val="null"/>
          <w:rFonts w:ascii="Times New Roman" w:hAnsi="Times New Roman"/>
          <w:sz w:val="24"/>
          <w:szCs w:val="24"/>
        </w:rPr>
        <w:t>A criação da nova Lei de drogas trouxe em se</w:t>
      </w:r>
      <w:r w:rsidR="00244A3C">
        <w:rPr>
          <w:rStyle w:val="null"/>
          <w:rFonts w:ascii="Times New Roman" w:hAnsi="Times New Roman"/>
          <w:sz w:val="24"/>
          <w:szCs w:val="24"/>
        </w:rPr>
        <w:t xml:space="preserve"> conteúdo diversas criticas em relação ao artigo 28 da mesma. Isso porque a Lei de Introdução ao Código Penal prevê formas de punição para conduta considerada crime e contravenção penal, e o referido artigo diferencia-se em suas penas, das elencadas pela Lei de Introdução ao Código Penal.</w:t>
      </w:r>
    </w:p>
    <w:p w:rsidR="00244A3C" w:rsidRDefault="00244A3C" w:rsidP="00CB72D3">
      <w:pPr>
        <w:spacing w:after="0" w:line="360" w:lineRule="auto"/>
        <w:ind w:firstLine="851"/>
        <w:jc w:val="both"/>
        <w:rPr>
          <w:rFonts w:ascii="Times New Roman" w:hAnsi="Times New Roman"/>
          <w:sz w:val="24"/>
          <w:szCs w:val="24"/>
        </w:rPr>
      </w:pPr>
      <w:r>
        <w:rPr>
          <w:rStyle w:val="null"/>
          <w:rFonts w:ascii="Times New Roman" w:hAnsi="Times New Roman"/>
          <w:sz w:val="24"/>
          <w:szCs w:val="24"/>
        </w:rPr>
        <w:lastRenderedPageBreak/>
        <w:t>Com isso, t</w:t>
      </w:r>
      <w:r w:rsidR="00CB72D3">
        <w:rPr>
          <w:rStyle w:val="null"/>
          <w:rFonts w:ascii="Times New Roman" w:hAnsi="Times New Roman"/>
          <w:sz w:val="24"/>
          <w:szCs w:val="24"/>
        </w:rPr>
        <w:t>ornaram-se cada vez mais frequentes as criticas ao judiciário em relação à questão da nova Lei de Drogas, a qual não atendeu a corrente doutrinaria que defendia a pura e simples descriminalização consistente no porte para uso pessoal de substância entorpecente, mas também não manteve a solução da lei anterior, que cominava pena privativa de liberdade para esse tipo de delito.</w:t>
      </w:r>
      <w:r w:rsidR="00CB72D3" w:rsidRPr="000573BD">
        <w:rPr>
          <w:rFonts w:ascii="Times New Roman" w:hAnsi="Times New Roman"/>
          <w:sz w:val="24"/>
          <w:szCs w:val="24"/>
        </w:rPr>
        <w:t xml:space="preserve"> </w:t>
      </w:r>
    </w:p>
    <w:p w:rsidR="00CB72D3" w:rsidRPr="000157C0" w:rsidRDefault="00CB72D3" w:rsidP="00CB72D3">
      <w:pPr>
        <w:spacing w:after="0" w:line="360" w:lineRule="auto"/>
        <w:ind w:firstLine="851"/>
        <w:jc w:val="both"/>
        <w:rPr>
          <w:rStyle w:val="null"/>
          <w:rFonts w:ascii="Times New Roman" w:hAnsi="Times New Roman"/>
          <w:sz w:val="24"/>
          <w:szCs w:val="24"/>
        </w:rPr>
      </w:pPr>
      <w:r>
        <w:rPr>
          <w:rFonts w:ascii="Times New Roman" w:hAnsi="Times New Roman"/>
          <w:sz w:val="24"/>
          <w:szCs w:val="24"/>
        </w:rPr>
        <w:t>Dentro deste contexto, será estendido o estudo do artigo 28 da lei de drogas, atentando ao questionamento proposto, o qual decorre muitas divergências sobre o novo tipo penal ter adquirido uma pena discriminadora, ou uma despenalização da conduta ou uma alteração da pena.</w:t>
      </w:r>
    </w:p>
    <w:p w:rsidR="00411B47" w:rsidRDefault="00CB72D3" w:rsidP="00C25469">
      <w:pPr>
        <w:spacing w:after="0" w:line="360" w:lineRule="auto"/>
        <w:ind w:firstLine="1134"/>
        <w:jc w:val="both"/>
        <w:rPr>
          <w:rFonts w:ascii="Times New Roman" w:hAnsi="Times New Roman"/>
          <w:sz w:val="24"/>
          <w:szCs w:val="24"/>
        </w:rPr>
      </w:pPr>
      <w:r>
        <w:rPr>
          <w:rFonts w:ascii="Times New Roman" w:hAnsi="Times New Roman"/>
          <w:sz w:val="24"/>
          <w:szCs w:val="24"/>
        </w:rPr>
        <w:t>Ademais, o artigo abordara o tema</w:t>
      </w:r>
      <w:r w:rsidRPr="00EA2C07">
        <w:rPr>
          <w:rFonts w:ascii="Times New Roman" w:hAnsi="Times New Roman"/>
          <w:sz w:val="24"/>
          <w:szCs w:val="24"/>
        </w:rPr>
        <w:t xml:space="preserve"> de forma </w:t>
      </w:r>
      <w:r>
        <w:rPr>
          <w:rFonts w:ascii="Times New Roman" w:hAnsi="Times New Roman"/>
          <w:sz w:val="24"/>
          <w:szCs w:val="24"/>
        </w:rPr>
        <w:t xml:space="preserve">a confrontar o compromisso dessa nova a lei que apregoa a prevenção, cuidado e reinserção social em face dos limites da vida privada dos consumidores, defendo a descriminalização da conduta em razão de tratar-se auto-lesão. </w:t>
      </w:r>
    </w:p>
    <w:p w:rsidR="00AD4778" w:rsidRPr="00CB72D3" w:rsidRDefault="00AD4778" w:rsidP="00CB72D3">
      <w:pPr>
        <w:spacing w:after="0" w:line="360" w:lineRule="auto"/>
        <w:ind w:firstLine="360"/>
        <w:jc w:val="both"/>
        <w:rPr>
          <w:rFonts w:ascii="Times New Roman" w:hAnsi="Times New Roman"/>
          <w:sz w:val="24"/>
          <w:szCs w:val="24"/>
        </w:rPr>
      </w:pPr>
    </w:p>
    <w:p w:rsidR="00CB72D3" w:rsidRDefault="00CB72D3" w:rsidP="00CB72D3">
      <w:pPr>
        <w:pStyle w:val="PargrafodaLista"/>
        <w:numPr>
          <w:ilvl w:val="0"/>
          <w:numId w:val="1"/>
        </w:numPr>
        <w:spacing w:after="0"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O artigo 28 da Lei de Drogas em uma análise constitucional</w:t>
      </w:r>
    </w:p>
    <w:p w:rsidR="00C25469" w:rsidRDefault="00C25469" w:rsidP="00CB72D3">
      <w:pPr>
        <w:spacing w:after="0" w:line="360" w:lineRule="auto"/>
        <w:ind w:firstLine="1134"/>
        <w:jc w:val="both"/>
        <w:rPr>
          <w:rFonts w:ascii="Times New Roman" w:hAnsi="Times New Roman"/>
          <w:sz w:val="24"/>
          <w:szCs w:val="24"/>
        </w:rPr>
      </w:pPr>
    </w:p>
    <w:p w:rsidR="00CB72D3" w:rsidRPr="00CB72D3" w:rsidRDefault="00CB72D3" w:rsidP="00CB72D3">
      <w:pPr>
        <w:spacing w:after="0" w:line="360" w:lineRule="auto"/>
        <w:ind w:firstLine="1134"/>
        <w:jc w:val="both"/>
        <w:rPr>
          <w:rFonts w:ascii="Times New Roman" w:hAnsi="Times New Roman"/>
          <w:color w:val="000000"/>
          <w:sz w:val="24"/>
          <w:szCs w:val="24"/>
        </w:rPr>
      </w:pPr>
      <w:r w:rsidRPr="00CB72D3">
        <w:rPr>
          <w:rFonts w:ascii="Times New Roman" w:hAnsi="Times New Roman"/>
          <w:sz w:val="24"/>
          <w:szCs w:val="24"/>
        </w:rPr>
        <w:t>Como bem colocado pelo advogado Roberto Soares Garcia (</w:t>
      </w:r>
      <w:r w:rsidR="00C25469">
        <w:rPr>
          <w:rFonts w:ascii="Times New Roman" w:hAnsi="Times New Roman"/>
          <w:color w:val="000000" w:themeColor="text1"/>
          <w:sz w:val="24"/>
          <w:szCs w:val="24"/>
        </w:rPr>
        <w:t>2013</w:t>
      </w:r>
      <w:r w:rsidRPr="00CB72D3">
        <w:rPr>
          <w:rFonts w:ascii="Times New Roman" w:hAnsi="Times New Roman"/>
          <w:sz w:val="24"/>
          <w:szCs w:val="24"/>
        </w:rPr>
        <w:t>) “</w:t>
      </w:r>
      <w:r w:rsidRPr="00CB72D3">
        <w:rPr>
          <w:rFonts w:ascii="Times New Roman" w:hAnsi="Times New Roman"/>
          <w:color w:val="000000"/>
          <w:sz w:val="24"/>
          <w:szCs w:val="24"/>
        </w:rPr>
        <w:t xml:space="preserve">todo o cenário contemplado no art. 28 pressupõe a não irradiação do fato para além da murada da vida privada, ambiente este que está protegido pelo inc. X do art. 5.º da CR, e, por isso, não pode ser objeto de criminalização”. Estes limites criados pela Carta </w:t>
      </w:r>
      <w:proofErr w:type="spellStart"/>
      <w:r w:rsidRPr="00CB72D3">
        <w:rPr>
          <w:rFonts w:ascii="Times New Roman" w:hAnsi="Times New Roman"/>
          <w:color w:val="000000"/>
          <w:sz w:val="24"/>
          <w:szCs w:val="24"/>
        </w:rPr>
        <w:t>Margna</w:t>
      </w:r>
      <w:proofErr w:type="spellEnd"/>
      <w:r w:rsidRPr="00CB72D3">
        <w:rPr>
          <w:rFonts w:ascii="Times New Roman" w:hAnsi="Times New Roman"/>
          <w:color w:val="000000"/>
          <w:sz w:val="24"/>
          <w:szCs w:val="24"/>
        </w:rPr>
        <w:t xml:space="preserve"> asseguram que intimidade, a vida privada, a honra e a imagem das pessoas são bens tutelados juridicamente os quais são invioláveis.</w:t>
      </w:r>
    </w:p>
    <w:p w:rsidR="00CB72D3" w:rsidRPr="0081177E" w:rsidRDefault="00CB72D3" w:rsidP="00CB72D3">
      <w:pPr>
        <w:pStyle w:val="Default"/>
        <w:spacing w:line="360" w:lineRule="auto"/>
        <w:ind w:firstLine="1134"/>
        <w:jc w:val="both"/>
      </w:pPr>
      <w:r w:rsidRPr="0081177E">
        <w:t xml:space="preserve">Logo, a ação de portar drogas para consumo pessoal dentro dos limites do </w:t>
      </w:r>
      <w:proofErr w:type="spellStart"/>
      <w:r w:rsidRPr="0081177E">
        <w:t>proprio</w:t>
      </w:r>
      <w:proofErr w:type="spellEnd"/>
      <w:r w:rsidRPr="0081177E">
        <w:t xml:space="preserve"> artigo 28, da Lei de Drogas puni justamente uma conduta ofensiva a vida, ou seja, resguarda como bem jurídico imediato, a saúde pública (ou uma sociedade sem drogas), que se expõe à vulnerabilidade pela perspectiva da ação de drogas. E mediatos</w:t>
      </w:r>
      <w:r>
        <w:t xml:space="preserve">, </w:t>
      </w:r>
      <w:r w:rsidRPr="0081177E">
        <w:t xml:space="preserve">a integridade física, a saúde física e psíquica das pessoas </w:t>
      </w:r>
      <w:r>
        <w:t xml:space="preserve">( Luiz Flavio Gomes, 2011, p. 121). </w:t>
      </w:r>
    </w:p>
    <w:p w:rsidR="00C25469" w:rsidRDefault="00CB72D3" w:rsidP="00CB72D3">
      <w:pPr>
        <w:pStyle w:val="NormalWeb"/>
        <w:spacing w:before="0" w:beforeAutospacing="0" w:after="0" w:afterAutospacing="0" w:line="360" w:lineRule="auto"/>
        <w:ind w:firstLine="1134"/>
        <w:jc w:val="both"/>
        <w:rPr>
          <w:color w:val="000000"/>
        </w:rPr>
      </w:pPr>
      <w:r>
        <w:rPr>
          <w:color w:val="000000"/>
        </w:rPr>
        <w:t xml:space="preserve">A constituição Federal consagra como direitos fundamentais do homem, o princípio da liberdade individual o qual traz a </w:t>
      </w:r>
      <w:r w:rsidR="00AD4778">
        <w:rPr>
          <w:color w:val="000000"/>
        </w:rPr>
        <w:t>idéia</w:t>
      </w:r>
      <w:r>
        <w:rPr>
          <w:color w:val="000000"/>
        </w:rPr>
        <w:t xml:space="preserve"> de liberdade de agir com</w:t>
      </w:r>
      <w:r w:rsidR="00AD4778">
        <w:rPr>
          <w:color w:val="000000"/>
        </w:rPr>
        <w:t>o bem entender, desde que isso n</w:t>
      </w:r>
      <w:r>
        <w:rPr>
          <w:color w:val="000000"/>
        </w:rPr>
        <w:t>ão</w:t>
      </w:r>
      <w:r w:rsidR="00AD4778">
        <w:rPr>
          <w:color w:val="000000"/>
        </w:rPr>
        <w:t xml:space="preserve"> prejudique a pessoa de outrem. </w:t>
      </w:r>
    </w:p>
    <w:p w:rsidR="00C25469" w:rsidRDefault="00AD4778" w:rsidP="00CB72D3">
      <w:pPr>
        <w:pStyle w:val="NormalWeb"/>
        <w:spacing w:before="0" w:beforeAutospacing="0" w:after="0" w:afterAutospacing="0" w:line="360" w:lineRule="auto"/>
        <w:ind w:firstLine="1134"/>
        <w:jc w:val="both"/>
        <w:rPr>
          <w:color w:val="000000"/>
        </w:rPr>
      </w:pPr>
      <w:r>
        <w:rPr>
          <w:color w:val="000000"/>
        </w:rPr>
        <w:t>D</w:t>
      </w:r>
      <w:r w:rsidR="00CB72D3">
        <w:rPr>
          <w:color w:val="000000"/>
        </w:rPr>
        <w:t>esta forma, uma vez que, o nosso Ordenamento Jurídico Brasileiro não contempla crimes que tenham por sujeito passivo e ativo a mesma pessoa, não há que se em uma conduta punível o consumo de drogas para uso pessoa, a</w:t>
      </w:r>
      <w:r w:rsidR="00CB72D3" w:rsidRPr="00EF71FB">
        <w:rPr>
          <w:color w:val="000000"/>
        </w:rPr>
        <w:t xml:space="preserve">final, sanção, na </w:t>
      </w:r>
      <w:r w:rsidR="00CB72D3" w:rsidRPr="00EF71FB">
        <w:rPr>
          <w:color w:val="000000"/>
        </w:rPr>
        <w:lastRenderedPageBreak/>
        <w:t>acepção de punição, deve ser consequência reservada a descumprimento de dever, e o consumidor não descumpre dever ao drogar-se</w:t>
      </w:r>
      <w:r w:rsidR="00C25469">
        <w:rPr>
          <w:color w:val="000000"/>
        </w:rPr>
        <w:t xml:space="preserve"> (PRADO,</w:t>
      </w:r>
      <w:r w:rsidR="00C25469">
        <w:rPr>
          <w:color w:val="FF0000"/>
        </w:rPr>
        <w:t xml:space="preserve"> </w:t>
      </w:r>
      <w:r w:rsidR="00C25469" w:rsidRPr="00E669A2">
        <w:t>2009, P.52).</w:t>
      </w:r>
    </w:p>
    <w:p w:rsidR="00CB72D3" w:rsidRDefault="00CB72D3" w:rsidP="00CB72D3">
      <w:pPr>
        <w:pStyle w:val="NormalWeb"/>
        <w:spacing w:before="0" w:beforeAutospacing="0" w:after="0" w:afterAutospacing="0" w:line="360" w:lineRule="auto"/>
        <w:ind w:firstLine="1134"/>
        <w:jc w:val="both"/>
      </w:pPr>
      <w:r>
        <w:rPr>
          <w:color w:val="000000"/>
        </w:rPr>
        <w:t xml:space="preserve"> </w:t>
      </w:r>
      <w:r w:rsidRPr="00FC5A3D">
        <w:t>“</w:t>
      </w:r>
      <w:r w:rsidR="00AD4778">
        <w:t>Não se permite</w:t>
      </w:r>
      <w:r w:rsidRPr="00FC5A3D">
        <w:t xml:space="preserve"> fazer proibições de Direito Penal dos princípios de certa conduta ética, nesses casos são desnecessárias medidas punitivas, quando se pode garantir a segura e paz jurídica do Direito Civil</w:t>
      </w:r>
      <w:r>
        <w:t xml:space="preserve"> ou outros meios extrajudiciais</w:t>
      </w:r>
      <w:r w:rsidRPr="00FC5A3D">
        <w:t>”</w:t>
      </w:r>
      <w:r w:rsidRPr="00E669A2">
        <w:rPr>
          <w:color w:val="000000"/>
        </w:rPr>
        <w:t xml:space="preserve"> </w:t>
      </w:r>
      <w:r>
        <w:rPr>
          <w:color w:val="000000"/>
        </w:rPr>
        <w:t>(PRADO,</w:t>
      </w:r>
      <w:r>
        <w:rPr>
          <w:color w:val="FF0000"/>
        </w:rPr>
        <w:t xml:space="preserve"> </w:t>
      </w:r>
      <w:r w:rsidRPr="00E669A2">
        <w:t>2009, P.52).</w:t>
      </w:r>
    </w:p>
    <w:p w:rsidR="00AD4778" w:rsidRDefault="00CB72D3" w:rsidP="00CB72D3">
      <w:pPr>
        <w:spacing w:after="0" w:line="360" w:lineRule="auto"/>
        <w:ind w:firstLine="1134"/>
        <w:jc w:val="both"/>
        <w:rPr>
          <w:rFonts w:ascii="Times New Roman" w:hAnsi="Times New Roman"/>
          <w:color w:val="000000" w:themeColor="text1"/>
          <w:sz w:val="24"/>
          <w:szCs w:val="24"/>
        </w:rPr>
      </w:pPr>
      <w:r w:rsidRPr="00AD4778">
        <w:rPr>
          <w:rFonts w:ascii="Times New Roman" w:hAnsi="Times New Roman"/>
          <w:color w:val="000000" w:themeColor="text1"/>
          <w:sz w:val="24"/>
          <w:szCs w:val="24"/>
        </w:rPr>
        <w:t xml:space="preserve">Contudo, é notória a grande mobilização da sociedade nessa questão, que com muito apoio tem-se organizando e expondo sua opinião por meio de manifestações como a “marcha da maconha” que acontece e diversos estados do Brasil, e recentemente uma campanha com o lema “Lei de Drogas: é preciso mudar”, que tem a finalidade de recolher um milhão de assinaturas para apoiar o Projeto de Lei que será apresentado ao Congresso Nacional, visando mudar a atual legislação sobre drogas. </w:t>
      </w:r>
    </w:p>
    <w:p w:rsidR="00AD4778" w:rsidRDefault="00CB72D3" w:rsidP="00CB72D3">
      <w:pPr>
        <w:spacing w:after="0" w:line="360" w:lineRule="auto"/>
        <w:ind w:firstLine="1134"/>
        <w:jc w:val="both"/>
        <w:rPr>
          <w:rFonts w:ascii="Times New Roman" w:hAnsi="Times New Roman"/>
          <w:color w:val="000000" w:themeColor="text1"/>
          <w:sz w:val="24"/>
          <w:szCs w:val="24"/>
        </w:rPr>
      </w:pPr>
      <w:r w:rsidRPr="00AD4778">
        <w:rPr>
          <w:rFonts w:ascii="Times New Roman" w:hAnsi="Times New Roman"/>
          <w:color w:val="000000" w:themeColor="text1"/>
          <w:sz w:val="24"/>
          <w:szCs w:val="24"/>
        </w:rPr>
        <w:t xml:space="preserve">A campanha é incentivada por diversos atores, e artistas conhecidos nacionalmente, com a intenção de inverter assim, o entendimento que essa pena proposta pela lei de drogas ao invés de trazer segurança para as pessoas, faz com que a criminalização do uso de drogas coloque o usuário e dependente à margem da sociedade, condenando-os e empregando o tratamento de criminosos, enquanto que o ideal seria convencê-los, reeducá-los e reinseri-los na sociedade. </w:t>
      </w:r>
    </w:p>
    <w:p w:rsidR="00C25469" w:rsidRDefault="00CB72D3" w:rsidP="00CB72D3">
      <w:pPr>
        <w:spacing w:after="0" w:line="360" w:lineRule="auto"/>
        <w:ind w:firstLine="1134"/>
        <w:jc w:val="both"/>
        <w:rPr>
          <w:rFonts w:ascii="Times New Roman" w:hAnsi="Times New Roman"/>
          <w:color w:val="000000" w:themeColor="text1"/>
          <w:sz w:val="24"/>
          <w:szCs w:val="24"/>
        </w:rPr>
      </w:pPr>
      <w:r w:rsidRPr="00AD4778">
        <w:rPr>
          <w:rFonts w:ascii="Times New Roman" w:hAnsi="Times New Roman"/>
          <w:color w:val="000000" w:themeColor="text1"/>
          <w:sz w:val="24"/>
          <w:szCs w:val="24"/>
        </w:rPr>
        <w:t>Um dos pontos mais frisados na campanha</w:t>
      </w:r>
      <w:r w:rsidR="00AD4778" w:rsidRPr="00AD4778">
        <w:rPr>
          <w:rFonts w:ascii="Times New Roman" w:hAnsi="Times New Roman"/>
          <w:color w:val="000000" w:themeColor="text1"/>
          <w:sz w:val="24"/>
          <w:szCs w:val="24"/>
        </w:rPr>
        <w:t xml:space="preserve"> é</w:t>
      </w:r>
      <w:r w:rsidRPr="00AD4778">
        <w:rPr>
          <w:rFonts w:ascii="Times New Roman" w:hAnsi="Times New Roman"/>
          <w:color w:val="000000" w:themeColor="text1"/>
          <w:sz w:val="24"/>
          <w:szCs w:val="24"/>
        </w:rPr>
        <w:t xml:space="preserve"> também pauta de grandes discussões em muitos tribunais, que critica a Lei 11.343/2006, que normatiza a política de drogas no Brasil não fez distinção clara e objetiva entre usuário e traficante. Até mesmo, porque na realidade tem sido demonstrado ser muito difícil identificar se a conduta típica configura a hipótese de porte para consumo pessoal ou trafico de pequena quantidade. </w:t>
      </w:r>
    </w:p>
    <w:p w:rsidR="00CB72D3" w:rsidRPr="00AD4778" w:rsidRDefault="00CB72D3" w:rsidP="00CB72D3">
      <w:pPr>
        <w:spacing w:after="0" w:line="360" w:lineRule="auto"/>
        <w:ind w:firstLine="1134"/>
        <w:jc w:val="both"/>
        <w:rPr>
          <w:rFonts w:ascii="Times New Roman" w:hAnsi="Times New Roman"/>
          <w:color w:val="000000" w:themeColor="text1"/>
          <w:sz w:val="24"/>
          <w:szCs w:val="24"/>
        </w:rPr>
      </w:pPr>
      <w:r w:rsidRPr="00AD4778">
        <w:rPr>
          <w:rFonts w:ascii="Times New Roman" w:hAnsi="Times New Roman"/>
          <w:color w:val="000000" w:themeColor="text1"/>
          <w:sz w:val="24"/>
          <w:szCs w:val="24"/>
        </w:rPr>
        <w:t xml:space="preserve">Segundo João José Leal (2013, p. 01), ex-Procurador Geral de Justiça de Santa Catarina diz que a forma de enfrentar essa difícil tarefa diferenciadora de identificar no caso concreto se a conduta estava sendo praticada por um simples consumidor ou por um traficante de drogas, é verificando se encaixa com a determinação da nova lei, a qual determina que </w:t>
      </w:r>
      <w:r w:rsidRPr="00AD4778">
        <w:rPr>
          <w:color w:val="000000" w:themeColor="text1"/>
        </w:rPr>
        <w:t>“</w:t>
      </w:r>
      <w:r w:rsidRPr="00AD4778">
        <w:rPr>
          <w:rFonts w:ascii="Times New Roman" w:hAnsi="Times New Roman"/>
          <w:color w:val="000000" w:themeColor="text1"/>
          <w:sz w:val="24"/>
          <w:szCs w:val="24"/>
        </w:rPr>
        <w:t>o juiz atenderá à natureza e à quantidade da substância apreendida, ao local e às condições em que se desenvolveu a ação, às circunstâncias sociais e pessoais, bem como à conduta e aos antecedentes do agente” (art. 28, § 2º).</w:t>
      </w:r>
    </w:p>
    <w:p w:rsidR="00CB72D3" w:rsidRPr="00CB72D3" w:rsidRDefault="00CB72D3" w:rsidP="00CB72D3">
      <w:pPr>
        <w:spacing w:after="0" w:line="360" w:lineRule="auto"/>
        <w:ind w:firstLine="1134"/>
        <w:jc w:val="both"/>
        <w:rPr>
          <w:rFonts w:ascii="Times New Roman" w:hAnsi="Times New Roman"/>
          <w:sz w:val="24"/>
          <w:szCs w:val="24"/>
        </w:rPr>
      </w:pPr>
      <w:r w:rsidRPr="00CB72D3">
        <w:rPr>
          <w:rFonts w:ascii="Times New Roman" w:hAnsi="Times New Roman"/>
          <w:sz w:val="24"/>
          <w:szCs w:val="24"/>
        </w:rPr>
        <w:t>Ou seja, mesmo sendo usuárias, essas pessoas permanecem presas enquanto du</w:t>
      </w:r>
      <w:r w:rsidR="00AD4778">
        <w:rPr>
          <w:rFonts w:ascii="Times New Roman" w:hAnsi="Times New Roman"/>
          <w:sz w:val="24"/>
          <w:szCs w:val="24"/>
        </w:rPr>
        <w:t xml:space="preserve">rar o julgamento. A legislação </w:t>
      </w:r>
      <w:r w:rsidRPr="00CB72D3">
        <w:rPr>
          <w:rFonts w:ascii="Times New Roman" w:hAnsi="Times New Roman"/>
          <w:sz w:val="24"/>
          <w:szCs w:val="24"/>
        </w:rPr>
        <w:t xml:space="preserve">não permite que respondam liberdade a um processo em que a acusação seja trafico de drogas.  Entretanto, não restam dúvidas, que o </w:t>
      </w:r>
      <w:r w:rsidRPr="00CB72D3">
        <w:rPr>
          <w:rFonts w:ascii="Times New Roman" w:hAnsi="Times New Roman"/>
          <w:sz w:val="24"/>
          <w:szCs w:val="24"/>
        </w:rPr>
        <w:lastRenderedPageBreak/>
        <w:t>posicionamento a acerca do tema já tem se conformado com lei, e a jurisprudência já se atentou em particularizar os casos.</w:t>
      </w:r>
    </w:p>
    <w:p w:rsidR="00CB72D3" w:rsidRPr="00CB72D3" w:rsidRDefault="00CB72D3" w:rsidP="00CB72D3">
      <w:pPr>
        <w:pStyle w:val="PargrafodaLista"/>
        <w:spacing w:after="0" w:line="360" w:lineRule="auto"/>
        <w:ind w:left="0" w:firstLine="1134"/>
        <w:jc w:val="both"/>
        <w:rPr>
          <w:rFonts w:ascii="Times New Roman" w:hAnsi="Times New Roman"/>
          <w:sz w:val="24"/>
          <w:szCs w:val="24"/>
        </w:rPr>
      </w:pPr>
      <w:r w:rsidRPr="00CB72D3">
        <w:rPr>
          <w:rFonts w:ascii="Times New Roman" w:hAnsi="Times New Roman"/>
          <w:sz w:val="24"/>
          <w:szCs w:val="24"/>
        </w:rPr>
        <w:t xml:space="preserve">Como exemplo, o relatório do Ministro Jorge </w:t>
      </w:r>
      <w:proofErr w:type="spellStart"/>
      <w:r w:rsidRPr="00CB72D3">
        <w:rPr>
          <w:rFonts w:ascii="Times New Roman" w:hAnsi="Times New Roman"/>
          <w:sz w:val="24"/>
          <w:szCs w:val="24"/>
        </w:rPr>
        <w:t>Mussi</w:t>
      </w:r>
      <w:proofErr w:type="spellEnd"/>
      <w:r w:rsidRPr="00CB72D3">
        <w:rPr>
          <w:rFonts w:ascii="Times New Roman" w:hAnsi="Times New Roman"/>
          <w:sz w:val="24"/>
          <w:szCs w:val="24"/>
        </w:rPr>
        <w:t xml:space="preserve"> sobre questão em sede de Recurso Ordinário:</w:t>
      </w:r>
    </w:p>
    <w:p w:rsidR="00CB72D3" w:rsidRDefault="00CB72D3" w:rsidP="00AD4778">
      <w:pPr>
        <w:pStyle w:val="Ttulo2"/>
        <w:shd w:val="clear" w:color="auto" w:fill="FFFFFF"/>
        <w:spacing w:before="0" w:beforeAutospacing="0" w:after="0" w:afterAutospacing="0"/>
        <w:ind w:left="2268"/>
        <w:jc w:val="both"/>
        <w:rPr>
          <w:rFonts w:ascii="Helvetica" w:hAnsi="Helvetica" w:cs="Helvetica"/>
          <w:b w:val="0"/>
          <w:color w:val="000000" w:themeColor="text1"/>
          <w:sz w:val="20"/>
          <w:szCs w:val="20"/>
        </w:rPr>
      </w:pPr>
      <w:r w:rsidRPr="00463DDC">
        <w:rPr>
          <w:b w:val="0"/>
          <w:bCs w:val="0"/>
          <w:sz w:val="20"/>
          <w:szCs w:val="20"/>
        </w:rPr>
        <w:t xml:space="preserve">  </w:t>
      </w:r>
      <w:r w:rsidRPr="00463DDC">
        <w:rPr>
          <w:b w:val="0"/>
          <w:sz w:val="20"/>
          <w:szCs w:val="20"/>
        </w:rPr>
        <w:t>Ementa: </w:t>
      </w:r>
      <w:r w:rsidRPr="00463DDC">
        <w:rPr>
          <w:b w:val="0"/>
          <w:sz w:val="20"/>
          <w:szCs w:val="20"/>
          <w:shd w:val="clear" w:color="auto" w:fill="FFFFFF"/>
        </w:rPr>
        <w:t>RECURSO ORDINÁRIO EM HABEAS CORPUS. TRÁFICO DE ENTORPECENTES. PRISÃO EM FLAGRANTE CONVERTIDA EM PREVENTIVA. ALEGAÇÃO DE DESNECESSIDADE DA CUSTÓDIA. POSSIBILIDADE DE DESCLASSIFICAÇÃO</w:t>
      </w:r>
      <w:r w:rsidRPr="00463DDC">
        <w:rPr>
          <w:b w:val="0"/>
          <w:sz w:val="20"/>
          <w:szCs w:val="20"/>
        </w:rPr>
        <w:t> </w:t>
      </w:r>
      <w:r w:rsidRPr="00463DDC">
        <w:rPr>
          <w:b w:val="0"/>
          <w:sz w:val="20"/>
          <w:szCs w:val="20"/>
          <w:shd w:val="clear" w:color="auto" w:fill="FFFFFF"/>
        </w:rPr>
        <w:t>PARA</w:t>
      </w:r>
      <w:r w:rsidRPr="00463DDC">
        <w:rPr>
          <w:b w:val="0"/>
          <w:sz w:val="20"/>
          <w:szCs w:val="20"/>
        </w:rPr>
        <w:t> </w:t>
      </w:r>
      <w:r w:rsidRPr="00463DDC">
        <w:rPr>
          <w:b w:val="0"/>
          <w:sz w:val="20"/>
          <w:szCs w:val="20"/>
          <w:shd w:val="clear" w:color="auto" w:fill="FFFFFF"/>
        </w:rPr>
        <w:t>PORTE</w:t>
      </w:r>
      <w:r w:rsidRPr="00463DDC">
        <w:rPr>
          <w:b w:val="0"/>
          <w:sz w:val="20"/>
          <w:szCs w:val="20"/>
        </w:rPr>
        <w:t> </w:t>
      </w:r>
      <w:r w:rsidRPr="00463DDC">
        <w:rPr>
          <w:b w:val="0"/>
          <w:sz w:val="20"/>
          <w:szCs w:val="20"/>
          <w:shd w:val="clear" w:color="auto" w:fill="FFFFFF"/>
        </w:rPr>
        <w:t>DA</w:t>
      </w:r>
      <w:r w:rsidRPr="00463DDC">
        <w:rPr>
          <w:b w:val="0"/>
          <w:sz w:val="20"/>
          <w:szCs w:val="20"/>
        </w:rPr>
        <w:t> </w:t>
      </w:r>
      <w:r w:rsidRPr="00463DDC">
        <w:rPr>
          <w:b w:val="0"/>
          <w:sz w:val="20"/>
          <w:szCs w:val="20"/>
          <w:shd w:val="clear" w:color="auto" w:fill="FFFFFF"/>
        </w:rPr>
        <w:t>DROGA</w:t>
      </w:r>
      <w:r w:rsidRPr="00463DDC">
        <w:rPr>
          <w:b w:val="0"/>
          <w:sz w:val="20"/>
          <w:szCs w:val="20"/>
        </w:rPr>
        <w:t> </w:t>
      </w:r>
      <w:r w:rsidRPr="00463DDC">
        <w:rPr>
          <w:b w:val="0"/>
          <w:sz w:val="20"/>
          <w:szCs w:val="20"/>
          <w:shd w:val="clear" w:color="auto" w:fill="FFFFFF"/>
        </w:rPr>
        <w:t>PARA</w:t>
      </w:r>
      <w:r w:rsidRPr="00463DDC">
        <w:rPr>
          <w:b w:val="0"/>
          <w:sz w:val="20"/>
          <w:szCs w:val="20"/>
        </w:rPr>
        <w:t> </w:t>
      </w:r>
      <w:r w:rsidRPr="00463DDC">
        <w:rPr>
          <w:b w:val="0"/>
          <w:sz w:val="20"/>
          <w:szCs w:val="20"/>
          <w:shd w:val="clear" w:color="auto" w:fill="FFFFFF"/>
        </w:rPr>
        <w:t>USO</w:t>
      </w:r>
      <w:r w:rsidRPr="00463DDC">
        <w:rPr>
          <w:b w:val="0"/>
          <w:sz w:val="20"/>
          <w:szCs w:val="20"/>
        </w:rPr>
        <w:t> </w:t>
      </w:r>
      <w:r w:rsidRPr="00463DDC">
        <w:rPr>
          <w:b w:val="0"/>
          <w:sz w:val="20"/>
          <w:szCs w:val="20"/>
          <w:shd w:val="clear" w:color="auto" w:fill="FFFFFF"/>
        </w:rPr>
        <w:t xml:space="preserve">PESSOAL. EXISTÊNCIA DE INDÍCIOS MÍNIMOS DA TRAFICÂNCIA. ENQUADRAMENTO DA AÇÃO DO AGENTE. INVIABILIDADE DE EXAME NA VIA ELEITA. 1. Mostra-se incabível concluir-se pela sustentada desnecessidade da prisão preventiva, dada </w:t>
      </w:r>
      <w:proofErr w:type="gramStart"/>
      <w:r w:rsidRPr="00463DDC">
        <w:rPr>
          <w:b w:val="0"/>
          <w:sz w:val="20"/>
          <w:szCs w:val="20"/>
          <w:shd w:val="clear" w:color="auto" w:fill="FFFFFF"/>
        </w:rPr>
        <w:t>a</w:t>
      </w:r>
      <w:proofErr w:type="gramEnd"/>
      <w:r w:rsidRPr="00463DDC">
        <w:rPr>
          <w:b w:val="0"/>
          <w:sz w:val="20"/>
          <w:szCs w:val="20"/>
          <w:shd w:val="clear" w:color="auto" w:fill="FFFFFF"/>
        </w:rPr>
        <w:t xml:space="preserve"> alegada possibilidade de, ao final da instrução criminal, ser a conduta do agente desclassificada</w:t>
      </w:r>
      <w:r w:rsidRPr="00463DDC">
        <w:rPr>
          <w:b w:val="0"/>
          <w:sz w:val="20"/>
          <w:szCs w:val="20"/>
        </w:rPr>
        <w:t> </w:t>
      </w:r>
      <w:r w:rsidRPr="00463DDC">
        <w:rPr>
          <w:b w:val="0"/>
          <w:sz w:val="20"/>
          <w:szCs w:val="20"/>
          <w:shd w:val="clear" w:color="auto" w:fill="FFFFFF"/>
        </w:rPr>
        <w:t>para</w:t>
      </w:r>
      <w:r w:rsidRPr="00463DDC">
        <w:rPr>
          <w:b w:val="0"/>
          <w:sz w:val="20"/>
          <w:szCs w:val="20"/>
        </w:rPr>
        <w:t> </w:t>
      </w:r>
      <w:r w:rsidRPr="00463DDC">
        <w:rPr>
          <w:b w:val="0"/>
          <w:sz w:val="20"/>
          <w:szCs w:val="20"/>
          <w:shd w:val="clear" w:color="auto" w:fill="FFFFFF"/>
        </w:rPr>
        <w:t>aquela menos grave -</w:t>
      </w:r>
      <w:r w:rsidRPr="00463DDC">
        <w:rPr>
          <w:b w:val="0"/>
          <w:sz w:val="20"/>
          <w:szCs w:val="20"/>
        </w:rPr>
        <w:t> </w:t>
      </w:r>
      <w:r w:rsidRPr="00463DDC">
        <w:rPr>
          <w:b w:val="0"/>
          <w:sz w:val="20"/>
          <w:szCs w:val="20"/>
          <w:shd w:val="clear" w:color="auto" w:fill="FFFFFF"/>
        </w:rPr>
        <w:t>porte</w:t>
      </w:r>
      <w:r w:rsidRPr="00463DDC">
        <w:rPr>
          <w:b w:val="0"/>
          <w:sz w:val="20"/>
          <w:szCs w:val="20"/>
        </w:rPr>
        <w:t> </w:t>
      </w:r>
      <w:r w:rsidRPr="00463DDC">
        <w:rPr>
          <w:b w:val="0"/>
          <w:sz w:val="20"/>
          <w:szCs w:val="20"/>
          <w:shd w:val="clear" w:color="auto" w:fill="FFFFFF"/>
        </w:rPr>
        <w:t>ilegal de</w:t>
      </w:r>
      <w:r w:rsidRPr="00463DDC">
        <w:rPr>
          <w:b w:val="0"/>
          <w:sz w:val="20"/>
          <w:szCs w:val="20"/>
        </w:rPr>
        <w:t> </w:t>
      </w:r>
      <w:r w:rsidRPr="00463DDC">
        <w:rPr>
          <w:b w:val="0"/>
          <w:sz w:val="20"/>
          <w:szCs w:val="20"/>
          <w:shd w:val="clear" w:color="auto" w:fill="FFFFFF"/>
        </w:rPr>
        <w:t>droga</w:t>
      </w:r>
      <w:r w:rsidRPr="00463DDC">
        <w:rPr>
          <w:b w:val="0"/>
          <w:sz w:val="20"/>
          <w:szCs w:val="20"/>
        </w:rPr>
        <w:t> </w:t>
      </w:r>
      <w:r w:rsidRPr="00463DDC">
        <w:rPr>
          <w:b w:val="0"/>
          <w:sz w:val="20"/>
          <w:szCs w:val="20"/>
          <w:shd w:val="clear" w:color="auto" w:fill="FFFFFF"/>
        </w:rPr>
        <w:t>para</w:t>
      </w:r>
      <w:r w:rsidRPr="00463DDC">
        <w:rPr>
          <w:b w:val="0"/>
          <w:sz w:val="20"/>
          <w:szCs w:val="20"/>
        </w:rPr>
        <w:t> </w:t>
      </w:r>
      <w:r w:rsidRPr="00463DDC">
        <w:rPr>
          <w:b w:val="0"/>
          <w:sz w:val="20"/>
          <w:szCs w:val="20"/>
          <w:shd w:val="clear" w:color="auto" w:fill="FFFFFF"/>
        </w:rPr>
        <w:t>uso</w:t>
      </w:r>
      <w:r w:rsidRPr="00463DDC">
        <w:rPr>
          <w:b w:val="0"/>
          <w:sz w:val="20"/>
          <w:szCs w:val="20"/>
        </w:rPr>
        <w:t> </w:t>
      </w:r>
      <w:r w:rsidRPr="00463DDC">
        <w:rPr>
          <w:b w:val="0"/>
          <w:sz w:val="20"/>
          <w:szCs w:val="20"/>
          <w:shd w:val="clear" w:color="auto" w:fill="FFFFFF"/>
        </w:rPr>
        <w:t>pessoal</w:t>
      </w:r>
      <w:r w:rsidRPr="00463DDC">
        <w:rPr>
          <w:b w:val="0"/>
          <w:sz w:val="20"/>
          <w:szCs w:val="20"/>
        </w:rPr>
        <w:t> </w:t>
      </w:r>
      <w:r w:rsidRPr="00463DDC">
        <w:rPr>
          <w:b w:val="0"/>
          <w:sz w:val="20"/>
          <w:szCs w:val="20"/>
          <w:shd w:val="clear" w:color="auto" w:fill="FFFFFF"/>
        </w:rPr>
        <w:t>- em sede de recurso ordinário em habeas corpus, por demandar o reexame aprofundado das provas colhidas, vedado na via sumária eleita. Preventiva. Pretendida revogação. Segregação</w:t>
      </w:r>
      <w:r>
        <w:rPr>
          <w:b w:val="0"/>
          <w:sz w:val="20"/>
          <w:szCs w:val="20"/>
          <w:shd w:val="clear" w:color="auto" w:fill="FFFFFF"/>
        </w:rPr>
        <w:t xml:space="preserve"> fundada no art. 312 do CPP</w:t>
      </w:r>
      <w:r w:rsidRPr="00463DDC">
        <w:rPr>
          <w:b w:val="0"/>
          <w:sz w:val="20"/>
          <w:szCs w:val="20"/>
          <w:shd w:val="clear" w:color="auto" w:fill="FFFFFF"/>
        </w:rPr>
        <w:t>. Periculosidade do agente. Antecedentes criminais. Reincidência. Reiteração delitiva. Necessidade de acautelamento da ordem pública. Custódia fundamentada. Coação ilegal não demonstrada. 1. A necessidade de fazer cessar a reiteração criminosa é fundamento</w:t>
      </w:r>
      <w:r w:rsidRPr="00463DDC">
        <w:rPr>
          <w:b w:val="0"/>
          <w:sz w:val="20"/>
          <w:szCs w:val="20"/>
        </w:rPr>
        <w:t> </w:t>
      </w:r>
      <w:r w:rsidRPr="00463DDC">
        <w:rPr>
          <w:b w:val="0"/>
          <w:sz w:val="20"/>
          <w:szCs w:val="20"/>
          <w:shd w:val="clear" w:color="auto" w:fill="FFFFFF"/>
        </w:rPr>
        <w:t>para</w:t>
      </w:r>
      <w:r w:rsidRPr="00463DDC">
        <w:rPr>
          <w:b w:val="0"/>
          <w:sz w:val="20"/>
          <w:szCs w:val="20"/>
        </w:rPr>
        <w:t> </w:t>
      </w:r>
      <w:r w:rsidRPr="00463DDC">
        <w:rPr>
          <w:b w:val="0"/>
          <w:sz w:val="20"/>
          <w:szCs w:val="20"/>
          <w:shd w:val="clear" w:color="auto" w:fill="FFFFFF"/>
        </w:rPr>
        <w:t>a decretação e manutenção da prisão preventiva, a bem da ordem pública. 2. Caso em que o recorrente registra extensa folha de antecedentes criminais, possuindo duas condenações anteriores transitadas em julgado pelos delitos de roubo e de posse de substância entorpecente</w:t>
      </w:r>
      <w:r w:rsidRPr="00463DDC">
        <w:rPr>
          <w:b w:val="0"/>
          <w:sz w:val="20"/>
          <w:szCs w:val="20"/>
        </w:rPr>
        <w:t> </w:t>
      </w:r>
      <w:r w:rsidRPr="00463DDC">
        <w:rPr>
          <w:b w:val="0"/>
          <w:sz w:val="20"/>
          <w:szCs w:val="20"/>
          <w:shd w:val="clear" w:color="auto" w:fill="FFFFFF"/>
        </w:rPr>
        <w:t>para</w:t>
      </w:r>
      <w:r w:rsidRPr="00463DDC">
        <w:rPr>
          <w:b w:val="0"/>
          <w:sz w:val="20"/>
          <w:szCs w:val="20"/>
        </w:rPr>
        <w:t> </w:t>
      </w:r>
      <w:r w:rsidRPr="00463DDC">
        <w:rPr>
          <w:b w:val="0"/>
          <w:sz w:val="20"/>
          <w:szCs w:val="20"/>
          <w:shd w:val="clear" w:color="auto" w:fill="FFFFFF"/>
        </w:rPr>
        <w:t>uso</w:t>
      </w:r>
      <w:r w:rsidRPr="00463DDC">
        <w:rPr>
          <w:b w:val="0"/>
          <w:sz w:val="20"/>
          <w:szCs w:val="20"/>
        </w:rPr>
        <w:t> </w:t>
      </w:r>
      <w:r w:rsidRPr="00463DDC">
        <w:rPr>
          <w:b w:val="0"/>
          <w:sz w:val="20"/>
          <w:szCs w:val="20"/>
          <w:shd w:val="clear" w:color="auto" w:fill="FFFFFF"/>
        </w:rPr>
        <w:t xml:space="preserve">próprio, circunstância que revela a propensão a atividades ilícitas, demonstrando a sua periculosidade social e a real possibilidade de que, solto, volte a delinquir </w:t>
      </w:r>
      <w:r w:rsidRPr="00CB72D3">
        <w:rPr>
          <w:b w:val="0"/>
          <w:color w:val="000000" w:themeColor="text1"/>
          <w:sz w:val="20"/>
          <w:szCs w:val="20"/>
          <w:shd w:val="clear" w:color="auto" w:fill="FFFFFF"/>
        </w:rPr>
        <w:t>(</w:t>
      </w:r>
      <w:hyperlink r:id="rId9" w:history="1">
        <w:r w:rsidRPr="00CB72D3">
          <w:rPr>
            <w:rStyle w:val="Hyperlink"/>
            <w:b w:val="0"/>
            <w:color w:val="000000" w:themeColor="text1"/>
            <w:sz w:val="20"/>
            <w:szCs w:val="20"/>
            <w:bdr w:val="none" w:sz="0" w:space="0" w:color="auto" w:frame="1"/>
          </w:rPr>
          <w:t>STJ - RECURSO ORDINARIO EM HABEAS CORPUS RHC 38813 RS 2013/0197613-5 (STJ)</w:t>
        </w:r>
      </w:hyperlink>
      <w:r w:rsidRPr="00CB72D3">
        <w:rPr>
          <w:rFonts w:ascii="Helvetica" w:hAnsi="Helvetica" w:cs="Helvetica"/>
          <w:b w:val="0"/>
          <w:color w:val="000000" w:themeColor="text1"/>
          <w:sz w:val="20"/>
          <w:szCs w:val="20"/>
        </w:rPr>
        <w:t>).</w:t>
      </w:r>
    </w:p>
    <w:p w:rsidR="00CB72D3" w:rsidRDefault="00CB72D3" w:rsidP="00AD4778">
      <w:pPr>
        <w:pStyle w:val="Ttulo2"/>
        <w:shd w:val="clear" w:color="auto" w:fill="FFFFFF"/>
        <w:spacing w:before="0" w:beforeAutospacing="0" w:after="0" w:afterAutospacing="0"/>
        <w:ind w:left="2268"/>
        <w:jc w:val="both"/>
        <w:rPr>
          <w:rFonts w:ascii="Helvetica" w:hAnsi="Helvetica" w:cs="Helvetica"/>
          <w:b w:val="0"/>
          <w:color w:val="000000" w:themeColor="text1"/>
          <w:sz w:val="20"/>
          <w:szCs w:val="20"/>
        </w:rPr>
      </w:pPr>
    </w:p>
    <w:p w:rsidR="00CB72D3" w:rsidRPr="00CB72D3" w:rsidRDefault="00CB72D3" w:rsidP="00AD4778">
      <w:pPr>
        <w:pStyle w:val="Ttulo2"/>
        <w:shd w:val="clear" w:color="auto" w:fill="FFFFFF"/>
        <w:spacing w:before="0" w:beforeAutospacing="0" w:after="0" w:afterAutospacing="0"/>
        <w:ind w:left="2268"/>
        <w:jc w:val="both"/>
        <w:rPr>
          <w:rFonts w:ascii="Helvetica" w:hAnsi="Helvetica" w:cs="Helvetica"/>
          <w:b w:val="0"/>
          <w:color w:val="000000" w:themeColor="text1"/>
          <w:sz w:val="20"/>
          <w:szCs w:val="20"/>
        </w:rPr>
      </w:pPr>
    </w:p>
    <w:p w:rsidR="00AD4778" w:rsidRDefault="00CB72D3" w:rsidP="00CB72D3">
      <w:pPr>
        <w:spacing w:after="0" w:line="360" w:lineRule="auto"/>
        <w:ind w:firstLine="1276"/>
        <w:jc w:val="both"/>
        <w:rPr>
          <w:rFonts w:ascii="Times New Roman" w:hAnsi="Times New Roman"/>
          <w:sz w:val="24"/>
          <w:szCs w:val="24"/>
        </w:rPr>
      </w:pPr>
      <w:r w:rsidRPr="00CB72D3">
        <w:rPr>
          <w:rFonts w:ascii="Times New Roman" w:hAnsi="Times New Roman"/>
          <w:sz w:val="24"/>
          <w:szCs w:val="24"/>
        </w:rPr>
        <w:t xml:space="preserve"> Recentemente, o Supremo Tribunal Federal, utilizou-se do principio da insignificância e de forma inovadora, aplicou para o crime de porte drogas para consumo próprio, com o fundamento “a intervenção Estatal ser desproporcional quando chega ao ponto de incriminar uma conduta absolutamente incapaz de oferecer perigo ao próprio objeto material do tipo”. </w:t>
      </w:r>
    </w:p>
    <w:p w:rsidR="00CB72D3" w:rsidRDefault="00CB72D3" w:rsidP="00CB72D3">
      <w:pPr>
        <w:spacing w:after="0" w:line="360" w:lineRule="auto"/>
        <w:ind w:firstLine="1276"/>
        <w:jc w:val="both"/>
        <w:rPr>
          <w:rFonts w:ascii="Times New Roman" w:hAnsi="Times New Roman"/>
          <w:sz w:val="24"/>
          <w:szCs w:val="24"/>
        </w:rPr>
      </w:pPr>
      <w:r w:rsidRPr="00CB72D3">
        <w:rPr>
          <w:rFonts w:ascii="Times New Roman" w:hAnsi="Times New Roman"/>
          <w:sz w:val="24"/>
          <w:szCs w:val="24"/>
        </w:rPr>
        <w:t>Tendo isso em vista todos os princípios e direitos fundamentais, não restam dúvidas de que a penalização imposta pela Nova de Lei de Drogas a conduta possuir e usar drogas, a qual não extrapolar a esfera pessoal, é inconstitucional, uma vez que isso implica intervenção estatal na vida particular do indivíduo, sem que realmente tenha potencial para causar dano a alguém que não seja ele mesmo.</w:t>
      </w:r>
    </w:p>
    <w:p w:rsidR="00AD4778" w:rsidRPr="00CB72D3" w:rsidRDefault="00AD4778" w:rsidP="00CB72D3">
      <w:pPr>
        <w:spacing w:after="0" w:line="360" w:lineRule="auto"/>
        <w:ind w:firstLine="1276"/>
        <w:jc w:val="both"/>
        <w:rPr>
          <w:rFonts w:ascii="Helvetica" w:eastAsia="Times New Roman" w:hAnsi="Helvetica" w:cs="Helvetica"/>
          <w:bCs/>
          <w:sz w:val="20"/>
          <w:szCs w:val="20"/>
        </w:rPr>
      </w:pPr>
    </w:p>
    <w:p w:rsidR="0055628D" w:rsidRPr="00411B47" w:rsidRDefault="0055628D" w:rsidP="00CB72D3">
      <w:pPr>
        <w:pStyle w:val="PargrafodaLista"/>
        <w:numPr>
          <w:ilvl w:val="0"/>
          <w:numId w:val="1"/>
        </w:numPr>
        <w:spacing w:after="0" w:line="360" w:lineRule="auto"/>
        <w:ind w:left="0" w:firstLine="0"/>
        <w:jc w:val="both"/>
        <w:rPr>
          <w:rFonts w:ascii="Times New Roman" w:hAnsi="Times New Roman" w:cs="Times New Roman"/>
          <w:b/>
          <w:sz w:val="24"/>
          <w:szCs w:val="24"/>
        </w:rPr>
      </w:pPr>
      <w:r w:rsidRPr="00411B47">
        <w:rPr>
          <w:rFonts w:ascii="Times New Roman" w:hAnsi="Times New Roman" w:cs="Times New Roman"/>
          <w:b/>
          <w:sz w:val="24"/>
          <w:szCs w:val="24"/>
        </w:rPr>
        <w:t>Limites ao Direito Penal contextualizado à Lei de Drogas</w:t>
      </w:r>
    </w:p>
    <w:p w:rsidR="00C25469" w:rsidRDefault="00C25469" w:rsidP="00CB72D3">
      <w:pPr>
        <w:pStyle w:val="PargrafodaLista"/>
        <w:spacing w:after="0" w:line="360" w:lineRule="auto"/>
        <w:ind w:left="0" w:firstLine="1134"/>
        <w:jc w:val="both"/>
        <w:rPr>
          <w:rFonts w:ascii="Times New Roman" w:hAnsi="Times New Roman" w:cs="Times New Roman"/>
          <w:sz w:val="24"/>
          <w:szCs w:val="24"/>
        </w:rPr>
      </w:pPr>
    </w:p>
    <w:p w:rsidR="00C25469" w:rsidRDefault="00163BF4" w:rsidP="00CB72D3">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O Direito Penal pune o ato de um indivíduo lesar bem jurídico de outrem. Nesse contexto </w:t>
      </w:r>
      <w:r w:rsidR="00A8164A">
        <w:rPr>
          <w:rFonts w:ascii="Times New Roman" w:hAnsi="Times New Roman" w:cs="Times New Roman"/>
          <w:sz w:val="24"/>
          <w:szCs w:val="24"/>
        </w:rPr>
        <w:t>o artigo 28 da Lei de drogas torna-se objeto de críticas, uma vez que tem em seu texto: “</w:t>
      </w:r>
      <w:r w:rsidR="00A8164A" w:rsidRPr="00A8164A">
        <w:rPr>
          <w:rFonts w:ascii="Times New Roman" w:hAnsi="Times New Roman" w:cs="Times New Roman"/>
          <w:sz w:val="24"/>
          <w:szCs w:val="24"/>
        </w:rPr>
        <w:t xml:space="preserve">Quem </w:t>
      </w:r>
      <w:proofErr w:type="gramStart"/>
      <w:r w:rsidR="00A8164A" w:rsidRPr="00A8164A">
        <w:rPr>
          <w:rFonts w:ascii="Times New Roman" w:hAnsi="Times New Roman" w:cs="Times New Roman"/>
          <w:sz w:val="24"/>
          <w:szCs w:val="24"/>
        </w:rPr>
        <w:t>adquirir,</w:t>
      </w:r>
      <w:proofErr w:type="gramEnd"/>
      <w:r w:rsidR="00A8164A" w:rsidRPr="00A8164A">
        <w:rPr>
          <w:rFonts w:ascii="Times New Roman" w:hAnsi="Times New Roman" w:cs="Times New Roman"/>
          <w:sz w:val="24"/>
          <w:szCs w:val="24"/>
        </w:rPr>
        <w:t xml:space="preserve"> guardar, tiver em depósito, transportar ou trouxer </w:t>
      </w:r>
      <w:r w:rsidR="00A8164A" w:rsidRPr="00A8164A">
        <w:rPr>
          <w:rFonts w:ascii="Times New Roman" w:hAnsi="Times New Roman" w:cs="Times New Roman"/>
          <w:sz w:val="24"/>
          <w:szCs w:val="24"/>
        </w:rPr>
        <w:lastRenderedPageBreak/>
        <w:t xml:space="preserve">consigo, </w:t>
      </w:r>
      <w:r w:rsidR="00A8164A" w:rsidRPr="00A8164A">
        <w:rPr>
          <w:rFonts w:ascii="Times New Roman" w:hAnsi="Times New Roman" w:cs="Times New Roman"/>
          <w:i/>
          <w:sz w:val="24"/>
          <w:szCs w:val="24"/>
        </w:rPr>
        <w:t>para consumo pessoal</w:t>
      </w:r>
      <w:r w:rsidR="00A8164A" w:rsidRPr="00A8164A">
        <w:rPr>
          <w:rFonts w:ascii="Times New Roman" w:hAnsi="Times New Roman" w:cs="Times New Roman"/>
          <w:sz w:val="24"/>
          <w:szCs w:val="24"/>
        </w:rPr>
        <w:t>, drogas sem autorização ou em desacordo com determinação legal ou regulamentar se</w:t>
      </w:r>
      <w:r w:rsidR="00A8164A">
        <w:rPr>
          <w:rFonts w:ascii="Times New Roman" w:hAnsi="Times New Roman" w:cs="Times New Roman"/>
          <w:sz w:val="24"/>
          <w:szCs w:val="24"/>
        </w:rPr>
        <w:t xml:space="preserve">rá submetido às seguintes penas...”. </w:t>
      </w:r>
    </w:p>
    <w:p w:rsidR="0055628D" w:rsidRDefault="00A8164A" w:rsidP="00CB72D3">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Ou seja, há uma punição do indivíduo em este colocar em perigo a sua própria vida com o uso de</w:t>
      </w:r>
      <w:r w:rsidR="0040328A">
        <w:rPr>
          <w:rFonts w:ascii="Times New Roman" w:hAnsi="Times New Roman" w:cs="Times New Roman"/>
          <w:sz w:val="24"/>
          <w:szCs w:val="24"/>
        </w:rPr>
        <w:t xml:space="preserve"> </w:t>
      </w:r>
      <w:r>
        <w:rPr>
          <w:rFonts w:ascii="Times New Roman" w:hAnsi="Times New Roman" w:cs="Times New Roman"/>
          <w:sz w:val="24"/>
          <w:szCs w:val="24"/>
        </w:rPr>
        <w:t>drogas.</w:t>
      </w:r>
      <w:r w:rsidR="0040328A">
        <w:rPr>
          <w:rFonts w:ascii="Times New Roman" w:hAnsi="Times New Roman" w:cs="Times New Roman"/>
          <w:sz w:val="24"/>
          <w:szCs w:val="24"/>
        </w:rPr>
        <w:t xml:space="preserve"> O que não deveria ocorrer devido o princípio da intervenção mínima e da lesividade do direito penal.</w:t>
      </w:r>
    </w:p>
    <w:p w:rsidR="001409BC" w:rsidRDefault="006B62C9" w:rsidP="00CB72D3">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Nesse víeis </w:t>
      </w:r>
      <w:proofErr w:type="spellStart"/>
      <w:r>
        <w:rPr>
          <w:rFonts w:ascii="Times New Roman" w:hAnsi="Times New Roman" w:cs="Times New Roman"/>
          <w:sz w:val="24"/>
          <w:szCs w:val="24"/>
        </w:rPr>
        <w:t>Sarrule</w:t>
      </w:r>
      <w:proofErr w:type="spellEnd"/>
      <w:r>
        <w:rPr>
          <w:rFonts w:ascii="Times New Roman" w:hAnsi="Times New Roman" w:cs="Times New Roman"/>
          <w:sz w:val="24"/>
          <w:szCs w:val="24"/>
        </w:rPr>
        <w:t xml:space="preserve"> apud Rogério Greco afirma que “As proibições penais somente se justificam quando se referem a condutas que afetem gravemente </w:t>
      </w:r>
      <w:proofErr w:type="gramStart"/>
      <w:r>
        <w:rPr>
          <w:rFonts w:ascii="Times New Roman" w:hAnsi="Times New Roman" w:cs="Times New Roman"/>
          <w:sz w:val="24"/>
          <w:szCs w:val="24"/>
        </w:rPr>
        <w:t xml:space="preserve">a </w:t>
      </w:r>
      <w:r w:rsidRPr="006B62C9">
        <w:rPr>
          <w:rFonts w:ascii="Times New Roman" w:hAnsi="Times New Roman" w:cs="Times New Roman"/>
          <w:i/>
          <w:sz w:val="24"/>
          <w:szCs w:val="24"/>
        </w:rPr>
        <w:t>direitos</w:t>
      </w:r>
      <w:proofErr w:type="gramEnd"/>
      <w:r w:rsidRPr="006B62C9">
        <w:rPr>
          <w:rFonts w:ascii="Times New Roman" w:hAnsi="Times New Roman" w:cs="Times New Roman"/>
          <w:i/>
          <w:sz w:val="24"/>
          <w:szCs w:val="24"/>
        </w:rPr>
        <w:t xml:space="preserve"> de terceiros</w:t>
      </w:r>
      <w:r>
        <w:rPr>
          <w:rFonts w:ascii="Times New Roman" w:hAnsi="Times New Roman" w:cs="Times New Roman"/>
          <w:sz w:val="24"/>
          <w:szCs w:val="24"/>
        </w:rPr>
        <w:t>”</w:t>
      </w:r>
      <w:r w:rsidRPr="006B62C9">
        <w:rPr>
          <w:rFonts w:ascii="Times New Roman" w:hAnsi="Times New Roman" w:cs="Times New Roman"/>
          <w:i/>
          <w:sz w:val="24"/>
          <w:szCs w:val="24"/>
        </w:rPr>
        <w:t xml:space="preserve"> </w:t>
      </w:r>
      <w:r>
        <w:rPr>
          <w:rFonts w:ascii="Times New Roman" w:hAnsi="Times New Roman" w:cs="Times New Roman"/>
          <w:sz w:val="24"/>
          <w:szCs w:val="24"/>
        </w:rPr>
        <w:t>(GRECO, 2007, p. 53)</w:t>
      </w:r>
      <w:r w:rsidR="001409BC">
        <w:rPr>
          <w:rFonts w:ascii="Times New Roman" w:hAnsi="Times New Roman" w:cs="Times New Roman"/>
          <w:sz w:val="24"/>
          <w:szCs w:val="24"/>
        </w:rPr>
        <w:t>. Assim</w:t>
      </w:r>
      <w:r>
        <w:rPr>
          <w:rFonts w:ascii="Times New Roman" w:hAnsi="Times New Roman" w:cs="Times New Roman"/>
          <w:sz w:val="24"/>
          <w:szCs w:val="24"/>
        </w:rPr>
        <w:t xml:space="preserve"> uma das funções do princípio da lesividade é impedir a incriminação de uma conduta </w:t>
      </w:r>
      <w:r w:rsidR="001409BC">
        <w:rPr>
          <w:rFonts w:ascii="Times New Roman" w:hAnsi="Times New Roman" w:cs="Times New Roman"/>
          <w:sz w:val="24"/>
          <w:szCs w:val="24"/>
        </w:rPr>
        <w:t>fora do âmbito do próprio autor, como por exemplo: a autolesão e a tentativa de homicídio (GRECO, 2007, p. 54).</w:t>
      </w:r>
    </w:p>
    <w:p w:rsidR="001409BC" w:rsidRDefault="001409BC" w:rsidP="00CB72D3">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Para Nilo Batista apud Rogério Greco:</w:t>
      </w:r>
    </w:p>
    <w:p w:rsidR="00596243" w:rsidRDefault="00596243" w:rsidP="00CB72D3">
      <w:pPr>
        <w:pStyle w:val="PargrafodaLista"/>
        <w:spacing w:after="0" w:line="240" w:lineRule="auto"/>
        <w:ind w:left="0"/>
        <w:jc w:val="both"/>
        <w:rPr>
          <w:rFonts w:ascii="Times New Roman" w:hAnsi="Times New Roman" w:cs="Times New Roman"/>
          <w:sz w:val="20"/>
          <w:szCs w:val="20"/>
        </w:rPr>
      </w:pPr>
    </w:p>
    <w:p w:rsidR="001409BC" w:rsidRDefault="001409BC" w:rsidP="00AD4778">
      <w:pPr>
        <w:pStyle w:val="PargrafodaLista"/>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Amoldam-se também sob essa perspectiva a hipótese de crime impossível, pois que aqui, como se percebe, não existe possibilidade de lesão ao bem jurídico </w:t>
      </w:r>
      <w:r w:rsidR="009A3A46">
        <w:rPr>
          <w:rFonts w:ascii="Times New Roman" w:hAnsi="Times New Roman" w:cs="Times New Roman"/>
          <w:sz w:val="20"/>
          <w:szCs w:val="20"/>
        </w:rPr>
        <w:t>em face da absoluta ineficácia do meio utilizado, bem como a absoluta impropriedade do objeto (GRECO, 2007, p. 54).</w:t>
      </w:r>
    </w:p>
    <w:p w:rsidR="009A3A46" w:rsidRDefault="009A3A46" w:rsidP="00CB72D3">
      <w:pPr>
        <w:pStyle w:val="PargrafodaLista"/>
        <w:spacing w:after="0" w:line="240" w:lineRule="auto"/>
        <w:ind w:left="0"/>
        <w:jc w:val="both"/>
        <w:rPr>
          <w:rFonts w:ascii="Times New Roman" w:hAnsi="Times New Roman" w:cs="Times New Roman"/>
          <w:sz w:val="20"/>
          <w:szCs w:val="20"/>
        </w:rPr>
      </w:pPr>
    </w:p>
    <w:p w:rsidR="00596243" w:rsidRDefault="00596243" w:rsidP="00CB72D3">
      <w:pPr>
        <w:pStyle w:val="PargrafodaLista"/>
        <w:spacing w:after="0" w:line="240" w:lineRule="auto"/>
        <w:ind w:left="0"/>
        <w:jc w:val="both"/>
        <w:rPr>
          <w:rFonts w:ascii="Times New Roman" w:hAnsi="Times New Roman" w:cs="Times New Roman"/>
          <w:sz w:val="20"/>
          <w:szCs w:val="20"/>
        </w:rPr>
      </w:pPr>
    </w:p>
    <w:p w:rsidR="00C25469" w:rsidRDefault="009A3A46" w:rsidP="00CB72D3">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Outra função do principio da lesividade é retirar a possibilidade de incriminação das condutas que não afetem bem jurídicos, mas que são consideradas fora do “padrão social”, são </w:t>
      </w:r>
      <w:proofErr w:type="gramStart"/>
      <w:r>
        <w:rPr>
          <w:rFonts w:ascii="Times New Roman" w:hAnsi="Times New Roman" w:cs="Times New Roman"/>
          <w:sz w:val="24"/>
          <w:szCs w:val="24"/>
        </w:rPr>
        <w:t>aquelas que não tem</w:t>
      </w:r>
      <w:proofErr w:type="gramEnd"/>
      <w:r>
        <w:rPr>
          <w:rFonts w:ascii="Times New Roman" w:hAnsi="Times New Roman" w:cs="Times New Roman"/>
          <w:sz w:val="24"/>
          <w:szCs w:val="24"/>
        </w:rPr>
        <w:t xml:space="preserve"> repercussão direta sobre bens de terceiros, mas que não s</w:t>
      </w:r>
      <w:r w:rsidR="00596243">
        <w:rPr>
          <w:rFonts w:ascii="Times New Roman" w:hAnsi="Times New Roman" w:cs="Times New Roman"/>
          <w:sz w:val="24"/>
          <w:szCs w:val="24"/>
        </w:rPr>
        <w:t xml:space="preserve">ão bem vistas no aspecto moral (GRECO, 2007, p. 55). </w:t>
      </w:r>
    </w:p>
    <w:p w:rsidR="0040328A" w:rsidRPr="001409BC" w:rsidRDefault="00596243" w:rsidP="00CB72D3">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Lembrando que para o princípio da lesividade ou ofensividade só é permitida intervenção penal estatal quando houver perigo efetivo e concreto a interesse socialmente relevante (BITENCOURT, 2012, p. 59).</w:t>
      </w:r>
    </w:p>
    <w:p w:rsidR="00C25469" w:rsidRDefault="00CF62C8" w:rsidP="00CB72D3">
      <w:pPr>
        <w:pStyle w:val="PargrafodaLista"/>
        <w:spacing w:after="0" w:line="360" w:lineRule="auto"/>
        <w:ind w:left="0" w:firstLine="1134"/>
        <w:jc w:val="both"/>
        <w:rPr>
          <w:rFonts w:ascii="Times New Roman" w:hAnsi="Times New Roman" w:cs="Times New Roman"/>
          <w:iCs/>
          <w:sz w:val="24"/>
          <w:szCs w:val="24"/>
        </w:rPr>
      </w:pPr>
      <w:r>
        <w:rPr>
          <w:rFonts w:ascii="Times New Roman" w:hAnsi="Times New Roman" w:cs="Times New Roman"/>
          <w:sz w:val="24"/>
          <w:szCs w:val="24"/>
        </w:rPr>
        <w:t>Portanto, o artigo 28 da Lei de Drogas ataca viola a Constituição Federal em seu artigo 5°, inciso X, quando prevê: “</w:t>
      </w:r>
      <w:r w:rsidRPr="00CF62C8">
        <w:rPr>
          <w:rFonts w:ascii="Times New Roman" w:hAnsi="Times New Roman" w:cs="Times New Roman"/>
          <w:iCs/>
          <w:sz w:val="24"/>
          <w:szCs w:val="24"/>
        </w:rPr>
        <w:t>são invioláveis a intimidade, a vida privada, a honra e a imagem das pessoas, assegurado o direito a indenização pelo dano material ou moral decorrente de sua violação</w:t>
      </w:r>
      <w:r>
        <w:rPr>
          <w:rFonts w:ascii="Times New Roman" w:hAnsi="Times New Roman" w:cs="Times New Roman"/>
          <w:iCs/>
          <w:sz w:val="24"/>
          <w:szCs w:val="24"/>
        </w:rPr>
        <w:t xml:space="preserve">”. </w:t>
      </w:r>
    </w:p>
    <w:p w:rsidR="00FF3A32" w:rsidRDefault="00C25469" w:rsidP="00CB72D3">
      <w:pPr>
        <w:pStyle w:val="PargrafodaLista"/>
        <w:spacing w:after="0" w:line="360" w:lineRule="auto"/>
        <w:ind w:left="0" w:firstLine="1134"/>
        <w:jc w:val="both"/>
        <w:rPr>
          <w:rFonts w:ascii="Times New Roman" w:hAnsi="Times New Roman" w:cs="Times New Roman"/>
          <w:iCs/>
          <w:sz w:val="24"/>
          <w:szCs w:val="24"/>
        </w:rPr>
      </w:pPr>
      <w:r>
        <w:rPr>
          <w:rFonts w:ascii="Times New Roman" w:hAnsi="Times New Roman" w:cs="Times New Roman"/>
          <w:iCs/>
          <w:sz w:val="24"/>
          <w:szCs w:val="24"/>
        </w:rPr>
        <w:t>Assim</w:t>
      </w:r>
      <w:r w:rsidR="00CF62C8">
        <w:rPr>
          <w:rFonts w:ascii="Times New Roman" w:hAnsi="Times New Roman" w:cs="Times New Roman"/>
          <w:iCs/>
          <w:sz w:val="24"/>
          <w:szCs w:val="24"/>
        </w:rPr>
        <w:t xml:space="preserve">, a Carta Magna assegura ao indivíduo autonomia na sua esfera particular, </w:t>
      </w:r>
      <w:r w:rsidR="00FF3A32">
        <w:rPr>
          <w:rFonts w:ascii="Times New Roman" w:hAnsi="Times New Roman" w:cs="Times New Roman"/>
          <w:iCs/>
          <w:sz w:val="24"/>
          <w:szCs w:val="24"/>
        </w:rPr>
        <w:t xml:space="preserve">na escolha do seu modo de viver. É o que demonstra o Ministro </w:t>
      </w:r>
      <w:proofErr w:type="spellStart"/>
      <w:r w:rsidR="00FF3A32">
        <w:rPr>
          <w:rFonts w:ascii="Times New Roman" w:hAnsi="Times New Roman" w:cs="Times New Roman"/>
          <w:iCs/>
          <w:sz w:val="24"/>
          <w:szCs w:val="24"/>
        </w:rPr>
        <w:t>Luis</w:t>
      </w:r>
      <w:proofErr w:type="spellEnd"/>
      <w:r w:rsidR="00FF3A32">
        <w:rPr>
          <w:rFonts w:ascii="Times New Roman" w:hAnsi="Times New Roman" w:cs="Times New Roman"/>
          <w:iCs/>
          <w:sz w:val="24"/>
          <w:szCs w:val="24"/>
        </w:rPr>
        <w:t xml:space="preserve"> </w:t>
      </w:r>
      <w:proofErr w:type="spellStart"/>
      <w:r w:rsidR="00FF3A32">
        <w:rPr>
          <w:rFonts w:ascii="Times New Roman" w:hAnsi="Times New Roman" w:cs="Times New Roman"/>
          <w:iCs/>
          <w:sz w:val="24"/>
          <w:szCs w:val="24"/>
        </w:rPr>
        <w:t>Fux</w:t>
      </w:r>
      <w:proofErr w:type="spellEnd"/>
      <w:r w:rsidR="00FF3A32">
        <w:rPr>
          <w:rFonts w:ascii="Times New Roman" w:hAnsi="Times New Roman" w:cs="Times New Roman"/>
          <w:iCs/>
          <w:sz w:val="24"/>
          <w:szCs w:val="24"/>
        </w:rPr>
        <w:t xml:space="preserve"> apud Roberto Soares Garcia (2012):</w:t>
      </w:r>
    </w:p>
    <w:p w:rsidR="00AD4778" w:rsidRDefault="00AD4778" w:rsidP="00AD4778">
      <w:pPr>
        <w:pStyle w:val="PargrafodaLista"/>
        <w:spacing w:after="0" w:line="240" w:lineRule="auto"/>
        <w:ind w:left="2268"/>
        <w:jc w:val="both"/>
        <w:rPr>
          <w:rFonts w:ascii="Times New Roman" w:hAnsi="Times New Roman" w:cs="Times New Roman"/>
          <w:iCs/>
          <w:sz w:val="20"/>
          <w:szCs w:val="20"/>
        </w:rPr>
      </w:pPr>
    </w:p>
    <w:p w:rsidR="00FF3A32" w:rsidRDefault="00FF3A32" w:rsidP="00AD4778">
      <w:pPr>
        <w:pStyle w:val="PargrafodaLista"/>
        <w:spacing w:after="0" w:line="240" w:lineRule="auto"/>
        <w:ind w:left="2268"/>
        <w:jc w:val="both"/>
        <w:rPr>
          <w:rFonts w:ascii="Times New Roman" w:hAnsi="Times New Roman" w:cs="Times New Roman"/>
          <w:iCs/>
          <w:sz w:val="20"/>
          <w:szCs w:val="20"/>
        </w:rPr>
      </w:pPr>
      <w:r w:rsidRPr="00FF3A32">
        <w:rPr>
          <w:rFonts w:ascii="Times New Roman" w:hAnsi="Times New Roman" w:cs="Times New Roman"/>
          <w:iCs/>
          <w:sz w:val="20"/>
          <w:szCs w:val="20"/>
        </w:rPr>
        <w:t>A garantia traduz-se na previsão de que o indivíduo mereça do Estado e dos particulares o tratamento de sujeito e não de objeto de direito, respeitando-lhe a autonomia, pela sua simples condição de ser humano. Assim sendo, incumbe ao Estado garantir aos indivíduos a livre busca de suas realizações de vida pessoal</w:t>
      </w:r>
      <w:r>
        <w:rPr>
          <w:rFonts w:ascii="Times New Roman" w:hAnsi="Times New Roman" w:cs="Times New Roman"/>
          <w:iCs/>
          <w:sz w:val="20"/>
          <w:szCs w:val="20"/>
        </w:rPr>
        <w:t>,</w:t>
      </w:r>
      <w:r w:rsidRPr="00FF3A32">
        <w:rPr>
          <w:rFonts w:ascii="Times New Roman" w:hAnsi="Times New Roman" w:cs="Times New Roman"/>
          <w:iCs/>
          <w:sz w:val="20"/>
          <w:szCs w:val="20"/>
        </w:rPr>
        <w:t xml:space="preserve"> pois ninguém pode ser funcionalizado, instrumentalizado, com o objetivo de viabilizar o p</w:t>
      </w:r>
      <w:r>
        <w:rPr>
          <w:rFonts w:ascii="Times New Roman" w:hAnsi="Times New Roman" w:cs="Times New Roman"/>
          <w:iCs/>
          <w:sz w:val="20"/>
          <w:szCs w:val="20"/>
        </w:rPr>
        <w:t>rojeto de sociedade alheio..</w:t>
      </w:r>
      <w:r w:rsidRPr="00FF3A32">
        <w:rPr>
          <w:rFonts w:ascii="Times New Roman" w:hAnsi="Times New Roman" w:cs="Times New Roman"/>
          <w:iCs/>
          <w:sz w:val="20"/>
          <w:szCs w:val="20"/>
        </w:rPr>
        <w:t>.</w:t>
      </w:r>
      <w:r>
        <w:rPr>
          <w:rFonts w:ascii="Times New Roman" w:hAnsi="Times New Roman" w:cs="Times New Roman"/>
          <w:iCs/>
          <w:sz w:val="20"/>
          <w:szCs w:val="20"/>
        </w:rPr>
        <w:t xml:space="preserve"> (</w:t>
      </w:r>
      <w:r w:rsidRPr="00FF3A32">
        <w:rPr>
          <w:rFonts w:ascii="Times New Roman" w:hAnsi="Times New Roman" w:cs="Times New Roman"/>
          <w:iCs/>
          <w:sz w:val="20"/>
          <w:szCs w:val="20"/>
        </w:rPr>
        <w:t xml:space="preserve">Voto do Min. Luiz </w:t>
      </w:r>
      <w:proofErr w:type="spellStart"/>
      <w:r w:rsidRPr="00FF3A32">
        <w:rPr>
          <w:rFonts w:ascii="Times New Roman" w:hAnsi="Times New Roman" w:cs="Times New Roman"/>
          <w:iCs/>
          <w:sz w:val="20"/>
          <w:szCs w:val="20"/>
        </w:rPr>
        <w:t>Fux</w:t>
      </w:r>
      <w:proofErr w:type="spellEnd"/>
      <w:r w:rsidRPr="00FF3A32">
        <w:rPr>
          <w:rFonts w:ascii="Times New Roman" w:hAnsi="Times New Roman" w:cs="Times New Roman"/>
          <w:iCs/>
          <w:sz w:val="20"/>
          <w:szCs w:val="20"/>
        </w:rPr>
        <w:t>, ADI 132-RJ</w:t>
      </w:r>
      <w:r>
        <w:rPr>
          <w:rFonts w:ascii="Times New Roman" w:hAnsi="Times New Roman" w:cs="Times New Roman"/>
          <w:iCs/>
          <w:sz w:val="20"/>
          <w:szCs w:val="20"/>
        </w:rPr>
        <w:t>).</w:t>
      </w:r>
    </w:p>
    <w:p w:rsidR="00841A27" w:rsidRDefault="00841A27" w:rsidP="00CB72D3">
      <w:pPr>
        <w:pStyle w:val="PargrafodaLista"/>
        <w:spacing w:after="0" w:line="240" w:lineRule="auto"/>
        <w:ind w:left="0"/>
        <w:jc w:val="both"/>
        <w:rPr>
          <w:rFonts w:ascii="Times New Roman" w:hAnsi="Times New Roman" w:cs="Times New Roman"/>
          <w:iCs/>
          <w:sz w:val="20"/>
          <w:szCs w:val="20"/>
        </w:rPr>
      </w:pPr>
    </w:p>
    <w:p w:rsidR="00AD4778" w:rsidRDefault="00AD4778" w:rsidP="00CB72D3">
      <w:pPr>
        <w:pStyle w:val="PargrafodaLista"/>
        <w:spacing w:after="0" w:line="240" w:lineRule="auto"/>
        <w:ind w:left="0"/>
        <w:jc w:val="both"/>
        <w:rPr>
          <w:rFonts w:ascii="Times New Roman" w:hAnsi="Times New Roman" w:cs="Times New Roman"/>
          <w:iCs/>
          <w:sz w:val="20"/>
          <w:szCs w:val="20"/>
        </w:rPr>
      </w:pPr>
    </w:p>
    <w:p w:rsidR="00E01E83" w:rsidRDefault="00841A27" w:rsidP="00CB72D3">
      <w:pPr>
        <w:pStyle w:val="PargrafodaLista"/>
        <w:spacing w:after="0" w:line="360" w:lineRule="auto"/>
        <w:ind w:left="0" w:firstLine="1134"/>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Ainda, o direito a privacidade pressupõe o direito à liberdade (também assegurado constitucionalmente), que quando contextualizando </w:t>
      </w:r>
      <w:proofErr w:type="gramStart"/>
      <w:r>
        <w:rPr>
          <w:rFonts w:ascii="Times New Roman" w:hAnsi="Times New Roman" w:cs="Times New Roman"/>
          <w:iCs/>
          <w:sz w:val="24"/>
          <w:szCs w:val="24"/>
        </w:rPr>
        <w:t>à</w:t>
      </w:r>
      <w:proofErr w:type="gramEnd"/>
      <w:r>
        <w:rPr>
          <w:rFonts w:ascii="Times New Roman" w:hAnsi="Times New Roman" w:cs="Times New Roman"/>
          <w:iCs/>
          <w:sz w:val="24"/>
          <w:szCs w:val="24"/>
        </w:rPr>
        <w:t xml:space="preserve"> Lei de Drogas, é caracterizada como a possibilidade de escolha por parte do cidadão de como fazer uso de sua vida</w:t>
      </w:r>
      <w:r w:rsidR="00E01E83">
        <w:rPr>
          <w:rFonts w:ascii="Times New Roman" w:hAnsi="Times New Roman" w:cs="Times New Roman"/>
          <w:iCs/>
          <w:sz w:val="24"/>
          <w:szCs w:val="24"/>
        </w:rPr>
        <w:t>, ou seja, a autonomia concedida aos indivíduos para fazerem uso dos seus direitos assegurados constitucionalmente.</w:t>
      </w:r>
    </w:p>
    <w:p w:rsidR="00E01E83" w:rsidRPr="00E01E83" w:rsidRDefault="00E01E83" w:rsidP="00CB72D3">
      <w:pPr>
        <w:pStyle w:val="PargrafodaLista"/>
        <w:spacing w:after="0" w:line="360" w:lineRule="auto"/>
        <w:ind w:left="0" w:firstLine="1134"/>
        <w:jc w:val="both"/>
        <w:rPr>
          <w:rFonts w:ascii="Times New Roman" w:hAnsi="Times New Roman" w:cs="Times New Roman"/>
          <w:iCs/>
          <w:sz w:val="24"/>
          <w:szCs w:val="24"/>
        </w:rPr>
      </w:pPr>
    </w:p>
    <w:p w:rsidR="002F2405" w:rsidRDefault="002F2405" w:rsidP="00CB72D3">
      <w:pPr>
        <w:pStyle w:val="PargrafodaLista"/>
        <w:numPr>
          <w:ilvl w:val="0"/>
          <w:numId w:val="1"/>
        </w:numPr>
        <w:spacing w:after="0" w:line="360" w:lineRule="auto"/>
        <w:ind w:left="0" w:firstLine="0"/>
        <w:jc w:val="both"/>
        <w:rPr>
          <w:rFonts w:ascii="Times New Roman" w:hAnsi="Times New Roman" w:cs="Times New Roman"/>
          <w:b/>
          <w:sz w:val="24"/>
          <w:szCs w:val="24"/>
        </w:rPr>
      </w:pPr>
      <w:r w:rsidRPr="00BB4FE7">
        <w:rPr>
          <w:rFonts w:ascii="Times New Roman" w:hAnsi="Times New Roman" w:cs="Times New Roman"/>
          <w:b/>
          <w:sz w:val="24"/>
          <w:szCs w:val="24"/>
        </w:rPr>
        <w:t xml:space="preserve">Divergências quanto à análise do crime previsto no artigo 28 da Lei de Drogas- descriminalização, despenalização ou alteração de pena?  </w:t>
      </w:r>
    </w:p>
    <w:p w:rsidR="00244A3C" w:rsidRDefault="00244A3C" w:rsidP="00244A3C">
      <w:pPr>
        <w:pStyle w:val="PargrafodaLista"/>
        <w:spacing w:after="0" w:line="360" w:lineRule="auto"/>
        <w:ind w:left="0"/>
        <w:jc w:val="both"/>
        <w:rPr>
          <w:rFonts w:ascii="Times New Roman" w:hAnsi="Times New Roman" w:cs="Times New Roman"/>
          <w:b/>
          <w:sz w:val="24"/>
          <w:szCs w:val="24"/>
        </w:rPr>
      </w:pPr>
    </w:p>
    <w:p w:rsidR="00320CC4" w:rsidRDefault="00CC74A9" w:rsidP="00C2546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 penas cominadas para quem pratica as condutas descritas no</w:t>
      </w:r>
      <w:r w:rsidR="00320CC4">
        <w:rPr>
          <w:rFonts w:ascii="Times New Roman" w:hAnsi="Times New Roman" w:cs="Times New Roman"/>
          <w:sz w:val="24"/>
          <w:szCs w:val="24"/>
        </w:rPr>
        <w:t>s incisos do</w:t>
      </w:r>
      <w:r>
        <w:rPr>
          <w:rFonts w:ascii="Times New Roman" w:hAnsi="Times New Roman" w:cs="Times New Roman"/>
          <w:sz w:val="24"/>
          <w:szCs w:val="24"/>
        </w:rPr>
        <w:t xml:space="preserve"> artigo 28 da Lei 11. 343/2006 ou Lei de drogas c</w:t>
      </w:r>
      <w:r w:rsidR="00320CC4">
        <w:rPr>
          <w:rFonts w:ascii="Times New Roman" w:hAnsi="Times New Roman" w:cs="Times New Roman"/>
          <w:sz w:val="24"/>
          <w:szCs w:val="24"/>
        </w:rPr>
        <w:t xml:space="preserve">omo é conhecida, são: “I- advertência sobre os efeitos das drogas, II- prestação de serviços à comunidade e III- medida educativa de comparecimento a programa ou curso educativo”. Nesse contexto, </w:t>
      </w:r>
      <w:proofErr w:type="gramStart"/>
      <w:r w:rsidR="00320CC4">
        <w:rPr>
          <w:rFonts w:ascii="Times New Roman" w:hAnsi="Times New Roman" w:cs="Times New Roman"/>
          <w:sz w:val="24"/>
          <w:szCs w:val="24"/>
        </w:rPr>
        <w:t>surge</w:t>
      </w:r>
      <w:proofErr w:type="gramEnd"/>
      <w:r w:rsidR="00320CC4">
        <w:rPr>
          <w:rFonts w:ascii="Times New Roman" w:hAnsi="Times New Roman" w:cs="Times New Roman"/>
          <w:sz w:val="24"/>
          <w:szCs w:val="24"/>
        </w:rPr>
        <w:t xml:space="preserve"> várias discussões sobre a natureza jurídica do crime previsto no artigo 28. </w:t>
      </w:r>
    </w:p>
    <w:p w:rsidR="00F325FD" w:rsidRDefault="00320CC4" w:rsidP="00CB72D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Isso porque segundo Luis Flávio Gomes, como o artigo 1º da Lei de Introdução ao Código Penal considera como crime apenas as condutas ilícitas punidas com reclusão, detenção ou multa e contravenção as condutas punidas com multa e prisão simples, não se pode considerar</w:t>
      </w:r>
      <w:proofErr w:type="gramStart"/>
      <w:r>
        <w:rPr>
          <w:rFonts w:ascii="Times New Roman" w:hAnsi="Times New Roman" w:cs="Times New Roman"/>
          <w:sz w:val="24"/>
          <w:szCs w:val="24"/>
        </w:rPr>
        <w:t xml:space="preserve"> </w:t>
      </w:r>
      <w:r w:rsidR="00F325FD">
        <w:rPr>
          <w:rFonts w:ascii="Times New Roman" w:hAnsi="Times New Roman" w:cs="Times New Roman"/>
          <w:sz w:val="24"/>
          <w:szCs w:val="24"/>
        </w:rPr>
        <w:t>portanto</w:t>
      </w:r>
      <w:proofErr w:type="gramEnd"/>
      <w:r w:rsidR="00F325FD">
        <w:rPr>
          <w:rFonts w:ascii="Times New Roman" w:hAnsi="Times New Roman" w:cs="Times New Roman"/>
          <w:sz w:val="24"/>
          <w:szCs w:val="24"/>
        </w:rPr>
        <w:t>, a conduta prevista no artigo 28 da Lei de drogas como crime ou contravenção, haveria, portanto, uma descriminalização.</w:t>
      </w:r>
    </w:p>
    <w:p w:rsidR="00EF41BF" w:rsidRDefault="00EF41BF" w:rsidP="00CB72D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Portanto, para Luís Flávio Gomes, seria uma infração penal </w:t>
      </w:r>
      <w:r w:rsidRPr="00EF41BF">
        <w:rPr>
          <w:rFonts w:ascii="Times New Roman" w:hAnsi="Times New Roman" w:cs="Times New Roman"/>
          <w:i/>
          <w:sz w:val="24"/>
          <w:szCs w:val="24"/>
        </w:rPr>
        <w:t>sui generis</w:t>
      </w:r>
      <w:r>
        <w:rPr>
          <w:rFonts w:ascii="Times New Roman" w:hAnsi="Times New Roman" w:cs="Times New Roman"/>
          <w:sz w:val="24"/>
          <w:szCs w:val="24"/>
        </w:rPr>
        <w:t xml:space="preserve"> pertencente a um novo ramo do direito denominado de judicial sancionador, uma vez que a conduta descrita no artigo 28 não se encaixaria nem no direito penal clássico, nem mesmo no direito administrativo (HIRAI, 2010, p. 04)</w:t>
      </w:r>
      <w:r w:rsidR="00DA6DBD">
        <w:rPr>
          <w:rFonts w:ascii="Times New Roman" w:hAnsi="Times New Roman" w:cs="Times New Roman"/>
          <w:sz w:val="24"/>
          <w:szCs w:val="24"/>
        </w:rPr>
        <w:t>.</w:t>
      </w:r>
    </w:p>
    <w:p w:rsidR="00EA20AD" w:rsidRDefault="00F325FD" w:rsidP="00CB72D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Porém, descriminalizar</w:t>
      </w:r>
      <w:r w:rsidR="005214A3">
        <w:rPr>
          <w:rFonts w:ascii="Times New Roman" w:hAnsi="Times New Roman" w:cs="Times New Roman"/>
          <w:sz w:val="24"/>
          <w:szCs w:val="24"/>
        </w:rPr>
        <w:t xml:space="preserve"> não é sinônimo </w:t>
      </w:r>
      <w:r>
        <w:rPr>
          <w:rFonts w:ascii="Times New Roman" w:hAnsi="Times New Roman" w:cs="Times New Roman"/>
          <w:sz w:val="24"/>
          <w:szCs w:val="24"/>
        </w:rPr>
        <w:t>de legitimar. Contudo, como a conduta do artigo 28</w:t>
      </w:r>
      <w:r w:rsidR="005214A3">
        <w:rPr>
          <w:rFonts w:ascii="Times New Roman" w:hAnsi="Times New Roman" w:cs="Times New Roman"/>
          <w:sz w:val="24"/>
          <w:szCs w:val="24"/>
        </w:rPr>
        <w:t xml:space="preserve"> vai de encontro com princípios amparados pela Carta Magna, como o da lesividade e à própria Carta Constitucional em seu inciso X do artigo 5º, </w:t>
      </w:r>
      <w:r>
        <w:rPr>
          <w:rFonts w:ascii="Times New Roman" w:hAnsi="Times New Roman" w:cs="Times New Roman"/>
          <w:sz w:val="24"/>
          <w:szCs w:val="24"/>
        </w:rPr>
        <w:t xml:space="preserve">e ainda a sua forma de punição é diferente das cominadas para crimes e contravenções, </w:t>
      </w:r>
      <w:r w:rsidR="005214A3">
        <w:rPr>
          <w:rFonts w:ascii="Times New Roman" w:hAnsi="Times New Roman" w:cs="Times New Roman"/>
          <w:sz w:val="24"/>
          <w:szCs w:val="24"/>
        </w:rPr>
        <w:t xml:space="preserve">não pode ser considerada conduta típica amparada pelo direito penal brasileiro, portanto possui característica de descriminalizada. </w:t>
      </w:r>
    </w:p>
    <w:p w:rsidR="00C2016A" w:rsidRDefault="00EF41BF" w:rsidP="00CB72D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 forma contrária, a doutrina majoritária e o STF entendem que não houve descriminalização, mas despenalização da conduta inserta no artigo 28, pois </w:t>
      </w:r>
      <w:r w:rsidR="00DA6DBD">
        <w:rPr>
          <w:rFonts w:ascii="Times New Roman" w:hAnsi="Times New Roman" w:cs="Times New Roman"/>
          <w:sz w:val="24"/>
          <w:szCs w:val="24"/>
        </w:rPr>
        <w:t xml:space="preserve">a pessoa que detêm drogas para uso pessoal ainda vai ser </w:t>
      </w:r>
      <w:proofErr w:type="gramStart"/>
      <w:r w:rsidR="00DA6DBD">
        <w:rPr>
          <w:rFonts w:ascii="Times New Roman" w:hAnsi="Times New Roman" w:cs="Times New Roman"/>
          <w:sz w:val="24"/>
          <w:szCs w:val="24"/>
        </w:rPr>
        <w:t>considerado</w:t>
      </w:r>
      <w:proofErr w:type="gramEnd"/>
      <w:r w:rsidR="00DA6DBD">
        <w:rPr>
          <w:rFonts w:ascii="Times New Roman" w:hAnsi="Times New Roman" w:cs="Times New Roman"/>
          <w:sz w:val="24"/>
          <w:szCs w:val="24"/>
        </w:rPr>
        <w:t xml:space="preserve"> criminoso, mas o que ocorre é um abrandamento da pena, uma vez que na lei de drogas anterior o individuo era punido com detenção (HIRAI, 2010, p. 04).</w:t>
      </w:r>
      <w:r w:rsidR="00C2016A">
        <w:rPr>
          <w:rFonts w:ascii="Times New Roman" w:hAnsi="Times New Roman" w:cs="Times New Roman"/>
          <w:sz w:val="24"/>
          <w:szCs w:val="24"/>
        </w:rPr>
        <w:t xml:space="preserve"> </w:t>
      </w:r>
    </w:p>
    <w:p w:rsidR="00C2016A" w:rsidRDefault="00C2016A" w:rsidP="00CB72D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Contudo, </w:t>
      </w:r>
      <w:proofErr w:type="gramStart"/>
      <w:r>
        <w:rPr>
          <w:rFonts w:ascii="Times New Roman" w:hAnsi="Times New Roman" w:cs="Times New Roman"/>
          <w:sz w:val="24"/>
          <w:szCs w:val="24"/>
        </w:rPr>
        <w:t>verifica-se</w:t>
      </w:r>
      <w:proofErr w:type="gramEnd"/>
      <w:r>
        <w:rPr>
          <w:rFonts w:ascii="Times New Roman" w:hAnsi="Times New Roman" w:cs="Times New Roman"/>
          <w:sz w:val="24"/>
          <w:szCs w:val="24"/>
        </w:rPr>
        <w:t xml:space="preserve"> críticas em torno da posição adotada pelo STF, pois quando admitido que usar drogas é crime, e que as previsõ</w:t>
      </w:r>
      <w:r w:rsidR="00DA399D">
        <w:rPr>
          <w:rFonts w:ascii="Times New Roman" w:hAnsi="Times New Roman" w:cs="Times New Roman"/>
          <w:sz w:val="24"/>
          <w:szCs w:val="24"/>
        </w:rPr>
        <w:t xml:space="preserve">es de pena para tal conduta </w:t>
      </w:r>
      <w:r>
        <w:rPr>
          <w:rFonts w:ascii="Times New Roman" w:hAnsi="Times New Roman" w:cs="Times New Roman"/>
          <w:sz w:val="24"/>
          <w:szCs w:val="24"/>
        </w:rPr>
        <w:t xml:space="preserve">são as dispostas nos incisos I, II e III do art. 28, percebe-se que o descumprimento do que está disposto neste artigo acarreta penas ínfimas, conduzindo assim a um </w:t>
      </w:r>
      <w:r w:rsidR="00DA399D">
        <w:rPr>
          <w:rFonts w:ascii="Times New Roman" w:hAnsi="Times New Roman" w:cs="Times New Roman"/>
          <w:sz w:val="24"/>
          <w:szCs w:val="24"/>
        </w:rPr>
        <w:t>direito penal simbólico (HIRAI, 2010, p.05).</w:t>
      </w:r>
    </w:p>
    <w:p w:rsidR="00C0063F" w:rsidRDefault="00C0063F" w:rsidP="00CB72D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Fernando Capez citado por Luiz Carlos de Oliveira também afirma que o tipo penal do artigo 28 não foi descriminalizado, mas para ele isso ocorre por o fato continuar a ter natureza de crime, uma vez que é incluso pela própria lei no capítulo de crimes e penas (OLIVEIRA, 2012, p. 01).</w:t>
      </w:r>
    </w:p>
    <w:p w:rsidR="004773C1" w:rsidRDefault="004773C1" w:rsidP="00CB72D3">
      <w:pPr>
        <w:spacing w:after="0" w:line="240" w:lineRule="auto"/>
        <w:jc w:val="both"/>
        <w:rPr>
          <w:rFonts w:ascii="Times New Roman" w:hAnsi="Times New Roman" w:cs="Times New Roman"/>
          <w:sz w:val="20"/>
          <w:szCs w:val="20"/>
        </w:rPr>
      </w:pPr>
    </w:p>
    <w:p w:rsidR="00C0063F" w:rsidRPr="00C0063F" w:rsidRDefault="00C0063F" w:rsidP="00AD4778">
      <w:pPr>
        <w:spacing w:after="0" w:line="240" w:lineRule="auto"/>
        <w:ind w:left="2268"/>
        <w:jc w:val="both"/>
        <w:rPr>
          <w:rFonts w:ascii="Times New Roman" w:hAnsi="Times New Roman" w:cs="Times New Roman"/>
          <w:sz w:val="20"/>
          <w:szCs w:val="20"/>
        </w:rPr>
      </w:pPr>
      <w:r w:rsidRPr="00C0063F">
        <w:rPr>
          <w:rFonts w:ascii="Times New Roman" w:hAnsi="Times New Roman" w:cs="Times New Roman"/>
          <w:sz w:val="20"/>
          <w:szCs w:val="20"/>
        </w:rPr>
        <w:t xml:space="preserve">A nova lei de tóxicos manteve o crime no art. 28. Não se pode falar em descriminalização, porém seu caráter </w:t>
      </w:r>
      <w:proofErr w:type="spellStart"/>
      <w:r w:rsidRPr="00C0063F">
        <w:rPr>
          <w:rFonts w:ascii="Times New Roman" w:hAnsi="Times New Roman" w:cs="Times New Roman"/>
          <w:sz w:val="20"/>
          <w:szCs w:val="20"/>
        </w:rPr>
        <w:t>despenalizador</w:t>
      </w:r>
      <w:proofErr w:type="spellEnd"/>
      <w:r w:rsidRPr="00C0063F">
        <w:rPr>
          <w:rFonts w:ascii="Times New Roman" w:hAnsi="Times New Roman" w:cs="Times New Roman"/>
          <w:sz w:val="20"/>
          <w:szCs w:val="20"/>
        </w:rPr>
        <w:t xml:space="preserve"> é indiscutível. A nova figura aboliu as penas privativas de liberdade e pecuniária ou inominada, perda de bens e valores e interdição temporária de direitos. (...) o caráter ilícito da conduta descrita no art. 28 é inegável e igualmente inegável</w:t>
      </w:r>
      <w:r w:rsidR="004773C1">
        <w:rPr>
          <w:rFonts w:ascii="Times New Roman" w:hAnsi="Times New Roman" w:cs="Times New Roman"/>
          <w:sz w:val="20"/>
          <w:szCs w:val="20"/>
        </w:rPr>
        <w:t xml:space="preserve"> a substituição da sanção penal (CAPEZ apud OLIVEIRA, 2012, p. 01).</w:t>
      </w:r>
    </w:p>
    <w:p w:rsidR="007107D2" w:rsidRDefault="007107D2" w:rsidP="00CB72D3">
      <w:pPr>
        <w:spacing w:after="0" w:line="360" w:lineRule="auto"/>
        <w:jc w:val="both"/>
        <w:rPr>
          <w:rFonts w:ascii="Times New Roman" w:hAnsi="Times New Roman" w:cs="Times New Roman"/>
          <w:sz w:val="24"/>
          <w:szCs w:val="24"/>
        </w:rPr>
      </w:pPr>
    </w:p>
    <w:p w:rsidR="00DA399D" w:rsidRDefault="00DA399D" w:rsidP="00CB72D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Para Vicente Greco</w:t>
      </w:r>
      <w:r w:rsidR="00690607">
        <w:rPr>
          <w:rFonts w:ascii="Times New Roman" w:hAnsi="Times New Roman" w:cs="Times New Roman"/>
          <w:sz w:val="24"/>
          <w:szCs w:val="24"/>
        </w:rPr>
        <w:t xml:space="preserve"> (2000)</w:t>
      </w:r>
      <w:r>
        <w:rPr>
          <w:rFonts w:ascii="Times New Roman" w:hAnsi="Times New Roman" w:cs="Times New Roman"/>
          <w:sz w:val="24"/>
          <w:szCs w:val="24"/>
        </w:rPr>
        <w:t xml:space="preserve"> </w:t>
      </w:r>
      <w:r w:rsidR="00690607">
        <w:rPr>
          <w:rFonts w:ascii="Times New Roman" w:hAnsi="Times New Roman" w:cs="Times New Roman"/>
          <w:sz w:val="24"/>
          <w:szCs w:val="24"/>
        </w:rPr>
        <w:t xml:space="preserve">o que aconteceu foi apenas uma alteração de pena, como descreve a seguir: </w:t>
      </w:r>
    </w:p>
    <w:p w:rsidR="004773C1" w:rsidRDefault="004773C1" w:rsidP="00CB72D3">
      <w:pPr>
        <w:spacing w:after="0" w:line="240" w:lineRule="auto"/>
        <w:jc w:val="both"/>
        <w:rPr>
          <w:rFonts w:ascii="Times New Roman" w:hAnsi="Times New Roman" w:cs="Times New Roman"/>
          <w:color w:val="000000" w:themeColor="text1"/>
          <w:sz w:val="20"/>
          <w:szCs w:val="20"/>
        </w:rPr>
      </w:pPr>
    </w:p>
    <w:p w:rsidR="00690607" w:rsidRPr="00690607" w:rsidRDefault="00690607" w:rsidP="00AD4778">
      <w:pPr>
        <w:spacing w:after="0" w:line="240" w:lineRule="auto"/>
        <w:ind w:left="2268"/>
        <w:jc w:val="both"/>
        <w:rPr>
          <w:rFonts w:ascii="Times New Roman" w:hAnsi="Times New Roman" w:cs="Times New Roman"/>
          <w:color w:val="000000" w:themeColor="text1"/>
          <w:sz w:val="20"/>
          <w:szCs w:val="20"/>
        </w:rPr>
      </w:pPr>
      <w:r w:rsidRPr="00690607">
        <w:rPr>
          <w:rFonts w:ascii="Times New Roman" w:hAnsi="Times New Roman" w:cs="Times New Roman"/>
          <w:color w:val="000000" w:themeColor="text1"/>
          <w:sz w:val="20"/>
          <w:szCs w:val="20"/>
        </w:rPr>
        <w:t>A lei não descriminalizou nem despenalizou a conduta de trazer consigo ou adquirir para uso pessoal nem a transformou em contravenção. Houve alterações, abrandamento, mas a conduta continua incriminada. As penas são próprias e especificas, mas são penas criminais. Não é porque as penas não eram previstas na Lei de Introdução ao Código Penal de 1941, e, portanto, não se enquadram na classificação prevista em seu art. 1° que lei posterior, de igual hierarquia, não possa criar penas criminais ali não previstas. Desde que a pena não seja infamante, cruel ou perpetua, pose ser criada por lei e ter compatibilidade constitucional.  </w:t>
      </w:r>
    </w:p>
    <w:p w:rsidR="007107D2" w:rsidRDefault="007107D2" w:rsidP="00CB72D3">
      <w:pPr>
        <w:spacing w:after="0" w:line="360" w:lineRule="auto"/>
        <w:jc w:val="both"/>
        <w:rPr>
          <w:rFonts w:ascii="Times New Roman" w:hAnsi="Times New Roman" w:cs="Times New Roman"/>
          <w:sz w:val="24"/>
          <w:szCs w:val="24"/>
        </w:rPr>
      </w:pPr>
    </w:p>
    <w:p w:rsidR="008D3DE9" w:rsidRDefault="004773C1" w:rsidP="00CB72D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Assim, para Vicente Greco Filho a conduta continua incriminada, </w:t>
      </w:r>
      <w:r w:rsidR="007107D2">
        <w:rPr>
          <w:rFonts w:ascii="Times New Roman" w:hAnsi="Times New Roman" w:cs="Times New Roman"/>
          <w:sz w:val="24"/>
          <w:szCs w:val="24"/>
        </w:rPr>
        <w:t xml:space="preserve">não havendo descriminalização ou despenalização, </w:t>
      </w:r>
      <w:r>
        <w:rPr>
          <w:rFonts w:ascii="Times New Roman" w:hAnsi="Times New Roman" w:cs="Times New Roman"/>
          <w:sz w:val="24"/>
          <w:szCs w:val="24"/>
        </w:rPr>
        <w:t xml:space="preserve">porém </w:t>
      </w:r>
      <w:r w:rsidR="007107D2">
        <w:rPr>
          <w:rFonts w:ascii="Times New Roman" w:hAnsi="Times New Roman" w:cs="Times New Roman"/>
          <w:sz w:val="24"/>
          <w:szCs w:val="24"/>
        </w:rPr>
        <w:t>o que houve foi uma alteração de pena, tornando esta mais atenuante.</w:t>
      </w:r>
    </w:p>
    <w:p w:rsidR="008D3DE9" w:rsidRDefault="008D3DE9" w:rsidP="00CB72D3">
      <w:pPr>
        <w:spacing w:after="0"/>
        <w:ind w:firstLine="1134"/>
        <w:rPr>
          <w:rFonts w:ascii="Times New Roman" w:hAnsi="Times New Roman" w:cs="Times New Roman"/>
          <w:sz w:val="24"/>
          <w:szCs w:val="24"/>
        </w:rPr>
      </w:pPr>
    </w:p>
    <w:p w:rsidR="003B4299" w:rsidRDefault="003B4299" w:rsidP="00CB72D3">
      <w:pPr>
        <w:spacing w:after="0"/>
        <w:ind w:firstLine="1134"/>
        <w:rPr>
          <w:rFonts w:ascii="Times New Roman" w:hAnsi="Times New Roman" w:cs="Times New Roman"/>
          <w:sz w:val="24"/>
          <w:szCs w:val="24"/>
        </w:rPr>
      </w:pPr>
    </w:p>
    <w:p w:rsidR="003B4299" w:rsidRDefault="003B4299" w:rsidP="00CB72D3">
      <w:pPr>
        <w:spacing w:after="0"/>
        <w:ind w:firstLine="1134"/>
        <w:rPr>
          <w:rFonts w:ascii="Times New Roman" w:hAnsi="Times New Roman" w:cs="Times New Roman"/>
          <w:sz w:val="24"/>
          <w:szCs w:val="24"/>
        </w:rPr>
      </w:pPr>
    </w:p>
    <w:p w:rsidR="003B4299" w:rsidRDefault="003B4299" w:rsidP="00CB72D3">
      <w:pPr>
        <w:spacing w:after="0"/>
        <w:ind w:firstLine="1134"/>
        <w:rPr>
          <w:rFonts w:ascii="Times New Roman" w:hAnsi="Times New Roman" w:cs="Times New Roman"/>
          <w:sz w:val="24"/>
          <w:szCs w:val="24"/>
        </w:rPr>
      </w:pPr>
    </w:p>
    <w:p w:rsidR="003B4299" w:rsidRDefault="003B4299" w:rsidP="00CB72D3">
      <w:pPr>
        <w:spacing w:after="0"/>
        <w:ind w:firstLine="1134"/>
        <w:rPr>
          <w:rFonts w:ascii="Times New Roman" w:hAnsi="Times New Roman" w:cs="Times New Roman"/>
          <w:sz w:val="24"/>
          <w:szCs w:val="24"/>
        </w:rPr>
      </w:pPr>
    </w:p>
    <w:p w:rsidR="003B4299" w:rsidRDefault="003B4299" w:rsidP="00CB72D3">
      <w:pPr>
        <w:spacing w:after="0"/>
        <w:ind w:firstLine="1134"/>
        <w:rPr>
          <w:rFonts w:ascii="Times New Roman" w:hAnsi="Times New Roman" w:cs="Times New Roman"/>
          <w:sz w:val="24"/>
          <w:szCs w:val="24"/>
        </w:rPr>
      </w:pPr>
    </w:p>
    <w:p w:rsidR="003B4299" w:rsidRDefault="003B4299" w:rsidP="00CB72D3">
      <w:pPr>
        <w:spacing w:after="0"/>
        <w:ind w:firstLine="1134"/>
        <w:rPr>
          <w:rFonts w:ascii="Times New Roman" w:hAnsi="Times New Roman" w:cs="Times New Roman"/>
          <w:sz w:val="24"/>
          <w:szCs w:val="24"/>
        </w:rPr>
      </w:pPr>
    </w:p>
    <w:p w:rsidR="003B4299" w:rsidRDefault="003B4299" w:rsidP="00CB72D3">
      <w:pPr>
        <w:spacing w:after="0"/>
        <w:ind w:firstLine="1134"/>
        <w:rPr>
          <w:rFonts w:ascii="Times New Roman" w:hAnsi="Times New Roman" w:cs="Times New Roman"/>
          <w:sz w:val="24"/>
          <w:szCs w:val="24"/>
        </w:rPr>
      </w:pPr>
    </w:p>
    <w:p w:rsidR="00AD4778" w:rsidRDefault="00AD4778" w:rsidP="00CB72D3">
      <w:pPr>
        <w:spacing w:after="0"/>
        <w:ind w:firstLine="1134"/>
        <w:rPr>
          <w:rFonts w:ascii="Times New Roman" w:hAnsi="Times New Roman" w:cs="Times New Roman"/>
          <w:sz w:val="24"/>
          <w:szCs w:val="24"/>
        </w:rPr>
      </w:pPr>
    </w:p>
    <w:p w:rsidR="00AD4778" w:rsidRDefault="00AD4778" w:rsidP="00CB72D3">
      <w:pPr>
        <w:spacing w:after="0"/>
        <w:ind w:firstLine="1134"/>
        <w:rPr>
          <w:rFonts w:ascii="Times New Roman" w:hAnsi="Times New Roman" w:cs="Times New Roman"/>
          <w:sz w:val="24"/>
          <w:szCs w:val="24"/>
        </w:rPr>
      </w:pPr>
    </w:p>
    <w:p w:rsidR="00244A3C" w:rsidRDefault="00244A3C" w:rsidP="00C25469">
      <w:pPr>
        <w:spacing w:after="0"/>
        <w:rPr>
          <w:rFonts w:ascii="Times New Roman" w:hAnsi="Times New Roman" w:cs="Times New Roman"/>
          <w:sz w:val="24"/>
          <w:szCs w:val="24"/>
        </w:rPr>
      </w:pPr>
    </w:p>
    <w:p w:rsidR="00FA48AE" w:rsidRDefault="00FA48AE" w:rsidP="00C25469">
      <w:pPr>
        <w:spacing w:after="0"/>
        <w:rPr>
          <w:rFonts w:ascii="Times New Roman" w:hAnsi="Times New Roman" w:cs="Times New Roman"/>
          <w:sz w:val="24"/>
          <w:szCs w:val="24"/>
        </w:rPr>
      </w:pPr>
    </w:p>
    <w:p w:rsidR="00FA48AE" w:rsidRDefault="00FA48AE" w:rsidP="00CB72D3">
      <w:pPr>
        <w:spacing w:after="0"/>
        <w:rPr>
          <w:rFonts w:ascii="Times New Roman" w:hAnsi="Times New Roman" w:cs="Times New Roman"/>
          <w:b/>
          <w:sz w:val="28"/>
          <w:szCs w:val="28"/>
        </w:rPr>
      </w:pPr>
      <w:r>
        <w:rPr>
          <w:rFonts w:ascii="Times New Roman" w:hAnsi="Times New Roman" w:cs="Times New Roman"/>
          <w:b/>
          <w:sz w:val="28"/>
          <w:szCs w:val="28"/>
        </w:rPr>
        <w:lastRenderedPageBreak/>
        <w:t>Considerações Finais</w:t>
      </w:r>
    </w:p>
    <w:p w:rsidR="00FA48AE" w:rsidRPr="00FA48AE" w:rsidRDefault="00FA48AE" w:rsidP="00CB72D3">
      <w:pPr>
        <w:spacing w:after="0"/>
        <w:ind w:firstLine="1134"/>
        <w:rPr>
          <w:rFonts w:ascii="Times New Roman" w:hAnsi="Times New Roman" w:cs="Times New Roman"/>
          <w:sz w:val="28"/>
          <w:szCs w:val="28"/>
        </w:rPr>
      </w:pPr>
    </w:p>
    <w:p w:rsidR="00913E8C" w:rsidRDefault="00913E8C" w:rsidP="00CB72D3">
      <w:pPr>
        <w:spacing w:after="0" w:line="360" w:lineRule="auto"/>
        <w:ind w:firstLine="1134"/>
        <w:jc w:val="both"/>
      </w:pPr>
      <w:r>
        <w:rPr>
          <w:rFonts w:ascii="Times New Roman" w:hAnsi="Times New Roman" w:cs="Times New Roman"/>
          <w:sz w:val="24"/>
          <w:szCs w:val="24"/>
        </w:rPr>
        <w:t xml:space="preserve">Depois de apresentados os posicionamentos de diversas correntes quanto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natureza jurídica da conduta descrita no artigo 28 da Lei de drogas, percebe-se que não se pode falar de uma despenalização propriamente dita da conduta, uma vez que se assim fosse, estaria se adotando um direito penal simbólico ou fragilizado no Ordenamento Jurídico Brasileiro, pois as penas cominadas para essa conduta são ínfimas, podendo ser consideradas mais medidas socialmente educativas do que penalmente punitiva.</w:t>
      </w:r>
    </w:p>
    <w:p w:rsidR="00913E8C" w:rsidRPr="003B4299" w:rsidRDefault="003B4299" w:rsidP="00CB72D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Conclui-se</w:t>
      </w:r>
      <w:proofErr w:type="gramStart"/>
      <w:r>
        <w:rPr>
          <w:rFonts w:ascii="Times New Roman" w:hAnsi="Times New Roman" w:cs="Times New Roman"/>
          <w:sz w:val="24"/>
          <w:szCs w:val="24"/>
        </w:rPr>
        <w:t xml:space="preserve"> pois</w:t>
      </w:r>
      <w:proofErr w:type="gramEnd"/>
      <w:r>
        <w:rPr>
          <w:rFonts w:ascii="Times New Roman" w:hAnsi="Times New Roman" w:cs="Times New Roman"/>
          <w:sz w:val="24"/>
          <w:szCs w:val="24"/>
        </w:rPr>
        <w:t xml:space="preserve"> que a classificação mais favorável para a natureza jurídica dessa conduta seria o posicionamento adotado por Luiz Flávio Gomes, de que a mesma é conduta descriminalizada, uma vez de acordo com o artigo 1º da Lei de Introdução ao Código Penal não pode ser considerada contravenção penal e muito menos crime. </w:t>
      </w:r>
    </w:p>
    <w:p w:rsidR="00913E8C" w:rsidRDefault="00913E8C" w:rsidP="00CB72D3">
      <w:pPr>
        <w:spacing w:after="0"/>
        <w:ind w:firstLine="1134"/>
        <w:rPr>
          <w:rFonts w:ascii="Times New Roman" w:hAnsi="Times New Roman" w:cs="Times New Roman"/>
          <w:sz w:val="24"/>
          <w:szCs w:val="24"/>
        </w:rPr>
      </w:pPr>
    </w:p>
    <w:p w:rsidR="00690607" w:rsidRDefault="00690607" w:rsidP="00CB72D3">
      <w:pPr>
        <w:spacing w:after="0"/>
        <w:rPr>
          <w:rFonts w:ascii="Times New Roman" w:hAnsi="Times New Roman" w:cs="Times New Roman"/>
          <w:sz w:val="24"/>
          <w:szCs w:val="24"/>
        </w:rPr>
      </w:pPr>
    </w:p>
    <w:p w:rsidR="00DA3772" w:rsidRDefault="00DA3772" w:rsidP="00CB72D3">
      <w:pPr>
        <w:spacing w:after="0"/>
        <w:jc w:val="center"/>
        <w:rPr>
          <w:rFonts w:ascii="Times New Roman" w:hAnsi="Times New Roman" w:cs="Times New Roman"/>
          <w:sz w:val="24"/>
          <w:szCs w:val="24"/>
        </w:rPr>
      </w:pPr>
    </w:p>
    <w:p w:rsidR="00DA3772" w:rsidRDefault="00DA3772" w:rsidP="00CB72D3">
      <w:pPr>
        <w:spacing w:after="0"/>
        <w:jc w:val="center"/>
        <w:rPr>
          <w:rFonts w:ascii="Times New Roman" w:hAnsi="Times New Roman" w:cs="Times New Roman"/>
          <w:sz w:val="24"/>
          <w:szCs w:val="24"/>
        </w:rPr>
      </w:pPr>
    </w:p>
    <w:p w:rsidR="00DA3772" w:rsidRDefault="00DA3772" w:rsidP="00CB72D3">
      <w:pPr>
        <w:spacing w:after="0"/>
        <w:jc w:val="center"/>
        <w:rPr>
          <w:rFonts w:ascii="Times New Roman" w:hAnsi="Times New Roman" w:cs="Times New Roman"/>
          <w:sz w:val="24"/>
          <w:szCs w:val="24"/>
        </w:rPr>
      </w:pPr>
    </w:p>
    <w:p w:rsidR="003B4299" w:rsidRDefault="003B4299" w:rsidP="008D3DE9">
      <w:pPr>
        <w:spacing w:after="0"/>
        <w:jc w:val="center"/>
        <w:rPr>
          <w:rFonts w:ascii="Times New Roman" w:hAnsi="Times New Roman" w:cs="Times New Roman"/>
          <w:sz w:val="24"/>
          <w:szCs w:val="24"/>
        </w:rPr>
      </w:pPr>
    </w:p>
    <w:p w:rsidR="003B4299" w:rsidRDefault="003B4299" w:rsidP="008D3DE9">
      <w:pPr>
        <w:spacing w:after="0"/>
        <w:jc w:val="center"/>
        <w:rPr>
          <w:rFonts w:ascii="Times New Roman" w:hAnsi="Times New Roman" w:cs="Times New Roman"/>
          <w:sz w:val="24"/>
          <w:szCs w:val="24"/>
        </w:rPr>
      </w:pPr>
    </w:p>
    <w:p w:rsidR="003B4299" w:rsidRDefault="003B4299" w:rsidP="008D3DE9">
      <w:pPr>
        <w:spacing w:after="0"/>
        <w:jc w:val="center"/>
        <w:rPr>
          <w:rFonts w:ascii="Times New Roman" w:hAnsi="Times New Roman" w:cs="Times New Roman"/>
          <w:sz w:val="24"/>
          <w:szCs w:val="24"/>
        </w:rPr>
      </w:pPr>
    </w:p>
    <w:p w:rsidR="003B4299" w:rsidRDefault="003B4299" w:rsidP="008D3DE9">
      <w:pPr>
        <w:spacing w:after="0"/>
        <w:jc w:val="center"/>
        <w:rPr>
          <w:rFonts w:ascii="Times New Roman" w:hAnsi="Times New Roman" w:cs="Times New Roman"/>
          <w:sz w:val="24"/>
          <w:szCs w:val="24"/>
        </w:rPr>
      </w:pPr>
    </w:p>
    <w:p w:rsidR="003B4299" w:rsidRDefault="003B4299" w:rsidP="008D3DE9">
      <w:pPr>
        <w:spacing w:after="0"/>
        <w:jc w:val="center"/>
        <w:rPr>
          <w:rFonts w:ascii="Times New Roman" w:hAnsi="Times New Roman" w:cs="Times New Roman"/>
          <w:sz w:val="24"/>
          <w:szCs w:val="24"/>
        </w:rPr>
      </w:pPr>
    </w:p>
    <w:p w:rsidR="003B4299" w:rsidRDefault="003B4299" w:rsidP="008D3DE9">
      <w:pPr>
        <w:spacing w:after="0"/>
        <w:jc w:val="center"/>
        <w:rPr>
          <w:rFonts w:ascii="Times New Roman" w:hAnsi="Times New Roman" w:cs="Times New Roman"/>
          <w:sz w:val="24"/>
          <w:szCs w:val="24"/>
        </w:rPr>
      </w:pPr>
    </w:p>
    <w:p w:rsidR="003B4299" w:rsidRDefault="003B4299" w:rsidP="008D3DE9">
      <w:pPr>
        <w:spacing w:after="0"/>
        <w:jc w:val="center"/>
        <w:rPr>
          <w:rFonts w:ascii="Times New Roman" w:hAnsi="Times New Roman" w:cs="Times New Roman"/>
          <w:sz w:val="24"/>
          <w:szCs w:val="24"/>
        </w:rPr>
      </w:pPr>
    </w:p>
    <w:p w:rsidR="003B4299" w:rsidRDefault="003B4299" w:rsidP="008D3DE9">
      <w:pPr>
        <w:spacing w:after="0"/>
        <w:jc w:val="center"/>
        <w:rPr>
          <w:rFonts w:ascii="Times New Roman" w:hAnsi="Times New Roman" w:cs="Times New Roman"/>
          <w:sz w:val="24"/>
          <w:szCs w:val="24"/>
        </w:rPr>
      </w:pPr>
    </w:p>
    <w:p w:rsidR="003B4299" w:rsidRDefault="003B4299" w:rsidP="008D3DE9">
      <w:pPr>
        <w:spacing w:after="0"/>
        <w:jc w:val="center"/>
        <w:rPr>
          <w:rFonts w:ascii="Times New Roman" w:hAnsi="Times New Roman" w:cs="Times New Roman"/>
          <w:sz w:val="24"/>
          <w:szCs w:val="24"/>
        </w:rPr>
      </w:pPr>
    </w:p>
    <w:p w:rsidR="003B4299" w:rsidRDefault="003B4299" w:rsidP="008D3DE9">
      <w:pPr>
        <w:spacing w:after="0"/>
        <w:jc w:val="center"/>
        <w:rPr>
          <w:rFonts w:ascii="Times New Roman" w:hAnsi="Times New Roman" w:cs="Times New Roman"/>
          <w:sz w:val="24"/>
          <w:szCs w:val="24"/>
        </w:rPr>
      </w:pPr>
    </w:p>
    <w:p w:rsidR="003B4299" w:rsidRDefault="003B4299" w:rsidP="008D3DE9">
      <w:pPr>
        <w:spacing w:after="0"/>
        <w:jc w:val="center"/>
        <w:rPr>
          <w:rFonts w:ascii="Times New Roman" w:hAnsi="Times New Roman" w:cs="Times New Roman"/>
          <w:sz w:val="24"/>
          <w:szCs w:val="24"/>
        </w:rPr>
      </w:pPr>
    </w:p>
    <w:p w:rsidR="003B4299" w:rsidRDefault="003B4299" w:rsidP="008D3DE9">
      <w:pPr>
        <w:spacing w:after="0"/>
        <w:jc w:val="center"/>
        <w:rPr>
          <w:rFonts w:ascii="Times New Roman" w:hAnsi="Times New Roman" w:cs="Times New Roman"/>
          <w:sz w:val="24"/>
          <w:szCs w:val="24"/>
        </w:rPr>
      </w:pPr>
    </w:p>
    <w:p w:rsidR="003B4299" w:rsidRDefault="003B4299" w:rsidP="008D3DE9">
      <w:pPr>
        <w:spacing w:after="0"/>
        <w:jc w:val="center"/>
        <w:rPr>
          <w:rFonts w:ascii="Times New Roman" w:hAnsi="Times New Roman" w:cs="Times New Roman"/>
          <w:sz w:val="24"/>
          <w:szCs w:val="24"/>
        </w:rPr>
      </w:pPr>
    </w:p>
    <w:p w:rsidR="003B4299" w:rsidRDefault="003B4299" w:rsidP="008D3DE9">
      <w:pPr>
        <w:spacing w:after="0"/>
        <w:jc w:val="center"/>
        <w:rPr>
          <w:rFonts w:ascii="Times New Roman" w:hAnsi="Times New Roman" w:cs="Times New Roman"/>
          <w:sz w:val="24"/>
          <w:szCs w:val="24"/>
        </w:rPr>
      </w:pPr>
    </w:p>
    <w:p w:rsidR="003B4299" w:rsidRDefault="003B4299" w:rsidP="008D3DE9">
      <w:pPr>
        <w:spacing w:after="0"/>
        <w:jc w:val="center"/>
        <w:rPr>
          <w:rFonts w:ascii="Times New Roman" w:hAnsi="Times New Roman" w:cs="Times New Roman"/>
          <w:sz w:val="24"/>
          <w:szCs w:val="24"/>
        </w:rPr>
      </w:pPr>
    </w:p>
    <w:p w:rsidR="003B4299" w:rsidRDefault="003B4299" w:rsidP="008D3DE9">
      <w:pPr>
        <w:spacing w:after="0"/>
        <w:jc w:val="center"/>
        <w:rPr>
          <w:rFonts w:ascii="Times New Roman" w:hAnsi="Times New Roman" w:cs="Times New Roman"/>
          <w:sz w:val="24"/>
          <w:szCs w:val="24"/>
        </w:rPr>
      </w:pPr>
    </w:p>
    <w:p w:rsidR="003B4299" w:rsidRDefault="003B4299" w:rsidP="008D3DE9">
      <w:pPr>
        <w:spacing w:after="0"/>
        <w:jc w:val="center"/>
        <w:rPr>
          <w:rFonts w:ascii="Times New Roman" w:hAnsi="Times New Roman" w:cs="Times New Roman"/>
          <w:sz w:val="24"/>
          <w:szCs w:val="24"/>
        </w:rPr>
      </w:pPr>
    </w:p>
    <w:p w:rsidR="003B4299" w:rsidRDefault="003B4299" w:rsidP="008D3DE9">
      <w:pPr>
        <w:spacing w:after="0"/>
        <w:jc w:val="center"/>
        <w:rPr>
          <w:rFonts w:ascii="Times New Roman" w:hAnsi="Times New Roman" w:cs="Times New Roman"/>
          <w:sz w:val="24"/>
          <w:szCs w:val="24"/>
        </w:rPr>
      </w:pPr>
    </w:p>
    <w:p w:rsidR="003B4299" w:rsidRDefault="003B4299" w:rsidP="008D3DE9">
      <w:pPr>
        <w:spacing w:after="0"/>
        <w:jc w:val="center"/>
        <w:rPr>
          <w:rFonts w:ascii="Times New Roman" w:hAnsi="Times New Roman" w:cs="Times New Roman"/>
          <w:sz w:val="24"/>
          <w:szCs w:val="24"/>
        </w:rPr>
      </w:pPr>
    </w:p>
    <w:p w:rsidR="003B4299" w:rsidRDefault="003B4299" w:rsidP="008D3DE9">
      <w:pPr>
        <w:spacing w:after="0"/>
        <w:jc w:val="center"/>
        <w:rPr>
          <w:rFonts w:ascii="Times New Roman" w:hAnsi="Times New Roman" w:cs="Times New Roman"/>
          <w:sz w:val="24"/>
          <w:szCs w:val="24"/>
        </w:rPr>
      </w:pPr>
    </w:p>
    <w:p w:rsidR="003B4299" w:rsidRDefault="003B4299" w:rsidP="008D3DE9">
      <w:pPr>
        <w:spacing w:after="0"/>
        <w:jc w:val="center"/>
        <w:rPr>
          <w:rFonts w:ascii="Times New Roman" w:hAnsi="Times New Roman" w:cs="Times New Roman"/>
          <w:sz w:val="24"/>
          <w:szCs w:val="24"/>
        </w:rPr>
      </w:pPr>
    </w:p>
    <w:p w:rsidR="003B4299" w:rsidRDefault="003B4299" w:rsidP="008D3DE9">
      <w:pPr>
        <w:spacing w:after="0"/>
        <w:jc w:val="center"/>
        <w:rPr>
          <w:rFonts w:ascii="Times New Roman" w:hAnsi="Times New Roman" w:cs="Times New Roman"/>
          <w:sz w:val="24"/>
          <w:szCs w:val="24"/>
        </w:rPr>
      </w:pPr>
    </w:p>
    <w:p w:rsidR="003B4299" w:rsidRDefault="003B4299" w:rsidP="008D3DE9">
      <w:pPr>
        <w:spacing w:after="0"/>
        <w:jc w:val="center"/>
        <w:rPr>
          <w:rFonts w:ascii="Times New Roman" w:hAnsi="Times New Roman" w:cs="Times New Roman"/>
          <w:sz w:val="24"/>
          <w:szCs w:val="24"/>
        </w:rPr>
      </w:pPr>
    </w:p>
    <w:p w:rsidR="003B4299" w:rsidRDefault="003B4299" w:rsidP="008D3DE9">
      <w:pPr>
        <w:spacing w:after="0"/>
        <w:jc w:val="center"/>
        <w:rPr>
          <w:rFonts w:ascii="Times New Roman" w:hAnsi="Times New Roman" w:cs="Times New Roman"/>
          <w:sz w:val="24"/>
          <w:szCs w:val="24"/>
        </w:rPr>
      </w:pPr>
    </w:p>
    <w:p w:rsidR="003B4299" w:rsidRDefault="003B4299" w:rsidP="008D3DE9">
      <w:pPr>
        <w:spacing w:after="0"/>
        <w:jc w:val="center"/>
        <w:rPr>
          <w:rFonts w:ascii="Times New Roman" w:hAnsi="Times New Roman" w:cs="Times New Roman"/>
          <w:sz w:val="24"/>
          <w:szCs w:val="24"/>
        </w:rPr>
      </w:pPr>
    </w:p>
    <w:p w:rsidR="0036263E" w:rsidRPr="008D3DE9" w:rsidRDefault="0036263E" w:rsidP="008D3DE9">
      <w:pPr>
        <w:spacing w:after="0"/>
        <w:jc w:val="center"/>
        <w:rPr>
          <w:rFonts w:ascii="Times New Roman" w:hAnsi="Times New Roman" w:cs="Times New Roman"/>
          <w:sz w:val="24"/>
          <w:szCs w:val="24"/>
        </w:rPr>
      </w:pPr>
      <w:r w:rsidRPr="008D3DE9">
        <w:rPr>
          <w:rFonts w:ascii="Times New Roman" w:hAnsi="Times New Roman" w:cs="Times New Roman"/>
          <w:sz w:val="24"/>
          <w:szCs w:val="24"/>
        </w:rPr>
        <w:t>REFERÊNCIAS</w:t>
      </w:r>
    </w:p>
    <w:p w:rsidR="00DA6DBD" w:rsidRDefault="00DA6DBD" w:rsidP="0055628D">
      <w:pPr>
        <w:spacing w:after="0"/>
        <w:rPr>
          <w:rFonts w:ascii="Times New Roman" w:hAnsi="Times New Roman" w:cs="Times New Roman"/>
          <w:sz w:val="24"/>
          <w:szCs w:val="24"/>
        </w:rPr>
      </w:pPr>
    </w:p>
    <w:p w:rsidR="00C25469" w:rsidRPr="00A3031A" w:rsidRDefault="00C25469" w:rsidP="00A3031A">
      <w:pPr>
        <w:spacing w:line="240" w:lineRule="auto"/>
        <w:rPr>
          <w:rFonts w:ascii="Times New Roman" w:hAnsi="Times New Roman"/>
          <w:sz w:val="24"/>
          <w:szCs w:val="24"/>
        </w:rPr>
      </w:pPr>
      <w:r>
        <w:rPr>
          <w:rFonts w:ascii="Times New Roman" w:hAnsi="Times New Roman"/>
          <w:sz w:val="24"/>
          <w:szCs w:val="24"/>
        </w:rPr>
        <w:t xml:space="preserve">BRASIL, Superior Tribunal de Justiça.  </w:t>
      </w:r>
      <w:r w:rsidRPr="00B005CB">
        <w:rPr>
          <w:rFonts w:ascii="Times New Roman" w:hAnsi="Times New Roman"/>
          <w:b/>
          <w:sz w:val="24"/>
          <w:szCs w:val="24"/>
        </w:rPr>
        <w:t>Recurso ordinário em Habeas Corpus</w:t>
      </w:r>
      <w:r>
        <w:rPr>
          <w:rFonts w:ascii="Times New Roman" w:hAnsi="Times New Roman"/>
          <w:sz w:val="24"/>
          <w:szCs w:val="24"/>
        </w:rPr>
        <w:t xml:space="preserve">. </w:t>
      </w:r>
      <w:r w:rsidRPr="00B005CB">
        <w:rPr>
          <w:rFonts w:ascii="Times New Roman" w:hAnsi="Times New Roman"/>
          <w:sz w:val="24"/>
          <w:szCs w:val="24"/>
        </w:rPr>
        <w:t>RHC 38813 2013/0197613-5</w:t>
      </w:r>
      <w:r>
        <w:rPr>
          <w:rFonts w:ascii="Times New Roman" w:hAnsi="Times New Roman"/>
          <w:sz w:val="24"/>
          <w:szCs w:val="24"/>
        </w:rPr>
        <w:t>. RS. 13/09/2013.</w:t>
      </w:r>
    </w:p>
    <w:p w:rsidR="0036263E" w:rsidRDefault="0036263E" w:rsidP="00A3031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BITENCOURT, Cezar Roberto. </w:t>
      </w:r>
      <w:r w:rsidRPr="0036263E">
        <w:rPr>
          <w:rFonts w:ascii="Times New Roman" w:hAnsi="Times New Roman" w:cs="Times New Roman"/>
          <w:b/>
          <w:sz w:val="24"/>
          <w:szCs w:val="24"/>
        </w:rPr>
        <w:t>Tratado de direito penal:</w:t>
      </w:r>
      <w:r>
        <w:rPr>
          <w:rFonts w:ascii="Times New Roman" w:hAnsi="Times New Roman" w:cs="Times New Roman"/>
          <w:sz w:val="24"/>
          <w:szCs w:val="24"/>
        </w:rPr>
        <w:t xml:space="preserve"> parte geral. 18.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rev., </w:t>
      </w:r>
      <w:proofErr w:type="spellStart"/>
      <w:r>
        <w:rPr>
          <w:rFonts w:ascii="Times New Roman" w:hAnsi="Times New Roman" w:cs="Times New Roman"/>
          <w:sz w:val="24"/>
          <w:szCs w:val="24"/>
        </w:rPr>
        <w:t>ampl</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atual. São Paulo: </w:t>
      </w:r>
      <w:proofErr w:type="gramStart"/>
      <w:r>
        <w:rPr>
          <w:rFonts w:ascii="Times New Roman" w:hAnsi="Times New Roman" w:cs="Times New Roman"/>
          <w:sz w:val="24"/>
          <w:szCs w:val="24"/>
        </w:rPr>
        <w:t>Saraiva,</w:t>
      </w:r>
      <w:proofErr w:type="gramEnd"/>
      <w:r>
        <w:rPr>
          <w:rFonts w:ascii="Times New Roman" w:hAnsi="Times New Roman" w:cs="Times New Roman"/>
          <w:sz w:val="24"/>
          <w:szCs w:val="24"/>
        </w:rPr>
        <w:t xml:space="preserve"> 2012.</w:t>
      </w:r>
    </w:p>
    <w:p w:rsidR="00C25469" w:rsidRDefault="00C25469" w:rsidP="00A3031A">
      <w:pPr>
        <w:spacing w:after="0" w:line="240" w:lineRule="auto"/>
        <w:rPr>
          <w:rFonts w:ascii="Times New Roman" w:hAnsi="Times New Roman" w:cs="Times New Roman"/>
          <w:sz w:val="24"/>
          <w:szCs w:val="24"/>
        </w:rPr>
      </w:pPr>
    </w:p>
    <w:p w:rsidR="004F14B2" w:rsidRDefault="0036263E" w:rsidP="00A3031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GARCIA, Roberto Soares. </w:t>
      </w:r>
      <w:r w:rsidRPr="0036263E">
        <w:rPr>
          <w:rFonts w:ascii="Times New Roman" w:hAnsi="Times New Roman" w:cs="Times New Roman"/>
          <w:b/>
          <w:sz w:val="24"/>
          <w:szCs w:val="24"/>
        </w:rPr>
        <w:t>A inconstitucionalidade do art. 28 da Lei de Drogas</w:t>
      </w:r>
      <w:r>
        <w:rPr>
          <w:rFonts w:ascii="Times New Roman" w:hAnsi="Times New Roman" w:cs="Times New Roman"/>
          <w:sz w:val="24"/>
          <w:szCs w:val="24"/>
        </w:rPr>
        <w:t>. Disponível em: &lt;</w:t>
      </w:r>
      <w:hyperlink r:id="rId10" w:history="1">
        <w:r w:rsidRPr="0036263E">
          <w:rPr>
            <w:rStyle w:val="Hyperlink"/>
            <w:rFonts w:ascii="Times New Roman" w:hAnsi="Times New Roman" w:cs="Times New Roman"/>
            <w:color w:val="000000" w:themeColor="text1"/>
            <w:sz w:val="24"/>
            <w:szCs w:val="24"/>
            <w:u w:val="none"/>
          </w:rPr>
          <w:t>http://www.ibccrim.org.br/site/boletim/exibir_artigos.php?id=4740</w:t>
        </w:r>
      </w:hyperlink>
      <w:r>
        <w:rPr>
          <w:rFonts w:ascii="Times New Roman" w:hAnsi="Times New Roman" w:cs="Times New Roman"/>
          <w:sz w:val="24"/>
          <w:szCs w:val="24"/>
        </w:rPr>
        <w:t xml:space="preserve">&gt;. Acesso em: </w:t>
      </w:r>
      <w:proofErr w:type="gramStart"/>
      <w:r>
        <w:rPr>
          <w:rFonts w:ascii="Times New Roman" w:hAnsi="Times New Roman" w:cs="Times New Roman"/>
          <w:sz w:val="24"/>
          <w:szCs w:val="24"/>
        </w:rPr>
        <w:t>4 out</w:t>
      </w:r>
      <w:proofErr w:type="gramEnd"/>
      <w:r>
        <w:rPr>
          <w:rFonts w:ascii="Times New Roman" w:hAnsi="Times New Roman" w:cs="Times New Roman"/>
          <w:sz w:val="24"/>
          <w:szCs w:val="24"/>
        </w:rPr>
        <w:t xml:space="preserve"> 2013.</w:t>
      </w:r>
    </w:p>
    <w:p w:rsidR="0036263E" w:rsidRDefault="0036263E" w:rsidP="00A3031A">
      <w:pPr>
        <w:spacing w:after="0" w:line="240" w:lineRule="auto"/>
        <w:rPr>
          <w:rFonts w:ascii="Times New Roman" w:hAnsi="Times New Roman" w:cs="Times New Roman"/>
          <w:sz w:val="24"/>
          <w:szCs w:val="24"/>
        </w:rPr>
      </w:pPr>
    </w:p>
    <w:p w:rsidR="00A3031A" w:rsidRPr="00A3031A" w:rsidRDefault="00A3031A" w:rsidP="00A3031A">
      <w:pPr>
        <w:spacing w:line="240" w:lineRule="auto"/>
        <w:rPr>
          <w:rFonts w:ascii="Times New Roman" w:hAnsi="Times New Roman"/>
          <w:sz w:val="24"/>
          <w:szCs w:val="24"/>
        </w:rPr>
      </w:pPr>
      <w:r w:rsidRPr="00031407">
        <w:rPr>
          <w:rFonts w:ascii="Times New Roman" w:hAnsi="Times New Roman"/>
          <w:sz w:val="24"/>
          <w:szCs w:val="24"/>
        </w:rPr>
        <w:t xml:space="preserve">GOMES, Luiz Flávio (Coord.). </w:t>
      </w:r>
      <w:r w:rsidRPr="00031407">
        <w:rPr>
          <w:rFonts w:ascii="Times New Roman" w:hAnsi="Times New Roman"/>
          <w:b/>
          <w:bCs/>
          <w:sz w:val="24"/>
          <w:szCs w:val="24"/>
        </w:rPr>
        <w:t xml:space="preserve">Nova Lei de Drogas Comentada artigo por artigo: </w:t>
      </w:r>
      <w:r w:rsidRPr="00031407">
        <w:rPr>
          <w:rFonts w:ascii="Times New Roman" w:hAnsi="Times New Roman"/>
          <w:sz w:val="24"/>
          <w:szCs w:val="24"/>
        </w:rPr>
        <w:t xml:space="preserve">Lei 11.343/2006, de 23.08.2006. 4. </w:t>
      </w:r>
      <w:proofErr w:type="gramStart"/>
      <w:r w:rsidRPr="00031407">
        <w:rPr>
          <w:rFonts w:ascii="Times New Roman" w:hAnsi="Times New Roman"/>
          <w:sz w:val="24"/>
          <w:szCs w:val="24"/>
        </w:rPr>
        <w:t>ed.</w:t>
      </w:r>
      <w:proofErr w:type="gramEnd"/>
      <w:r w:rsidRPr="00031407">
        <w:rPr>
          <w:rFonts w:ascii="Times New Roman" w:hAnsi="Times New Roman"/>
          <w:sz w:val="24"/>
          <w:szCs w:val="24"/>
        </w:rPr>
        <w:t xml:space="preserve"> São Paulo: Revista dos Tribunais, 2011</w:t>
      </w:r>
      <w:r>
        <w:rPr>
          <w:rFonts w:ascii="Times New Roman" w:hAnsi="Times New Roman"/>
          <w:sz w:val="24"/>
          <w:szCs w:val="24"/>
        </w:rPr>
        <w:t>.</w:t>
      </w:r>
    </w:p>
    <w:p w:rsidR="0036263E" w:rsidRDefault="0036263E" w:rsidP="00A3031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GRECO, Rogério. </w:t>
      </w:r>
      <w:r w:rsidRPr="00841A27">
        <w:rPr>
          <w:rFonts w:ascii="Times New Roman" w:hAnsi="Times New Roman" w:cs="Times New Roman"/>
          <w:b/>
          <w:sz w:val="24"/>
          <w:szCs w:val="24"/>
        </w:rPr>
        <w:t>Curso de Direito Penal.</w:t>
      </w:r>
      <w:r>
        <w:rPr>
          <w:rFonts w:ascii="Times New Roman" w:hAnsi="Times New Roman" w:cs="Times New Roman"/>
          <w:sz w:val="24"/>
          <w:szCs w:val="24"/>
        </w:rPr>
        <w:t xml:space="preserve"> </w:t>
      </w:r>
      <w:r w:rsidR="00841A27">
        <w:rPr>
          <w:rFonts w:ascii="Times New Roman" w:hAnsi="Times New Roman" w:cs="Times New Roman"/>
          <w:sz w:val="24"/>
          <w:szCs w:val="24"/>
        </w:rPr>
        <w:t xml:space="preserve">8° ed. Rio de Janeiro: </w:t>
      </w:r>
      <w:proofErr w:type="spellStart"/>
      <w:r w:rsidR="00841A27">
        <w:rPr>
          <w:rFonts w:ascii="Times New Roman" w:hAnsi="Times New Roman" w:cs="Times New Roman"/>
          <w:sz w:val="24"/>
          <w:szCs w:val="24"/>
        </w:rPr>
        <w:t>Impetus</w:t>
      </w:r>
      <w:proofErr w:type="spellEnd"/>
      <w:r w:rsidR="00841A27">
        <w:rPr>
          <w:rFonts w:ascii="Times New Roman" w:hAnsi="Times New Roman" w:cs="Times New Roman"/>
          <w:sz w:val="24"/>
          <w:szCs w:val="24"/>
        </w:rPr>
        <w:t>, 2007.</w:t>
      </w:r>
    </w:p>
    <w:p w:rsidR="00DA6DBD" w:rsidRDefault="00DA6DBD" w:rsidP="00A3031A">
      <w:pPr>
        <w:spacing w:after="0" w:line="240" w:lineRule="auto"/>
        <w:rPr>
          <w:rFonts w:ascii="Times New Roman" w:hAnsi="Times New Roman" w:cs="Times New Roman"/>
          <w:sz w:val="24"/>
          <w:szCs w:val="24"/>
        </w:rPr>
      </w:pPr>
    </w:p>
    <w:p w:rsidR="00690607" w:rsidRDefault="00690607" w:rsidP="00A3031A">
      <w:pPr>
        <w:spacing w:after="0" w:line="240" w:lineRule="auto"/>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w:t>
      </w:r>
      <w:r w:rsidRPr="00690607">
        <w:rPr>
          <w:rFonts w:ascii="Times New Roman" w:hAnsi="Times New Roman" w:cs="Times New Roman"/>
          <w:sz w:val="24"/>
          <w:szCs w:val="24"/>
        </w:rPr>
        <w:t xml:space="preserve"> </w:t>
      </w:r>
      <w:r w:rsidRPr="00690607">
        <w:rPr>
          <w:rFonts w:ascii="Times New Roman" w:hAnsi="Times New Roman" w:cs="Times New Roman"/>
          <w:b/>
          <w:bCs/>
          <w:sz w:val="24"/>
          <w:szCs w:val="24"/>
        </w:rPr>
        <w:t xml:space="preserve"> Tóxicos, prevenção – repressão: </w:t>
      </w:r>
      <w:r w:rsidRPr="00690607">
        <w:rPr>
          <w:rFonts w:ascii="Times New Roman" w:hAnsi="Times New Roman" w:cs="Times New Roman"/>
          <w:bCs/>
          <w:sz w:val="24"/>
          <w:szCs w:val="24"/>
        </w:rPr>
        <w:t>comentários à Lei no. 6.368 de 21 de outubro de 1976.</w:t>
      </w:r>
      <w:r w:rsidRPr="00690607">
        <w:rPr>
          <w:rFonts w:ascii="Times New Roman" w:hAnsi="Times New Roman" w:cs="Times New Roman"/>
          <w:sz w:val="24"/>
          <w:szCs w:val="24"/>
        </w:rPr>
        <w:t xml:space="preserve"> São Paulo: </w:t>
      </w:r>
      <w:proofErr w:type="gramStart"/>
      <w:r w:rsidRPr="00690607">
        <w:rPr>
          <w:rFonts w:ascii="Times New Roman" w:hAnsi="Times New Roman" w:cs="Times New Roman"/>
          <w:sz w:val="24"/>
          <w:szCs w:val="24"/>
        </w:rPr>
        <w:t>Saraiva,</w:t>
      </w:r>
      <w:proofErr w:type="gramEnd"/>
      <w:r w:rsidRPr="00690607">
        <w:rPr>
          <w:rFonts w:ascii="Times New Roman" w:hAnsi="Times New Roman" w:cs="Times New Roman"/>
          <w:sz w:val="24"/>
          <w:szCs w:val="24"/>
        </w:rPr>
        <w:t xml:space="preserve"> 2000.</w:t>
      </w:r>
    </w:p>
    <w:p w:rsidR="00690607" w:rsidRDefault="00690607" w:rsidP="00A3031A">
      <w:pPr>
        <w:spacing w:after="0" w:line="240" w:lineRule="auto"/>
        <w:rPr>
          <w:rFonts w:ascii="Times New Roman" w:hAnsi="Times New Roman" w:cs="Times New Roman"/>
          <w:sz w:val="24"/>
          <w:szCs w:val="24"/>
        </w:rPr>
      </w:pPr>
    </w:p>
    <w:p w:rsidR="00A3031A" w:rsidRDefault="00A3031A" w:rsidP="00A3031A">
      <w:pPr>
        <w:spacing w:line="240" w:lineRule="auto"/>
        <w:jc w:val="both"/>
      </w:pPr>
      <w:r w:rsidRPr="00967C3B">
        <w:rPr>
          <w:rFonts w:ascii="Times New Roman" w:hAnsi="Times New Roman"/>
          <w:sz w:val="24"/>
          <w:szCs w:val="24"/>
        </w:rPr>
        <w:t xml:space="preserve">LEAL, João José. </w:t>
      </w:r>
      <w:r w:rsidRPr="00967C3B">
        <w:rPr>
          <w:rFonts w:ascii="Times New Roman" w:hAnsi="Times New Roman"/>
          <w:b/>
          <w:sz w:val="24"/>
          <w:szCs w:val="24"/>
        </w:rPr>
        <w:t>Política Criminal e a Lei nº 11.334/2006: Descriminalização da Conduta de Porte para Consumo Pessoal de Drogas</w:t>
      </w:r>
      <w:proofErr w:type="gramStart"/>
      <w:r w:rsidRPr="00967C3B">
        <w:rPr>
          <w:rFonts w:ascii="Times New Roman" w:hAnsi="Times New Roman"/>
          <w:b/>
          <w:sz w:val="24"/>
          <w:szCs w:val="24"/>
        </w:rPr>
        <w:t>?</w:t>
      </w:r>
      <w:r w:rsidR="008F2D10">
        <w:rPr>
          <w:rFonts w:ascii="Times New Roman" w:hAnsi="Times New Roman"/>
          <w:sz w:val="24"/>
          <w:szCs w:val="24"/>
        </w:rPr>
        <w:t>.</w:t>
      </w:r>
      <w:proofErr w:type="gramEnd"/>
      <w:r w:rsidR="008F2D10">
        <w:rPr>
          <w:rFonts w:ascii="Times New Roman" w:hAnsi="Times New Roman"/>
          <w:sz w:val="24"/>
          <w:szCs w:val="24"/>
        </w:rPr>
        <w:t xml:space="preserve"> Disponível em</w:t>
      </w:r>
      <w:r w:rsidRPr="00967C3B">
        <w:rPr>
          <w:rFonts w:ascii="Times New Roman" w:hAnsi="Times New Roman"/>
          <w:sz w:val="24"/>
          <w:szCs w:val="24"/>
        </w:rPr>
        <w:t xml:space="preserve">: </w:t>
      </w:r>
      <w:r w:rsidR="008F2D10">
        <w:rPr>
          <w:rFonts w:ascii="Times New Roman" w:hAnsi="Times New Roman"/>
          <w:sz w:val="24"/>
          <w:szCs w:val="24"/>
        </w:rPr>
        <w:t>&lt;</w:t>
      </w:r>
      <w:r w:rsidRPr="00967C3B">
        <w:rPr>
          <w:rFonts w:ascii="Times New Roman" w:hAnsi="Times New Roman"/>
          <w:sz w:val="24"/>
          <w:szCs w:val="24"/>
        </w:rPr>
        <w:t>http://www.mu</w:t>
      </w:r>
      <w:r>
        <w:rPr>
          <w:rFonts w:ascii="Times New Roman" w:hAnsi="Times New Roman"/>
          <w:sz w:val="24"/>
          <w:szCs w:val="24"/>
        </w:rPr>
        <w:t>ndojuridico.adv.br</w:t>
      </w:r>
      <w:r w:rsidR="008F2D10">
        <w:rPr>
          <w:rFonts w:ascii="Times New Roman" w:hAnsi="Times New Roman"/>
          <w:sz w:val="24"/>
          <w:szCs w:val="24"/>
        </w:rPr>
        <w:t>&gt;</w:t>
      </w:r>
      <w:r>
        <w:rPr>
          <w:rFonts w:ascii="Times New Roman" w:hAnsi="Times New Roman"/>
          <w:sz w:val="24"/>
          <w:szCs w:val="24"/>
        </w:rPr>
        <w:t>. Acesso em 02 de outubro</w:t>
      </w:r>
      <w:r w:rsidRPr="00967C3B">
        <w:rPr>
          <w:rFonts w:ascii="Times New Roman" w:hAnsi="Times New Roman"/>
          <w:sz w:val="24"/>
          <w:szCs w:val="24"/>
        </w:rPr>
        <w:t xml:space="preserve"> de </w:t>
      </w:r>
      <w:r>
        <w:rPr>
          <w:rFonts w:ascii="Times New Roman" w:hAnsi="Times New Roman"/>
          <w:sz w:val="24"/>
          <w:szCs w:val="24"/>
        </w:rPr>
        <w:t>2013</w:t>
      </w:r>
      <w:r>
        <w:t>.</w:t>
      </w:r>
    </w:p>
    <w:p w:rsidR="00A3031A" w:rsidRDefault="00A3031A" w:rsidP="00A3031A">
      <w:pPr>
        <w:spacing w:after="0" w:line="240" w:lineRule="auto"/>
        <w:rPr>
          <w:rFonts w:ascii="Times New Roman" w:hAnsi="Times New Roman" w:cs="Times New Roman"/>
          <w:sz w:val="24"/>
          <w:szCs w:val="24"/>
        </w:rPr>
      </w:pPr>
    </w:p>
    <w:p w:rsidR="00DA6DBD" w:rsidRDefault="00DA6DBD" w:rsidP="00A3031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RAMOS, Cristina de Mello. </w:t>
      </w:r>
      <w:r w:rsidRPr="008D3DE9">
        <w:rPr>
          <w:rFonts w:ascii="Times New Roman" w:hAnsi="Times New Roman" w:cs="Times New Roman"/>
          <w:b/>
          <w:sz w:val="24"/>
          <w:szCs w:val="24"/>
        </w:rPr>
        <w:t>O direito fundamental à intimidade e à vida privada.</w:t>
      </w:r>
      <w:r>
        <w:rPr>
          <w:rFonts w:ascii="Times New Roman" w:hAnsi="Times New Roman" w:cs="Times New Roman"/>
          <w:sz w:val="24"/>
          <w:szCs w:val="24"/>
        </w:rPr>
        <w:t xml:space="preserve"> Disponível em: &lt;</w:t>
      </w:r>
      <w:hyperlink r:id="rId11" w:history="1">
        <w:r w:rsidRPr="00DA6DBD">
          <w:rPr>
            <w:rStyle w:val="Hyperlink"/>
            <w:rFonts w:ascii="Times New Roman" w:hAnsi="Times New Roman" w:cs="Times New Roman"/>
            <w:color w:val="000000" w:themeColor="text1"/>
            <w:sz w:val="24"/>
            <w:szCs w:val="24"/>
            <w:u w:val="none"/>
          </w:rPr>
          <w:t>http://publicacoes.unigranrio.edu.br/index.php/rdugr/article/viewFile/195/194</w:t>
        </w:r>
      </w:hyperlink>
      <w:r>
        <w:rPr>
          <w:rFonts w:ascii="Times New Roman" w:hAnsi="Times New Roman" w:cs="Times New Roman"/>
          <w:sz w:val="24"/>
          <w:szCs w:val="24"/>
        </w:rPr>
        <w:t xml:space="preserve">&gt;. Acesso em: </w:t>
      </w:r>
      <w:proofErr w:type="gramStart"/>
      <w:r w:rsidR="008D3DE9">
        <w:rPr>
          <w:rFonts w:ascii="Times New Roman" w:hAnsi="Times New Roman" w:cs="Times New Roman"/>
          <w:sz w:val="24"/>
          <w:szCs w:val="24"/>
        </w:rPr>
        <w:t>5 out</w:t>
      </w:r>
      <w:proofErr w:type="gramEnd"/>
      <w:r w:rsidR="008D3DE9">
        <w:rPr>
          <w:rFonts w:ascii="Times New Roman" w:hAnsi="Times New Roman" w:cs="Times New Roman"/>
          <w:sz w:val="24"/>
          <w:szCs w:val="24"/>
        </w:rPr>
        <w:t xml:space="preserve"> 2013.</w:t>
      </w:r>
    </w:p>
    <w:p w:rsidR="00E31332" w:rsidRDefault="00E31332" w:rsidP="00A3031A">
      <w:pPr>
        <w:spacing w:after="0" w:line="240" w:lineRule="auto"/>
        <w:rPr>
          <w:rFonts w:ascii="Times New Roman" w:hAnsi="Times New Roman" w:cs="Times New Roman"/>
          <w:sz w:val="24"/>
          <w:szCs w:val="24"/>
        </w:rPr>
      </w:pPr>
    </w:p>
    <w:p w:rsidR="00E31332" w:rsidRDefault="00E31332" w:rsidP="00A3031A">
      <w:pPr>
        <w:spacing w:after="0" w:line="240" w:lineRule="auto"/>
        <w:rPr>
          <w:rFonts w:ascii="Times New Roman" w:hAnsi="Times New Roman" w:cs="Times New Roman"/>
          <w:color w:val="000000" w:themeColor="text1"/>
          <w:sz w:val="24"/>
          <w:szCs w:val="24"/>
        </w:rPr>
      </w:pPr>
      <w:r>
        <w:rPr>
          <w:rFonts w:ascii="Times New Roman" w:hAnsi="Times New Roman" w:cs="Times New Roman"/>
          <w:sz w:val="24"/>
          <w:szCs w:val="24"/>
        </w:rPr>
        <w:t xml:space="preserve">HIRAI, Douglas </w:t>
      </w:r>
      <w:proofErr w:type="spellStart"/>
      <w:r>
        <w:rPr>
          <w:rFonts w:ascii="Times New Roman" w:hAnsi="Times New Roman" w:cs="Times New Roman"/>
          <w:sz w:val="24"/>
          <w:szCs w:val="24"/>
        </w:rPr>
        <w:t>Yoshio</w:t>
      </w:r>
      <w:proofErr w:type="spellEnd"/>
      <w:r>
        <w:rPr>
          <w:rFonts w:ascii="Times New Roman" w:hAnsi="Times New Roman" w:cs="Times New Roman"/>
          <w:sz w:val="24"/>
          <w:szCs w:val="24"/>
        </w:rPr>
        <w:t xml:space="preserve">. </w:t>
      </w:r>
      <w:r w:rsidRPr="00E31332">
        <w:rPr>
          <w:rFonts w:ascii="Times New Roman" w:hAnsi="Times New Roman" w:cs="Times New Roman"/>
          <w:b/>
          <w:sz w:val="24"/>
          <w:szCs w:val="24"/>
        </w:rPr>
        <w:t>A polêmica sobre a natureza jurídica do art. 28 da nova lei de drogas.</w:t>
      </w:r>
      <w:r>
        <w:rPr>
          <w:rFonts w:ascii="Times New Roman" w:hAnsi="Times New Roman" w:cs="Times New Roman"/>
          <w:sz w:val="24"/>
          <w:szCs w:val="24"/>
        </w:rPr>
        <w:t xml:space="preserve"> Disponível em: &lt;</w:t>
      </w:r>
      <w:hyperlink r:id="rId12" w:history="1">
        <w:r w:rsidRPr="00E31332">
          <w:rPr>
            <w:rStyle w:val="Hyperlink"/>
            <w:rFonts w:ascii="Times New Roman" w:hAnsi="Times New Roman" w:cs="Times New Roman"/>
            <w:color w:val="000000" w:themeColor="text1"/>
            <w:sz w:val="24"/>
            <w:szCs w:val="24"/>
            <w:u w:val="none"/>
          </w:rPr>
          <w:t>http://intertemas.unitoledo.br/revista/index.php/ETIC/article/viewFile/2371/1798</w:t>
        </w:r>
      </w:hyperlink>
      <w:r w:rsidRPr="00E3133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&gt;. Acesso em: </w:t>
      </w:r>
      <w:proofErr w:type="gramStart"/>
      <w:r>
        <w:rPr>
          <w:rFonts w:ascii="Times New Roman" w:hAnsi="Times New Roman" w:cs="Times New Roman"/>
          <w:color w:val="000000" w:themeColor="text1"/>
          <w:sz w:val="24"/>
          <w:szCs w:val="24"/>
        </w:rPr>
        <w:t>5 out</w:t>
      </w:r>
      <w:proofErr w:type="gramEnd"/>
      <w:r>
        <w:rPr>
          <w:rFonts w:ascii="Times New Roman" w:hAnsi="Times New Roman" w:cs="Times New Roman"/>
          <w:color w:val="000000" w:themeColor="text1"/>
          <w:sz w:val="24"/>
          <w:szCs w:val="24"/>
        </w:rPr>
        <w:t xml:space="preserve"> 2013.</w:t>
      </w:r>
    </w:p>
    <w:p w:rsidR="00FA48AE" w:rsidRDefault="00FA48AE" w:rsidP="00A3031A">
      <w:pPr>
        <w:spacing w:after="0" w:line="240" w:lineRule="auto"/>
        <w:rPr>
          <w:rFonts w:ascii="Times New Roman" w:hAnsi="Times New Roman" w:cs="Times New Roman"/>
          <w:color w:val="000000" w:themeColor="text1"/>
          <w:sz w:val="24"/>
          <w:szCs w:val="24"/>
        </w:rPr>
      </w:pPr>
    </w:p>
    <w:p w:rsidR="00FA48AE" w:rsidRDefault="00FA48AE" w:rsidP="00A3031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OLIVEIRA, Luis Carlos de. </w:t>
      </w:r>
      <w:r w:rsidRPr="00FA48AE">
        <w:rPr>
          <w:rFonts w:ascii="Times New Roman" w:hAnsi="Times New Roman" w:cs="Times New Roman"/>
          <w:b/>
          <w:color w:val="000000" w:themeColor="text1"/>
          <w:sz w:val="24"/>
          <w:szCs w:val="24"/>
        </w:rPr>
        <w:t>A problemática da suposta descriminalização do uso de drogas perante a Lei 11.343/06.</w:t>
      </w:r>
      <w:r>
        <w:rPr>
          <w:rFonts w:ascii="Times New Roman" w:hAnsi="Times New Roman" w:cs="Times New Roman"/>
          <w:color w:val="000000" w:themeColor="text1"/>
          <w:sz w:val="24"/>
          <w:szCs w:val="24"/>
        </w:rPr>
        <w:t xml:space="preserve"> Disponível em: &lt;</w:t>
      </w:r>
      <w:hyperlink r:id="rId13" w:history="1">
        <w:r w:rsidRPr="00FA48AE">
          <w:rPr>
            <w:rStyle w:val="Hyperlink"/>
            <w:rFonts w:ascii="Times New Roman" w:hAnsi="Times New Roman" w:cs="Times New Roman"/>
            <w:color w:val="000000" w:themeColor="text1"/>
            <w:sz w:val="24"/>
            <w:szCs w:val="24"/>
            <w:u w:val="none"/>
          </w:rPr>
          <w:t>http://www.conteudojuridico.com.br/artigo,a-problematica-da-suposta-descriminalizacao-do-uso-de-drogas-perante-a-lei-1134306,36331.html</w:t>
        </w:r>
      </w:hyperlink>
      <w:r w:rsidRPr="00FA48A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&gt;. Acesso em: </w:t>
      </w:r>
      <w:proofErr w:type="gramStart"/>
      <w:r>
        <w:rPr>
          <w:rFonts w:ascii="Times New Roman" w:hAnsi="Times New Roman" w:cs="Times New Roman"/>
          <w:color w:val="000000" w:themeColor="text1"/>
          <w:sz w:val="24"/>
          <w:szCs w:val="24"/>
        </w:rPr>
        <w:t>5 out</w:t>
      </w:r>
      <w:proofErr w:type="gramEnd"/>
      <w:r>
        <w:rPr>
          <w:rFonts w:ascii="Times New Roman" w:hAnsi="Times New Roman" w:cs="Times New Roman"/>
          <w:color w:val="000000" w:themeColor="text1"/>
          <w:sz w:val="24"/>
          <w:szCs w:val="24"/>
        </w:rPr>
        <w:t xml:space="preserve"> 2013.  </w:t>
      </w:r>
    </w:p>
    <w:p w:rsidR="00FA48AE" w:rsidRDefault="00FA48AE" w:rsidP="00A3031A">
      <w:pPr>
        <w:spacing w:after="0" w:line="240" w:lineRule="auto"/>
        <w:rPr>
          <w:rFonts w:ascii="Times New Roman" w:hAnsi="Times New Roman" w:cs="Times New Roman"/>
          <w:sz w:val="24"/>
          <w:szCs w:val="24"/>
        </w:rPr>
      </w:pPr>
    </w:p>
    <w:p w:rsidR="00A3031A" w:rsidRPr="00E669A2" w:rsidRDefault="00A3031A" w:rsidP="00A3031A">
      <w:pPr>
        <w:spacing w:line="240" w:lineRule="auto"/>
        <w:jc w:val="both"/>
        <w:rPr>
          <w:rFonts w:ascii="Times New Roman" w:eastAsia="Arial Unicode MS" w:hAnsi="Times New Roman"/>
          <w:sz w:val="24"/>
          <w:szCs w:val="24"/>
        </w:rPr>
      </w:pPr>
      <w:r>
        <w:rPr>
          <w:rFonts w:ascii="Times New Roman" w:eastAsia="Arial Unicode MS" w:hAnsi="Times New Roman"/>
          <w:sz w:val="24"/>
          <w:szCs w:val="24"/>
        </w:rPr>
        <w:t>P</w:t>
      </w:r>
      <w:r w:rsidRPr="00E669A2">
        <w:rPr>
          <w:rFonts w:ascii="Times New Roman" w:eastAsia="Arial Unicode MS" w:hAnsi="Times New Roman"/>
          <w:sz w:val="24"/>
          <w:szCs w:val="24"/>
        </w:rPr>
        <w:t xml:space="preserve">RADO, Luiz Regis. </w:t>
      </w:r>
      <w:r w:rsidRPr="00E669A2">
        <w:rPr>
          <w:rFonts w:ascii="Times New Roman" w:eastAsia="Arial Unicode MS" w:hAnsi="Times New Roman"/>
          <w:b/>
          <w:sz w:val="24"/>
          <w:szCs w:val="24"/>
        </w:rPr>
        <w:t>Bem jurídico-penal e Constituição</w:t>
      </w:r>
      <w:r w:rsidRPr="00E669A2">
        <w:rPr>
          <w:rFonts w:ascii="Times New Roman" w:eastAsia="Arial Unicode MS" w:hAnsi="Times New Roman"/>
          <w:sz w:val="24"/>
          <w:szCs w:val="24"/>
        </w:rPr>
        <w:t xml:space="preserve">. 4. </w:t>
      </w:r>
      <w:proofErr w:type="gramStart"/>
      <w:r w:rsidRPr="00E669A2">
        <w:rPr>
          <w:rFonts w:ascii="Times New Roman" w:eastAsia="Arial Unicode MS" w:hAnsi="Times New Roman"/>
          <w:sz w:val="24"/>
          <w:szCs w:val="24"/>
        </w:rPr>
        <w:t>ed.</w:t>
      </w:r>
      <w:proofErr w:type="gramEnd"/>
      <w:r w:rsidRPr="00E669A2">
        <w:rPr>
          <w:rFonts w:ascii="Times New Roman" w:eastAsia="Arial Unicode MS" w:hAnsi="Times New Roman"/>
          <w:sz w:val="24"/>
          <w:szCs w:val="24"/>
        </w:rPr>
        <w:t xml:space="preserve"> rev., atual. </w:t>
      </w:r>
      <w:proofErr w:type="gramStart"/>
      <w:r w:rsidRPr="00E669A2">
        <w:rPr>
          <w:rFonts w:ascii="Times New Roman" w:eastAsia="Arial Unicode MS" w:hAnsi="Times New Roman"/>
          <w:sz w:val="24"/>
          <w:szCs w:val="24"/>
        </w:rPr>
        <w:t>e</w:t>
      </w:r>
      <w:proofErr w:type="gramEnd"/>
      <w:r w:rsidRPr="00E669A2">
        <w:rPr>
          <w:rFonts w:ascii="Times New Roman" w:eastAsia="Arial Unicode MS" w:hAnsi="Times New Roman"/>
          <w:sz w:val="24"/>
          <w:szCs w:val="24"/>
        </w:rPr>
        <w:t xml:space="preserve"> </w:t>
      </w:r>
      <w:proofErr w:type="spellStart"/>
      <w:r w:rsidRPr="00E669A2">
        <w:rPr>
          <w:rFonts w:ascii="Times New Roman" w:eastAsia="Arial Unicode MS" w:hAnsi="Times New Roman"/>
          <w:sz w:val="24"/>
          <w:szCs w:val="24"/>
        </w:rPr>
        <w:t>ampl</w:t>
      </w:r>
      <w:proofErr w:type="spellEnd"/>
      <w:r w:rsidRPr="00E669A2">
        <w:rPr>
          <w:rFonts w:ascii="Times New Roman" w:eastAsia="Arial Unicode MS" w:hAnsi="Times New Roman"/>
          <w:sz w:val="24"/>
          <w:szCs w:val="24"/>
        </w:rPr>
        <w:t>. – São Paulo: Editora Rev</w:t>
      </w:r>
      <w:r>
        <w:rPr>
          <w:rFonts w:ascii="Times New Roman" w:eastAsia="Arial Unicode MS" w:hAnsi="Times New Roman"/>
          <w:sz w:val="24"/>
          <w:szCs w:val="24"/>
        </w:rPr>
        <w:t>ista dos Tribunais, 2009.</w:t>
      </w:r>
      <w:r w:rsidRPr="00E669A2">
        <w:rPr>
          <w:rFonts w:ascii="Times New Roman" w:eastAsia="Arial Unicode MS" w:hAnsi="Times New Roman"/>
          <w:sz w:val="24"/>
          <w:szCs w:val="24"/>
        </w:rPr>
        <w:t xml:space="preserve"> </w:t>
      </w:r>
      <w:r w:rsidRPr="00E669A2">
        <w:rPr>
          <w:rFonts w:ascii="Times New Roman" w:eastAsia="Arial Unicode MS" w:hAnsi="Times New Roman"/>
          <w:sz w:val="24"/>
          <w:szCs w:val="24"/>
        </w:rPr>
        <w:cr/>
      </w:r>
    </w:p>
    <w:p w:rsidR="00A3031A" w:rsidRPr="0055628D" w:rsidRDefault="00A3031A" w:rsidP="0055628D">
      <w:pPr>
        <w:spacing w:after="0"/>
        <w:rPr>
          <w:rFonts w:ascii="Times New Roman" w:hAnsi="Times New Roman" w:cs="Times New Roman"/>
          <w:sz w:val="24"/>
          <w:szCs w:val="24"/>
        </w:rPr>
      </w:pPr>
    </w:p>
    <w:sectPr w:rsidR="00A3031A" w:rsidRPr="0055628D" w:rsidSect="0055628D">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7F2" w:rsidRDefault="00D817F2" w:rsidP="00411B47">
      <w:pPr>
        <w:spacing w:after="0" w:line="240" w:lineRule="auto"/>
      </w:pPr>
      <w:r>
        <w:separator/>
      </w:r>
    </w:p>
  </w:endnote>
  <w:endnote w:type="continuationSeparator" w:id="0">
    <w:p w:rsidR="00D817F2" w:rsidRDefault="00D817F2" w:rsidP="00411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7F2" w:rsidRDefault="00D817F2" w:rsidP="00411B47">
      <w:pPr>
        <w:spacing w:after="0" w:line="240" w:lineRule="auto"/>
      </w:pPr>
      <w:r>
        <w:separator/>
      </w:r>
    </w:p>
  </w:footnote>
  <w:footnote w:type="continuationSeparator" w:id="0">
    <w:p w:rsidR="00D817F2" w:rsidRDefault="00D817F2" w:rsidP="00411B47">
      <w:pPr>
        <w:spacing w:after="0" w:line="240" w:lineRule="auto"/>
      </w:pPr>
      <w:r>
        <w:continuationSeparator/>
      </w:r>
    </w:p>
  </w:footnote>
  <w:footnote w:id="1">
    <w:p w:rsidR="00411B47" w:rsidRDefault="00411B47" w:rsidP="00411B47">
      <w:pPr>
        <w:pStyle w:val="Textodenotaderodap"/>
      </w:pPr>
      <w:r>
        <w:rPr>
          <w:rStyle w:val="Refdenotaderodap"/>
        </w:rPr>
        <w:footnoteRef/>
      </w:r>
      <w:proofErr w:type="spellStart"/>
      <w:r>
        <w:rPr>
          <w:rFonts w:ascii="Times New Roman" w:hAnsi="Times New Roman" w:cs="Times New Roman"/>
          <w:bCs/>
        </w:rPr>
        <w:t>Paper</w:t>
      </w:r>
      <w:proofErr w:type="spellEnd"/>
      <w:r>
        <w:rPr>
          <w:rFonts w:ascii="Times New Roman" w:hAnsi="Times New Roman" w:cs="Times New Roman"/>
          <w:bCs/>
        </w:rPr>
        <w:t xml:space="preserve"> apresentado à dis</w:t>
      </w:r>
      <w:r w:rsidR="00ED242B">
        <w:rPr>
          <w:rFonts w:ascii="Times New Roman" w:hAnsi="Times New Roman" w:cs="Times New Roman"/>
          <w:bCs/>
        </w:rPr>
        <w:t>ciplina de Direito Penal Especial III</w:t>
      </w:r>
      <w:r>
        <w:rPr>
          <w:rFonts w:ascii="Times New Roman" w:hAnsi="Times New Roman" w:cs="Times New Roman"/>
          <w:bCs/>
        </w:rPr>
        <w:t>, da Unidade de Ensino Superior Dom Bosco.</w:t>
      </w:r>
    </w:p>
    <w:p w:rsidR="00411B47" w:rsidRDefault="00411B47" w:rsidP="00411B47">
      <w:pPr>
        <w:pStyle w:val="Textodenotaderodap"/>
      </w:pPr>
      <w:r>
        <w:rPr>
          <w:rStyle w:val="Refdenotaderodap"/>
        </w:rPr>
        <w:t>2</w:t>
      </w:r>
      <w:r>
        <w:rPr>
          <w:rFonts w:ascii="Times New Roman" w:hAnsi="Times New Roman" w:cs="Times New Roman"/>
          <w:bCs/>
        </w:rPr>
        <w:t>Alunas do 6</w:t>
      </w:r>
      <w:r>
        <w:rPr>
          <w:rFonts w:ascii="Times New Roman" w:hAnsi="Times New Roman" w:cs="Times New Roman"/>
        </w:rPr>
        <w:t>º</w:t>
      </w:r>
      <w:r w:rsidR="00ED242B">
        <w:rPr>
          <w:rFonts w:ascii="Times New Roman" w:hAnsi="Times New Roman" w:cs="Times New Roman"/>
          <w:bCs/>
        </w:rPr>
        <w:t xml:space="preserve"> período noturno</w:t>
      </w:r>
      <w:r>
        <w:rPr>
          <w:rFonts w:ascii="Times New Roman" w:hAnsi="Times New Roman" w:cs="Times New Roman"/>
          <w:bCs/>
        </w:rPr>
        <w:t>, do Curso de Direito da UNDB.</w:t>
      </w:r>
    </w:p>
    <w:p w:rsidR="00411B47" w:rsidRDefault="00411B47" w:rsidP="00411B47">
      <w:pPr>
        <w:pStyle w:val="Textodenotaderodap"/>
      </w:pPr>
      <w:r>
        <w:rPr>
          <w:rStyle w:val="Refdenotaderodap"/>
        </w:rPr>
        <w:t>3</w:t>
      </w:r>
      <w:r>
        <w:rPr>
          <w:rFonts w:ascii="Times New Roman" w:hAnsi="Times New Roman" w:cs="Times New Roman"/>
          <w:bCs/>
        </w:rPr>
        <w:t>Professor</w:t>
      </w:r>
      <w:r w:rsidR="00ED242B">
        <w:rPr>
          <w:rFonts w:ascii="Times New Roman" w:hAnsi="Times New Roman" w:cs="Times New Roman"/>
          <w:bCs/>
        </w:rPr>
        <w:t>a</w:t>
      </w:r>
      <w:r>
        <w:rPr>
          <w:rFonts w:ascii="Times New Roman" w:hAnsi="Times New Roman" w:cs="Times New Roman"/>
          <w:bCs/>
        </w:rPr>
        <w:t xml:space="preserve"> orientador</w:t>
      </w:r>
      <w:r w:rsidR="00ED242B">
        <w:rPr>
          <w:rFonts w:ascii="Times New Roman" w:hAnsi="Times New Roman" w:cs="Times New Roman"/>
          <w:bCs/>
        </w:rPr>
        <w:t>a</w:t>
      </w:r>
      <w:r>
        <w:rPr>
          <w:rFonts w:ascii="Times New Roman" w:hAnsi="Times New Roman" w:cs="Times New Roman"/>
          <w:bCs/>
        </w:rPr>
        <w:t>.</w:t>
      </w:r>
    </w:p>
  </w:footnote>
  <w:footnote w:id="2">
    <w:p w:rsidR="00411B47" w:rsidRPr="00E744E7" w:rsidRDefault="00411B47" w:rsidP="00411B47">
      <w:pPr>
        <w:pStyle w:val="Textodenotaderodap"/>
        <w:rPr>
          <w:rFonts w:ascii="Times New Roman" w:hAnsi="Times New Roman" w:cs="Times New Roman"/>
        </w:rPr>
      </w:pPr>
    </w:p>
  </w:footnote>
  <w:footnote w:id="3">
    <w:p w:rsidR="00411B47" w:rsidRDefault="00411B47" w:rsidP="00411B47">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4728D"/>
    <w:multiLevelType w:val="hybridMultilevel"/>
    <w:tmpl w:val="0E10CFC2"/>
    <w:lvl w:ilvl="0" w:tplc="394A2EBA">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1B57061F"/>
    <w:multiLevelType w:val="hybridMultilevel"/>
    <w:tmpl w:val="01183970"/>
    <w:lvl w:ilvl="0" w:tplc="D1B23508">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
    <w:nsid w:val="530E046D"/>
    <w:multiLevelType w:val="hybridMultilevel"/>
    <w:tmpl w:val="02B63F06"/>
    <w:lvl w:ilvl="0" w:tplc="24FC2FA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28D"/>
    <w:rsid w:val="001409BC"/>
    <w:rsid w:val="00163BF4"/>
    <w:rsid w:val="00244A3C"/>
    <w:rsid w:val="002A20A9"/>
    <w:rsid w:val="002F2405"/>
    <w:rsid w:val="00320CC4"/>
    <w:rsid w:val="0036263E"/>
    <w:rsid w:val="003B27A8"/>
    <w:rsid w:val="003B4299"/>
    <w:rsid w:val="0040328A"/>
    <w:rsid w:val="00411B47"/>
    <w:rsid w:val="004773C1"/>
    <w:rsid w:val="004E5FC1"/>
    <w:rsid w:val="004F14B2"/>
    <w:rsid w:val="005214A3"/>
    <w:rsid w:val="0055628D"/>
    <w:rsid w:val="00596243"/>
    <w:rsid w:val="0062116D"/>
    <w:rsid w:val="00690607"/>
    <w:rsid w:val="00696614"/>
    <w:rsid w:val="006B62C9"/>
    <w:rsid w:val="006C3389"/>
    <w:rsid w:val="007107D2"/>
    <w:rsid w:val="007F5A7A"/>
    <w:rsid w:val="00841A27"/>
    <w:rsid w:val="00852B23"/>
    <w:rsid w:val="00860E43"/>
    <w:rsid w:val="008D3DE9"/>
    <w:rsid w:val="008F2D10"/>
    <w:rsid w:val="00913E8C"/>
    <w:rsid w:val="00974124"/>
    <w:rsid w:val="009A3A46"/>
    <w:rsid w:val="00A3031A"/>
    <w:rsid w:val="00A8164A"/>
    <w:rsid w:val="00AD4778"/>
    <w:rsid w:val="00C0063F"/>
    <w:rsid w:val="00C060E7"/>
    <w:rsid w:val="00C2016A"/>
    <w:rsid w:val="00C25469"/>
    <w:rsid w:val="00CB72D3"/>
    <w:rsid w:val="00CC74A9"/>
    <w:rsid w:val="00CD1D2F"/>
    <w:rsid w:val="00CD1E68"/>
    <w:rsid w:val="00CF62C8"/>
    <w:rsid w:val="00D817F2"/>
    <w:rsid w:val="00DA3772"/>
    <w:rsid w:val="00DA399D"/>
    <w:rsid w:val="00DA6DBD"/>
    <w:rsid w:val="00E01E83"/>
    <w:rsid w:val="00E31332"/>
    <w:rsid w:val="00EA20AD"/>
    <w:rsid w:val="00ED242B"/>
    <w:rsid w:val="00EF41BF"/>
    <w:rsid w:val="00F325FD"/>
    <w:rsid w:val="00F32A3D"/>
    <w:rsid w:val="00F6474C"/>
    <w:rsid w:val="00FA48AE"/>
    <w:rsid w:val="00FF3A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CB72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55628D"/>
    <w:pPr>
      <w:ind w:left="720"/>
      <w:contextualSpacing/>
    </w:pPr>
  </w:style>
  <w:style w:type="character" w:styleId="Hyperlink">
    <w:name w:val="Hyperlink"/>
    <w:basedOn w:val="Fontepargpadro"/>
    <w:uiPriority w:val="99"/>
    <w:unhideWhenUsed/>
    <w:rsid w:val="0036263E"/>
    <w:rPr>
      <w:color w:val="0000FF" w:themeColor="hyperlink"/>
      <w:u w:val="single"/>
    </w:rPr>
  </w:style>
  <w:style w:type="paragraph" w:styleId="Textodenotaderodap">
    <w:name w:val="footnote text"/>
    <w:basedOn w:val="Normal"/>
    <w:link w:val="TextodenotaderodapChar"/>
    <w:uiPriority w:val="99"/>
    <w:unhideWhenUsed/>
    <w:rsid w:val="00411B47"/>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411B47"/>
    <w:rPr>
      <w:rFonts w:eastAsiaTheme="minorEastAsia"/>
      <w:sz w:val="20"/>
      <w:szCs w:val="20"/>
      <w:lang w:eastAsia="pt-BR"/>
    </w:rPr>
  </w:style>
  <w:style w:type="character" w:styleId="Refdenotaderodap">
    <w:name w:val="footnote reference"/>
    <w:basedOn w:val="Fontepargpadro"/>
    <w:uiPriority w:val="99"/>
    <w:unhideWhenUsed/>
    <w:rsid w:val="00411B47"/>
    <w:rPr>
      <w:vertAlign w:val="superscript"/>
    </w:rPr>
  </w:style>
  <w:style w:type="character" w:customStyle="1" w:styleId="null">
    <w:name w:val="null"/>
    <w:basedOn w:val="Fontepargpadro"/>
    <w:uiPriority w:val="99"/>
    <w:rsid w:val="00CB72D3"/>
    <w:rPr>
      <w:rFonts w:cs="Times New Roman"/>
    </w:rPr>
  </w:style>
  <w:style w:type="character" w:customStyle="1" w:styleId="Ttulo2Char">
    <w:name w:val="Título 2 Char"/>
    <w:basedOn w:val="Fontepargpadro"/>
    <w:link w:val="Ttulo2"/>
    <w:uiPriority w:val="9"/>
    <w:rsid w:val="00CB72D3"/>
    <w:rPr>
      <w:rFonts w:ascii="Times New Roman" w:eastAsia="Times New Roman" w:hAnsi="Times New Roman" w:cs="Times New Roman"/>
      <w:b/>
      <w:bCs/>
      <w:sz w:val="36"/>
      <w:szCs w:val="36"/>
      <w:lang w:eastAsia="pt-BR"/>
    </w:rPr>
  </w:style>
  <w:style w:type="paragraph" w:styleId="NormalWeb">
    <w:name w:val="Normal (Web)"/>
    <w:basedOn w:val="Normal"/>
    <w:uiPriority w:val="99"/>
    <w:semiHidden/>
    <w:rsid w:val="00CB72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CB72D3"/>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CB72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55628D"/>
    <w:pPr>
      <w:ind w:left="720"/>
      <w:contextualSpacing/>
    </w:pPr>
  </w:style>
  <w:style w:type="character" w:styleId="Hyperlink">
    <w:name w:val="Hyperlink"/>
    <w:basedOn w:val="Fontepargpadro"/>
    <w:uiPriority w:val="99"/>
    <w:unhideWhenUsed/>
    <w:rsid w:val="0036263E"/>
    <w:rPr>
      <w:color w:val="0000FF" w:themeColor="hyperlink"/>
      <w:u w:val="single"/>
    </w:rPr>
  </w:style>
  <w:style w:type="paragraph" w:styleId="Textodenotaderodap">
    <w:name w:val="footnote text"/>
    <w:basedOn w:val="Normal"/>
    <w:link w:val="TextodenotaderodapChar"/>
    <w:uiPriority w:val="99"/>
    <w:unhideWhenUsed/>
    <w:rsid w:val="00411B47"/>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411B47"/>
    <w:rPr>
      <w:rFonts w:eastAsiaTheme="minorEastAsia"/>
      <w:sz w:val="20"/>
      <w:szCs w:val="20"/>
      <w:lang w:eastAsia="pt-BR"/>
    </w:rPr>
  </w:style>
  <w:style w:type="character" w:styleId="Refdenotaderodap">
    <w:name w:val="footnote reference"/>
    <w:basedOn w:val="Fontepargpadro"/>
    <w:uiPriority w:val="99"/>
    <w:unhideWhenUsed/>
    <w:rsid w:val="00411B47"/>
    <w:rPr>
      <w:vertAlign w:val="superscript"/>
    </w:rPr>
  </w:style>
  <w:style w:type="character" w:customStyle="1" w:styleId="null">
    <w:name w:val="null"/>
    <w:basedOn w:val="Fontepargpadro"/>
    <w:uiPriority w:val="99"/>
    <w:rsid w:val="00CB72D3"/>
    <w:rPr>
      <w:rFonts w:cs="Times New Roman"/>
    </w:rPr>
  </w:style>
  <w:style w:type="character" w:customStyle="1" w:styleId="Ttulo2Char">
    <w:name w:val="Título 2 Char"/>
    <w:basedOn w:val="Fontepargpadro"/>
    <w:link w:val="Ttulo2"/>
    <w:uiPriority w:val="9"/>
    <w:rsid w:val="00CB72D3"/>
    <w:rPr>
      <w:rFonts w:ascii="Times New Roman" w:eastAsia="Times New Roman" w:hAnsi="Times New Roman" w:cs="Times New Roman"/>
      <w:b/>
      <w:bCs/>
      <w:sz w:val="36"/>
      <w:szCs w:val="36"/>
      <w:lang w:eastAsia="pt-BR"/>
    </w:rPr>
  </w:style>
  <w:style w:type="paragraph" w:styleId="NormalWeb">
    <w:name w:val="Normal (Web)"/>
    <w:basedOn w:val="Normal"/>
    <w:uiPriority w:val="99"/>
    <w:semiHidden/>
    <w:rsid w:val="00CB72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CB72D3"/>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teudojuridico.com.br/artigo,a-problematica-da-suposta-descriminalizacao-do-uso-de-drogas-perante-a-lei-1134306,36331.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ntertemas.unitoledo.br/revista/index.php/ETIC/article/viewFile/2371/179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ublicacoes.unigranrio.edu.br/index.php/rdugr/article/viewFile/195/19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ibccrim.org.br/site/boletim/exibir_artigos.php?id=4740" TargetMode="External"/><Relationship Id="rId4" Type="http://schemas.microsoft.com/office/2007/relationships/stylesWithEffects" Target="stylesWithEffects.xml"/><Relationship Id="rId9" Type="http://schemas.openxmlformats.org/officeDocument/2006/relationships/hyperlink" Target="http://stj.jusbrasil.com.br/jurisprudencia/24160479/recurso-ordinario-em-habeas-corpus-rhc-38813-rs-2013-0197613-5-stj"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6ABE8-8FB0-45C2-AA52-7009520CC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3072</Words>
  <Characters>16595</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19628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Emanuelly</dc:creator>
  <cp:lastModifiedBy>infor papelaria</cp:lastModifiedBy>
  <cp:revision>2</cp:revision>
  <dcterms:created xsi:type="dcterms:W3CDTF">2013-11-27T14:44:00Z</dcterms:created>
  <dcterms:modified xsi:type="dcterms:W3CDTF">2013-11-27T14:44:00Z</dcterms:modified>
</cp:coreProperties>
</file>