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E2" w:rsidRPr="008D5B7A" w:rsidRDefault="002C7AE2" w:rsidP="004C13A7">
      <w:pPr>
        <w:jc w:val="center"/>
        <w:rPr>
          <w:rFonts w:ascii="Times New Roman" w:hAnsi="Times New Roman"/>
          <w:b/>
          <w:sz w:val="24"/>
          <w:szCs w:val="24"/>
        </w:rPr>
      </w:pPr>
      <w:r w:rsidRPr="008D5B7A">
        <w:rPr>
          <w:rFonts w:ascii="Times New Roman" w:hAnsi="Times New Roman"/>
          <w:b/>
          <w:sz w:val="24"/>
          <w:szCs w:val="24"/>
        </w:rPr>
        <w:t>O ABORTO E AS CAUSAS QUE JUSTIFICAM A VIOLÊNCIA À VIDA</w:t>
      </w:r>
    </w:p>
    <w:p w:rsidR="002C7AE2" w:rsidRPr="008D5B7A" w:rsidRDefault="002C7AE2" w:rsidP="004C13A7">
      <w:pPr>
        <w:jc w:val="center"/>
        <w:rPr>
          <w:rFonts w:ascii="Times New Roman" w:hAnsi="Times New Roman"/>
          <w:b/>
          <w:sz w:val="24"/>
          <w:szCs w:val="24"/>
        </w:rPr>
      </w:pPr>
    </w:p>
    <w:p w:rsidR="002C7AE2" w:rsidRPr="008D5B7A" w:rsidRDefault="002C7AE2" w:rsidP="004A6CD2">
      <w:pPr>
        <w:spacing w:after="0" w:line="240" w:lineRule="auto"/>
        <w:jc w:val="right"/>
        <w:rPr>
          <w:rFonts w:ascii="Times New Roman" w:hAnsi="Times New Roman"/>
          <w:sz w:val="24"/>
          <w:szCs w:val="24"/>
        </w:rPr>
      </w:pPr>
      <w:r w:rsidRPr="008D5B7A">
        <w:rPr>
          <w:rFonts w:ascii="Times New Roman" w:hAnsi="Times New Roman"/>
          <w:sz w:val="24"/>
          <w:szCs w:val="24"/>
        </w:rPr>
        <w:t xml:space="preserve">Bárbara Andrade de Oliveira </w:t>
      </w:r>
    </w:p>
    <w:p w:rsidR="002C7AE2" w:rsidRPr="008D5B7A" w:rsidRDefault="002C7AE2" w:rsidP="004A6CD2">
      <w:pPr>
        <w:tabs>
          <w:tab w:val="left" w:pos="2520"/>
        </w:tabs>
        <w:spacing w:after="0" w:line="240" w:lineRule="auto"/>
        <w:jc w:val="right"/>
        <w:rPr>
          <w:rFonts w:ascii="Times New Roman" w:hAnsi="Times New Roman"/>
          <w:sz w:val="24"/>
          <w:szCs w:val="24"/>
        </w:rPr>
      </w:pPr>
      <w:r>
        <w:rPr>
          <w:rFonts w:ascii="Times New Roman" w:hAnsi="Times New Roman"/>
          <w:sz w:val="24"/>
          <w:szCs w:val="24"/>
        </w:rPr>
        <w:t xml:space="preserve">       </w:t>
      </w:r>
      <w:r w:rsidRPr="008D5B7A">
        <w:rPr>
          <w:rFonts w:ascii="Times New Roman" w:hAnsi="Times New Roman"/>
          <w:sz w:val="24"/>
          <w:szCs w:val="24"/>
        </w:rPr>
        <w:t>Camila Andrade Ribeiro</w:t>
      </w:r>
      <w:r w:rsidRPr="008D5B7A">
        <w:rPr>
          <w:rFonts w:ascii="Times New Roman" w:hAnsi="Times New Roman"/>
          <w:sz w:val="24"/>
          <w:szCs w:val="24"/>
        </w:rPr>
        <w:tab/>
      </w:r>
    </w:p>
    <w:p w:rsidR="002C7AE2" w:rsidRPr="008D5B7A" w:rsidRDefault="002C7AE2" w:rsidP="004A6CD2">
      <w:pPr>
        <w:tabs>
          <w:tab w:val="left" w:pos="2520"/>
        </w:tabs>
        <w:spacing w:after="0" w:line="240" w:lineRule="auto"/>
        <w:jc w:val="right"/>
        <w:rPr>
          <w:rFonts w:ascii="Times New Roman" w:hAnsi="Times New Roman"/>
          <w:sz w:val="24"/>
          <w:szCs w:val="24"/>
        </w:rPr>
      </w:pPr>
      <w:r w:rsidRPr="008D5B7A">
        <w:rPr>
          <w:rFonts w:ascii="Times New Roman" w:hAnsi="Times New Roman"/>
          <w:sz w:val="24"/>
          <w:szCs w:val="24"/>
        </w:rPr>
        <w:t>Édna de Almeida Gonçalves Silva</w:t>
      </w:r>
    </w:p>
    <w:p w:rsidR="002C7AE2" w:rsidRPr="008D5B7A" w:rsidRDefault="002C7AE2" w:rsidP="004A6CD2">
      <w:pPr>
        <w:spacing w:after="0" w:line="240" w:lineRule="auto"/>
        <w:jc w:val="right"/>
        <w:rPr>
          <w:rFonts w:ascii="Times New Roman" w:hAnsi="Times New Roman"/>
          <w:sz w:val="24"/>
          <w:szCs w:val="24"/>
        </w:rPr>
      </w:pPr>
      <w:r w:rsidRPr="008D5B7A">
        <w:rPr>
          <w:rFonts w:ascii="Times New Roman" w:hAnsi="Times New Roman"/>
          <w:sz w:val="24"/>
          <w:szCs w:val="24"/>
        </w:rPr>
        <w:t xml:space="preserve">Isis Barros Duarte </w:t>
      </w:r>
    </w:p>
    <w:p w:rsidR="002C7AE2" w:rsidRPr="008D5B7A" w:rsidRDefault="002C7AE2" w:rsidP="004A6CD2">
      <w:pPr>
        <w:spacing w:after="0" w:line="240" w:lineRule="auto"/>
        <w:jc w:val="right"/>
        <w:rPr>
          <w:rFonts w:ascii="Times New Roman" w:hAnsi="Times New Roman"/>
          <w:sz w:val="24"/>
          <w:szCs w:val="24"/>
        </w:rPr>
      </w:pPr>
      <w:r w:rsidRPr="008D5B7A">
        <w:rPr>
          <w:rFonts w:ascii="Times New Roman" w:hAnsi="Times New Roman"/>
          <w:sz w:val="24"/>
          <w:szCs w:val="24"/>
        </w:rPr>
        <w:t>Letícia Pereira da Silva</w:t>
      </w:r>
    </w:p>
    <w:p w:rsidR="002C7AE2" w:rsidRPr="008D5B7A" w:rsidRDefault="002C7AE2" w:rsidP="004A6CD2">
      <w:pPr>
        <w:spacing w:after="0" w:line="240" w:lineRule="auto"/>
        <w:jc w:val="right"/>
        <w:rPr>
          <w:rFonts w:ascii="Times New Roman" w:hAnsi="Times New Roman"/>
          <w:sz w:val="24"/>
          <w:szCs w:val="24"/>
        </w:rPr>
      </w:pPr>
      <w:r>
        <w:rPr>
          <w:rFonts w:ascii="Times New Roman" w:hAnsi="Times New Roman"/>
          <w:sz w:val="24"/>
          <w:szCs w:val="24"/>
        </w:rPr>
        <w:t xml:space="preserve">                 </w:t>
      </w:r>
      <w:r w:rsidRPr="008D5B7A">
        <w:rPr>
          <w:rFonts w:ascii="Times New Roman" w:hAnsi="Times New Roman"/>
          <w:sz w:val="24"/>
          <w:szCs w:val="24"/>
        </w:rPr>
        <w:t>Wytalo José Inácio Silva</w:t>
      </w:r>
      <w:r w:rsidRPr="004A6CD2">
        <w:rPr>
          <w:rStyle w:val="FootnoteReference"/>
          <w:rFonts w:ascii="Times New Roman" w:hAnsi="Times New Roman"/>
          <w:sz w:val="24"/>
          <w:szCs w:val="24"/>
        </w:rPr>
        <w:footnoteReference w:customMarkFollows="1" w:id="2"/>
        <w:sym w:font="Symbol" w:char="F02A"/>
      </w:r>
      <w:r w:rsidRPr="004A6CD2">
        <w:rPr>
          <w:rFonts w:ascii="Times New Roman" w:hAnsi="Times New Roman"/>
          <w:sz w:val="24"/>
          <w:szCs w:val="24"/>
        </w:rPr>
        <w:tab/>
      </w:r>
    </w:p>
    <w:p w:rsidR="002C7AE2" w:rsidRPr="008D5B7A" w:rsidRDefault="002C7AE2" w:rsidP="004C13A7">
      <w:pPr>
        <w:jc w:val="both"/>
        <w:rPr>
          <w:rFonts w:ascii="Times New Roman" w:hAnsi="Times New Roman"/>
          <w:sz w:val="24"/>
          <w:szCs w:val="24"/>
        </w:rPr>
      </w:pPr>
    </w:p>
    <w:p w:rsidR="002C7AE2" w:rsidRPr="008D5B7A" w:rsidRDefault="002C7AE2" w:rsidP="004C13A7">
      <w:pPr>
        <w:jc w:val="both"/>
        <w:rPr>
          <w:rFonts w:ascii="Times New Roman" w:hAnsi="Times New Roman"/>
          <w:b/>
          <w:sz w:val="24"/>
          <w:szCs w:val="24"/>
        </w:rPr>
      </w:pPr>
      <w:r w:rsidRPr="008D5B7A">
        <w:rPr>
          <w:rFonts w:ascii="Times New Roman" w:hAnsi="Times New Roman"/>
          <w:b/>
          <w:sz w:val="24"/>
          <w:szCs w:val="24"/>
        </w:rPr>
        <w:t>RESUMO</w:t>
      </w:r>
    </w:p>
    <w:p w:rsidR="002C7AE2" w:rsidRPr="008D5B7A" w:rsidRDefault="002C7AE2" w:rsidP="004A6CD2">
      <w:pPr>
        <w:tabs>
          <w:tab w:val="left" w:pos="1134"/>
          <w:tab w:val="left" w:pos="2805"/>
        </w:tabs>
        <w:spacing w:after="0" w:line="360" w:lineRule="auto"/>
        <w:jc w:val="both"/>
        <w:rPr>
          <w:rFonts w:ascii="Times New Roman" w:hAnsi="Times New Roman"/>
          <w:sz w:val="24"/>
          <w:szCs w:val="24"/>
          <w:lang w:eastAsia="pt-BR"/>
        </w:rPr>
      </w:pPr>
      <w:r w:rsidRPr="008D5B7A">
        <w:rPr>
          <w:rFonts w:ascii="Times New Roman" w:hAnsi="Times New Roman"/>
          <w:sz w:val="24"/>
          <w:szCs w:val="24"/>
          <w:lang w:eastAsia="pt-BR"/>
        </w:rPr>
        <w:t>A partir da perspectiva Constitucional, tem-se que o direito à vida é intrínseco ao ser humano, de forma a possuir caráter intransmissível, irrenunciável e indisponível. Deveras, sendo o aborto a morte do feto em decorrência da interrupção da gravidez por meio de provocação, ação ou omissão, objetiva-se analisá-lo em situações nas quais a sua execução se torna um direito da mulher, paralelamente ao que estabelece os preceitos dispostos pela</w:t>
      </w:r>
      <w:r>
        <w:rPr>
          <w:rFonts w:ascii="Times New Roman" w:hAnsi="Times New Roman"/>
          <w:sz w:val="24"/>
          <w:szCs w:val="24"/>
          <w:lang w:eastAsia="pt-BR"/>
        </w:rPr>
        <w:t xml:space="preserve"> </w:t>
      </w:r>
      <w:r w:rsidRPr="008D5B7A">
        <w:rPr>
          <w:rFonts w:ascii="Times New Roman" w:hAnsi="Times New Roman"/>
          <w:sz w:val="24"/>
          <w:szCs w:val="24"/>
          <w:lang w:eastAsia="pt-BR"/>
        </w:rPr>
        <w:t>Constituição Federal de 1988 e o Código Penal de 1940, de modo a explicitar a importância social e cultural de esclarecer acerca de um assunto que promove divergências de opiniões e é tão inerente a nossa sociedade.</w:t>
      </w:r>
      <w:r>
        <w:rPr>
          <w:rFonts w:ascii="Times New Roman" w:hAnsi="Times New Roman"/>
          <w:sz w:val="24"/>
          <w:szCs w:val="24"/>
          <w:lang w:eastAsia="pt-BR"/>
        </w:rPr>
        <w:t xml:space="preserve"> </w:t>
      </w:r>
      <w:r w:rsidRPr="008D5B7A">
        <w:rPr>
          <w:rFonts w:ascii="Times New Roman" w:hAnsi="Times New Roman"/>
          <w:sz w:val="24"/>
          <w:szCs w:val="24"/>
          <w:lang w:eastAsia="pt-BR"/>
        </w:rPr>
        <w:t>Destarte, analisar-se-á o contexto histórico em que se insere a conduta em menção, bem como a sua concepção e principais peculiaridades em determinadas culturas e civilizações, apresentando-se como ato</w:t>
      </w:r>
      <w:r>
        <w:rPr>
          <w:rFonts w:ascii="Times New Roman" w:hAnsi="Times New Roman"/>
          <w:sz w:val="24"/>
          <w:szCs w:val="24"/>
          <w:lang w:eastAsia="pt-BR"/>
        </w:rPr>
        <w:t xml:space="preserve"> </w:t>
      </w:r>
      <w:r w:rsidRPr="008D5B7A">
        <w:rPr>
          <w:rFonts w:ascii="Times New Roman" w:hAnsi="Times New Roman"/>
          <w:sz w:val="24"/>
          <w:szCs w:val="24"/>
          <w:lang w:eastAsia="pt-BR"/>
        </w:rPr>
        <w:t>reprovável ou não. Ademais, elencar-se-ão as principais características de cada modalidade de aborto existente, mencionando, pois, o seu grau de licitude, as hipóteses em que esta é de fato considerada, e como a esfera penal brasileira disciplina no que tange ao delito,</w:t>
      </w:r>
      <w:r>
        <w:rPr>
          <w:rFonts w:ascii="Times New Roman" w:hAnsi="Times New Roman"/>
          <w:sz w:val="24"/>
          <w:szCs w:val="24"/>
          <w:lang w:eastAsia="pt-BR"/>
        </w:rPr>
        <w:t xml:space="preserve"> </w:t>
      </w:r>
      <w:r w:rsidRPr="008D5B7A">
        <w:rPr>
          <w:rFonts w:ascii="Times New Roman" w:hAnsi="Times New Roman"/>
          <w:sz w:val="24"/>
          <w:szCs w:val="24"/>
          <w:lang w:eastAsia="pt-BR"/>
        </w:rPr>
        <w:t>não se abstendo, portanto, de tecer considerações pertinentes a sua descriminalização e à recente decisão do STF.</w:t>
      </w:r>
    </w:p>
    <w:p w:rsidR="002C7AE2" w:rsidRPr="004A6CD2" w:rsidRDefault="002C7AE2" w:rsidP="004A6CD2">
      <w:pPr>
        <w:spacing w:after="0" w:line="360" w:lineRule="auto"/>
        <w:jc w:val="both"/>
        <w:rPr>
          <w:rFonts w:ascii="Times New Roman" w:hAnsi="Times New Roman"/>
          <w:sz w:val="24"/>
          <w:szCs w:val="24"/>
          <w:lang w:eastAsia="pt-BR"/>
        </w:rPr>
      </w:pPr>
      <w:r w:rsidRPr="004A6CD2">
        <w:rPr>
          <w:rFonts w:ascii="Times New Roman" w:hAnsi="Times New Roman"/>
          <w:b/>
          <w:sz w:val="24"/>
          <w:szCs w:val="24"/>
          <w:lang w:eastAsia="pt-BR"/>
        </w:rPr>
        <w:t>Palavras-chave</w:t>
      </w:r>
      <w:r w:rsidRPr="004A6CD2">
        <w:rPr>
          <w:rFonts w:ascii="Times New Roman" w:hAnsi="Times New Roman"/>
          <w:sz w:val="24"/>
          <w:szCs w:val="24"/>
          <w:lang w:eastAsia="pt-BR"/>
        </w:rPr>
        <w:t>: Aborto Legal. Direito. Vida. Violência.</w:t>
      </w:r>
    </w:p>
    <w:p w:rsidR="002C7AE2" w:rsidRDefault="002C7AE2" w:rsidP="004A6CD2">
      <w:pPr>
        <w:spacing w:after="0" w:line="360" w:lineRule="auto"/>
        <w:jc w:val="both"/>
        <w:rPr>
          <w:rFonts w:ascii="Times New Roman" w:hAnsi="Times New Roman"/>
          <w:color w:val="333333"/>
          <w:sz w:val="24"/>
          <w:szCs w:val="24"/>
          <w:lang w:eastAsia="pt-BR"/>
        </w:rPr>
      </w:pPr>
    </w:p>
    <w:p w:rsidR="002C7AE2" w:rsidRDefault="002C7AE2" w:rsidP="004A6CD2">
      <w:pPr>
        <w:spacing w:after="0" w:line="360" w:lineRule="auto"/>
        <w:jc w:val="both"/>
        <w:rPr>
          <w:rFonts w:ascii="Times New Roman" w:hAnsi="Times New Roman"/>
          <w:color w:val="333333"/>
          <w:sz w:val="24"/>
          <w:szCs w:val="24"/>
          <w:lang w:eastAsia="pt-BR"/>
        </w:rPr>
      </w:pPr>
    </w:p>
    <w:p w:rsidR="002C7AE2" w:rsidRPr="00290B40" w:rsidRDefault="002C7AE2" w:rsidP="004A6CD2">
      <w:pPr>
        <w:spacing w:after="0" w:line="360" w:lineRule="auto"/>
        <w:jc w:val="both"/>
        <w:rPr>
          <w:rFonts w:ascii="Times New Roman" w:hAnsi="Times New Roman"/>
          <w:b/>
          <w:color w:val="333333"/>
          <w:sz w:val="24"/>
          <w:szCs w:val="24"/>
          <w:lang w:eastAsia="pt-BR"/>
        </w:rPr>
      </w:pPr>
      <w:r w:rsidRPr="00290B40">
        <w:rPr>
          <w:rFonts w:ascii="Times New Roman" w:hAnsi="Times New Roman"/>
          <w:b/>
          <w:color w:val="333333"/>
          <w:sz w:val="24"/>
          <w:szCs w:val="24"/>
          <w:lang w:eastAsia="pt-BR"/>
        </w:rPr>
        <w:t>1. Introdução</w:t>
      </w:r>
    </w:p>
    <w:p w:rsidR="002C7AE2" w:rsidRPr="008D5B7A" w:rsidRDefault="002C7AE2" w:rsidP="004A6CD2">
      <w:pPr>
        <w:spacing w:after="0" w:line="360" w:lineRule="auto"/>
        <w:ind w:firstLine="1080"/>
        <w:jc w:val="both"/>
        <w:rPr>
          <w:rFonts w:ascii="Times New Roman" w:hAnsi="Times New Roman"/>
          <w:sz w:val="24"/>
          <w:szCs w:val="24"/>
          <w:lang w:eastAsia="pt-BR"/>
        </w:rPr>
      </w:pPr>
      <w:r w:rsidRPr="008D5B7A">
        <w:rPr>
          <w:rFonts w:ascii="Times New Roman" w:hAnsi="Times New Roman"/>
          <w:sz w:val="24"/>
          <w:szCs w:val="24"/>
          <w:lang w:eastAsia="pt-BR"/>
        </w:rPr>
        <w:t>Configurando-se como um tema controverso, o aborto é visto por diversos prismas conceituais e filosóficos tanto pela população em geral, quanto pelo ordenamento jurídico brasileiro que acaba por adotar situações nas quais este constitui direito, mas deixa lacunas que propiciam discussões acerca da efetividade da ceara penal no que tange à proteção da vida em contraposição com o que é enaltecido pela Constituição Federal de 1998,</w:t>
      </w:r>
      <w:r>
        <w:rPr>
          <w:rFonts w:ascii="Times New Roman" w:hAnsi="Times New Roman"/>
          <w:sz w:val="24"/>
          <w:szCs w:val="24"/>
          <w:lang w:eastAsia="pt-BR"/>
        </w:rPr>
        <w:t xml:space="preserve"> o direito à vida,</w:t>
      </w:r>
      <w:r w:rsidRPr="008D5B7A">
        <w:rPr>
          <w:rFonts w:ascii="Times New Roman" w:hAnsi="Times New Roman"/>
          <w:sz w:val="24"/>
          <w:szCs w:val="24"/>
          <w:lang w:eastAsia="pt-BR"/>
        </w:rPr>
        <w:t xml:space="preserve"> demonstrando certa vulnerabilidade do legislador ao regulamentar sobre o referido tema, visto que este versa sobre valores morais e princípios.  Nesta perspectiva, tem-se </w:t>
      </w:r>
      <w:r w:rsidRPr="008D5B7A">
        <w:rPr>
          <w:rFonts w:ascii="Times New Roman" w:hAnsi="Times New Roman"/>
          <w:sz w:val="24"/>
          <w:szCs w:val="24"/>
        </w:rPr>
        <w:t>como</w:t>
      </w:r>
      <w:r w:rsidRPr="008D5B7A">
        <w:rPr>
          <w:rFonts w:ascii="Times New Roman" w:hAnsi="Times New Roman"/>
          <w:sz w:val="24"/>
          <w:szCs w:val="24"/>
          <w:lang w:eastAsia="pt-BR"/>
        </w:rPr>
        <w:t xml:space="preserve"> meta discorrer acerca da seguinte indagação: Diante do disposto no ordenamento jurídico brasileiro, quando o aborto deixa de ser crime e torna-se um direito?</w:t>
      </w:r>
    </w:p>
    <w:p w:rsidR="002C7AE2" w:rsidRPr="008D5B7A" w:rsidRDefault="002C7AE2" w:rsidP="008D5B7A">
      <w:pPr>
        <w:spacing w:after="0" w:line="360" w:lineRule="auto"/>
        <w:ind w:firstLine="1080"/>
        <w:jc w:val="both"/>
        <w:rPr>
          <w:rFonts w:ascii="Times New Roman" w:hAnsi="Times New Roman"/>
          <w:sz w:val="24"/>
          <w:szCs w:val="24"/>
          <w:lang w:eastAsia="pt-BR"/>
        </w:rPr>
      </w:pPr>
      <w:r w:rsidRPr="008D5B7A">
        <w:rPr>
          <w:rFonts w:ascii="Times New Roman" w:hAnsi="Times New Roman"/>
          <w:sz w:val="24"/>
          <w:szCs w:val="24"/>
          <w:lang w:eastAsia="pt-BR"/>
        </w:rPr>
        <w:t xml:space="preserve">Ao analisar o aborto como a morte do feto em decorrência da interrupção da gravidez por meio de provocação, ação ou omissão e pretendendo-se a resolução do problema em questão tem-se como objetivo geral do artigo demonstrar a possibilidade de o aborto ser configurado como um direito. E partir de então, os objetivos específicos consistem em </w:t>
      </w:r>
      <w:r>
        <w:rPr>
          <w:rFonts w:ascii="Times New Roman" w:hAnsi="Times New Roman"/>
          <w:sz w:val="24"/>
          <w:szCs w:val="24"/>
          <w:lang w:eastAsia="pt-BR"/>
        </w:rPr>
        <w:t xml:space="preserve">explicitar o aborto quanto ao seu conceito, contexto histórico e espécies, </w:t>
      </w:r>
      <w:r w:rsidRPr="008D5B7A">
        <w:rPr>
          <w:rFonts w:ascii="Times New Roman" w:hAnsi="Times New Roman"/>
          <w:sz w:val="24"/>
          <w:szCs w:val="24"/>
          <w:lang w:eastAsia="pt-BR"/>
        </w:rPr>
        <w:t xml:space="preserve">identificar situações nas quais este é considerado crime, bem como analisar conjuntamente as disposições legais concernentes às espécies de aborto e suas particularidades, a Constituição Federal de 1988 e o Código Penal de </w:t>
      </w:r>
      <w:smartTag w:uri="urn:schemas-microsoft-com:office:smarttags" w:element="metricconverter">
        <w:smartTagPr>
          <w:attr w:name="ProductID" w:val="1940. A"/>
        </w:smartTagPr>
        <w:r w:rsidRPr="008D5B7A">
          <w:rPr>
            <w:rFonts w:ascii="Times New Roman" w:hAnsi="Times New Roman"/>
            <w:sz w:val="24"/>
            <w:szCs w:val="24"/>
            <w:lang w:eastAsia="pt-BR"/>
          </w:rPr>
          <w:t>1940.</w:t>
        </w:r>
        <w:r>
          <w:rPr>
            <w:rFonts w:ascii="Times New Roman" w:hAnsi="Times New Roman"/>
            <w:sz w:val="24"/>
            <w:szCs w:val="24"/>
            <w:lang w:eastAsia="pt-BR"/>
          </w:rPr>
          <w:t xml:space="preserve"> </w:t>
        </w:r>
        <w:r w:rsidRPr="008D5B7A">
          <w:rPr>
            <w:rFonts w:ascii="Times New Roman" w:hAnsi="Times New Roman"/>
            <w:sz w:val="24"/>
            <w:szCs w:val="24"/>
            <w:lang w:eastAsia="pt-BR"/>
          </w:rPr>
          <w:t>A</w:t>
        </w:r>
      </w:smartTag>
      <w:r w:rsidRPr="008D5B7A">
        <w:rPr>
          <w:rFonts w:ascii="Times New Roman" w:hAnsi="Times New Roman"/>
          <w:sz w:val="24"/>
          <w:szCs w:val="24"/>
          <w:lang w:eastAsia="pt-BR"/>
        </w:rPr>
        <w:t xml:space="preserve"> resposta provável para o problema enunciado consta nas disposições do art.128 do Código Penal brasileiro, uma vez que este</w:t>
      </w:r>
      <w:r>
        <w:rPr>
          <w:rFonts w:ascii="Times New Roman" w:hAnsi="Times New Roman"/>
          <w:sz w:val="24"/>
          <w:szCs w:val="24"/>
          <w:lang w:eastAsia="pt-BR"/>
        </w:rPr>
        <w:t xml:space="preserve"> </w:t>
      </w:r>
      <w:r w:rsidRPr="008D5B7A">
        <w:rPr>
          <w:rFonts w:ascii="Times New Roman" w:hAnsi="Times New Roman"/>
          <w:sz w:val="24"/>
          <w:szCs w:val="24"/>
          <w:lang w:eastAsia="pt-BR"/>
        </w:rPr>
        <w:t>abrange em seus termos as circunstâncias que tornam lícita a prática do aborto, sendo estas causas excludentes da criminalidade. Assim sendo, o exposto no artigo justificar-se-á pela relevância social e cultural de esclarecer acerca de um assunto que gera controvérsias de posicionamento e sofreu evoluções na cultura de cada civilização que permeou. Além disso, atender-se-á a finalidade de relatar as causas justificáveis e injustificáveis no que concerne a tal violência à vida, observando e analisando a interdisciplinaridade entre Direito Penal e Direito Constitucional.</w:t>
      </w:r>
    </w:p>
    <w:p w:rsidR="002C7AE2" w:rsidRDefault="002C7AE2" w:rsidP="00290B40">
      <w:pPr>
        <w:spacing w:after="0" w:line="360" w:lineRule="auto"/>
        <w:jc w:val="both"/>
        <w:rPr>
          <w:rFonts w:ascii="Times New Roman" w:hAnsi="Times New Roman"/>
          <w:b/>
          <w:sz w:val="24"/>
          <w:szCs w:val="24"/>
        </w:rPr>
      </w:pPr>
    </w:p>
    <w:p w:rsidR="002C7AE2" w:rsidRPr="008D5B7A" w:rsidRDefault="002C7AE2" w:rsidP="00290B40">
      <w:pPr>
        <w:spacing w:after="0" w:line="360" w:lineRule="auto"/>
        <w:jc w:val="both"/>
        <w:rPr>
          <w:rFonts w:ascii="Times New Roman" w:hAnsi="Times New Roman"/>
          <w:b/>
          <w:sz w:val="24"/>
          <w:szCs w:val="24"/>
        </w:rPr>
      </w:pPr>
    </w:p>
    <w:p w:rsidR="002C7AE2" w:rsidRDefault="002C7AE2" w:rsidP="000D05D4">
      <w:pPr>
        <w:spacing w:after="0" w:line="360" w:lineRule="auto"/>
        <w:jc w:val="both"/>
        <w:rPr>
          <w:rFonts w:ascii="Times New Roman" w:hAnsi="Times New Roman"/>
          <w:b/>
          <w:sz w:val="24"/>
          <w:szCs w:val="24"/>
        </w:rPr>
      </w:pPr>
      <w:r w:rsidRPr="00290B40">
        <w:rPr>
          <w:rFonts w:ascii="Times New Roman" w:hAnsi="Times New Roman"/>
          <w:b/>
          <w:sz w:val="24"/>
          <w:szCs w:val="24"/>
        </w:rPr>
        <w:t xml:space="preserve">2. </w:t>
      </w:r>
      <w:r>
        <w:rPr>
          <w:rFonts w:ascii="Times New Roman" w:hAnsi="Times New Roman"/>
          <w:b/>
          <w:sz w:val="24"/>
          <w:szCs w:val="24"/>
        </w:rPr>
        <w:t>Generalidades a cerca do aborto: conceito, contexto histórico e espécies.</w:t>
      </w:r>
    </w:p>
    <w:p w:rsidR="002C7AE2" w:rsidRDefault="002C7AE2" w:rsidP="000D05D4">
      <w:pPr>
        <w:spacing w:after="0" w:line="360" w:lineRule="auto"/>
        <w:jc w:val="both"/>
        <w:rPr>
          <w:rFonts w:ascii="Times New Roman" w:hAnsi="Times New Roman"/>
          <w:b/>
          <w:sz w:val="24"/>
          <w:szCs w:val="24"/>
        </w:rPr>
      </w:pPr>
    </w:p>
    <w:p w:rsidR="002C7AE2" w:rsidRPr="00290B40" w:rsidRDefault="002C7AE2" w:rsidP="000D05D4">
      <w:pPr>
        <w:spacing w:after="0" w:line="360" w:lineRule="auto"/>
        <w:jc w:val="both"/>
        <w:rPr>
          <w:rFonts w:ascii="Times New Roman" w:hAnsi="Times New Roman"/>
          <w:b/>
          <w:sz w:val="24"/>
          <w:szCs w:val="24"/>
        </w:rPr>
      </w:pPr>
      <w:r w:rsidRPr="00290B40">
        <w:rPr>
          <w:rFonts w:ascii="Times New Roman" w:hAnsi="Times New Roman"/>
          <w:b/>
          <w:sz w:val="24"/>
          <w:szCs w:val="24"/>
        </w:rPr>
        <w:t>2.1. Conceito</w:t>
      </w:r>
    </w:p>
    <w:p w:rsidR="002C7AE2" w:rsidRPr="00290B40" w:rsidRDefault="002C7AE2" w:rsidP="000D05D4">
      <w:pPr>
        <w:spacing w:after="0" w:line="360" w:lineRule="auto"/>
        <w:jc w:val="both"/>
        <w:rPr>
          <w:rFonts w:ascii="Times New Roman" w:hAnsi="Times New Roman"/>
          <w:b/>
          <w:sz w:val="24"/>
          <w:szCs w:val="24"/>
        </w:rPr>
      </w:pP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A fim de se estabelecer o aborto enquanto direito, faz-se imprescindível o entendimento de sua conceituação, bem como de suas espécies. Nesta perspectiva, Fernando Capez concebe tal prática como a interrupção da gravidez com a consequente destruição do produto da concepção, o que consiste na eliminação da vida intra-uterina. Para tanto, em sua obra assinala:</w:t>
      </w:r>
    </w:p>
    <w:p w:rsidR="002C7AE2" w:rsidRPr="00203299" w:rsidRDefault="002C7AE2" w:rsidP="0013246F">
      <w:pPr>
        <w:spacing w:after="0" w:line="360" w:lineRule="auto"/>
        <w:ind w:left="720"/>
        <w:jc w:val="both"/>
        <w:rPr>
          <w:rFonts w:ascii="Times New Roman" w:hAnsi="Times New Roman"/>
          <w:sz w:val="20"/>
          <w:szCs w:val="20"/>
        </w:rPr>
      </w:pPr>
    </w:p>
    <w:p w:rsidR="002C7AE2" w:rsidRDefault="002C7AE2" w:rsidP="00127DD3">
      <w:pPr>
        <w:spacing w:after="0" w:line="240" w:lineRule="auto"/>
        <w:ind w:left="2268"/>
        <w:jc w:val="both"/>
        <w:rPr>
          <w:rFonts w:ascii="Times New Roman" w:hAnsi="Times New Roman"/>
          <w:sz w:val="20"/>
          <w:szCs w:val="20"/>
        </w:rPr>
      </w:pPr>
      <w:r>
        <w:rPr>
          <w:rFonts w:ascii="Times New Roman" w:hAnsi="Times New Roman"/>
          <w:sz w:val="20"/>
          <w:szCs w:val="20"/>
        </w:rPr>
        <w:t>A</w:t>
      </w:r>
      <w:r w:rsidRPr="00203299">
        <w:rPr>
          <w:rFonts w:ascii="Times New Roman" w:hAnsi="Times New Roman"/>
          <w:sz w:val="20"/>
          <w:szCs w:val="20"/>
        </w:rPr>
        <w:t xml:space="preserve"> lei não faz distinção entre óvulo fecundado (três primeiras semanas de      gestação), embrião (três primeiros meses) ou feto (a partir de 3meses), pois qualquer fase da gravidez está configurado o delito de aborto, quer dizer entre a concepção e o inicio do parto, pois após o delito do parto podemos estar diante do delito de infanticídio ou homicídio.</w:t>
      </w:r>
    </w:p>
    <w:p w:rsidR="002C7AE2" w:rsidRPr="00203299" w:rsidRDefault="002C7AE2" w:rsidP="00127DD3">
      <w:pPr>
        <w:spacing w:after="0" w:line="240" w:lineRule="auto"/>
        <w:ind w:left="2268"/>
        <w:jc w:val="both"/>
        <w:rPr>
          <w:rFonts w:ascii="Times New Roman" w:hAnsi="Times New Roman"/>
          <w:sz w:val="20"/>
          <w:szCs w:val="20"/>
        </w:rPr>
      </w:pPr>
    </w:p>
    <w:p w:rsidR="002C7AE2" w:rsidRDefault="002C7AE2" w:rsidP="00E918C5">
      <w:pPr>
        <w:tabs>
          <w:tab w:val="left" w:pos="1224"/>
        </w:tabs>
        <w:spacing w:after="0" w:line="360" w:lineRule="auto"/>
        <w:jc w:val="both"/>
        <w:rPr>
          <w:rFonts w:ascii="Times New Roman" w:hAnsi="Times New Roman"/>
          <w:sz w:val="24"/>
          <w:szCs w:val="24"/>
        </w:rPr>
      </w:pPr>
      <w:r>
        <w:rPr>
          <w:rFonts w:ascii="Times New Roman" w:hAnsi="Times New Roman"/>
          <w:sz w:val="24"/>
          <w:szCs w:val="24"/>
        </w:rPr>
        <w:tab/>
      </w:r>
      <w:r w:rsidRPr="008D5B7A">
        <w:rPr>
          <w:rFonts w:ascii="Times New Roman" w:hAnsi="Times New Roman"/>
          <w:sz w:val="24"/>
          <w:szCs w:val="24"/>
        </w:rPr>
        <w:t>Considera-se, pois, o aborto como a interrupção de uma gravidez com a destruição do produto da concepção. Neste contexto, Maria Tereza Verardo destaca: “o primeiro passo antes da realização de um aborto é, evidentemente a confirmação da gravidez”.</w:t>
      </w:r>
    </w:p>
    <w:p w:rsidR="002C7AE2" w:rsidRDefault="002C7AE2" w:rsidP="00E918C5">
      <w:pPr>
        <w:tabs>
          <w:tab w:val="left" w:pos="1224"/>
        </w:tabs>
        <w:spacing w:after="0" w:line="360" w:lineRule="auto"/>
        <w:ind w:firstLine="1077"/>
        <w:jc w:val="both"/>
        <w:rPr>
          <w:rFonts w:ascii="Times New Roman" w:hAnsi="Times New Roman"/>
          <w:sz w:val="24"/>
          <w:szCs w:val="24"/>
        </w:rPr>
      </w:pPr>
      <w:r>
        <w:rPr>
          <w:rFonts w:ascii="Times New Roman" w:hAnsi="Times New Roman"/>
          <w:sz w:val="24"/>
          <w:szCs w:val="24"/>
        </w:rPr>
        <w:t>Corrobora Aníbal Bruno ao prelecionar:</w:t>
      </w:r>
    </w:p>
    <w:p w:rsidR="002C7AE2" w:rsidRPr="00E918C5" w:rsidRDefault="002C7AE2" w:rsidP="00127DD3">
      <w:pPr>
        <w:tabs>
          <w:tab w:val="left" w:pos="1224"/>
        </w:tabs>
        <w:spacing w:after="0" w:line="240" w:lineRule="auto"/>
        <w:ind w:left="2342"/>
        <w:jc w:val="both"/>
        <w:rPr>
          <w:rFonts w:ascii="Times New Roman" w:hAnsi="Times New Roman"/>
          <w:sz w:val="20"/>
          <w:szCs w:val="20"/>
        </w:rPr>
      </w:pPr>
      <w:r w:rsidRPr="00E918C5">
        <w:rPr>
          <w:rFonts w:ascii="Times New Roman" w:hAnsi="Times New Roman"/>
          <w:sz w:val="20"/>
          <w:szCs w:val="20"/>
        </w:rPr>
        <w:t xml:space="preserve">Segundo se admite geralmente, provocar aborto é interromper a processo </w:t>
      </w:r>
      <w:r>
        <w:rPr>
          <w:rFonts w:ascii="Times New Roman" w:hAnsi="Times New Roman"/>
          <w:sz w:val="20"/>
          <w:szCs w:val="20"/>
        </w:rPr>
        <w:t xml:space="preserve">                                    f</w:t>
      </w:r>
      <w:r w:rsidRPr="00E918C5">
        <w:rPr>
          <w:rFonts w:ascii="Times New Roman" w:hAnsi="Times New Roman"/>
          <w:sz w:val="20"/>
          <w:szCs w:val="20"/>
        </w:rPr>
        <w:t>isiológico da gestação, com a conseqüente morte do feto.</w:t>
      </w:r>
    </w:p>
    <w:p w:rsidR="002C7AE2" w:rsidRDefault="002C7AE2" w:rsidP="00127DD3">
      <w:pPr>
        <w:tabs>
          <w:tab w:val="left" w:pos="1224"/>
        </w:tabs>
        <w:spacing w:after="0" w:line="240" w:lineRule="auto"/>
        <w:ind w:left="2342"/>
        <w:jc w:val="both"/>
        <w:rPr>
          <w:rFonts w:ascii="Times New Roman" w:hAnsi="Times New Roman"/>
          <w:sz w:val="20"/>
          <w:szCs w:val="20"/>
        </w:rPr>
      </w:pPr>
      <w:r w:rsidRPr="00E918C5">
        <w:rPr>
          <w:rFonts w:ascii="Times New Roman" w:hAnsi="Times New Roman"/>
          <w:sz w:val="20"/>
          <w:szCs w:val="20"/>
        </w:rPr>
        <w:t xml:space="preserve">Tem-se admitido muitas vezes o aborto ou como a expulsão do feto, ou como a interrupção do processo de gestação. Mas nem um nem outro desses fatos bastará isoladamente para caracterizá-lo. </w:t>
      </w:r>
      <w:r>
        <w:rPr>
          <w:rStyle w:val="FootnoteReference"/>
          <w:rFonts w:ascii="Times New Roman" w:hAnsi="Times New Roman"/>
          <w:sz w:val="20"/>
          <w:szCs w:val="20"/>
        </w:rPr>
        <w:footnoteReference w:id="3"/>
      </w:r>
    </w:p>
    <w:p w:rsidR="002C7AE2" w:rsidRPr="00E918C5" w:rsidRDefault="002C7AE2" w:rsidP="00127DD3">
      <w:pPr>
        <w:tabs>
          <w:tab w:val="left" w:pos="1224"/>
        </w:tabs>
        <w:spacing w:after="0" w:line="240" w:lineRule="auto"/>
        <w:ind w:left="2342"/>
        <w:jc w:val="both"/>
        <w:rPr>
          <w:rFonts w:ascii="Times New Roman" w:hAnsi="Times New Roman"/>
          <w:sz w:val="20"/>
          <w:szCs w:val="20"/>
        </w:rPr>
      </w:pPr>
    </w:p>
    <w:p w:rsidR="002C7AE2" w:rsidRDefault="002C7AE2" w:rsidP="002D2512">
      <w:pPr>
        <w:tabs>
          <w:tab w:val="left" w:pos="1224"/>
        </w:tabs>
        <w:spacing w:after="0" w:line="360" w:lineRule="auto"/>
        <w:ind w:firstLine="1080"/>
        <w:jc w:val="both"/>
        <w:rPr>
          <w:rFonts w:ascii="Times New Roman" w:hAnsi="Times New Roman"/>
          <w:sz w:val="24"/>
          <w:szCs w:val="24"/>
        </w:rPr>
      </w:pPr>
      <w:r w:rsidRPr="008D5B7A">
        <w:rPr>
          <w:rFonts w:ascii="Times New Roman" w:hAnsi="Times New Roman"/>
          <w:sz w:val="24"/>
          <w:szCs w:val="24"/>
        </w:rPr>
        <w:t xml:space="preserve">Assim sendo, para que ocorra a configuração do aborto, torna-se requisito primordial que o delito se dê no período de tempo correspondente à concepção da gravidez e início do parto, pois, seja praticado após este, configurar-se-á infanticídio ou homicídio. </w:t>
      </w:r>
    </w:p>
    <w:p w:rsidR="002C7AE2" w:rsidRDefault="002C7AE2" w:rsidP="00941AAB">
      <w:pPr>
        <w:spacing w:after="0" w:line="360" w:lineRule="auto"/>
        <w:jc w:val="both"/>
        <w:rPr>
          <w:rFonts w:ascii="Times New Roman" w:hAnsi="Times New Roman"/>
          <w:sz w:val="24"/>
          <w:szCs w:val="24"/>
        </w:rPr>
      </w:pPr>
    </w:p>
    <w:p w:rsidR="002C7AE2" w:rsidRPr="008D5B7A" w:rsidRDefault="002C7AE2" w:rsidP="00941AAB">
      <w:pPr>
        <w:spacing w:after="0" w:line="360" w:lineRule="auto"/>
        <w:jc w:val="both"/>
        <w:rPr>
          <w:rFonts w:ascii="Times New Roman" w:hAnsi="Times New Roman"/>
          <w:sz w:val="24"/>
          <w:szCs w:val="24"/>
        </w:rPr>
      </w:pPr>
    </w:p>
    <w:p w:rsidR="002C7AE2" w:rsidRPr="008D5B7A" w:rsidRDefault="002C7AE2" w:rsidP="000D05D4">
      <w:pPr>
        <w:spacing w:after="0" w:line="360" w:lineRule="auto"/>
        <w:jc w:val="both"/>
        <w:rPr>
          <w:rFonts w:ascii="Times New Roman" w:hAnsi="Times New Roman"/>
          <w:b/>
          <w:sz w:val="24"/>
          <w:szCs w:val="24"/>
        </w:rPr>
      </w:pPr>
      <w:r w:rsidRPr="008D5B7A">
        <w:rPr>
          <w:rFonts w:ascii="Times New Roman" w:hAnsi="Times New Roman"/>
          <w:b/>
          <w:sz w:val="24"/>
          <w:szCs w:val="24"/>
        </w:rPr>
        <w:t>2.2. Contexto histórico</w:t>
      </w:r>
    </w:p>
    <w:p w:rsidR="002C7AE2" w:rsidRPr="008D5B7A" w:rsidRDefault="002C7AE2" w:rsidP="000D05D4">
      <w:pPr>
        <w:spacing w:after="0" w:line="360" w:lineRule="auto"/>
        <w:jc w:val="both"/>
        <w:rPr>
          <w:rFonts w:ascii="Times New Roman" w:hAnsi="Times New Roman"/>
          <w:b/>
          <w:sz w:val="24"/>
          <w:szCs w:val="24"/>
        </w:rPr>
      </w:pP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Embora no Brasil o aborto adquira a conotação de uma prática delituosa, a qual afronta um direito fundamental defendido pela Constituição, faz-se perceptível que no decorrer da história da humanidade, tal prática era preconizada por alguns povos, bem como utilizada com o objetivo de justificar fatores demográficos, de caráter socioeconômico, cultural e político.</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Neste diapasão, tem-se que na Grécia Antiga o aborto era enaltecido por Aristóteles como um meio de manter a estabilidade das populações através da limitação dos nascimentos. Já na concepção platônica, este deveria ser empregado com o objetivo de preservar a pureza racial dos guerreiros e para as mulheres acima de 40 anos, sendo, pois, nessas condições, obrigatório. Além disso, Sócrates instruía as parteiras a facilitarem o aborto nas mulheres que o solicitassem.</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Partindo de uma premissa cultural, as civilizações gaulesas atribuíam ao pai o direito de exercer a prática com os filhos que não desejasse, da mesma forma que em Roma, o aborto era visto como um ato comum, especialmente no que diz respeito a casos em que a natalidade era alta. Entretanto, à medida que a natalidade declinou, tal conduta passou a ser considerado um crime contra a segurança do Estado.</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Segundo os preceitos predominantes na Idade Média, a falta de conhecimento científico conduziu a uma concepção de que o feto apenas adquiria caráter humano após o nascimento, embora a Igreja tivesse na essência de seus dogmas o aborto como uma prática digna de excomunhão.</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No período correspondente aos séculos XIX e XX, o aborto caracterizou-se como um atentado contra o desenvolvimento nacional, pelo fato de que a mulher deveria ter dedicação plena à maternidade de forma que os seus filhos trabalhassem e contribuíssem em prol do progresso da nação.</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Mudanças ocorridas na legislação pertinente ao aborto no início deste século, acarretadas por acontecimentos históricos embasam as diversas concepções originadas acerca do assunto. Sendo assim, com a Revolução de 1917, este passou a ser um direito da mãe, não sendo considerado mais uma prática criminosa na União Soviética.</w:t>
      </w:r>
    </w:p>
    <w:p w:rsidR="002C7AE2" w:rsidRPr="008D5B7A" w:rsidRDefault="002C7AE2" w:rsidP="000D05D4">
      <w:pPr>
        <w:spacing w:after="0" w:line="360" w:lineRule="auto"/>
        <w:ind w:firstLine="1134"/>
        <w:jc w:val="both"/>
        <w:rPr>
          <w:rFonts w:ascii="Times New Roman" w:hAnsi="Times New Roman"/>
          <w:sz w:val="24"/>
          <w:szCs w:val="24"/>
        </w:rPr>
      </w:pPr>
      <w:r w:rsidRPr="008D5B7A">
        <w:rPr>
          <w:rFonts w:ascii="Times New Roman" w:hAnsi="Times New Roman"/>
          <w:sz w:val="24"/>
          <w:szCs w:val="24"/>
        </w:rPr>
        <w:t>A evolução dos costumes sexuais bem como a nova posição feminina na sociedade propiciou, a partir de 1960, uma maior liberalização das leis concernentes ao aborto. Assim sendo, percebe-se que, mesmo, tratando-se de um fator que gera discussões controversas, a prática abortiva vem ganhando adeptos, os quais se apoiam em pressupostos de caráter sócio-político, cultural, social e demográfico.</w:t>
      </w:r>
    </w:p>
    <w:p w:rsidR="002C7AE2" w:rsidRDefault="002C7AE2" w:rsidP="0013246F">
      <w:pPr>
        <w:spacing w:after="0" w:line="360" w:lineRule="auto"/>
        <w:jc w:val="both"/>
        <w:rPr>
          <w:rFonts w:ascii="Times New Roman" w:hAnsi="Times New Roman"/>
          <w:sz w:val="24"/>
          <w:szCs w:val="24"/>
        </w:rPr>
      </w:pPr>
    </w:p>
    <w:p w:rsidR="002C7AE2" w:rsidRPr="008D5B7A" w:rsidRDefault="002C7AE2" w:rsidP="0013246F">
      <w:pPr>
        <w:spacing w:after="0" w:line="360" w:lineRule="auto"/>
        <w:jc w:val="both"/>
        <w:rPr>
          <w:rFonts w:ascii="Times New Roman" w:hAnsi="Times New Roman"/>
          <w:sz w:val="24"/>
          <w:szCs w:val="24"/>
        </w:rPr>
      </w:pPr>
    </w:p>
    <w:p w:rsidR="002C7AE2" w:rsidRPr="008D5B7A" w:rsidRDefault="002C7AE2" w:rsidP="0013246F">
      <w:pPr>
        <w:spacing w:after="0" w:line="360" w:lineRule="auto"/>
        <w:jc w:val="both"/>
        <w:rPr>
          <w:rFonts w:ascii="Times New Roman" w:hAnsi="Times New Roman"/>
          <w:b/>
          <w:sz w:val="24"/>
          <w:szCs w:val="24"/>
        </w:rPr>
      </w:pPr>
      <w:r w:rsidRPr="008D5B7A">
        <w:rPr>
          <w:rFonts w:ascii="Times New Roman" w:hAnsi="Times New Roman"/>
          <w:b/>
          <w:sz w:val="24"/>
          <w:szCs w:val="24"/>
        </w:rPr>
        <w:t>2.3. Espécies de Aborto</w:t>
      </w:r>
    </w:p>
    <w:p w:rsidR="002C7AE2" w:rsidRPr="008D5B7A" w:rsidRDefault="002C7AE2" w:rsidP="0013246F">
      <w:pPr>
        <w:spacing w:after="0" w:line="360" w:lineRule="auto"/>
        <w:jc w:val="both"/>
        <w:rPr>
          <w:rFonts w:ascii="Times New Roman" w:hAnsi="Times New Roman"/>
          <w:b/>
          <w:sz w:val="24"/>
          <w:szCs w:val="24"/>
        </w:rPr>
      </w:pPr>
    </w:p>
    <w:p w:rsidR="002C7AE2" w:rsidRPr="008D5B7A" w:rsidRDefault="002C7AE2" w:rsidP="000D05D4">
      <w:pPr>
        <w:suppressAutoHyphens/>
        <w:spacing w:after="0" w:line="360" w:lineRule="auto"/>
        <w:ind w:firstLine="1134"/>
        <w:jc w:val="both"/>
        <w:rPr>
          <w:rFonts w:ascii="Times New Roman" w:hAnsi="Times New Roman"/>
          <w:sz w:val="24"/>
          <w:szCs w:val="24"/>
          <w:lang w:eastAsia="ar-SA"/>
        </w:rPr>
      </w:pPr>
      <w:r w:rsidRPr="008D5B7A">
        <w:rPr>
          <w:rFonts w:ascii="Times New Roman" w:hAnsi="Times New Roman"/>
          <w:sz w:val="24"/>
          <w:szCs w:val="24"/>
          <w:lang w:eastAsia="ar-SA"/>
        </w:rPr>
        <w:t>Considerado como um fato de incriminação por retirar o direito do feto à vida, mas verificando que em certas circunstâncias se faz necessário quando se diz respeito à vida da mãe e ao modo como foi concebido, é evidente que o aborto pode se tornar um direito. Desta forma, quando trata-se de caso de risco de vida da gestante, tem-se o aborto necessário, sendo assinalado por Gonçalves (1998) o fato de que não se faz necessária a ocorrência de  risco atual para a mulher, bastando apenas que se tenha conhecimento de que o prosseguimento da gravidez colocará em risco a sua vida, ainda que o perigo seja futuro e não haverá outro meio de salvá-la.</w:t>
      </w:r>
    </w:p>
    <w:p w:rsidR="002C7AE2" w:rsidRPr="008D5B7A" w:rsidRDefault="002C7AE2" w:rsidP="004C4E60">
      <w:pPr>
        <w:tabs>
          <w:tab w:val="left" w:pos="210"/>
          <w:tab w:val="center" w:pos="4251"/>
        </w:tabs>
        <w:suppressAutoHyphens/>
        <w:spacing w:after="0" w:line="360" w:lineRule="auto"/>
        <w:ind w:firstLine="1134"/>
        <w:jc w:val="both"/>
        <w:rPr>
          <w:rFonts w:ascii="Times New Roman" w:hAnsi="Times New Roman"/>
          <w:sz w:val="24"/>
          <w:szCs w:val="24"/>
          <w:lang w:eastAsia="ar-SA"/>
        </w:rPr>
      </w:pPr>
      <w:r w:rsidRPr="008D5B7A">
        <w:rPr>
          <w:rFonts w:ascii="Times New Roman" w:hAnsi="Times New Roman"/>
          <w:sz w:val="24"/>
          <w:szCs w:val="24"/>
          <w:lang w:eastAsia="ar-SA"/>
        </w:rPr>
        <w:t>O aborto sentimental caracteriza-se também como um direito da mulher, uma vez que este resulta do crime de estupro e entende-se que seria injusto impor a vitima de violência sexual que aceite a indesejada gestação advinda de um momento terrível de violência Lembra- nos Wanderley Andrade em sua obra “A Defesa Criminal”, que para tal aborto a lei exige o consentimento da gestante quando a vítima for maior de 18 anos e de seu representante legal se sua idade for inferior ou em caso de deficiência mental. A gravidez resultante de estupro requer que o médico tenha provas da existência do crime, ou seja, boletim de ocorrência, inquérito policial, testemunhas, entre outras, para que haja a autorização judicial para a retirada legal do feto.</w:t>
      </w:r>
    </w:p>
    <w:p w:rsidR="002C7AE2" w:rsidRPr="008D5B7A" w:rsidRDefault="002C7AE2" w:rsidP="004C4E60">
      <w:pPr>
        <w:suppressAutoHyphens/>
        <w:spacing w:after="0" w:line="360" w:lineRule="auto"/>
        <w:ind w:firstLine="1134"/>
        <w:jc w:val="both"/>
        <w:rPr>
          <w:rFonts w:ascii="Times New Roman" w:hAnsi="Times New Roman"/>
          <w:sz w:val="24"/>
          <w:szCs w:val="24"/>
          <w:lang w:eastAsia="ar-SA"/>
        </w:rPr>
      </w:pPr>
      <w:r w:rsidRPr="008D5B7A">
        <w:rPr>
          <w:rFonts w:ascii="Times New Roman" w:hAnsi="Times New Roman"/>
          <w:sz w:val="24"/>
          <w:szCs w:val="24"/>
          <w:lang w:eastAsia="ar-SA"/>
        </w:rPr>
        <w:t xml:space="preserve">O direito ao aborto legal se dá mediante as circunstâncias em que o feto foi concebido e a vida da mulher, portanto no que diz respeito ao aborto resultante da condição econômica da gestante é crime, ou seja, a cessação da gestação praticada em decorrência da condição de miserabilidade da gestante. Concernente à afirmativa Greco (2011) conceitua a cerca do aborto econômico que para tal motivação não há justificação que exclua a culpabilidade e ilicitude do fato. Deste modo, afirma que: </w:t>
      </w:r>
    </w:p>
    <w:p w:rsidR="002C7AE2" w:rsidRPr="00203299" w:rsidRDefault="002C7AE2" w:rsidP="004C4E60">
      <w:pPr>
        <w:suppressAutoHyphens/>
        <w:spacing w:after="0" w:line="240" w:lineRule="auto"/>
        <w:ind w:left="2268"/>
        <w:jc w:val="both"/>
        <w:rPr>
          <w:rFonts w:ascii="Times New Roman" w:hAnsi="Times New Roman"/>
          <w:sz w:val="20"/>
          <w:szCs w:val="20"/>
          <w:lang w:eastAsia="ar-SA"/>
        </w:rPr>
      </w:pPr>
      <w:r w:rsidRPr="00203299">
        <w:rPr>
          <w:rFonts w:ascii="Times New Roman" w:hAnsi="Times New Roman"/>
          <w:sz w:val="20"/>
          <w:szCs w:val="20"/>
          <w:lang w:eastAsia="ar-SA"/>
        </w:rPr>
        <w:t xml:space="preserve">Caso o agente, que vive numa situação completa de exclusão social, abandonada pelo Estado, que não lhe fornece meios suficientes para que possa trabalhar e cuidar de seus filhos, [...]. Sua opção não está em causar a morte do feto, mas infelizmente será de entrega-lo para fins de adoção, que é um </w:t>
      </w:r>
      <w:r w:rsidRPr="00203299">
        <w:rPr>
          <w:rFonts w:ascii="Times New Roman" w:hAnsi="Times New Roman"/>
          <w:i/>
          <w:sz w:val="20"/>
          <w:szCs w:val="20"/>
          <w:lang w:eastAsia="ar-SA"/>
        </w:rPr>
        <w:t>minus</w:t>
      </w:r>
      <w:r w:rsidRPr="00203299">
        <w:rPr>
          <w:rFonts w:ascii="Times New Roman" w:hAnsi="Times New Roman"/>
          <w:sz w:val="20"/>
          <w:szCs w:val="20"/>
          <w:lang w:eastAsia="ar-SA"/>
        </w:rPr>
        <w:t xml:space="preserve">em relação à conduta extrema de causar a morte de um ser, mesmo que ainda em formação. </w:t>
      </w:r>
    </w:p>
    <w:p w:rsidR="002C7AE2" w:rsidRPr="008D5B7A" w:rsidRDefault="002C7AE2" w:rsidP="004C4E60">
      <w:pPr>
        <w:suppressAutoHyphens/>
        <w:spacing w:after="0" w:line="360" w:lineRule="auto"/>
        <w:jc w:val="center"/>
        <w:rPr>
          <w:rFonts w:ascii="Times New Roman" w:hAnsi="Times New Roman"/>
          <w:sz w:val="24"/>
          <w:szCs w:val="24"/>
          <w:lang w:eastAsia="ar-SA"/>
        </w:rPr>
      </w:pPr>
    </w:p>
    <w:p w:rsidR="002C7AE2" w:rsidRDefault="002C7AE2" w:rsidP="00FB51F2">
      <w:pPr>
        <w:tabs>
          <w:tab w:val="left" w:pos="1094"/>
          <w:tab w:val="center" w:pos="4535"/>
        </w:tabs>
        <w:suppressAutoHyphens/>
        <w:spacing w:after="0" w:line="360" w:lineRule="auto"/>
        <w:jc w:val="both"/>
        <w:rPr>
          <w:rFonts w:ascii="Times New Roman" w:hAnsi="Times New Roman"/>
          <w:sz w:val="24"/>
          <w:szCs w:val="24"/>
          <w:lang w:eastAsia="ar-SA"/>
        </w:rPr>
      </w:pPr>
      <w:r w:rsidRPr="008D5B7A">
        <w:rPr>
          <w:rFonts w:ascii="Times New Roman" w:hAnsi="Times New Roman"/>
          <w:sz w:val="24"/>
          <w:szCs w:val="24"/>
          <w:lang w:eastAsia="ar-SA"/>
        </w:rPr>
        <w:tab/>
        <w:t>Em se tratando das circunstâncias que ponderam a cerca da vida da mulher em período gestacional, considera-se atualmente após decisão do STF, o aborto em caso em que o feto é diagnosticado com a anencefalia, uma vez que em tais casos o feto possui má- formação cerebral, sem a formação dos hemisférios de cérebro e o cerebelo, o que ocasiona em morte intra-útero, no parto ou quando do nascimento a expectativa de vida é de apenas algumas horas.</w:t>
      </w:r>
    </w:p>
    <w:p w:rsidR="002C7AE2" w:rsidRPr="008D5B7A" w:rsidRDefault="002C7AE2" w:rsidP="008D5B7A">
      <w:pPr>
        <w:tabs>
          <w:tab w:val="left" w:pos="1094"/>
          <w:tab w:val="center" w:pos="4535"/>
        </w:tabs>
        <w:suppressAutoHyphens/>
        <w:spacing w:after="0" w:line="360" w:lineRule="auto"/>
        <w:ind w:firstLine="1080"/>
        <w:jc w:val="both"/>
        <w:rPr>
          <w:rFonts w:ascii="Times New Roman" w:hAnsi="Times New Roman"/>
          <w:sz w:val="24"/>
          <w:szCs w:val="24"/>
          <w:lang w:eastAsia="ar-SA"/>
        </w:rPr>
      </w:pPr>
      <w:r w:rsidRPr="008D5B7A">
        <w:rPr>
          <w:rFonts w:ascii="Times New Roman" w:hAnsi="Times New Roman"/>
          <w:sz w:val="24"/>
          <w:szCs w:val="24"/>
          <w:lang w:eastAsia="ar-SA"/>
        </w:rPr>
        <w:t xml:space="preserve">Faz-se necessário explicitar no tange a cerca do aborto eugenésico, já que este ocorre em situações de gestações que importam em riscos para o feto, seja por predisposição hereditária ou por doenças maternas durante a gravidez que acarretaria em deformidades, sequelas e enfermidades psíquicas. </w:t>
      </w:r>
    </w:p>
    <w:p w:rsidR="002C7AE2" w:rsidRPr="008D5B7A" w:rsidRDefault="002C7AE2" w:rsidP="00402DEE">
      <w:pPr>
        <w:tabs>
          <w:tab w:val="left" w:pos="1094"/>
        </w:tabs>
        <w:suppressAutoHyphens/>
        <w:spacing w:after="0" w:line="360" w:lineRule="auto"/>
        <w:jc w:val="both"/>
        <w:rPr>
          <w:rFonts w:ascii="Times New Roman" w:hAnsi="Times New Roman"/>
          <w:sz w:val="24"/>
          <w:szCs w:val="24"/>
          <w:lang w:eastAsia="ar-SA"/>
        </w:rPr>
      </w:pPr>
      <w:r w:rsidRPr="008D5B7A">
        <w:rPr>
          <w:rFonts w:ascii="Times New Roman" w:hAnsi="Times New Roman"/>
          <w:sz w:val="24"/>
          <w:szCs w:val="24"/>
          <w:lang w:eastAsia="ar-SA"/>
        </w:rPr>
        <w:tab/>
        <w:t xml:space="preserve">O aborto possui especificidades quanto ao seu acontecimento, quando da necessidade de interromper uma vida, para tanto, observa-se que este se enquadra de modo legal prevista no Código Penal Brasileiro, mas que em algumas circunstâncias se caracterizaria como um crime, já que se originaria de motivos em que não se justificam para a interrupção de um direito à vida.  </w:t>
      </w:r>
    </w:p>
    <w:p w:rsidR="002C7AE2" w:rsidRDefault="002C7AE2" w:rsidP="00FB51F2">
      <w:pPr>
        <w:tabs>
          <w:tab w:val="left" w:pos="1094"/>
          <w:tab w:val="center" w:pos="4535"/>
        </w:tabs>
        <w:suppressAutoHyphens/>
        <w:spacing w:after="0" w:line="360" w:lineRule="auto"/>
        <w:jc w:val="both"/>
        <w:rPr>
          <w:rFonts w:ascii="Times New Roman" w:hAnsi="Times New Roman"/>
          <w:sz w:val="24"/>
          <w:szCs w:val="24"/>
          <w:lang w:eastAsia="ar-SA"/>
        </w:rPr>
      </w:pPr>
    </w:p>
    <w:p w:rsidR="002C7AE2" w:rsidRPr="008D5B7A" w:rsidRDefault="002C7AE2" w:rsidP="00C63777">
      <w:pPr>
        <w:tabs>
          <w:tab w:val="center" w:pos="4252"/>
        </w:tabs>
        <w:suppressAutoHyphens/>
        <w:spacing w:after="0" w:line="360" w:lineRule="auto"/>
        <w:rPr>
          <w:rFonts w:ascii="Times New Roman" w:hAnsi="Times New Roman"/>
          <w:b/>
          <w:sz w:val="24"/>
          <w:szCs w:val="24"/>
          <w:lang w:eastAsia="ar-SA"/>
        </w:rPr>
      </w:pPr>
      <w:r>
        <w:rPr>
          <w:rFonts w:ascii="Times New Roman" w:hAnsi="Times New Roman"/>
          <w:b/>
          <w:sz w:val="24"/>
          <w:szCs w:val="24"/>
          <w:lang w:eastAsia="ar-SA"/>
        </w:rPr>
        <w:t>3</w:t>
      </w:r>
      <w:r w:rsidRPr="008D5B7A">
        <w:rPr>
          <w:rFonts w:ascii="Times New Roman" w:hAnsi="Times New Roman"/>
          <w:b/>
          <w:sz w:val="24"/>
          <w:szCs w:val="24"/>
          <w:lang w:eastAsia="ar-SA"/>
        </w:rPr>
        <w:t>. O Aborto diante da perspectiva</w:t>
      </w:r>
      <w:r>
        <w:rPr>
          <w:rFonts w:ascii="Times New Roman" w:hAnsi="Times New Roman"/>
          <w:b/>
          <w:sz w:val="24"/>
          <w:szCs w:val="24"/>
          <w:lang w:eastAsia="ar-SA"/>
        </w:rPr>
        <w:t xml:space="preserve"> </w:t>
      </w:r>
      <w:r w:rsidRPr="008D5B7A">
        <w:rPr>
          <w:rFonts w:ascii="Times New Roman" w:hAnsi="Times New Roman"/>
          <w:b/>
          <w:sz w:val="24"/>
          <w:szCs w:val="24"/>
          <w:lang w:eastAsia="ar-SA"/>
        </w:rPr>
        <w:t>Constitucional</w:t>
      </w:r>
    </w:p>
    <w:p w:rsidR="002C7AE2" w:rsidRPr="008D5B7A" w:rsidRDefault="002C7AE2" w:rsidP="006F5260">
      <w:pPr>
        <w:tabs>
          <w:tab w:val="left" w:pos="1080"/>
          <w:tab w:val="center" w:pos="4252"/>
        </w:tabs>
        <w:suppressAutoHyphens/>
        <w:spacing w:after="0" w:line="360" w:lineRule="auto"/>
        <w:rPr>
          <w:rFonts w:ascii="Times New Roman" w:hAnsi="Times New Roman"/>
          <w:b/>
          <w:sz w:val="24"/>
          <w:szCs w:val="24"/>
          <w:lang w:eastAsia="ar-SA"/>
        </w:rPr>
      </w:pPr>
    </w:p>
    <w:p w:rsidR="002C7AE2" w:rsidRPr="008D5B7A" w:rsidRDefault="002C7AE2" w:rsidP="00C63777">
      <w:pPr>
        <w:spacing w:after="0" w:line="360" w:lineRule="auto"/>
        <w:ind w:firstLine="1134"/>
        <w:jc w:val="both"/>
        <w:rPr>
          <w:rFonts w:ascii="Times New Roman" w:hAnsi="Times New Roman"/>
          <w:sz w:val="24"/>
          <w:szCs w:val="24"/>
        </w:rPr>
      </w:pPr>
      <w:r w:rsidRPr="008D5B7A">
        <w:rPr>
          <w:rFonts w:ascii="Times New Roman" w:hAnsi="Times New Roman"/>
          <w:sz w:val="24"/>
          <w:szCs w:val="24"/>
        </w:rPr>
        <w:t>A Constituição Federal do Brasil assegura o direito à vida, sendo este inviolável, e, por conseguinte, institui o Estado a protegê-la e impedir quem tentar-se-á  contra.</w:t>
      </w:r>
      <w:r>
        <w:rPr>
          <w:rFonts w:ascii="Times New Roman" w:hAnsi="Times New Roman"/>
          <w:sz w:val="24"/>
          <w:szCs w:val="24"/>
        </w:rPr>
        <w:t xml:space="preserve"> </w:t>
      </w:r>
      <w:r w:rsidRPr="008D5B7A">
        <w:rPr>
          <w:rFonts w:ascii="Times New Roman" w:hAnsi="Times New Roman"/>
          <w:sz w:val="24"/>
          <w:szCs w:val="24"/>
        </w:rPr>
        <w:t xml:space="preserve">Deste modo, o direito à vida é essencial, é um direito inato, adquirido no nascimento, portanto, intransmissível, irrenunciável e indisponível. A Constituição Federal de 1988, em seu art. 5º, caput: </w:t>
      </w:r>
      <w:r w:rsidRPr="008D5B7A">
        <w:rPr>
          <w:rStyle w:val="Emphasis"/>
          <w:rFonts w:ascii="Times New Roman" w:hAnsi="Times New Roman"/>
          <w:bCs/>
          <w:i w:val="0"/>
          <w:iCs/>
          <w:sz w:val="24"/>
          <w:szCs w:val="24"/>
          <w:shd w:val="clear" w:color="auto" w:fill="FFFFFF"/>
        </w:rPr>
        <w:t xml:space="preserve">“Todos são iguais perante a lei, sem distinção de qualquer natureza, garantindo-se aos brasileiros e aos estrangeiros residentes no País a inviolabilidade do direito à vida...”, </w:t>
      </w:r>
      <w:r w:rsidRPr="008D5B7A">
        <w:rPr>
          <w:rFonts w:ascii="Times New Roman" w:hAnsi="Times New Roman"/>
          <w:sz w:val="24"/>
          <w:szCs w:val="24"/>
        </w:rPr>
        <w:t>assegurando a inviolabilidade do direito à vida, ou seja, a integralidade existencial, consequentemente, a vida é um bem jurídico tutelado como direito fundamental básico desde a concepção, momento específico, comprovado cientificamente, da formação da pessoa. È importante ressaltar que a Constituição Federal, protege a vida de forma geral, inclusive a uterina.</w:t>
      </w:r>
    </w:p>
    <w:p w:rsidR="002C7AE2" w:rsidRPr="008D5B7A" w:rsidRDefault="002C7AE2" w:rsidP="00C63777">
      <w:pPr>
        <w:shd w:val="clear" w:color="auto" w:fill="FFFFFF"/>
        <w:spacing w:after="0" w:line="360" w:lineRule="auto"/>
        <w:ind w:firstLine="1134"/>
        <w:jc w:val="both"/>
        <w:rPr>
          <w:rFonts w:ascii="Times New Roman" w:hAnsi="Times New Roman"/>
          <w:sz w:val="24"/>
          <w:szCs w:val="24"/>
        </w:rPr>
      </w:pPr>
      <w:r w:rsidRPr="008D5B7A">
        <w:rPr>
          <w:rFonts w:ascii="Times New Roman" w:hAnsi="Times New Roman"/>
          <w:sz w:val="24"/>
          <w:szCs w:val="24"/>
        </w:rPr>
        <w:t>No que diz respeito ao direito à vida, Alexandre de Moraes, lembra-nos que: “A Constituição Federal proclama, portanto, o direito à vida, cabendo ao Estado assegurá-lo em sua dupla acepção, sendo a primeira relacionada ao direito de continuar vivo e a segunda de se ter vida digna quanto à subsistência”.</w:t>
      </w:r>
    </w:p>
    <w:p w:rsidR="002C7AE2" w:rsidRPr="008D5B7A" w:rsidRDefault="002C7AE2" w:rsidP="00C63777">
      <w:pPr>
        <w:shd w:val="clear" w:color="auto" w:fill="FFFFFF"/>
        <w:spacing w:after="0" w:line="360" w:lineRule="auto"/>
        <w:ind w:firstLine="1134"/>
        <w:jc w:val="both"/>
        <w:rPr>
          <w:rFonts w:ascii="Times New Roman" w:hAnsi="Times New Roman"/>
          <w:sz w:val="24"/>
          <w:szCs w:val="24"/>
        </w:rPr>
      </w:pPr>
      <w:r w:rsidRPr="008D5B7A">
        <w:rPr>
          <w:rFonts w:ascii="Times New Roman" w:hAnsi="Times New Roman"/>
          <w:sz w:val="24"/>
          <w:szCs w:val="24"/>
        </w:rPr>
        <w:t>O primeiro direito do homem consiste no direito à vida, condicionador de todos os demais. Porém, destaca Carvalho (2006) que mesmo diante ao direito fundamental primordial que é a vida e assim sendo o embrião é protegido enquanto dura o processo gestacional, em casos especiais previstos na legislação penal o aborto torna-se necessário para a gestante o que ocasiona em um direito da mulher e, portanto, não fere o direito à vida prevista na Constituição Federal.</w:t>
      </w:r>
    </w:p>
    <w:p w:rsidR="002C7AE2" w:rsidRPr="008D5B7A" w:rsidRDefault="002C7AE2" w:rsidP="00C63777">
      <w:pPr>
        <w:shd w:val="clear" w:color="auto" w:fill="FFFFFF"/>
        <w:spacing w:after="0" w:line="360" w:lineRule="auto"/>
        <w:ind w:firstLine="1134"/>
        <w:jc w:val="both"/>
        <w:rPr>
          <w:rFonts w:ascii="Times New Roman" w:hAnsi="Times New Roman"/>
          <w:sz w:val="24"/>
          <w:szCs w:val="24"/>
        </w:rPr>
      </w:pPr>
      <w:r w:rsidRPr="008D5B7A">
        <w:rPr>
          <w:rFonts w:ascii="Times New Roman" w:hAnsi="Times New Roman"/>
          <w:sz w:val="24"/>
          <w:szCs w:val="24"/>
        </w:rPr>
        <w:t xml:space="preserve">Faz-se necessário ressaltar que o artigo 2º do Código Civil brasileiro de 2002 dispõe a cerca do protecionismo em relação à vida no direito ao mencionar: “A personalidade civil do homem começa do nascimento com vida; mas a lei põe a salvo desde a concepção os direitos do nascituro”, desta forma observa-se que o desenvolvimento embrionário e a etapa pré-embrionária da vida humana são bens jurídicos para o intuito de receber tutela jurídica, já que desde a concepção seus direitos encontram-se resguardados. Em relação ao supracitado artigo, André Ramos Tavares (2006), traz que: “Na realidade, o dispositivo tutela o desenvolvimento embrionário, mas não se admite tratar-se da vida propriamente dita. Trata-se de mais um valor que, tal qual a vida, encontra guarida no Direito”, percebe-se, portanto, que o direito é resguardado tanto na Constituição Federal do Brasil quanto no Código Civil brasileiro e que põe em segurança os direitos do homem desde a concepção, para ao nascer goze de suas capacidades civis. </w:t>
      </w:r>
    </w:p>
    <w:p w:rsidR="002C7AE2" w:rsidRPr="008D5B7A" w:rsidRDefault="002C7AE2" w:rsidP="006E78D2">
      <w:pPr>
        <w:spacing w:line="360" w:lineRule="auto"/>
        <w:ind w:firstLine="1134"/>
        <w:jc w:val="both"/>
        <w:rPr>
          <w:rFonts w:ascii="Times New Roman" w:hAnsi="Times New Roman"/>
          <w:sz w:val="24"/>
          <w:szCs w:val="24"/>
        </w:rPr>
      </w:pPr>
      <w:r w:rsidRPr="008D5B7A">
        <w:rPr>
          <w:rFonts w:ascii="Times New Roman" w:hAnsi="Times New Roman"/>
          <w:sz w:val="24"/>
          <w:szCs w:val="24"/>
        </w:rPr>
        <w:t xml:space="preserve">Diante da questão de que aborto em algumas circunstâncias se intitula como crime, o STF (Supremo Tribunal Federal) decidiu que não será crime a interrupção da gravidez em que a gestação seja de um feto com anencefalia, ou seja, de fetos cuja má-formação do cérebro e do córtex inevitavelmente leva ao óbito momentos após o nascimento. O STF proferiu tal decisão em razão de sua potencialidade e não para o início da vida. Para que esta decisão fosse votada, os Ministros usaram de argumentação que a anencefalia é incompatível com a vida e que causaria danos, bem como poria a vida da mãe em risco. O Ministro Ayres Britto destacou os riscos da gestante ao levar à diante a gravidez: </w:t>
      </w:r>
    </w:p>
    <w:p w:rsidR="002C7AE2" w:rsidRPr="00CB1175" w:rsidRDefault="002C7AE2" w:rsidP="006E78D2">
      <w:pPr>
        <w:ind w:left="2268"/>
        <w:jc w:val="both"/>
        <w:rPr>
          <w:rFonts w:ascii="Times New Roman" w:hAnsi="Times New Roman"/>
          <w:sz w:val="20"/>
          <w:szCs w:val="20"/>
        </w:rPr>
      </w:pPr>
      <w:r w:rsidRPr="00CB1175">
        <w:rPr>
          <w:rFonts w:ascii="Times New Roman" w:hAnsi="Times New Roman"/>
          <w:sz w:val="20"/>
          <w:szCs w:val="20"/>
        </w:rPr>
        <w:t>O feto anencefálico é uma crisálida que jamais se transformará em borboleta porque não alçará voo jamais. Essa mulher pode sofrer de patologias maternas como a hipertensão, que leva essas mães a percorrerem uma gravidez de risco elevado. Levar às últimas consequências esse martírio contra a vida de uma mulher é uma tortura, um tratamento cruel</w:t>
      </w:r>
      <w:r w:rsidRPr="00CB1175">
        <w:rPr>
          <w:rFonts w:ascii="Times New Roman" w:hAnsi="Times New Roman"/>
          <w:b/>
          <w:bCs/>
          <w:sz w:val="20"/>
          <w:szCs w:val="20"/>
        </w:rPr>
        <w:t xml:space="preserve">. </w:t>
      </w:r>
      <w:r w:rsidRPr="00CB1175">
        <w:rPr>
          <w:rFonts w:ascii="Times New Roman" w:hAnsi="Times New Roman"/>
          <w:sz w:val="20"/>
          <w:szCs w:val="20"/>
        </w:rPr>
        <w:t>Se os homens engravidassem a interrupção seria lícita desde sempre.</w:t>
      </w:r>
    </w:p>
    <w:p w:rsidR="002C7AE2" w:rsidRPr="008D5B7A" w:rsidRDefault="002C7AE2" w:rsidP="006E78D2">
      <w:pPr>
        <w:ind w:left="2268"/>
        <w:jc w:val="both"/>
        <w:rPr>
          <w:rFonts w:ascii="Times New Roman" w:hAnsi="Times New Roman"/>
          <w:sz w:val="24"/>
          <w:szCs w:val="24"/>
        </w:rPr>
      </w:pPr>
    </w:p>
    <w:p w:rsidR="002C7AE2" w:rsidRDefault="002C7AE2" w:rsidP="006E78D2">
      <w:pPr>
        <w:spacing w:after="0" w:line="360" w:lineRule="auto"/>
        <w:ind w:firstLine="1134"/>
        <w:jc w:val="both"/>
        <w:rPr>
          <w:rFonts w:ascii="Times New Roman" w:hAnsi="Times New Roman"/>
          <w:sz w:val="24"/>
          <w:szCs w:val="24"/>
        </w:rPr>
      </w:pPr>
      <w:r w:rsidRPr="008D5B7A">
        <w:rPr>
          <w:rFonts w:ascii="Times New Roman" w:hAnsi="Times New Roman"/>
          <w:sz w:val="24"/>
          <w:szCs w:val="24"/>
        </w:rPr>
        <w:t>Haja vista que a Constituição Federal resguarda o direito à vida e que o Código Penal permite o aborto em caso de estupro ou em risco à vida de mulher, a decisão proferida não tira da mulher a opção de prosseguir com a gestação até o ultimo instante, apenas o direito de interrompê-la diante o diagnóstico de anencefalia constatado com dois laudos médicos distintos que comprovem a anencefalia do feto.</w:t>
      </w:r>
    </w:p>
    <w:p w:rsidR="002C7AE2" w:rsidRDefault="002C7AE2" w:rsidP="006E78D2">
      <w:pPr>
        <w:spacing w:after="0" w:line="360" w:lineRule="auto"/>
        <w:ind w:firstLine="1134"/>
        <w:jc w:val="both"/>
        <w:rPr>
          <w:rFonts w:ascii="Times New Roman" w:hAnsi="Times New Roman"/>
          <w:sz w:val="24"/>
          <w:szCs w:val="24"/>
        </w:rPr>
      </w:pPr>
    </w:p>
    <w:p w:rsidR="002C7AE2" w:rsidRDefault="002C7AE2" w:rsidP="006E78D2">
      <w:pPr>
        <w:spacing w:after="0" w:line="360" w:lineRule="auto"/>
        <w:ind w:firstLine="1134"/>
        <w:jc w:val="both"/>
        <w:rPr>
          <w:rFonts w:ascii="Times New Roman" w:hAnsi="Times New Roman"/>
          <w:sz w:val="24"/>
          <w:szCs w:val="24"/>
        </w:rPr>
      </w:pPr>
    </w:p>
    <w:p w:rsidR="002C7AE2" w:rsidRPr="006F5260" w:rsidRDefault="002C7AE2" w:rsidP="006F5260">
      <w:pPr>
        <w:spacing w:after="0" w:line="360" w:lineRule="auto"/>
        <w:jc w:val="both"/>
        <w:rPr>
          <w:rFonts w:ascii="Times New Roman" w:hAnsi="Times New Roman"/>
          <w:b/>
          <w:sz w:val="24"/>
          <w:szCs w:val="24"/>
        </w:rPr>
      </w:pPr>
      <w:r>
        <w:rPr>
          <w:rFonts w:ascii="Times New Roman" w:hAnsi="Times New Roman"/>
          <w:b/>
          <w:sz w:val="24"/>
          <w:szCs w:val="24"/>
        </w:rPr>
        <w:t>4</w:t>
      </w:r>
      <w:r w:rsidRPr="006F5260">
        <w:rPr>
          <w:rFonts w:ascii="Times New Roman" w:hAnsi="Times New Roman"/>
          <w:b/>
          <w:sz w:val="24"/>
          <w:szCs w:val="24"/>
        </w:rPr>
        <w:t xml:space="preserve">. O Crime de Aborto: Especificidades do Código Penal </w:t>
      </w:r>
    </w:p>
    <w:p w:rsidR="002C7AE2" w:rsidRPr="008D5B7A" w:rsidRDefault="002C7AE2" w:rsidP="006E78D2">
      <w:pPr>
        <w:tabs>
          <w:tab w:val="left" w:pos="1110"/>
        </w:tabs>
        <w:spacing w:after="0" w:line="360" w:lineRule="auto"/>
        <w:jc w:val="both"/>
        <w:rPr>
          <w:rFonts w:ascii="Times New Roman" w:hAnsi="Times New Roman"/>
          <w:sz w:val="24"/>
          <w:szCs w:val="24"/>
        </w:rPr>
      </w:pPr>
      <w:r w:rsidRPr="008D5B7A">
        <w:rPr>
          <w:rFonts w:ascii="Times New Roman" w:hAnsi="Times New Roman"/>
          <w:sz w:val="24"/>
          <w:szCs w:val="24"/>
        </w:rPr>
        <w:tab/>
      </w:r>
    </w:p>
    <w:p w:rsidR="002C7AE2" w:rsidRDefault="002C7AE2" w:rsidP="00CB1175">
      <w:pPr>
        <w:tabs>
          <w:tab w:val="left" w:pos="1110"/>
        </w:tabs>
        <w:spacing w:after="0" w:line="360" w:lineRule="auto"/>
        <w:ind w:firstLine="1080"/>
        <w:jc w:val="both"/>
        <w:rPr>
          <w:rFonts w:ascii="Times New Roman" w:hAnsi="Times New Roman"/>
          <w:sz w:val="24"/>
          <w:szCs w:val="24"/>
        </w:rPr>
      </w:pPr>
      <w:r>
        <w:rPr>
          <w:rFonts w:ascii="Times New Roman" w:hAnsi="Times New Roman"/>
          <w:sz w:val="24"/>
          <w:szCs w:val="24"/>
        </w:rPr>
        <w:t>O Direito Penal brasileiro representa a forma da intervenção estatal na vida das pessoas, de modo a regrar suas condutas de forma determinante ao estabelecer as sanções mais gravosas de todo o ordenamento jurídico. Sendo assim, seu conteúdo é bastante restrito, cabendo em situações de necessidade protetiva de bens jurídicos relevantes agregados as diretrizes constitucionais, dentre elas o direito à vida. O Código Penal brasileiro pontua a criminalização do aborto em seu capitulo dos crimes contra a vida assim regulada nos artigos 124 ao 128, em que são citadas as situações em que a mulher consente o aborto ou não, o aborto praticado por terceiros e nos casos em não é considerado crime. Ressalta-se, porém, que o código penal não explicita de forma clara o que necessariamente seria o crime de aborto, apresenta somente à expressão provocar aborto, o que deixa claro a necessidade de ser esclarecido por meios doutrinários.</w:t>
      </w:r>
    </w:p>
    <w:p w:rsidR="002C7AE2" w:rsidRDefault="002C7AE2" w:rsidP="00CB1175">
      <w:pPr>
        <w:tabs>
          <w:tab w:val="left" w:pos="1110"/>
        </w:tabs>
        <w:spacing w:after="0" w:line="360" w:lineRule="auto"/>
        <w:ind w:firstLine="1080"/>
        <w:jc w:val="both"/>
        <w:rPr>
          <w:rFonts w:ascii="Times New Roman" w:hAnsi="Times New Roman"/>
          <w:sz w:val="24"/>
          <w:szCs w:val="24"/>
        </w:rPr>
      </w:pPr>
      <w:r>
        <w:rPr>
          <w:rFonts w:ascii="Times New Roman" w:hAnsi="Times New Roman"/>
          <w:sz w:val="24"/>
          <w:szCs w:val="24"/>
        </w:rPr>
        <w:t>Rogério Greco classifica a criminalização do aborto como:</w:t>
      </w:r>
    </w:p>
    <w:p w:rsidR="002C7AE2" w:rsidRPr="00FF32C0" w:rsidRDefault="002C7AE2" w:rsidP="00D631EB">
      <w:pPr>
        <w:tabs>
          <w:tab w:val="left" w:pos="1110"/>
        </w:tabs>
        <w:spacing w:after="0" w:line="240" w:lineRule="auto"/>
        <w:ind w:left="2342"/>
        <w:jc w:val="both"/>
        <w:rPr>
          <w:rFonts w:ascii="Times New Roman" w:hAnsi="Times New Roman"/>
          <w:sz w:val="20"/>
          <w:szCs w:val="20"/>
        </w:rPr>
      </w:pPr>
      <w:r w:rsidRPr="00FF32C0">
        <w:rPr>
          <w:rFonts w:ascii="Times New Roman" w:hAnsi="Times New Roman"/>
          <w:sz w:val="20"/>
          <w:szCs w:val="20"/>
        </w:rPr>
        <w:t xml:space="preserve">Crime de mão própria, quando realizada pela própria gestante (autoaborto), sendo comum nas demais hipóteses quanto ao sujeito ativo; considera-se próprio quanto ao sujeito passivo, pois somente o feto e a mulher grávida podem figurar nessa condição; pode ser comissivo ou omissivo (desde que a omissão seja imprópria); doloso; de dano material; instantâneo de efeitos permanentes (caso ocorra a morte do feto, consumando o aborto); não transeunte; monossubjetivo; plurissubsistente de forma livre. </w:t>
      </w:r>
      <w:r>
        <w:rPr>
          <w:rStyle w:val="FootnoteReference"/>
          <w:rFonts w:ascii="Times New Roman" w:hAnsi="Times New Roman"/>
          <w:sz w:val="20"/>
          <w:szCs w:val="20"/>
        </w:rPr>
        <w:footnoteReference w:id="4"/>
      </w:r>
    </w:p>
    <w:p w:rsidR="002C7AE2" w:rsidRDefault="002C7AE2" w:rsidP="00CB1175">
      <w:pPr>
        <w:tabs>
          <w:tab w:val="left" w:pos="1110"/>
        </w:tabs>
        <w:spacing w:after="0" w:line="360" w:lineRule="auto"/>
        <w:ind w:firstLine="1080"/>
        <w:jc w:val="both"/>
        <w:rPr>
          <w:rFonts w:ascii="Times New Roman" w:hAnsi="Times New Roman"/>
          <w:sz w:val="24"/>
          <w:szCs w:val="24"/>
        </w:rPr>
      </w:pPr>
    </w:p>
    <w:p w:rsidR="002C7AE2" w:rsidRDefault="002C7AE2" w:rsidP="00D631EB">
      <w:pPr>
        <w:tabs>
          <w:tab w:val="left" w:pos="1995"/>
        </w:tabs>
        <w:suppressAutoHyphens/>
        <w:spacing w:after="0" w:line="360" w:lineRule="auto"/>
        <w:ind w:firstLine="1080"/>
        <w:jc w:val="both"/>
        <w:rPr>
          <w:rFonts w:ascii="Times New Roman" w:hAnsi="Times New Roman"/>
          <w:sz w:val="24"/>
          <w:szCs w:val="24"/>
        </w:rPr>
      </w:pPr>
      <w:r>
        <w:rPr>
          <w:rFonts w:ascii="Times New Roman" w:hAnsi="Times New Roman"/>
          <w:sz w:val="24"/>
          <w:szCs w:val="24"/>
        </w:rPr>
        <w:t>O delito de aborto corresponde aos crimes contra a vida, dessa forma o bem juridicamente protegido através dos três tipos penais incriminadores é a vida humana em desenvolvimento, observando que o objeto material de tal delito pode ser o óvulo fecundado, o embrião ou o feto, causa pela qual o aborto poderá ser considerado ovular, embrionário ou fetal. Os crimes de autoaborto, aborto provocado por terceiro sem o consentimento da gestante e aborto provocado por terceiro com o consentimento da gestante são praticados com a exclusiva intenção de dolo, seja ele direto ou eventual, pois, sujeito possui a conduta no sentido de causar a morte do óvulo, embrião ou feto, e mesmo que tal finalidade não seja  alcançada este atua não se importando com o resultado. Compete destacar que não há previsão para modalidade culposa do delito, não há a possibilidade de se agir com negligência, imprudência ou imperícia e ser sancionado.</w:t>
      </w:r>
    </w:p>
    <w:p w:rsidR="002C7AE2" w:rsidRDefault="002C7AE2" w:rsidP="00D631EB">
      <w:pPr>
        <w:tabs>
          <w:tab w:val="left" w:pos="1995"/>
        </w:tabs>
        <w:suppressAutoHyphens/>
        <w:spacing w:after="0" w:line="360" w:lineRule="auto"/>
        <w:ind w:firstLine="1080"/>
        <w:jc w:val="both"/>
        <w:rPr>
          <w:rFonts w:ascii="Times New Roman" w:hAnsi="Times New Roman"/>
          <w:b/>
          <w:sz w:val="24"/>
          <w:szCs w:val="24"/>
          <w:lang w:eastAsia="ar-SA"/>
        </w:rPr>
      </w:pPr>
      <w:r>
        <w:rPr>
          <w:rFonts w:ascii="Times New Roman" w:hAnsi="Times New Roman"/>
          <w:sz w:val="24"/>
          <w:szCs w:val="24"/>
        </w:rPr>
        <w:t xml:space="preserve">Destarte, o delito de aborto se consuma com a concretização da morte do produto da concepção, não sendo necessário que o óvulo fecundado, embrião ou feto seja expulso, podendo haver inclusive a petrificação no útero da gestante. É, portanto, fundamental a prova de que o feto estava vivo no momento, seja da ação ou omissão do sujeito, a fim de causar a sua morte, pois, se o feto já se encontrava morto no momento da pratica da conduta, este não caracterizará o crime de aborto. </w:t>
      </w:r>
    </w:p>
    <w:p w:rsidR="002C7AE2" w:rsidRDefault="002C7AE2" w:rsidP="0005252D">
      <w:pPr>
        <w:tabs>
          <w:tab w:val="left" w:pos="1995"/>
        </w:tabs>
        <w:suppressAutoHyphens/>
        <w:spacing w:after="0" w:line="360" w:lineRule="auto"/>
        <w:ind w:left="360" w:firstLine="708"/>
        <w:rPr>
          <w:rFonts w:ascii="Times New Roman" w:hAnsi="Times New Roman"/>
          <w:sz w:val="24"/>
          <w:szCs w:val="24"/>
          <w:lang w:eastAsia="ar-SA"/>
        </w:rPr>
      </w:pPr>
      <w:r>
        <w:rPr>
          <w:rFonts w:ascii="Times New Roman" w:hAnsi="Times New Roman"/>
          <w:sz w:val="24"/>
          <w:szCs w:val="24"/>
          <w:lang w:eastAsia="ar-SA"/>
        </w:rPr>
        <w:t>É i</w:t>
      </w:r>
      <w:r w:rsidRPr="0005252D">
        <w:rPr>
          <w:rFonts w:ascii="Times New Roman" w:hAnsi="Times New Roman"/>
          <w:sz w:val="24"/>
          <w:szCs w:val="24"/>
          <w:lang w:eastAsia="ar-SA"/>
        </w:rPr>
        <w:t xml:space="preserve">nerente </w:t>
      </w:r>
      <w:r>
        <w:rPr>
          <w:rFonts w:ascii="Times New Roman" w:hAnsi="Times New Roman"/>
          <w:sz w:val="24"/>
          <w:szCs w:val="24"/>
          <w:lang w:eastAsia="ar-SA"/>
        </w:rPr>
        <w:t>destacar que o aborto pode ser concretizado com o uso de diversos meios. Mirabete os aborda, mencionando:</w:t>
      </w:r>
    </w:p>
    <w:p w:rsidR="002C7AE2" w:rsidRDefault="002C7AE2" w:rsidP="0005252D">
      <w:pPr>
        <w:tabs>
          <w:tab w:val="left" w:pos="1995"/>
        </w:tabs>
        <w:suppressAutoHyphens/>
        <w:spacing w:after="0" w:line="360" w:lineRule="auto"/>
        <w:ind w:left="360" w:firstLine="708"/>
        <w:rPr>
          <w:rFonts w:ascii="Times New Roman" w:hAnsi="Times New Roman"/>
          <w:sz w:val="24"/>
          <w:szCs w:val="24"/>
          <w:lang w:eastAsia="ar-SA"/>
        </w:rPr>
      </w:pPr>
    </w:p>
    <w:p w:rsidR="002C7AE2" w:rsidRDefault="002C7AE2" w:rsidP="001222CF">
      <w:pPr>
        <w:tabs>
          <w:tab w:val="left" w:pos="1995"/>
        </w:tabs>
        <w:suppressAutoHyphens/>
        <w:spacing w:after="0" w:line="360" w:lineRule="auto"/>
        <w:ind w:left="2340"/>
        <w:jc w:val="both"/>
        <w:rPr>
          <w:rFonts w:ascii="Times New Roman" w:hAnsi="Times New Roman"/>
          <w:sz w:val="20"/>
          <w:szCs w:val="20"/>
          <w:lang w:eastAsia="ar-SA"/>
        </w:rPr>
      </w:pPr>
      <w:r w:rsidRPr="001222CF">
        <w:rPr>
          <w:rFonts w:ascii="Times New Roman" w:hAnsi="Times New Roman"/>
          <w:sz w:val="20"/>
          <w:szCs w:val="20"/>
          <w:lang w:eastAsia="ar-SA"/>
        </w:rPr>
        <w:t xml:space="preserve">Os processos utilizados podem ser químicos, orgânicos, físicos ou psíquicos. São substâncias que provocam a intoxicação do organismo da gestante e o consequente aborto: o fósforo, o chumbo, o mercúrio, o arsênico (químicos), e a quinina, a estricnina, o ópio, a beladona etc.(orgânicos). Os meios físicos são os mecânicos (traumatismo do ovo com punção, dilatação do colo do útero, curetagem do útero, microcesária), térmicos (bolsas de água quente, escalda- pés etc.) ou elétricos (choque elétrico por maquina estática). Os meios psíquicos ou morais são os que agem sobre o psiquismo da mulher (sugestão, susto, terror, choque moral etc). </w:t>
      </w:r>
    </w:p>
    <w:p w:rsidR="002C7AE2" w:rsidRPr="0005252D" w:rsidRDefault="002C7AE2" w:rsidP="005236FC">
      <w:pPr>
        <w:tabs>
          <w:tab w:val="left" w:pos="1037"/>
        </w:tabs>
        <w:spacing w:after="0" w:line="360" w:lineRule="auto"/>
        <w:jc w:val="both"/>
        <w:rPr>
          <w:rFonts w:ascii="Times New Roman" w:hAnsi="Times New Roman"/>
          <w:sz w:val="24"/>
          <w:szCs w:val="24"/>
          <w:lang w:eastAsia="ar-SA"/>
        </w:rPr>
      </w:pPr>
      <w:r>
        <w:rPr>
          <w:rFonts w:ascii="Times New Roman" w:hAnsi="Times New Roman"/>
          <w:sz w:val="20"/>
          <w:szCs w:val="20"/>
          <w:lang w:eastAsia="ar-SA"/>
        </w:rPr>
        <w:tab/>
        <w:t>P</w:t>
      </w:r>
      <w:r>
        <w:rPr>
          <w:rFonts w:ascii="Times New Roman" w:hAnsi="Times New Roman"/>
          <w:sz w:val="24"/>
          <w:szCs w:val="24"/>
          <w:lang w:eastAsia="ar-SA"/>
        </w:rPr>
        <w:t xml:space="preserve">ercebe-se, portanto, que tanto como o instrumento cortante que é introduzido no útero da gestante como aquele que tendo conhecimento dos problemas psíquicos da gestante a expõe a situações de terror pode acarretar na morte do feto. </w:t>
      </w:r>
    </w:p>
    <w:p w:rsidR="002C7AE2" w:rsidRDefault="002C7AE2" w:rsidP="001222CF">
      <w:pPr>
        <w:tabs>
          <w:tab w:val="left" w:pos="1995"/>
        </w:tabs>
        <w:suppressAutoHyphens/>
        <w:spacing w:after="0" w:line="360" w:lineRule="auto"/>
        <w:ind w:firstLine="1080"/>
        <w:jc w:val="both"/>
        <w:rPr>
          <w:rFonts w:ascii="Times New Roman" w:hAnsi="Times New Roman"/>
          <w:sz w:val="24"/>
          <w:szCs w:val="24"/>
        </w:rPr>
      </w:pPr>
      <w:r>
        <w:rPr>
          <w:rFonts w:ascii="Times New Roman" w:hAnsi="Times New Roman"/>
          <w:sz w:val="24"/>
          <w:szCs w:val="24"/>
        </w:rPr>
        <w:t>Em contrapartida, o Código Penal, dispõe acerca de duas modalidades em que a prática do aborto não se intitula crime, em casos em que o aborto poderá se realizar mediante a autorização da lei penal: o aborto necessário (terapêutico), se não há outro meio para salvar a vida da gestante; e aborto no caso de gravidez resultante de estupro com o consentimento da gestante. É perceptível que o código penal brasileiro incrimina o aborto em situações ínfimas, sendo sancionado aquele que o praticar conforme os artigos 124 a 127- CP, e podendo ser legalizados conforme o citado no artigo 128- CP, que o torna legal e necessário.</w:t>
      </w:r>
    </w:p>
    <w:p w:rsidR="002C7AE2" w:rsidRDefault="002C7AE2" w:rsidP="001222CF">
      <w:pPr>
        <w:tabs>
          <w:tab w:val="left" w:pos="1995"/>
        </w:tabs>
        <w:suppressAutoHyphens/>
        <w:spacing w:after="0" w:line="360" w:lineRule="auto"/>
        <w:ind w:firstLine="1080"/>
        <w:jc w:val="both"/>
        <w:rPr>
          <w:rFonts w:ascii="Times New Roman" w:hAnsi="Times New Roman"/>
          <w:sz w:val="24"/>
          <w:szCs w:val="24"/>
        </w:rPr>
      </w:pPr>
    </w:p>
    <w:p w:rsidR="002C7AE2" w:rsidRPr="008D5B7A" w:rsidRDefault="002C7AE2" w:rsidP="00C63777">
      <w:pPr>
        <w:tabs>
          <w:tab w:val="left" w:pos="1995"/>
        </w:tabs>
        <w:suppressAutoHyphens/>
        <w:spacing w:after="0" w:line="360" w:lineRule="auto"/>
        <w:ind w:left="360"/>
        <w:rPr>
          <w:rFonts w:ascii="Times New Roman" w:hAnsi="Times New Roman"/>
          <w:b/>
          <w:sz w:val="24"/>
          <w:szCs w:val="24"/>
          <w:lang w:eastAsia="ar-SA"/>
        </w:rPr>
      </w:pPr>
      <w:r>
        <w:rPr>
          <w:rFonts w:ascii="Times New Roman" w:hAnsi="Times New Roman"/>
          <w:b/>
          <w:sz w:val="24"/>
          <w:szCs w:val="24"/>
          <w:lang w:eastAsia="ar-SA"/>
        </w:rPr>
        <w:t>5</w:t>
      </w:r>
      <w:r w:rsidRPr="008D5B7A">
        <w:rPr>
          <w:rFonts w:ascii="Times New Roman" w:hAnsi="Times New Roman"/>
          <w:b/>
          <w:sz w:val="24"/>
          <w:szCs w:val="24"/>
          <w:lang w:eastAsia="ar-SA"/>
        </w:rPr>
        <w:t>. Considerações Finais</w:t>
      </w:r>
    </w:p>
    <w:p w:rsidR="002C7AE2" w:rsidRPr="008D5B7A" w:rsidRDefault="002C7AE2" w:rsidP="00C63777">
      <w:pPr>
        <w:tabs>
          <w:tab w:val="left" w:pos="1995"/>
        </w:tabs>
        <w:suppressAutoHyphens/>
        <w:spacing w:after="0" w:line="360" w:lineRule="auto"/>
        <w:ind w:left="360"/>
        <w:rPr>
          <w:rFonts w:ascii="Times New Roman" w:hAnsi="Times New Roman"/>
          <w:b/>
          <w:sz w:val="24"/>
          <w:szCs w:val="24"/>
          <w:lang w:eastAsia="ar-SA"/>
        </w:rPr>
      </w:pPr>
    </w:p>
    <w:p w:rsidR="002C7AE2" w:rsidRPr="008D5B7A" w:rsidRDefault="002C7AE2" w:rsidP="006E78D2">
      <w:pPr>
        <w:spacing w:line="360" w:lineRule="auto"/>
        <w:ind w:firstLine="1134"/>
        <w:jc w:val="both"/>
        <w:rPr>
          <w:rFonts w:ascii="Times New Roman" w:hAnsi="Times New Roman"/>
          <w:sz w:val="24"/>
          <w:szCs w:val="24"/>
        </w:rPr>
      </w:pPr>
      <w:r w:rsidRPr="008D5B7A">
        <w:rPr>
          <w:rFonts w:ascii="Times New Roman" w:hAnsi="Times New Roman"/>
          <w:sz w:val="24"/>
          <w:szCs w:val="24"/>
        </w:rPr>
        <w:t xml:space="preserve">Ao observar as considerações no que fere o direito à vida e a prática do aborto, considera-se que mesmo sendo um direito, a decisão de interromper a gravidez é da gestante não sendo ela obrigada a praticá-lo por mais que seja resultado de estupro ou feto anencefálico. O direito a vida é supremo aos direitos fundamentais, no entanto, fatores quanto ao seu prosseguimento ou como este se deu devem e serão analisados, uma vez que uma gestação não diz respeito somente ao feto, mas também à mulher. Situações de descuido por falta de contraceptivos independente das condições econômicas e se desejada ou não, não excluem a culpabilidade já que é uma vida que está sendo interrompida e esta não pode ser retirada por qualquer motivo.     </w:t>
      </w:r>
    </w:p>
    <w:p w:rsidR="002C7AE2" w:rsidRPr="008D5B7A" w:rsidRDefault="002C7AE2" w:rsidP="006E78D2">
      <w:pPr>
        <w:spacing w:line="360" w:lineRule="auto"/>
        <w:ind w:firstLine="1134"/>
        <w:jc w:val="both"/>
        <w:rPr>
          <w:rFonts w:ascii="Times New Roman" w:hAnsi="Times New Roman"/>
          <w:sz w:val="24"/>
          <w:szCs w:val="24"/>
        </w:rPr>
      </w:pPr>
    </w:p>
    <w:p w:rsidR="002C7AE2" w:rsidRPr="008D5B7A" w:rsidRDefault="002C7AE2" w:rsidP="00517A14">
      <w:pPr>
        <w:spacing w:line="360" w:lineRule="auto"/>
        <w:jc w:val="both"/>
        <w:rPr>
          <w:rFonts w:ascii="Times New Roman" w:hAnsi="Times New Roman"/>
          <w:b/>
          <w:sz w:val="24"/>
          <w:szCs w:val="24"/>
        </w:rPr>
      </w:pPr>
      <w:r>
        <w:rPr>
          <w:rFonts w:ascii="Times New Roman" w:hAnsi="Times New Roman"/>
          <w:b/>
          <w:sz w:val="24"/>
          <w:szCs w:val="24"/>
        </w:rPr>
        <w:t>6</w:t>
      </w:r>
      <w:r w:rsidRPr="008D5B7A">
        <w:rPr>
          <w:rFonts w:ascii="Times New Roman" w:hAnsi="Times New Roman"/>
          <w:b/>
          <w:sz w:val="24"/>
          <w:szCs w:val="24"/>
        </w:rPr>
        <w:t>. Referências</w:t>
      </w:r>
    </w:p>
    <w:p w:rsidR="002C7AE2" w:rsidRPr="008D5B7A" w:rsidRDefault="002C7AE2" w:rsidP="00517A14">
      <w:pPr>
        <w:tabs>
          <w:tab w:val="left" w:pos="1995"/>
          <w:tab w:val="left" w:pos="2436"/>
        </w:tabs>
        <w:spacing w:after="0" w:line="240" w:lineRule="auto"/>
        <w:rPr>
          <w:rFonts w:ascii="Times New Roman" w:hAnsi="Times New Roman"/>
          <w:sz w:val="24"/>
          <w:szCs w:val="24"/>
          <w:lang w:val="es-ES"/>
        </w:rPr>
      </w:pPr>
      <w:r w:rsidRPr="008D5B7A">
        <w:rPr>
          <w:rFonts w:ascii="Times New Roman" w:hAnsi="Times New Roman"/>
          <w:sz w:val="24"/>
          <w:szCs w:val="24"/>
        </w:rPr>
        <w:t xml:space="preserve">ANDRADE, Wanderley. </w:t>
      </w:r>
      <w:r w:rsidRPr="008D5B7A">
        <w:rPr>
          <w:rFonts w:ascii="Times New Roman" w:hAnsi="Times New Roman"/>
          <w:b/>
          <w:sz w:val="24"/>
          <w:szCs w:val="24"/>
        </w:rPr>
        <w:t>A defesa criminal</w:t>
      </w:r>
      <w:r w:rsidRPr="008D5B7A">
        <w:rPr>
          <w:rFonts w:ascii="Times New Roman" w:hAnsi="Times New Roman"/>
          <w:sz w:val="24"/>
          <w:szCs w:val="24"/>
        </w:rPr>
        <w:t xml:space="preserve">. </w:t>
      </w:r>
      <w:r w:rsidRPr="008D5B7A">
        <w:rPr>
          <w:rFonts w:ascii="Times New Roman" w:hAnsi="Times New Roman"/>
          <w:sz w:val="24"/>
          <w:szCs w:val="24"/>
          <w:lang w:val="es-ES"/>
        </w:rPr>
        <w:t>Belo Horizonte: Del Rey, 1995.</w:t>
      </w:r>
    </w:p>
    <w:p w:rsidR="002C7AE2" w:rsidRPr="008D5B7A" w:rsidRDefault="002C7AE2" w:rsidP="00517A14">
      <w:pPr>
        <w:tabs>
          <w:tab w:val="left" w:pos="1995"/>
          <w:tab w:val="left" w:pos="2436"/>
        </w:tabs>
        <w:spacing w:after="0" w:line="240" w:lineRule="auto"/>
        <w:rPr>
          <w:rFonts w:ascii="Times New Roman" w:hAnsi="Times New Roman"/>
          <w:sz w:val="24"/>
          <w:szCs w:val="24"/>
          <w:lang w:val="es-ES"/>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lang w:val="es-ES"/>
        </w:rPr>
        <w:t xml:space="preserve">BRASIL. </w:t>
      </w:r>
      <w:r w:rsidRPr="008D5B7A">
        <w:rPr>
          <w:rFonts w:ascii="Times New Roman" w:hAnsi="Times New Roman"/>
          <w:sz w:val="24"/>
          <w:szCs w:val="24"/>
        </w:rPr>
        <w:t xml:space="preserve">Constituição (1988). </w:t>
      </w:r>
      <w:r w:rsidRPr="008D5B7A">
        <w:rPr>
          <w:rFonts w:ascii="Times New Roman" w:hAnsi="Times New Roman"/>
          <w:b/>
          <w:sz w:val="24"/>
          <w:szCs w:val="24"/>
        </w:rPr>
        <w:t>Constituição da Republica Federativa do Brasil</w:t>
      </w:r>
      <w:r w:rsidRPr="008D5B7A">
        <w:rPr>
          <w:rFonts w:ascii="Times New Roman" w:hAnsi="Times New Roman"/>
          <w:sz w:val="24"/>
          <w:szCs w:val="24"/>
        </w:rPr>
        <w:t>.- Brasília: Senado Federal, Subsecretaria de Edições Técnicas, 2008.</w:t>
      </w:r>
    </w:p>
    <w:p w:rsidR="002C7AE2" w:rsidRPr="008D5B7A" w:rsidRDefault="002C7AE2" w:rsidP="00517A14">
      <w:pPr>
        <w:tabs>
          <w:tab w:val="left" w:pos="2436"/>
        </w:tabs>
        <w:spacing w:after="0" w:line="240" w:lineRule="auto"/>
        <w:jc w:val="both"/>
        <w:rPr>
          <w:rFonts w:ascii="Times New Roman" w:hAnsi="Times New Roman"/>
          <w:sz w:val="24"/>
          <w:szCs w:val="24"/>
        </w:rPr>
      </w:pPr>
    </w:p>
    <w:p w:rsidR="002C7AE2" w:rsidRDefault="002C7AE2" w:rsidP="00517A14">
      <w:pPr>
        <w:tabs>
          <w:tab w:val="left" w:pos="1995"/>
          <w:tab w:val="left" w:pos="2436"/>
        </w:tabs>
        <w:spacing w:after="0" w:line="240" w:lineRule="auto"/>
        <w:jc w:val="both"/>
        <w:rPr>
          <w:rFonts w:ascii="Times New Roman" w:hAnsi="Times New Roman"/>
          <w:sz w:val="24"/>
          <w:szCs w:val="24"/>
        </w:rPr>
      </w:pPr>
      <w:r>
        <w:rPr>
          <w:rFonts w:ascii="Times New Roman" w:hAnsi="Times New Roman"/>
          <w:sz w:val="24"/>
          <w:szCs w:val="24"/>
        </w:rPr>
        <w:t xml:space="preserve">BRUNO, Aníbal. </w:t>
      </w:r>
      <w:r w:rsidRPr="00041F27">
        <w:rPr>
          <w:rFonts w:ascii="Times New Roman" w:hAnsi="Times New Roman"/>
          <w:b/>
          <w:sz w:val="24"/>
          <w:szCs w:val="24"/>
        </w:rPr>
        <w:t>Crimes contra a pessoa</w:t>
      </w:r>
      <w:r>
        <w:rPr>
          <w:rFonts w:ascii="Times New Roman" w:hAnsi="Times New Roman"/>
          <w:sz w:val="24"/>
          <w:szCs w:val="24"/>
        </w:rPr>
        <w:t>. 4. Ed. Rio de Janeiro: Editora Rio, 1976.</w:t>
      </w:r>
    </w:p>
    <w:p w:rsidR="002C7AE2" w:rsidRDefault="002C7AE2" w:rsidP="00517A14">
      <w:pPr>
        <w:tabs>
          <w:tab w:val="left" w:pos="1995"/>
          <w:tab w:val="left" w:pos="2436"/>
        </w:tabs>
        <w:spacing w:after="0" w:line="240" w:lineRule="auto"/>
        <w:jc w:val="both"/>
        <w:rPr>
          <w:rFonts w:ascii="Times New Roman" w:hAnsi="Times New Roman"/>
          <w:sz w:val="24"/>
          <w:szCs w:val="24"/>
        </w:rPr>
      </w:pPr>
    </w:p>
    <w:p w:rsidR="002C7AE2" w:rsidRPr="008D5B7A" w:rsidRDefault="002C7AE2" w:rsidP="00517A14">
      <w:pPr>
        <w:tabs>
          <w:tab w:val="left" w:pos="1995"/>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CAPEZ, Fernando. </w:t>
      </w:r>
      <w:r w:rsidRPr="008D5B7A">
        <w:rPr>
          <w:rFonts w:ascii="Times New Roman" w:hAnsi="Times New Roman"/>
          <w:b/>
          <w:sz w:val="24"/>
          <w:szCs w:val="24"/>
        </w:rPr>
        <w:t>Curso de Direito Penal, volume 2, parte especial: (arts.121 a 212)</w:t>
      </w:r>
      <w:r w:rsidRPr="008D5B7A">
        <w:rPr>
          <w:rFonts w:ascii="Times New Roman" w:hAnsi="Times New Roman"/>
          <w:sz w:val="24"/>
          <w:szCs w:val="24"/>
        </w:rPr>
        <w:t>. 11ª. ed. São Paulo: Saraiva 2011.</w:t>
      </w:r>
    </w:p>
    <w:p w:rsidR="002C7AE2" w:rsidRPr="008D5B7A" w:rsidRDefault="002C7AE2" w:rsidP="00517A14">
      <w:pPr>
        <w:tabs>
          <w:tab w:val="left" w:pos="1995"/>
          <w:tab w:val="left" w:pos="2436"/>
        </w:tabs>
        <w:spacing w:after="0" w:line="240" w:lineRule="auto"/>
        <w:jc w:val="both"/>
        <w:rPr>
          <w:rFonts w:ascii="Times New Roman" w:hAnsi="Times New Roman"/>
          <w:sz w:val="24"/>
          <w:szCs w:val="24"/>
        </w:rPr>
      </w:pPr>
    </w:p>
    <w:p w:rsidR="002C7AE2" w:rsidRPr="008D5B7A" w:rsidRDefault="002C7AE2" w:rsidP="00517A14">
      <w:pPr>
        <w:tabs>
          <w:tab w:val="left" w:pos="1995"/>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CARVALHO, Kildare Gonçalves. </w:t>
      </w:r>
      <w:r w:rsidRPr="008D5B7A">
        <w:rPr>
          <w:rFonts w:ascii="Times New Roman" w:hAnsi="Times New Roman"/>
          <w:b/>
          <w:sz w:val="24"/>
          <w:szCs w:val="24"/>
        </w:rPr>
        <w:t>Direito Constitucional</w:t>
      </w:r>
      <w:r w:rsidRPr="008D5B7A">
        <w:rPr>
          <w:rFonts w:ascii="Times New Roman" w:hAnsi="Times New Roman"/>
          <w:sz w:val="24"/>
          <w:szCs w:val="24"/>
        </w:rPr>
        <w:t>. 12ª. ed., ver. e atual. Belo Horizonte: Del Rey, 2006.</w:t>
      </w:r>
    </w:p>
    <w:p w:rsidR="002C7AE2" w:rsidRPr="008D5B7A" w:rsidRDefault="002C7AE2" w:rsidP="00517A14">
      <w:pPr>
        <w:tabs>
          <w:tab w:val="left" w:pos="1995"/>
          <w:tab w:val="left" w:pos="2436"/>
        </w:tabs>
        <w:spacing w:after="0" w:line="240" w:lineRule="auto"/>
        <w:jc w:val="both"/>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GONÇALVES, Victor Eduardo Rios. </w:t>
      </w:r>
      <w:r w:rsidRPr="008D5B7A">
        <w:rPr>
          <w:rFonts w:ascii="Times New Roman" w:hAnsi="Times New Roman"/>
          <w:b/>
          <w:sz w:val="24"/>
          <w:szCs w:val="24"/>
        </w:rPr>
        <w:t>Direito Penal: parte especial</w:t>
      </w:r>
      <w:r w:rsidRPr="008D5B7A">
        <w:rPr>
          <w:rFonts w:ascii="Times New Roman" w:hAnsi="Times New Roman"/>
          <w:sz w:val="24"/>
          <w:szCs w:val="24"/>
        </w:rPr>
        <w:t>, volume 8. São Paulo: Saraiva, 1998. (Coleção sinopses jurídicas)</w:t>
      </w:r>
    </w:p>
    <w:p w:rsidR="002C7AE2" w:rsidRPr="008D5B7A" w:rsidRDefault="002C7AE2" w:rsidP="00517A14">
      <w:pPr>
        <w:tabs>
          <w:tab w:val="left" w:pos="2436"/>
        </w:tabs>
        <w:spacing w:after="0" w:line="240" w:lineRule="auto"/>
        <w:jc w:val="both"/>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GRECO, Rogerio. </w:t>
      </w:r>
      <w:r w:rsidRPr="0003387D">
        <w:rPr>
          <w:rFonts w:ascii="Times New Roman" w:hAnsi="Times New Roman"/>
          <w:b/>
          <w:sz w:val="24"/>
          <w:szCs w:val="24"/>
        </w:rPr>
        <w:t>Curso de Direito Penal: parte especial, volume II: introdução à teoria geral da parte especial: crimes contra a pessoa.</w:t>
      </w:r>
      <w:r w:rsidRPr="008D5B7A">
        <w:rPr>
          <w:rFonts w:ascii="Times New Roman" w:hAnsi="Times New Roman"/>
          <w:sz w:val="24"/>
          <w:szCs w:val="24"/>
        </w:rPr>
        <w:t xml:space="preserve"> 8ª ed. Niterói, RJ: Impetus, 2011.</w:t>
      </w:r>
    </w:p>
    <w:p w:rsidR="002C7AE2" w:rsidRPr="008D5B7A" w:rsidRDefault="002C7AE2" w:rsidP="00517A14">
      <w:pPr>
        <w:tabs>
          <w:tab w:val="left" w:pos="2436"/>
        </w:tabs>
        <w:spacing w:after="0" w:line="240" w:lineRule="auto"/>
        <w:jc w:val="both"/>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MIRABETE, Julio Fabbrini. Renato N. Frabrini. </w:t>
      </w:r>
      <w:r w:rsidRPr="008D5B7A">
        <w:rPr>
          <w:rFonts w:ascii="Times New Roman" w:hAnsi="Times New Roman"/>
          <w:b/>
          <w:sz w:val="24"/>
          <w:szCs w:val="24"/>
        </w:rPr>
        <w:t>Manual de direito penal</w:t>
      </w:r>
      <w:r w:rsidRPr="008D5B7A">
        <w:rPr>
          <w:rFonts w:ascii="Times New Roman" w:hAnsi="Times New Roman"/>
          <w:sz w:val="24"/>
          <w:szCs w:val="24"/>
        </w:rPr>
        <w:t>. 25ª. ed. rev. e atual. São Paulo: Atlas, 2011.</w:t>
      </w:r>
    </w:p>
    <w:p w:rsidR="002C7AE2" w:rsidRPr="008D5B7A" w:rsidRDefault="002C7AE2" w:rsidP="00517A14">
      <w:pPr>
        <w:tabs>
          <w:tab w:val="left" w:pos="2436"/>
        </w:tabs>
        <w:spacing w:after="0" w:line="240" w:lineRule="auto"/>
        <w:jc w:val="both"/>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MORAES, Alexandre de. </w:t>
      </w:r>
      <w:r w:rsidRPr="008D5B7A">
        <w:rPr>
          <w:rFonts w:ascii="Times New Roman" w:hAnsi="Times New Roman"/>
          <w:b/>
          <w:sz w:val="24"/>
          <w:szCs w:val="24"/>
        </w:rPr>
        <w:t>Direito Constitucional</w:t>
      </w:r>
      <w:r w:rsidRPr="008D5B7A">
        <w:rPr>
          <w:rFonts w:ascii="Times New Roman" w:hAnsi="Times New Roman"/>
          <w:sz w:val="24"/>
          <w:szCs w:val="24"/>
        </w:rPr>
        <w:t>. 19ª ed., São Paulo: Atlas, 2006.</w:t>
      </w:r>
    </w:p>
    <w:p w:rsidR="002C7AE2" w:rsidRPr="008D5B7A" w:rsidRDefault="002C7AE2" w:rsidP="00517A14">
      <w:pPr>
        <w:tabs>
          <w:tab w:val="left" w:pos="2436"/>
        </w:tabs>
        <w:spacing w:after="0" w:line="240" w:lineRule="auto"/>
        <w:jc w:val="both"/>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rPr>
      </w:pPr>
      <w:r w:rsidRPr="008D5B7A">
        <w:rPr>
          <w:rFonts w:ascii="Times New Roman" w:hAnsi="Times New Roman"/>
          <w:sz w:val="24"/>
          <w:szCs w:val="24"/>
        </w:rPr>
        <w:t xml:space="preserve">TAVARES, André Ramos. </w:t>
      </w:r>
      <w:r w:rsidRPr="008D5B7A">
        <w:rPr>
          <w:rFonts w:ascii="Times New Roman" w:hAnsi="Times New Roman"/>
          <w:b/>
          <w:sz w:val="24"/>
          <w:szCs w:val="24"/>
        </w:rPr>
        <w:t>Curso de Direito Constitucional</w:t>
      </w:r>
      <w:r w:rsidRPr="008D5B7A">
        <w:rPr>
          <w:rFonts w:ascii="Times New Roman" w:hAnsi="Times New Roman"/>
          <w:sz w:val="24"/>
          <w:szCs w:val="24"/>
        </w:rPr>
        <w:t>. 3ª. ed. rev. e atual. São Paulo: Saraiva , 2006.</w:t>
      </w:r>
    </w:p>
    <w:p w:rsidR="002C7AE2" w:rsidRPr="008D5B7A" w:rsidRDefault="002C7AE2" w:rsidP="00517A14">
      <w:pPr>
        <w:tabs>
          <w:tab w:val="left" w:pos="2436"/>
        </w:tabs>
        <w:spacing w:after="0" w:line="240" w:lineRule="auto"/>
        <w:rPr>
          <w:rFonts w:ascii="Times New Roman" w:hAnsi="Times New Roman"/>
          <w:sz w:val="24"/>
          <w:szCs w:val="24"/>
        </w:rPr>
      </w:pPr>
    </w:p>
    <w:p w:rsidR="002C7AE2" w:rsidRPr="008D5B7A" w:rsidRDefault="002C7AE2" w:rsidP="00517A14">
      <w:pPr>
        <w:tabs>
          <w:tab w:val="left" w:pos="2436"/>
        </w:tabs>
        <w:spacing w:after="0" w:line="240" w:lineRule="auto"/>
        <w:jc w:val="both"/>
        <w:rPr>
          <w:rFonts w:ascii="Times New Roman" w:hAnsi="Times New Roman"/>
          <w:sz w:val="24"/>
          <w:szCs w:val="24"/>
          <w:shd w:val="clear" w:color="auto" w:fill="F5F6F7"/>
        </w:rPr>
      </w:pPr>
      <w:r w:rsidRPr="008D5B7A">
        <w:rPr>
          <w:rFonts w:ascii="Times New Roman" w:hAnsi="Times New Roman"/>
          <w:sz w:val="24"/>
          <w:szCs w:val="24"/>
        </w:rPr>
        <w:t>VERARDO, Maria Teresa.</w:t>
      </w:r>
      <w:r w:rsidRPr="008D5B7A">
        <w:rPr>
          <w:rFonts w:ascii="Times New Roman" w:hAnsi="Times New Roman"/>
          <w:b/>
          <w:sz w:val="24"/>
          <w:szCs w:val="24"/>
          <w:shd w:val="clear" w:color="auto" w:fill="F5F6F7"/>
        </w:rPr>
        <w:t>Aborto: um direito ou um crime?</w:t>
      </w:r>
      <w:r w:rsidRPr="008D5B7A">
        <w:rPr>
          <w:rFonts w:ascii="Times New Roman" w:hAnsi="Times New Roman"/>
          <w:sz w:val="24"/>
          <w:szCs w:val="24"/>
        </w:rPr>
        <w:t xml:space="preserve"> 16ª ed. </w:t>
      </w:r>
      <w:r w:rsidRPr="008D5B7A">
        <w:rPr>
          <w:rFonts w:ascii="Times New Roman" w:hAnsi="Times New Roman"/>
          <w:sz w:val="24"/>
          <w:szCs w:val="24"/>
          <w:shd w:val="clear" w:color="auto" w:fill="F5F6F7"/>
        </w:rPr>
        <w:t>São Paulo : Moderna, 2001.</w:t>
      </w:r>
    </w:p>
    <w:p w:rsidR="002C7AE2" w:rsidRPr="008D5B7A" w:rsidRDefault="002C7AE2" w:rsidP="00517A14">
      <w:pPr>
        <w:tabs>
          <w:tab w:val="left" w:pos="2436"/>
        </w:tabs>
        <w:spacing w:after="0" w:line="240" w:lineRule="auto"/>
        <w:jc w:val="both"/>
        <w:rPr>
          <w:rFonts w:ascii="Times New Roman" w:hAnsi="Times New Roman"/>
          <w:sz w:val="24"/>
          <w:szCs w:val="24"/>
          <w:shd w:val="clear" w:color="auto" w:fill="F5F6F7"/>
        </w:rPr>
      </w:pPr>
    </w:p>
    <w:p w:rsidR="002C7AE2" w:rsidRPr="008D5B7A" w:rsidRDefault="002C7AE2" w:rsidP="00517A14">
      <w:pPr>
        <w:tabs>
          <w:tab w:val="left" w:pos="2436"/>
        </w:tabs>
        <w:spacing w:after="0" w:line="240" w:lineRule="auto"/>
        <w:jc w:val="both"/>
        <w:rPr>
          <w:rFonts w:ascii="Times New Roman" w:hAnsi="Times New Roman"/>
          <w:sz w:val="24"/>
          <w:szCs w:val="24"/>
          <w:shd w:val="clear" w:color="auto" w:fill="F5F6F7"/>
        </w:rPr>
      </w:pPr>
      <w:r w:rsidRPr="008D5B7A">
        <w:rPr>
          <w:rFonts w:ascii="Times New Roman" w:hAnsi="Times New Roman"/>
          <w:sz w:val="24"/>
          <w:szCs w:val="24"/>
          <w:shd w:val="clear" w:color="auto" w:fill="F5F6F7"/>
        </w:rPr>
        <w:t xml:space="preserve">Disponível em: </w:t>
      </w:r>
      <w:hyperlink r:id="rId7" w:history="1">
        <w:r w:rsidRPr="008D5B7A">
          <w:rPr>
            <w:rStyle w:val="Hyperlink"/>
            <w:rFonts w:ascii="Times New Roman" w:hAnsi="Times New Roman"/>
            <w:color w:val="auto"/>
            <w:sz w:val="24"/>
            <w:szCs w:val="24"/>
            <w:u w:val="none"/>
            <w:shd w:val="clear" w:color="auto" w:fill="F5F6F7"/>
          </w:rPr>
          <w:t>http://www.cartacapital.com.br/sociedade/maioria-do-stf-vota-por-interrupcao-de-gravidez/</w:t>
        </w:r>
      </w:hyperlink>
      <w:r w:rsidRPr="008D5B7A">
        <w:rPr>
          <w:rFonts w:ascii="Times New Roman" w:hAnsi="Times New Roman"/>
          <w:sz w:val="24"/>
          <w:szCs w:val="24"/>
          <w:shd w:val="clear" w:color="auto" w:fill="F5F6F7"/>
        </w:rPr>
        <w:t xml:space="preserve"> Acessado: 29/05/2012 às 09:40</w:t>
      </w:r>
    </w:p>
    <w:p w:rsidR="002C7AE2" w:rsidRPr="00290B40" w:rsidRDefault="002C7AE2" w:rsidP="00517A14">
      <w:pPr>
        <w:tabs>
          <w:tab w:val="left" w:pos="2436"/>
        </w:tabs>
        <w:spacing w:after="0" w:line="240" w:lineRule="auto"/>
        <w:jc w:val="both"/>
        <w:rPr>
          <w:rFonts w:ascii="Times New Roman" w:hAnsi="Times New Roman"/>
          <w:sz w:val="24"/>
          <w:szCs w:val="24"/>
        </w:rPr>
      </w:pPr>
    </w:p>
    <w:p w:rsidR="002C7AE2" w:rsidRPr="00290B40" w:rsidRDefault="002C7AE2" w:rsidP="00517A14">
      <w:pPr>
        <w:tabs>
          <w:tab w:val="left" w:pos="2436"/>
        </w:tabs>
        <w:spacing w:line="240" w:lineRule="auto"/>
        <w:jc w:val="both"/>
        <w:rPr>
          <w:rFonts w:ascii="Times New Roman" w:hAnsi="Times New Roman"/>
          <w:sz w:val="24"/>
          <w:szCs w:val="24"/>
        </w:rPr>
      </w:pPr>
    </w:p>
    <w:p w:rsidR="002C7AE2" w:rsidRPr="00290B40" w:rsidRDefault="002C7AE2" w:rsidP="00C63777">
      <w:pPr>
        <w:tabs>
          <w:tab w:val="left" w:pos="1995"/>
        </w:tabs>
        <w:suppressAutoHyphens/>
        <w:spacing w:after="0" w:line="360" w:lineRule="auto"/>
        <w:ind w:left="360"/>
        <w:rPr>
          <w:rFonts w:ascii="Times New Roman" w:hAnsi="Times New Roman"/>
          <w:b/>
          <w:sz w:val="24"/>
          <w:szCs w:val="24"/>
          <w:lang w:eastAsia="ar-SA"/>
        </w:rPr>
      </w:pPr>
    </w:p>
    <w:p w:rsidR="002C7AE2" w:rsidRPr="00290B40" w:rsidRDefault="002C7AE2" w:rsidP="00C63777">
      <w:pPr>
        <w:tabs>
          <w:tab w:val="left" w:pos="1995"/>
        </w:tabs>
        <w:suppressAutoHyphens/>
        <w:spacing w:after="0" w:line="360" w:lineRule="auto"/>
        <w:ind w:left="360"/>
        <w:jc w:val="center"/>
        <w:rPr>
          <w:rFonts w:ascii="Times New Roman" w:hAnsi="Times New Roman"/>
          <w:sz w:val="24"/>
          <w:szCs w:val="24"/>
          <w:lang w:eastAsia="ar-SA"/>
        </w:rPr>
      </w:pP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C76110">
      <w:pPr>
        <w:tabs>
          <w:tab w:val="left" w:pos="1995"/>
          <w:tab w:val="left" w:pos="5875"/>
        </w:tabs>
        <w:suppressAutoHyphens/>
        <w:spacing w:after="0" w:line="360" w:lineRule="auto"/>
        <w:rPr>
          <w:rFonts w:ascii="Times New Roman" w:hAnsi="Times New Roman"/>
          <w:sz w:val="24"/>
          <w:szCs w:val="24"/>
          <w:lang w:eastAsia="ar-SA"/>
        </w:rPr>
      </w:pPr>
      <w:r w:rsidRPr="00290B40">
        <w:rPr>
          <w:rFonts w:ascii="Times New Roman" w:hAnsi="Times New Roman"/>
          <w:sz w:val="24"/>
          <w:szCs w:val="24"/>
          <w:lang w:eastAsia="ar-SA"/>
        </w:rPr>
        <w:tab/>
      </w:r>
      <w:r w:rsidRPr="00290B40">
        <w:rPr>
          <w:rFonts w:ascii="Times New Roman" w:hAnsi="Times New Roman"/>
          <w:sz w:val="24"/>
          <w:szCs w:val="24"/>
          <w:lang w:eastAsia="ar-SA"/>
        </w:rPr>
        <w:tab/>
      </w: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C63777">
      <w:pPr>
        <w:tabs>
          <w:tab w:val="left" w:pos="1995"/>
        </w:tabs>
        <w:suppressAutoHyphens/>
        <w:spacing w:after="0" w:line="360" w:lineRule="auto"/>
        <w:jc w:val="center"/>
        <w:rPr>
          <w:rFonts w:ascii="Times New Roman" w:hAnsi="Times New Roman"/>
          <w:sz w:val="24"/>
          <w:szCs w:val="24"/>
          <w:lang w:eastAsia="ar-SA"/>
        </w:rPr>
      </w:pPr>
    </w:p>
    <w:p w:rsidR="002C7AE2" w:rsidRPr="00290B40" w:rsidRDefault="002C7AE2" w:rsidP="00956EB7">
      <w:pPr>
        <w:jc w:val="both"/>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290B40" w:rsidRDefault="002C7AE2" w:rsidP="00956EB7">
      <w:pPr>
        <w:rPr>
          <w:rFonts w:ascii="Times New Roman" w:hAnsi="Times New Roman"/>
          <w:sz w:val="24"/>
          <w:szCs w:val="24"/>
        </w:rPr>
      </w:pPr>
    </w:p>
    <w:p w:rsidR="002C7AE2" w:rsidRPr="00956EB7" w:rsidRDefault="002C7AE2" w:rsidP="00956EB7">
      <w:pPr>
        <w:tabs>
          <w:tab w:val="left" w:pos="6091"/>
        </w:tabs>
        <w:rPr>
          <w:rFonts w:ascii="Times New Roman" w:hAnsi="Times New Roman"/>
          <w:sz w:val="24"/>
          <w:szCs w:val="24"/>
        </w:rPr>
      </w:pPr>
      <w:r>
        <w:rPr>
          <w:rFonts w:ascii="Times New Roman" w:hAnsi="Times New Roman"/>
          <w:sz w:val="24"/>
          <w:szCs w:val="24"/>
        </w:rPr>
        <w:tab/>
      </w:r>
    </w:p>
    <w:sectPr w:rsidR="002C7AE2" w:rsidRPr="00956EB7" w:rsidSect="006F5260">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AE2" w:rsidRDefault="002C7AE2" w:rsidP="003F3CFD">
      <w:pPr>
        <w:spacing w:after="0" w:line="240" w:lineRule="auto"/>
      </w:pPr>
      <w:r>
        <w:separator/>
      </w:r>
    </w:p>
  </w:endnote>
  <w:endnote w:type="continuationSeparator" w:id="1">
    <w:p w:rsidR="002C7AE2" w:rsidRDefault="002C7AE2" w:rsidP="003F3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E2" w:rsidRPr="003F3CFD" w:rsidRDefault="002C7AE2">
    <w:pPr>
      <w:pStyle w:val="Footer"/>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AE2" w:rsidRDefault="002C7AE2" w:rsidP="003F3CFD">
      <w:pPr>
        <w:spacing w:after="0" w:line="240" w:lineRule="auto"/>
      </w:pPr>
      <w:r>
        <w:separator/>
      </w:r>
    </w:p>
  </w:footnote>
  <w:footnote w:type="continuationSeparator" w:id="1">
    <w:p w:rsidR="002C7AE2" w:rsidRDefault="002C7AE2" w:rsidP="003F3CFD">
      <w:pPr>
        <w:spacing w:after="0" w:line="240" w:lineRule="auto"/>
      </w:pPr>
      <w:r>
        <w:continuationSeparator/>
      </w:r>
    </w:p>
  </w:footnote>
  <w:footnote w:id="2">
    <w:p w:rsidR="002C7AE2" w:rsidRDefault="002C7AE2">
      <w:pPr>
        <w:pStyle w:val="FootnoteText"/>
      </w:pPr>
      <w:r w:rsidRPr="004A6CD2">
        <w:rPr>
          <w:rStyle w:val="FootnoteReference"/>
          <w:rFonts w:ascii="Times New Roman" w:hAnsi="Times New Roman"/>
        </w:rPr>
        <w:sym w:font="Symbol" w:char="F02A"/>
      </w:r>
      <w:r w:rsidRPr="004A6CD2">
        <w:rPr>
          <w:rFonts w:ascii="Times New Roman" w:hAnsi="Times New Roman"/>
        </w:rPr>
        <w:t xml:space="preserve"> Discentes do 5º Período do Curso de Bacharelado em Direito do Instituto Luterano de Ensino Superior/ Universidade Luterana do Brasil </w:t>
      </w:r>
      <w:smartTag w:uri="urn:schemas-microsoft-com:office:smarttags" w:element="PersonName">
        <w:smartTagPr>
          <w:attr w:name="ProductID" w:val="em Itumbiara- Go."/>
        </w:smartTagPr>
        <w:r w:rsidRPr="004A6CD2">
          <w:rPr>
            <w:rFonts w:ascii="Times New Roman" w:hAnsi="Times New Roman"/>
          </w:rPr>
          <w:t>em Itumbiara- Go.</w:t>
        </w:r>
      </w:smartTag>
    </w:p>
  </w:footnote>
  <w:footnote w:id="3">
    <w:p w:rsidR="002C7AE2" w:rsidRDefault="002C7AE2">
      <w:pPr>
        <w:pStyle w:val="FootnoteText"/>
      </w:pPr>
      <w:r w:rsidRPr="00E918C5">
        <w:rPr>
          <w:rStyle w:val="FootnoteReference"/>
          <w:rFonts w:ascii="Times New Roman" w:hAnsi="Times New Roman"/>
        </w:rPr>
        <w:footnoteRef/>
      </w:r>
      <w:r w:rsidRPr="00E918C5">
        <w:rPr>
          <w:rFonts w:ascii="Times New Roman" w:hAnsi="Times New Roman"/>
        </w:rPr>
        <w:t xml:space="preserve"> </w:t>
      </w:r>
      <w:r w:rsidRPr="009B5167">
        <w:rPr>
          <w:rFonts w:ascii="Times New Roman" w:hAnsi="Times New Roman"/>
        </w:rPr>
        <w:t>BRUNO, Aníbal. Crimes contra a pessoa, 4. Ed. Rio de Janeiro: Editora Rio, 1976</w:t>
      </w:r>
      <w:r>
        <w:rPr>
          <w:rFonts w:ascii="Times New Roman" w:hAnsi="Times New Roman"/>
        </w:rPr>
        <w:t xml:space="preserve">, </w:t>
      </w:r>
      <w:r w:rsidRPr="009B5167">
        <w:rPr>
          <w:rFonts w:ascii="Times New Roman" w:hAnsi="Times New Roman"/>
        </w:rPr>
        <w:t>p. 160.</w:t>
      </w:r>
    </w:p>
  </w:footnote>
  <w:footnote w:id="4">
    <w:p w:rsidR="002C7AE2" w:rsidRDefault="002C7AE2" w:rsidP="009B5167">
      <w:pPr>
        <w:tabs>
          <w:tab w:val="left" w:pos="2436"/>
        </w:tabs>
        <w:spacing w:after="0" w:line="240" w:lineRule="auto"/>
        <w:jc w:val="both"/>
      </w:pPr>
      <w:r w:rsidRPr="009B5167">
        <w:rPr>
          <w:rStyle w:val="FootnoteReference"/>
          <w:rFonts w:ascii="Times New Roman" w:hAnsi="Times New Roman"/>
          <w:sz w:val="20"/>
          <w:szCs w:val="20"/>
        </w:rPr>
        <w:footnoteRef/>
      </w:r>
      <w:r w:rsidRPr="009B5167">
        <w:rPr>
          <w:rFonts w:ascii="Times New Roman" w:hAnsi="Times New Roman"/>
          <w:sz w:val="20"/>
          <w:szCs w:val="20"/>
        </w:rPr>
        <w:t xml:space="preserve"> GRECO, Rogério. Curso de Direito Penal,: parte especial, volume II: introdução à teoria geral da parte especial: crimes contra a pessoa. 8ª ed. Niterói, RJ: Impetus, 2011.p.223.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26B70"/>
    <w:multiLevelType w:val="multilevel"/>
    <w:tmpl w:val="876C9C26"/>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3A7"/>
    <w:rsid w:val="00004FB5"/>
    <w:rsid w:val="00021236"/>
    <w:rsid w:val="0003387D"/>
    <w:rsid w:val="00041F27"/>
    <w:rsid w:val="0005252D"/>
    <w:rsid w:val="00061118"/>
    <w:rsid w:val="000C125D"/>
    <w:rsid w:val="000C408A"/>
    <w:rsid w:val="000D05D4"/>
    <w:rsid w:val="001222CF"/>
    <w:rsid w:val="00127DD3"/>
    <w:rsid w:val="0013246F"/>
    <w:rsid w:val="001E6EC9"/>
    <w:rsid w:val="00203299"/>
    <w:rsid w:val="002110E5"/>
    <w:rsid w:val="002352DB"/>
    <w:rsid w:val="00290B40"/>
    <w:rsid w:val="002B3D61"/>
    <w:rsid w:val="002C7AE2"/>
    <w:rsid w:val="002D2512"/>
    <w:rsid w:val="002D7C26"/>
    <w:rsid w:val="00326878"/>
    <w:rsid w:val="00342A76"/>
    <w:rsid w:val="0039459B"/>
    <w:rsid w:val="003F225D"/>
    <w:rsid w:val="003F3CFD"/>
    <w:rsid w:val="003F7352"/>
    <w:rsid w:val="00402DEE"/>
    <w:rsid w:val="004336A2"/>
    <w:rsid w:val="004468E4"/>
    <w:rsid w:val="00480867"/>
    <w:rsid w:val="004A07BF"/>
    <w:rsid w:val="004A5673"/>
    <w:rsid w:val="004A6CD2"/>
    <w:rsid w:val="004C13A7"/>
    <w:rsid w:val="004C4E60"/>
    <w:rsid w:val="004F03A6"/>
    <w:rsid w:val="00517A14"/>
    <w:rsid w:val="00521886"/>
    <w:rsid w:val="005236FC"/>
    <w:rsid w:val="00571240"/>
    <w:rsid w:val="00573AF9"/>
    <w:rsid w:val="005D473D"/>
    <w:rsid w:val="006474C3"/>
    <w:rsid w:val="006853A1"/>
    <w:rsid w:val="00691D2C"/>
    <w:rsid w:val="006A7902"/>
    <w:rsid w:val="006E78D2"/>
    <w:rsid w:val="006F0829"/>
    <w:rsid w:val="006F3AF9"/>
    <w:rsid w:val="006F5260"/>
    <w:rsid w:val="007E4D55"/>
    <w:rsid w:val="007F42D4"/>
    <w:rsid w:val="00805A28"/>
    <w:rsid w:val="00863725"/>
    <w:rsid w:val="008A63D5"/>
    <w:rsid w:val="008B31E3"/>
    <w:rsid w:val="008C5907"/>
    <w:rsid w:val="008D5B7A"/>
    <w:rsid w:val="00906BCA"/>
    <w:rsid w:val="00906C58"/>
    <w:rsid w:val="00941AAB"/>
    <w:rsid w:val="00956EB7"/>
    <w:rsid w:val="00965202"/>
    <w:rsid w:val="009A509F"/>
    <w:rsid w:val="009B5167"/>
    <w:rsid w:val="009B5F6E"/>
    <w:rsid w:val="00A15CAB"/>
    <w:rsid w:val="00A334C3"/>
    <w:rsid w:val="00A46B14"/>
    <w:rsid w:val="00A6578E"/>
    <w:rsid w:val="00A6617A"/>
    <w:rsid w:val="00A72CD5"/>
    <w:rsid w:val="00AE6512"/>
    <w:rsid w:val="00B35B10"/>
    <w:rsid w:val="00BB18AB"/>
    <w:rsid w:val="00C5141C"/>
    <w:rsid w:val="00C63777"/>
    <w:rsid w:val="00C76110"/>
    <w:rsid w:val="00C96E65"/>
    <w:rsid w:val="00CA34F1"/>
    <w:rsid w:val="00CB1175"/>
    <w:rsid w:val="00CD0342"/>
    <w:rsid w:val="00CF6F1F"/>
    <w:rsid w:val="00D1111B"/>
    <w:rsid w:val="00D2359F"/>
    <w:rsid w:val="00D342BE"/>
    <w:rsid w:val="00D52857"/>
    <w:rsid w:val="00D631EB"/>
    <w:rsid w:val="00D66EF8"/>
    <w:rsid w:val="00D71F37"/>
    <w:rsid w:val="00D746F8"/>
    <w:rsid w:val="00D76955"/>
    <w:rsid w:val="00D94393"/>
    <w:rsid w:val="00DB3748"/>
    <w:rsid w:val="00DB5D6C"/>
    <w:rsid w:val="00DF478F"/>
    <w:rsid w:val="00E238FF"/>
    <w:rsid w:val="00E312A4"/>
    <w:rsid w:val="00E401AE"/>
    <w:rsid w:val="00E834BF"/>
    <w:rsid w:val="00E918C5"/>
    <w:rsid w:val="00ED2C3E"/>
    <w:rsid w:val="00F15D5D"/>
    <w:rsid w:val="00F20140"/>
    <w:rsid w:val="00F42F9F"/>
    <w:rsid w:val="00F539C6"/>
    <w:rsid w:val="00F65E74"/>
    <w:rsid w:val="00F86577"/>
    <w:rsid w:val="00FB51F2"/>
    <w:rsid w:val="00FC1ED0"/>
    <w:rsid w:val="00FF32C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D0"/>
    <w:pPr>
      <w:spacing w:after="200" w:line="276" w:lineRule="auto"/>
    </w:pPr>
    <w:rPr>
      <w:lang w:eastAsia="en-US"/>
    </w:rPr>
  </w:style>
  <w:style w:type="paragraph" w:styleId="Heading1">
    <w:name w:val="heading 1"/>
    <w:basedOn w:val="Normal"/>
    <w:next w:val="Normal"/>
    <w:link w:val="Heading1Char"/>
    <w:uiPriority w:val="99"/>
    <w:qFormat/>
    <w:rsid w:val="008C590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C590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590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C5907"/>
    <w:rPr>
      <w:rFonts w:ascii="Cambria" w:hAnsi="Cambria" w:cs="Times New Roman"/>
      <w:b/>
      <w:bCs/>
      <w:color w:val="4F81BD"/>
      <w:sz w:val="26"/>
      <w:szCs w:val="26"/>
    </w:rPr>
  </w:style>
  <w:style w:type="paragraph" w:styleId="ListParagraph">
    <w:name w:val="List Paragraph"/>
    <w:basedOn w:val="Normal"/>
    <w:uiPriority w:val="99"/>
    <w:qFormat/>
    <w:rsid w:val="00D94393"/>
    <w:pPr>
      <w:ind w:left="720"/>
      <w:contextualSpacing/>
    </w:pPr>
  </w:style>
  <w:style w:type="character" w:styleId="Emphasis">
    <w:name w:val="Emphasis"/>
    <w:basedOn w:val="DefaultParagraphFont"/>
    <w:uiPriority w:val="99"/>
    <w:qFormat/>
    <w:rsid w:val="00C63777"/>
    <w:rPr>
      <w:rFonts w:cs="Times New Roman"/>
      <w:i/>
    </w:rPr>
  </w:style>
  <w:style w:type="paragraph" w:styleId="Header">
    <w:name w:val="header"/>
    <w:basedOn w:val="Normal"/>
    <w:link w:val="HeaderChar"/>
    <w:uiPriority w:val="99"/>
    <w:rsid w:val="003F3CFD"/>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3F3CFD"/>
    <w:rPr>
      <w:rFonts w:cs="Times New Roman"/>
    </w:rPr>
  </w:style>
  <w:style w:type="paragraph" w:styleId="Footer">
    <w:name w:val="footer"/>
    <w:basedOn w:val="Normal"/>
    <w:link w:val="FooterChar"/>
    <w:uiPriority w:val="99"/>
    <w:rsid w:val="003F3CFD"/>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3F3CFD"/>
    <w:rPr>
      <w:rFonts w:cs="Times New Roman"/>
    </w:rPr>
  </w:style>
  <w:style w:type="character" w:styleId="Hyperlink">
    <w:name w:val="Hyperlink"/>
    <w:basedOn w:val="DefaultParagraphFont"/>
    <w:uiPriority w:val="99"/>
    <w:semiHidden/>
    <w:rsid w:val="00517A14"/>
    <w:rPr>
      <w:rFonts w:cs="Times New Roman"/>
      <w:color w:val="0000FF"/>
      <w:u w:val="single"/>
    </w:rPr>
  </w:style>
  <w:style w:type="paragraph" w:styleId="NoSpacing">
    <w:name w:val="No Spacing"/>
    <w:uiPriority w:val="99"/>
    <w:qFormat/>
    <w:rsid w:val="008C5907"/>
    <w:rPr>
      <w:lang w:eastAsia="en-US"/>
    </w:rPr>
  </w:style>
  <w:style w:type="paragraph" w:styleId="FootnoteText">
    <w:name w:val="footnote text"/>
    <w:basedOn w:val="Normal"/>
    <w:link w:val="FootnoteTextChar"/>
    <w:uiPriority w:val="99"/>
    <w:semiHidden/>
    <w:rsid w:val="004A6CD2"/>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en-US"/>
    </w:rPr>
  </w:style>
  <w:style w:type="character" w:styleId="FootnoteReference">
    <w:name w:val="footnote reference"/>
    <w:basedOn w:val="DefaultParagraphFont"/>
    <w:uiPriority w:val="99"/>
    <w:semiHidden/>
    <w:rsid w:val="004A6CD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24812268">
      <w:marLeft w:val="0"/>
      <w:marRight w:val="0"/>
      <w:marTop w:val="0"/>
      <w:marBottom w:val="0"/>
      <w:divBdr>
        <w:top w:val="none" w:sz="0" w:space="0" w:color="auto"/>
        <w:left w:val="none" w:sz="0" w:space="0" w:color="auto"/>
        <w:bottom w:val="none" w:sz="0" w:space="0" w:color="auto"/>
        <w:right w:val="none" w:sz="0" w:space="0" w:color="auto"/>
      </w:divBdr>
    </w:div>
    <w:div w:id="1124812269">
      <w:marLeft w:val="0"/>
      <w:marRight w:val="0"/>
      <w:marTop w:val="0"/>
      <w:marBottom w:val="0"/>
      <w:divBdr>
        <w:top w:val="none" w:sz="0" w:space="0" w:color="auto"/>
        <w:left w:val="none" w:sz="0" w:space="0" w:color="auto"/>
        <w:bottom w:val="none" w:sz="0" w:space="0" w:color="auto"/>
        <w:right w:val="none" w:sz="0" w:space="0" w:color="auto"/>
      </w:divBdr>
    </w:div>
    <w:div w:id="1124812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rtacapital.com.br/sociedade/maioria-do-stf-vota-por-interrupcao-de-gravid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TotalTime>
  <Pages>10</Pages>
  <Words>3509</Words>
  <Characters>18954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ABORTO E AS CAUSAS QUE JUSTIFICAM A VIOLÊNCIA À VIDA</dc:title>
  <dc:subject/>
  <dc:creator>Wytalo José Inácio Silva</dc:creator>
  <cp:keywords/>
  <dc:description/>
  <cp:lastModifiedBy>Usuario</cp:lastModifiedBy>
  <cp:revision>4</cp:revision>
  <dcterms:created xsi:type="dcterms:W3CDTF">2012-10-30T17:19:00Z</dcterms:created>
  <dcterms:modified xsi:type="dcterms:W3CDTF">2012-10-31T00:25:00Z</dcterms:modified>
</cp:coreProperties>
</file>