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9F1" w:rsidRPr="003C6BBF" w:rsidRDefault="00A163F5" w:rsidP="00AA755A">
      <w:pPr>
        <w:tabs>
          <w:tab w:val="center" w:pos="4252"/>
          <w:tab w:val="left" w:pos="6090"/>
        </w:tabs>
        <w:jc w:val="center"/>
        <w:rPr>
          <w:b/>
          <w:sz w:val="28"/>
          <w:szCs w:val="28"/>
        </w:rPr>
      </w:pPr>
      <w:r w:rsidRPr="003C6BBF">
        <w:rPr>
          <w:b/>
          <w:sz w:val="28"/>
          <w:szCs w:val="28"/>
          <w:lang w:val="pt-PT"/>
        </w:rPr>
        <w:t>I</w:t>
      </w:r>
      <w:r w:rsidRPr="003C6BBF">
        <w:rPr>
          <w:b/>
          <w:sz w:val="28"/>
          <w:szCs w:val="28"/>
        </w:rPr>
        <w:t xml:space="preserve">NDÍCIOS DE </w:t>
      </w:r>
      <w:r w:rsidR="003819F1" w:rsidRPr="003C6BBF">
        <w:rPr>
          <w:b/>
          <w:sz w:val="28"/>
          <w:szCs w:val="28"/>
        </w:rPr>
        <w:t>PATERNALISMO NO DIREITO PENAL BRASILEIRO:</w:t>
      </w:r>
      <w:r w:rsidRPr="003C6BBF">
        <w:rPr>
          <w:b/>
          <w:sz w:val="28"/>
          <w:szCs w:val="28"/>
        </w:rPr>
        <w:t xml:space="preserve"> QUESTÃO DA BIGAMIA</w:t>
      </w:r>
      <w:r w:rsidR="003819F1" w:rsidRPr="003C6BBF">
        <w:rPr>
          <w:b/>
          <w:sz w:val="28"/>
          <w:szCs w:val="28"/>
        </w:rPr>
        <w:t xml:space="preserve"> </w:t>
      </w:r>
      <w:r w:rsidR="003819F1" w:rsidRPr="003C6BBF">
        <w:rPr>
          <w:rStyle w:val="Refdenotaderodap"/>
          <w:b/>
          <w:sz w:val="28"/>
          <w:szCs w:val="28"/>
        </w:rPr>
        <w:footnoteReference w:id="1"/>
      </w:r>
    </w:p>
    <w:p w:rsidR="003819F1" w:rsidRDefault="003819F1" w:rsidP="00A163F5">
      <w:pPr>
        <w:tabs>
          <w:tab w:val="left" w:pos="6075"/>
        </w:tabs>
        <w:rPr>
          <w:b/>
        </w:rPr>
      </w:pPr>
    </w:p>
    <w:p w:rsidR="003819F1" w:rsidRDefault="003819F1" w:rsidP="003819F1">
      <w:pPr>
        <w:jc w:val="center"/>
        <w:rPr>
          <w:b/>
        </w:rPr>
      </w:pPr>
    </w:p>
    <w:p w:rsidR="00E22D16" w:rsidRDefault="00E22D16" w:rsidP="003819F1">
      <w:pPr>
        <w:jc w:val="center"/>
        <w:rPr>
          <w:b/>
        </w:rPr>
      </w:pPr>
    </w:p>
    <w:p w:rsidR="007403BB" w:rsidRDefault="007403BB" w:rsidP="003819F1">
      <w:pPr>
        <w:jc w:val="right"/>
        <w:rPr>
          <w:i/>
        </w:rPr>
      </w:pPr>
    </w:p>
    <w:p w:rsidR="003819F1" w:rsidRPr="001C647E" w:rsidRDefault="00A37188" w:rsidP="003819F1">
      <w:pPr>
        <w:jc w:val="right"/>
        <w:rPr>
          <w:i/>
        </w:rPr>
      </w:pPr>
      <w:r>
        <w:rPr>
          <w:i/>
        </w:rPr>
        <w:t>Camila Costa Reis Rodrigues*</w:t>
      </w:r>
    </w:p>
    <w:p w:rsidR="003819F1" w:rsidRDefault="003819F1" w:rsidP="00626FB9">
      <w:pPr>
        <w:tabs>
          <w:tab w:val="left" w:pos="2268"/>
        </w:tabs>
        <w:jc w:val="right"/>
      </w:pPr>
      <w:r>
        <w:rPr>
          <w:i/>
        </w:rPr>
        <w:t>Thiciane Teixeira Ribeiro Gonçalves**</w:t>
      </w:r>
      <w:r>
        <w:rPr>
          <w:rStyle w:val="Refdenotaderodap"/>
        </w:rPr>
        <w:footnoteReference w:id="2"/>
      </w:r>
    </w:p>
    <w:p w:rsidR="00E47EFD" w:rsidRDefault="00E47EFD" w:rsidP="00A91574">
      <w:pPr>
        <w:jc w:val="both"/>
        <w:rPr>
          <w:b/>
          <w:sz w:val="20"/>
          <w:szCs w:val="20"/>
        </w:rPr>
      </w:pPr>
    </w:p>
    <w:p w:rsidR="00E22D16" w:rsidRDefault="00E22D16" w:rsidP="00A91574">
      <w:pPr>
        <w:jc w:val="both"/>
        <w:rPr>
          <w:b/>
          <w:sz w:val="20"/>
          <w:szCs w:val="20"/>
        </w:rPr>
      </w:pPr>
    </w:p>
    <w:p w:rsidR="00E22D16" w:rsidRDefault="00E22D16" w:rsidP="00A91574">
      <w:pPr>
        <w:jc w:val="both"/>
        <w:rPr>
          <w:b/>
          <w:sz w:val="20"/>
          <w:szCs w:val="20"/>
        </w:rPr>
      </w:pPr>
    </w:p>
    <w:p w:rsidR="003819F1" w:rsidRDefault="003819F1" w:rsidP="00D006C5">
      <w:pPr>
        <w:tabs>
          <w:tab w:val="left" w:pos="3402"/>
        </w:tabs>
        <w:ind w:left="3402"/>
        <w:jc w:val="both"/>
        <w:rPr>
          <w:sz w:val="20"/>
          <w:szCs w:val="20"/>
        </w:rPr>
      </w:pPr>
      <w:r w:rsidRPr="001C647E">
        <w:rPr>
          <w:b/>
          <w:sz w:val="20"/>
          <w:szCs w:val="20"/>
        </w:rPr>
        <w:t>SUMÁRIO</w:t>
      </w:r>
      <w:r w:rsidR="00D02483">
        <w:rPr>
          <w:sz w:val="20"/>
          <w:szCs w:val="20"/>
        </w:rPr>
        <w:t>: Introduç</w:t>
      </w:r>
      <w:r w:rsidR="00A6103F">
        <w:rPr>
          <w:sz w:val="20"/>
          <w:szCs w:val="20"/>
        </w:rPr>
        <w:t xml:space="preserve">ão; </w:t>
      </w:r>
      <w:proofErr w:type="gramStart"/>
      <w:r w:rsidR="00A6103F">
        <w:rPr>
          <w:sz w:val="20"/>
          <w:szCs w:val="20"/>
        </w:rPr>
        <w:t>1</w:t>
      </w:r>
      <w:proofErr w:type="gramEnd"/>
      <w:r w:rsidR="00A6103F">
        <w:rPr>
          <w:sz w:val="20"/>
          <w:szCs w:val="20"/>
        </w:rPr>
        <w:t xml:space="preserve"> Lei que vincula</w:t>
      </w:r>
      <w:r w:rsidR="00CA4CD9">
        <w:rPr>
          <w:sz w:val="20"/>
          <w:szCs w:val="20"/>
        </w:rPr>
        <w:t xml:space="preserve"> a b</w:t>
      </w:r>
      <w:r w:rsidR="00D02483">
        <w:rPr>
          <w:sz w:val="20"/>
          <w:szCs w:val="20"/>
        </w:rPr>
        <w:t>igami</w:t>
      </w:r>
      <w:r w:rsidR="00DD4F35">
        <w:rPr>
          <w:sz w:val="20"/>
          <w:szCs w:val="20"/>
        </w:rPr>
        <w:t>a no Brasil</w:t>
      </w:r>
      <w:r w:rsidR="00D02483">
        <w:rPr>
          <w:sz w:val="20"/>
          <w:szCs w:val="20"/>
        </w:rPr>
        <w:t xml:space="preserve"> como crime, </w:t>
      </w:r>
      <w:r w:rsidR="00E22D16">
        <w:rPr>
          <w:sz w:val="20"/>
          <w:szCs w:val="20"/>
        </w:rPr>
        <w:t xml:space="preserve">       </w:t>
      </w:r>
      <w:r w:rsidR="00D02483">
        <w:rPr>
          <w:sz w:val="20"/>
          <w:szCs w:val="20"/>
        </w:rPr>
        <w:t>interpretação e a punição a esse ato</w:t>
      </w:r>
      <w:r>
        <w:rPr>
          <w:sz w:val="20"/>
          <w:szCs w:val="20"/>
        </w:rPr>
        <w:t>;</w:t>
      </w:r>
      <w:r w:rsidR="00013913">
        <w:rPr>
          <w:sz w:val="20"/>
          <w:szCs w:val="20"/>
        </w:rPr>
        <w:t xml:space="preserve"> 2 Ocorrência de</w:t>
      </w:r>
      <w:r w:rsidR="00D006C5">
        <w:rPr>
          <w:sz w:val="20"/>
          <w:szCs w:val="20"/>
        </w:rPr>
        <w:t xml:space="preserve"> nítido equívoco no momento da criminalização da bigamia</w:t>
      </w:r>
      <w:r w:rsidR="00A6103F">
        <w:rPr>
          <w:sz w:val="20"/>
          <w:szCs w:val="20"/>
        </w:rPr>
        <w:t>; 3 Perda da</w:t>
      </w:r>
      <w:r w:rsidR="00CA4CD9">
        <w:rPr>
          <w:sz w:val="20"/>
          <w:szCs w:val="20"/>
        </w:rPr>
        <w:t xml:space="preserve"> efetividade no cumprimento da lei que proíbe a b</w:t>
      </w:r>
      <w:r w:rsidR="00A6103F">
        <w:rPr>
          <w:sz w:val="20"/>
          <w:szCs w:val="20"/>
        </w:rPr>
        <w:t>igamia</w:t>
      </w:r>
      <w:r w:rsidR="00DD4F35">
        <w:rPr>
          <w:sz w:val="20"/>
          <w:szCs w:val="20"/>
        </w:rPr>
        <w:t xml:space="preserve"> no Brasil</w:t>
      </w:r>
      <w:r w:rsidR="00A6103F">
        <w:rPr>
          <w:sz w:val="20"/>
          <w:szCs w:val="20"/>
        </w:rPr>
        <w:t>, o</w:t>
      </w:r>
      <w:r w:rsidR="00AE7281">
        <w:rPr>
          <w:sz w:val="20"/>
          <w:szCs w:val="20"/>
        </w:rPr>
        <w:t xml:space="preserve"> </w:t>
      </w:r>
      <w:r w:rsidR="00A6103F">
        <w:rPr>
          <w:sz w:val="20"/>
          <w:szCs w:val="20"/>
        </w:rPr>
        <w:t xml:space="preserve">novo </w:t>
      </w:r>
      <w:r w:rsidR="00AE7281">
        <w:rPr>
          <w:sz w:val="20"/>
          <w:szCs w:val="20"/>
        </w:rPr>
        <w:t xml:space="preserve">olhar em relação </w:t>
      </w:r>
      <w:r w:rsidR="00A6103F">
        <w:rPr>
          <w:sz w:val="20"/>
          <w:szCs w:val="20"/>
        </w:rPr>
        <w:t xml:space="preserve">a esse ato e a influência deste olhar </w:t>
      </w:r>
      <w:r w:rsidR="00D02483">
        <w:rPr>
          <w:sz w:val="20"/>
          <w:szCs w:val="20"/>
        </w:rPr>
        <w:t xml:space="preserve">para </w:t>
      </w:r>
      <w:r w:rsidR="00AE7281">
        <w:rPr>
          <w:sz w:val="20"/>
          <w:szCs w:val="20"/>
        </w:rPr>
        <w:t>os matrimônios atuais</w:t>
      </w:r>
      <w:r>
        <w:rPr>
          <w:sz w:val="20"/>
          <w:szCs w:val="20"/>
        </w:rPr>
        <w:t>; Conclusão; Referências.</w:t>
      </w:r>
    </w:p>
    <w:p w:rsidR="003819F1" w:rsidRDefault="003819F1" w:rsidP="003819F1">
      <w:pPr>
        <w:ind w:left="2268"/>
        <w:jc w:val="both"/>
        <w:rPr>
          <w:sz w:val="20"/>
          <w:szCs w:val="20"/>
        </w:rPr>
      </w:pPr>
    </w:p>
    <w:p w:rsidR="00666C7C" w:rsidRDefault="00666C7C" w:rsidP="003819F1">
      <w:pPr>
        <w:ind w:left="2268"/>
        <w:jc w:val="both"/>
        <w:rPr>
          <w:sz w:val="20"/>
          <w:szCs w:val="20"/>
        </w:rPr>
      </w:pPr>
    </w:p>
    <w:p w:rsidR="002C0ED0" w:rsidRDefault="002C0ED0" w:rsidP="002C0ED0">
      <w:pPr>
        <w:rPr>
          <w:b/>
        </w:rPr>
      </w:pPr>
    </w:p>
    <w:p w:rsidR="007403BB" w:rsidRDefault="007403BB" w:rsidP="002C0ED0">
      <w:pPr>
        <w:rPr>
          <w:b/>
        </w:rPr>
      </w:pPr>
    </w:p>
    <w:p w:rsidR="003819F1" w:rsidRDefault="003819F1" w:rsidP="002C0ED0">
      <w:pPr>
        <w:jc w:val="center"/>
        <w:rPr>
          <w:b/>
        </w:rPr>
      </w:pPr>
      <w:r w:rsidRPr="001C647E">
        <w:rPr>
          <w:b/>
        </w:rPr>
        <w:t>RESUMO</w:t>
      </w:r>
    </w:p>
    <w:p w:rsidR="00BD1A85" w:rsidRDefault="00891F69" w:rsidP="00891F69">
      <w:pPr>
        <w:tabs>
          <w:tab w:val="left" w:pos="900"/>
        </w:tabs>
        <w:spacing w:line="360" w:lineRule="auto"/>
        <w:rPr>
          <w:b/>
        </w:rPr>
      </w:pPr>
      <w:r>
        <w:rPr>
          <w:b/>
        </w:rPr>
        <w:tab/>
      </w:r>
    </w:p>
    <w:p w:rsidR="00AE7338" w:rsidRDefault="00C1612B" w:rsidP="004B13CE">
      <w:pPr>
        <w:pStyle w:val="NormalWeb"/>
        <w:tabs>
          <w:tab w:val="left" w:pos="851"/>
          <w:tab w:val="left" w:pos="1134"/>
        </w:tabs>
        <w:spacing w:before="0" w:beforeAutospacing="0" w:after="0" w:afterAutospacing="0" w:line="360" w:lineRule="auto"/>
        <w:jc w:val="both"/>
      </w:pPr>
      <w:r>
        <w:rPr>
          <w:lang w:val="pt-PT"/>
        </w:rPr>
        <w:t xml:space="preserve">              </w:t>
      </w:r>
      <w:r w:rsidR="004B13CE">
        <w:rPr>
          <w:lang w:val="pt-PT"/>
        </w:rPr>
        <w:tab/>
      </w:r>
      <w:r w:rsidR="004B13CE">
        <w:rPr>
          <w:lang w:val="pt-PT"/>
        </w:rPr>
        <w:tab/>
      </w:r>
      <w:r w:rsidR="00CC7EDA">
        <w:t>Inicialmente dis</w:t>
      </w:r>
      <w:r w:rsidR="00A91574">
        <w:t>corre-se sobre o entendimento do</w:t>
      </w:r>
      <w:r w:rsidR="00CC7EDA">
        <w:t xml:space="preserve"> </w:t>
      </w:r>
      <w:r w:rsidR="00F45111">
        <w:rPr>
          <w:lang w:val="pt-PT"/>
        </w:rPr>
        <w:t>P</w:t>
      </w:r>
      <w:r w:rsidR="00CC7EDA">
        <w:rPr>
          <w:lang w:val="pt-PT"/>
        </w:rPr>
        <w:t xml:space="preserve">aternalismo, que </w:t>
      </w:r>
      <w:r w:rsidR="00F45111">
        <w:rPr>
          <w:lang w:val="pt-PT"/>
        </w:rPr>
        <w:t>é entendido como um ato no qual uma pessoa exerce</w:t>
      </w:r>
      <w:r w:rsidR="00A163F5">
        <w:rPr>
          <w:lang w:val="pt-PT"/>
        </w:rPr>
        <w:t xml:space="preserve"> o poder sobre outrém de forma </w:t>
      </w:r>
      <w:r w:rsidR="00F45111">
        <w:rPr>
          <w:lang w:val="pt-PT"/>
        </w:rPr>
        <w:t xml:space="preserve">arbitrária e inquestionável. </w:t>
      </w:r>
      <w:r w:rsidR="00CC7EDA">
        <w:rPr>
          <w:lang w:val="pt-PT"/>
        </w:rPr>
        <w:t>A seguir, trata-se sobre a</w:t>
      </w:r>
      <w:r w:rsidR="005831E7">
        <w:rPr>
          <w:lang w:val="pt-PT"/>
        </w:rPr>
        <w:t xml:space="preserve"> questão da b</w:t>
      </w:r>
      <w:r>
        <w:rPr>
          <w:lang w:val="pt-PT"/>
        </w:rPr>
        <w:t>igamia</w:t>
      </w:r>
      <w:r w:rsidR="00CC7EDA">
        <w:rPr>
          <w:lang w:val="pt-PT"/>
        </w:rPr>
        <w:t>, que</w:t>
      </w:r>
      <w:r>
        <w:rPr>
          <w:lang w:val="pt-PT"/>
        </w:rPr>
        <w:t xml:space="preserve"> </w:t>
      </w:r>
      <w:r w:rsidR="00E47EFD">
        <w:rPr>
          <w:lang w:val="pt-PT"/>
        </w:rPr>
        <w:t xml:space="preserve">é </w:t>
      </w:r>
      <w:r>
        <w:rPr>
          <w:lang w:val="pt-PT"/>
        </w:rPr>
        <w:t>conduzida de forma paternal, sendo prevista como crime</w:t>
      </w:r>
      <w:r w:rsidR="00DD4F35">
        <w:rPr>
          <w:lang w:val="pt-PT"/>
        </w:rPr>
        <w:t xml:space="preserve"> pela legislação Brasileira</w:t>
      </w:r>
      <w:r w:rsidR="007403BB">
        <w:rPr>
          <w:lang w:val="pt-PT"/>
        </w:rPr>
        <w:t xml:space="preserve">. </w:t>
      </w:r>
      <w:r w:rsidR="00A91574">
        <w:t>Faz-se ainda, uma abordagem sobre os costumes divergentes de países em relação ao Bras</w:t>
      </w:r>
      <w:r w:rsidR="005831E7">
        <w:t>il, que legalizam a prática da b</w:t>
      </w:r>
      <w:r w:rsidR="00A91574">
        <w:t>igamia.  Por fim, trata-se acerca da perda da efetividade do c</w:t>
      </w:r>
      <w:r w:rsidR="005831E7">
        <w:t>umprimento da Lei que proíbe a b</w:t>
      </w:r>
      <w:r w:rsidR="00A91574">
        <w:t xml:space="preserve">igamia no Brasil, e como essa perda de eficácia irá afetar as relações matrimoniais de hoje. </w:t>
      </w:r>
    </w:p>
    <w:p w:rsidR="00AE7338" w:rsidRDefault="00AE7338" w:rsidP="002C0ED0">
      <w:pPr>
        <w:pStyle w:val="NormalWeb"/>
        <w:tabs>
          <w:tab w:val="left" w:pos="851"/>
        </w:tabs>
        <w:spacing w:before="0" w:beforeAutospacing="0" w:after="0" w:afterAutospacing="0"/>
        <w:jc w:val="both"/>
      </w:pPr>
    </w:p>
    <w:p w:rsidR="002C0ED0" w:rsidRDefault="002C0ED0" w:rsidP="002C0ED0">
      <w:pPr>
        <w:pStyle w:val="NormalWeb"/>
        <w:tabs>
          <w:tab w:val="left" w:pos="851"/>
        </w:tabs>
        <w:spacing w:before="0" w:beforeAutospacing="0" w:after="0" w:afterAutospacing="0"/>
        <w:jc w:val="both"/>
      </w:pPr>
    </w:p>
    <w:p w:rsidR="007403BB" w:rsidRDefault="007403BB" w:rsidP="002C0ED0">
      <w:pPr>
        <w:pStyle w:val="NormalWeb"/>
        <w:tabs>
          <w:tab w:val="left" w:pos="851"/>
        </w:tabs>
        <w:spacing w:before="0" w:beforeAutospacing="0" w:after="0" w:afterAutospacing="0"/>
        <w:jc w:val="both"/>
      </w:pPr>
    </w:p>
    <w:p w:rsidR="003819F1" w:rsidRPr="00AE7338" w:rsidRDefault="002C0ED0" w:rsidP="002C0ED0">
      <w:pPr>
        <w:pStyle w:val="NormalWeb"/>
        <w:tabs>
          <w:tab w:val="left" w:pos="851"/>
        </w:tabs>
        <w:spacing w:before="0" w:beforeAutospacing="0" w:after="0" w:afterAutospacing="0"/>
        <w:jc w:val="both"/>
      </w:pPr>
      <w:r>
        <w:t xml:space="preserve">    </w:t>
      </w:r>
      <w:r w:rsidR="00AE7338">
        <w:t xml:space="preserve">                  </w:t>
      </w:r>
      <w:r w:rsidR="003819F1">
        <w:rPr>
          <w:b/>
        </w:rPr>
        <w:t xml:space="preserve">                                PALAVRAS-CHAVE</w:t>
      </w:r>
    </w:p>
    <w:p w:rsidR="00BD1A85" w:rsidRPr="001C647E" w:rsidRDefault="00BD1A85" w:rsidP="00E6107C">
      <w:pPr>
        <w:spacing w:line="360" w:lineRule="auto"/>
        <w:rPr>
          <w:b/>
        </w:rPr>
      </w:pPr>
    </w:p>
    <w:p w:rsidR="00BD1A85" w:rsidRPr="00BD1A85" w:rsidRDefault="00E6107C" w:rsidP="00BD1A85">
      <w:r>
        <w:t xml:space="preserve">           </w:t>
      </w:r>
      <w:r w:rsidR="003819F1">
        <w:t xml:space="preserve">          </w:t>
      </w:r>
      <w:r w:rsidR="00C1612B">
        <w:t xml:space="preserve">    </w:t>
      </w:r>
      <w:r w:rsidR="00E47EFD">
        <w:t xml:space="preserve">                </w:t>
      </w:r>
      <w:r w:rsidR="00D4690F">
        <w:t xml:space="preserve">     </w:t>
      </w:r>
      <w:r w:rsidR="00E47EFD">
        <w:t xml:space="preserve"> </w:t>
      </w:r>
      <w:r w:rsidR="00D4690F">
        <w:t>Casamento.</w:t>
      </w:r>
      <w:r w:rsidR="00C1612B">
        <w:t xml:space="preserve"> Infidelidade</w:t>
      </w:r>
      <w:r w:rsidR="00BD1A85">
        <w:t>.</w:t>
      </w:r>
      <w:r w:rsidR="00D4690F">
        <w:t xml:space="preserve"> Família.</w:t>
      </w:r>
    </w:p>
    <w:p w:rsidR="00E22D16" w:rsidRDefault="00E22D16" w:rsidP="002540D4">
      <w:pPr>
        <w:spacing w:line="360" w:lineRule="auto"/>
        <w:rPr>
          <w:b/>
        </w:rPr>
      </w:pPr>
    </w:p>
    <w:p w:rsidR="00AA755A" w:rsidRDefault="00AA755A" w:rsidP="002540D4">
      <w:pPr>
        <w:spacing w:line="360" w:lineRule="auto"/>
        <w:rPr>
          <w:b/>
        </w:rPr>
      </w:pPr>
    </w:p>
    <w:p w:rsidR="002540D4" w:rsidRDefault="002C0ED0" w:rsidP="002540D4">
      <w:pPr>
        <w:spacing w:line="360" w:lineRule="auto"/>
        <w:rPr>
          <w:b/>
        </w:rPr>
      </w:pPr>
      <w:r w:rsidRPr="002C0ED0">
        <w:rPr>
          <w:b/>
        </w:rPr>
        <w:lastRenderedPageBreak/>
        <w:t>Introdução</w:t>
      </w:r>
    </w:p>
    <w:p w:rsidR="002540D4" w:rsidRDefault="002540D4" w:rsidP="00626FB9">
      <w:pPr>
        <w:rPr>
          <w:b/>
        </w:rPr>
      </w:pPr>
    </w:p>
    <w:p w:rsidR="000721C4" w:rsidRDefault="000721C4" w:rsidP="00626FB9">
      <w:pPr>
        <w:tabs>
          <w:tab w:val="left" w:pos="851"/>
          <w:tab w:val="left" w:pos="1134"/>
        </w:tabs>
        <w:jc w:val="both"/>
      </w:pPr>
    </w:p>
    <w:p w:rsidR="00784F68" w:rsidRDefault="002540D4" w:rsidP="004B13CE">
      <w:pPr>
        <w:tabs>
          <w:tab w:val="left" w:pos="1134"/>
        </w:tabs>
        <w:spacing w:line="360" w:lineRule="auto"/>
        <w:jc w:val="both"/>
      </w:pPr>
      <w:r>
        <w:t xml:space="preserve">             </w:t>
      </w:r>
      <w:r w:rsidR="003C6BBF">
        <w:t xml:space="preserve">     </w:t>
      </w:r>
      <w:r>
        <w:t xml:space="preserve"> </w:t>
      </w:r>
      <w:r w:rsidR="00A91574" w:rsidRPr="00261E34">
        <w:t>O presente trabalho tem por finalidade</w:t>
      </w:r>
      <w:r w:rsidR="000E3DD8">
        <w:t xml:space="preserve"> </w:t>
      </w:r>
      <w:r w:rsidR="000E3DD8" w:rsidRPr="00261E34">
        <w:t>esgotar o seu objeto de estudo</w:t>
      </w:r>
      <w:r w:rsidR="000E3DD8">
        <w:t>, propiciando</w:t>
      </w:r>
      <w:r w:rsidR="00A91574" w:rsidRPr="00261E34">
        <w:t xml:space="preserve"> </w:t>
      </w:r>
      <w:r w:rsidR="00A91574">
        <w:t>conhecimentos mais vastos</w:t>
      </w:r>
      <w:r w:rsidR="000E3DD8">
        <w:t xml:space="preserve"> aos estudantes</w:t>
      </w:r>
      <w:r w:rsidR="00A91574">
        <w:t xml:space="preserve"> acerca do tema: </w:t>
      </w:r>
      <w:r w:rsidR="00A163F5">
        <w:t xml:space="preserve">Indícios de </w:t>
      </w:r>
      <w:r w:rsidR="00A91574">
        <w:t>Paternalismo no Direito Penal Brasil</w:t>
      </w:r>
      <w:r w:rsidR="005831E7">
        <w:t>eiro quanto à questão da b</w:t>
      </w:r>
      <w:r w:rsidR="00784F68">
        <w:t>igamia</w:t>
      </w:r>
      <w:r w:rsidR="00A91574">
        <w:t>.</w:t>
      </w:r>
      <w:r w:rsidR="00B04BDC">
        <w:t xml:space="preserve"> </w:t>
      </w:r>
    </w:p>
    <w:p w:rsidR="00722E74" w:rsidRDefault="00F92C29" w:rsidP="004B13CE">
      <w:pPr>
        <w:shd w:val="clear" w:color="auto" w:fill="FFFFFF"/>
        <w:tabs>
          <w:tab w:val="left" w:pos="1134"/>
        </w:tabs>
        <w:spacing w:before="150" w:after="150" w:line="360" w:lineRule="auto"/>
        <w:jc w:val="both"/>
        <w:rPr>
          <w:lang w:val="pt-PT"/>
        </w:rPr>
      </w:pPr>
      <w:r>
        <w:t xml:space="preserve">             </w:t>
      </w:r>
      <w:r w:rsidR="00784F68">
        <w:t xml:space="preserve"> </w:t>
      </w:r>
      <w:r w:rsidR="003C6BBF">
        <w:t xml:space="preserve">     </w:t>
      </w:r>
      <w:r w:rsidR="00722E74">
        <w:t xml:space="preserve">De acordo com o Princípio da Última </w:t>
      </w:r>
      <w:proofErr w:type="spellStart"/>
      <w:r w:rsidR="00722E74">
        <w:t>Ratio</w:t>
      </w:r>
      <w:proofErr w:type="spellEnd"/>
      <w:r w:rsidR="00722E74">
        <w:t xml:space="preserve">, é autorizada a </w:t>
      </w:r>
      <w:r w:rsidR="00722E74">
        <w:rPr>
          <w:color w:val="000000" w:themeColor="text1"/>
        </w:rPr>
        <w:t xml:space="preserve">livre </w:t>
      </w:r>
      <w:r w:rsidR="00722E74" w:rsidRPr="00722E74">
        <w:rPr>
          <w:color w:val="000000" w:themeColor="text1"/>
        </w:rPr>
        <w:t xml:space="preserve">capacidade </w:t>
      </w:r>
      <w:r w:rsidR="00722E74">
        <w:rPr>
          <w:color w:val="000000" w:themeColor="text1"/>
        </w:rPr>
        <w:t xml:space="preserve">de o Estado </w:t>
      </w:r>
      <w:r w:rsidR="00722E74" w:rsidRPr="00722E74">
        <w:rPr>
          <w:color w:val="000000" w:themeColor="text1"/>
        </w:rPr>
        <w:t>demonstrar a sua força coer</w:t>
      </w:r>
      <w:r w:rsidR="00722E74">
        <w:rPr>
          <w:color w:val="000000" w:themeColor="text1"/>
        </w:rPr>
        <w:t>citiva almejando</w:t>
      </w:r>
      <w:r w:rsidR="00722E74" w:rsidRPr="00722E74">
        <w:rPr>
          <w:color w:val="000000" w:themeColor="text1"/>
        </w:rPr>
        <w:t xml:space="preserve"> proteger a coletividade. No entanto</w:t>
      </w:r>
      <w:r w:rsidR="00722E74">
        <w:rPr>
          <w:color w:val="000000" w:themeColor="text1"/>
        </w:rPr>
        <w:t>, este poder coercitivo não deve ser executado de qualquer maneira</w:t>
      </w:r>
      <w:r w:rsidR="00722E74" w:rsidRPr="00722E74">
        <w:rPr>
          <w:color w:val="000000" w:themeColor="text1"/>
        </w:rPr>
        <w:t>,</w:t>
      </w:r>
      <w:r w:rsidR="00722E74">
        <w:rPr>
          <w:color w:val="000000" w:themeColor="text1"/>
        </w:rPr>
        <w:t xml:space="preserve"> nisto constitui-se o </w:t>
      </w:r>
      <w:r w:rsidR="00722E74">
        <w:rPr>
          <w:lang w:val="pt-PT"/>
        </w:rPr>
        <w:t xml:space="preserve">Paternalismo, </w:t>
      </w:r>
      <w:r w:rsidR="002540D4">
        <w:rPr>
          <w:lang w:val="pt-PT"/>
        </w:rPr>
        <w:t>relacionado anteriormente à figura papal da Igreja Católica, ao qual se chama Santo Padre, com o fim de acentuar a supremacia desta instituição.</w:t>
      </w:r>
    </w:p>
    <w:p w:rsidR="002540D4" w:rsidRPr="00722E74" w:rsidRDefault="00722E74" w:rsidP="00722E74">
      <w:pPr>
        <w:shd w:val="clear" w:color="auto" w:fill="FFFFFF"/>
        <w:tabs>
          <w:tab w:val="left" w:pos="1134"/>
        </w:tabs>
        <w:spacing w:before="150" w:after="150" w:line="360" w:lineRule="auto"/>
        <w:jc w:val="both"/>
        <w:rPr>
          <w:color w:val="000000" w:themeColor="text1"/>
        </w:rPr>
      </w:pPr>
      <w:r>
        <w:rPr>
          <w:lang w:val="pt-PT"/>
        </w:rPr>
        <w:tab/>
      </w:r>
      <w:r w:rsidR="002540D4">
        <w:rPr>
          <w:lang w:val="pt-PT"/>
        </w:rPr>
        <w:t xml:space="preserve"> Durante a Idade Média, a Igreja era tida como um órgão temível e soberano que impunha suas vontades e desmandos a todos os </w:t>
      </w:r>
      <w:r w:rsidR="00AD4BDD">
        <w:rPr>
          <w:lang w:val="pt-PT"/>
        </w:rPr>
        <w:t>indivíduos</w:t>
      </w:r>
      <w:r w:rsidR="003D659D">
        <w:rPr>
          <w:lang w:val="pt-PT"/>
        </w:rPr>
        <w:t>. A</w:t>
      </w:r>
      <w:r w:rsidR="002540D4">
        <w:rPr>
          <w:lang w:val="pt-PT"/>
        </w:rPr>
        <w:t>queles que não obedeciam a</w:t>
      </w:r>
      <w:r w:rsidR="003D659D">
        <w:rPr>
          <w:lang w:val="pt-PT"/>
        </w:rPr>
        <w:t>s</w:t>
      </w:r>
      <w:r w:rsidR="002540D4">
        <w:rPr>
          <w:lang w:val="pt-PT"/>
        </w:rPr>
        <w:t xml:space="preserve"> suas imposições eram considerados he</w:t>
      </w:r>
      <w:r w:rsidR="003D659D">
        <w:rPr>
          <w:lang w:val="pt-PT"/>
        </w:rPr>
        <w:t xml:space="preserve">reges pelo Tribunal da Santa </w:t>
      </w:r>
      <w:r w:rsidR="002540D4">
        <w:rPr>
          <w:lang w:val="pt-PT"/>
        </w:rPr>
        <w:t>Inquisão e condenados a morte pelo fogo.</w:t>
      </w:r>
    </w:p>
    <w:p w:rsidR="002540D4" w:rsidRPr="00F92C29" w:rsidRDefault="002540D4" w:rsidP="0052077B">
      <w:pPr>
        <w:tabs>
          <w:tab w:val="left" w:pos="851"/>
          <w:tab w:val="left" w:pos="1134"/>
        </w:tabs>
        <w:spacing w:line="360" w:lineRule="auto"/>
        <w:jc w:val="both"/>
      </w:pPr>
      <w:r>
        <w:rPr>
          <w:lang w:val="pt-PT"/>
        </w:rPr>
        <w:t xml:space="preserve">             </w:t>
      </w:r>
      <w:r w:rsidR="003C6BBF">
        <w:rPr>
          <w:lang w:val="pt-PT"/>
        </w:rPr>
        <w:t xml:space="preserve">     </w:t>
      </w:r>
      <w:r w:rsidR="0052077B">
        <w:rPr>
          <w:lang w:val="pt-PT"/>
        </w:rPr>
        <w:tab/>
      </w:r>
      <w:r>
        <w:rPr>
          <w:lang w:val="pt-PT"/>
        </w:rPr>
        <w:t>Realizando uma c</w:t>
      </w:r>
      <w:r w:rsidR="00F92C29">
        <w:rPr>
          <w:lang w:val="pt-PT"/>
        </w:rPr>
        <w:t>ontraposição com a atualidade, o</w:t>
      </w:r>
      <w:r>
        <w:rPr>
          <w:lang w:val="pt-PT"/>
        </w:rPr>
        <w:t xml:space="preserve"> Direito Penal </w:t>
      </w:r>
      <w:r w:rsidR="00DD4F35">
        <w:rPr>
          <w:lang w:val="pt-PT"/>
        </w:rPr>
        <w:t xml:space="preserve">Brasileiro </w:t>
      </w:r>
      <w:r>
        <w:rPr>
          <w:lang w:val="pt-PT"/>
        </w:rPr>
        <w:t>atua de forma similar</w:t>
      </w:r>
      <w:r w:rsidR="00F92C29">
        <w:rPr>
          <w:lang w:val="pt-PT"/>
        </w:rPr>
        <w:t xml:space="preserve"> à atuação da Igreja na Medievalidade.</w:t>
      </w:r>
      <w:r>
        <w:rPr>
          <w:lang w:val="pt-PT"/>
        </w:rPr>
        <w:t xml:space="preserve"> </w:t>
      </w:r>
      <w:proofErr w:type="gramStart"/>
      <w:r w:rsidR="00F92C29">
        <w:t>Pode-se</w:t>
      </w:r>
      <w:proofErr w:type="gramEnd"/>
      <w:r w:rsidR="00F92C29">
        <w:t xml:space="preserve"> evidenciar indícios de Paternalismo em diversos artigos da Constituição Federal Brasileira de 1988. </w:t>
      </w:r>
      <w:r w:rsidR="00F92C29">
        <w:rPr>
          <w:lang w:val="pt-PT"/>
        </w:rPr>
        <w:t>Todavia, essa atuação é bem menos radical,</w:t>
      </w:r>
      <w:r>
        <w:rPr>
          <w:lang w:val="pt-PT"/>
        </w:rPr>
        <w:t xml:space="preserve"> entende</w:t>
      </w:r>
      <w:r w:rsidR="00F92C29">
        <w:rPr>
          <w:lang w:val="pt-PT"/>
        </w:rPr>
        <w:t>ndo-se por Paternalismo a</w:t>
      </w:r>
      <w:r>
        <w:rPr>
          <w:lang w:val="pt-PT"/>
        </w:rPr>
        <w:t xml:space="preserve"> inter</w:t>
      </w:r>
      <w:r w:rsidR="00784F68">
        <w:rPr>
          <w:lang w:val="pt-PT"/>
        </w:rPr>
        <w:t>ven</w:t>
      </w:r>
      <w:r>
        <w:rPr>
          <w:lang w:val="pt-PT"/>
        </w:rPr>
        <w:t xml:space="preserve">ção </w:t>
      </w:r>
      <w:r w:rsidR="00AD4BDD">
        <w:rPr>
          <w:lang w:val="pt-PT"/>
        </w:rPr>
        <w:t xml:space="preserve">arbitrária </w:t>
      </w:r>
      <w:r>
        <w:rPr>
          <w:lang w:val="pt-PT"/>
        </w:rPr>
        <w:t>do Estado na vida dos cidadãos q</w:t>
      </w:r>
      <w:r w:rsidR="00AD4BDD">
        <w:rPr>
          <w:lang w:val="pt-PT"/>
        </w:rPr>
        <w:t>ue o compõem</w:t>
      </w:r>
      <w:r>
        <w:rPr>
          <w:lang w:val="pt-PT"/>
        </w:rPr>
        <w:t xml:space="preserve">, impondo regras de conduta que limitam a liberdade dos indivíduos e o tratam como </w:t>
      </w:r>
      <w:r w:rsidR="003D659D">
        <w:rPr>
          <w:lang w:val="pt-PT"/>
        </w:rPr>
        <w:t xml:space="preserve">icapazes ou verdadeiros </w:t>
      </w:r>
      <w:r w:rsidR="001E4255">
        <w:rPr>
          <w:lang w:val="pt-PT"/>
        </w:rPr>
        <w:t>“</w:t>
      </w:r>
      <w:r w:rsidR="003D659D">
        <w:rPr>
          <w:lang w:val="pt-PT"/>
        </w:rPr>
        <w:t>retardados</w:t>
      </w:r>
      <w:r w:rsidR="001E4255">
        <w:rPr>
          <w:lang w:val="pt-PT"/>
        </w:rPr>
        <w:t>”</w:t>
      </w:r>
      <w:r w:rsidR="003D659D">
        <w:rPr>
          <w:lang w:val="pt-PT"/>
        </w:rPr>
        <w:t>, por terem seus direitos de condução de suas vidas</w:t>
      </w:r>
      <w:r w:rsidR="00F92C29">
        <w:rPr>
          <w:lang w:val="pt-PT"/>
        </w:rPr>
        <w:t xml:space="preserve"> restritos. No entanto, diferentemente do que ocorria na inquisição as penas são mais brandas e o sujeito a</w:t>
      </w:r>
      <w:r w:rsidR="00A65A60">
        <w:rPr>
          <w:lang w:val="pt-PT"/>
        </w:rPr>
        <w:t>u</w:t>
      </w:r>
      <w:r w:rsidR="00F92C29">
        <w:rPr>
          <w:lang w:val="pt-PT"/>
        </w:rPr>
        <w:t>tor do ato não paga com a própria vida.</w:t>
      </w:r>
      <w:r w:rsidR="00AD4BDD">
        <w:rPr>
          <w:lang w:val="pt-PT"/>
        </w:rPr>
        <w:t xml:space="preserve"> </w:t>
      </w:r>
    </w:p>
    <w:p w:rsidR="00AD4BDD" w:rsidRDefault="00AD4BDD" w:rsidP="004B13CE">
      <w:pPr>
        <w:tabs>
          <w:tab w:val="left" w:pos="1134"/>
        </w:tabs>
        <w:spacing w:line="360" w:lineRule="auto"/>
        <w:jc w:val="both"/>
        <w:rPr>
          <w:lang w:val="pt-PT"/>
        </w:rPr>
      </w:pPr>
      <w:r>
        <w:rPr>
          <w:lang w:val="pt-PT"/>
        </w:rPr>
        <w:t xml:space="preserve">              </w:t>
      </w:r>
      <w:r w:rsidR="003C6BBF">
        <w:rPr>
          <w:lang w:val="pt-PT"/>
        </w:rPr>
        <w:t xml:space="preserve">     </w:t>
      </w:r>
      <w:r>
        <w:rPr>
          <w:lang w:val="pt-PT"/>
        </w:rPr>
        <w:t>A prática Paternalista fere um dos princípios básicos do Direito, o princípio da auto</w:t>
      </w:r>
      <w:r w:rsidR="00401892">
        <w:rPr>
          <w:lang w:val="pt-PT"/>
        </w:rPr>
        <w:t>nomia da vontade, onde os cidadão</w:t>
      </w:r>
      <w:r>
        <w:rPr>
          <w:lang w:val="pt-PT"/>
        </w:rPr>
        <w:t>s</w:t>
      </w:r>
      <w:r w:rsidR="00DD4F35">
        <w:rPr>
          <w:lang w:val="pt-PT"/>
        </w:rPr>
        <w:t xml:space="preserve"> deveriam através do livre arbítrio</w:t>
      </w:r>
      <w:r>
        <w:rPr>
          <w:lang w:val="pt-PT"/>
        </w:rPr>
        <w:t xml:space="preserve"> </w:t>
      </w:r>
      <w:r w:rsidR="00DD4F35">
        <w:rPr>
          <w:lang w:val="pt-PT"/>
        </w:rPr>
        <w:t xml:space="preserve">e da consciência </w:t>
      </w:r>
      <w:r>
        <w:rPr>
          <w:lang w:val="pt-PT"/>
        </w:rPr>
        <w:t>decidir</w:t>
      </w:r>
      <w:r w:rsidR="00DD4F35">
        <w:rPr>
          <w:lang w:val="pt-PT"/>
        </w:rPr>
        <w:t>em</w:t>
      </w:r>
      <w:r w:rsidR="007403BB">
        <w:rPr>
          <w:lang w:val="pt-PT"/>
        </w:rPr>
        <w:t xml:space="preserve"> o que desejam </w:t>
      </w:r>
      <w:r>
        <w:rPr>
          <w:lang w:val="pt-PT"/>
        </w:rPr>
        <w:t xml:space="preserve">para as suas vidas. Contudo, o Direito Penal </w:t>
      </w:r>
      <w:r w:rsidR="00DD4F35">
        <w:rPr>
          <w:lang w:val="pt-PT"/>
        </w:rPr>
        <w:t xml:space="preserve">Brasileiro </w:t>
      </w:r>
      <w:r>
        <w:rPr>
          <w:lang w:val="pt-PT"/>
        </w:rPr>
        <w:t xml:space="preserve">insiste em criminalizar determinadas condutas que não deveriam ser consideradas </w:t>
      </w:r>
      <w:r w:rsidR="00DD4F35">
        <w:rPr>
          <w:lang w:val="pt-PT"/>
        </w:rPr>
        <w:t>ilícitas</w:t>
      </w:r>
      <w:r>
        <w:rPr>
          <w:lang w:val="pt-PT"/>
        </w:rPr>
        <w:t xml:space="preserve">, </w:t>
      </w:r>
      <w:r w:rsidR="00DD4F35">
        <w:rPr>
          <w:lang w:val="pt-PT"/>
        </w:rPr>
        <w:t>o verdadeiro intuito de tal ação é o desejo do controle de todos por parte do Estado.</w:t>
      </w:r>
    </w:p>
    <w:p w:rsidR="001C4949" w:rsidRDefault="00B04BDC" w:rsidP="00626FB9">
      <w:pPr>
        <w:tabs>
          <w:tab w:val="left" w:pos="851"/>
        </w:tabs>
        <w:spacing w:line="360" w:lineRule="auto"/>
        <w:jc w:val="both"/>
      </w:pPr>
      <w:r>
        <w:t xml:space="preserve">             </w:t>
      </w:r>
      <w:r w:rsidR="003C6BBF">
        <w:t xml:space="preserve">     </w:t>
      </w:r>
      <w:r w:rsidR="00DD4F35">
        <w:rPr>
          <w:lang w:val="pt-PT"/>
        </w:rPr>
        <w:t>D</w:t>
      </w:r>
      <w:r w:rsidR="00AD4BDD">
        <w:rPr>
          <w:lang w:val="pt-PT"/>
        </w:rPr>
        <w:t xml:space="preserve">entre essas condutas podadas </w:t>
      </w:r>
      <w:r w:rsidR="00757A21">
        <w:rPr>
          <w:lang w:val="pt-PT"/>
        </w:rPr>
        <w:t>pelo Paternalismo encontra-se a</w:t>
      </w:r>
      <w:r w:rsidR="005831E7">
        <w:rPr>
          <w:lang w:val="pt-PT"/>
        </w:rPr>
        <w:t xml:space="preserve"> b</w:t>
      </w:r>
      <w:r w:rsidR="00DD4F35">
        <w:rPr>
          <w:lang w:val="pt-PT"/>
        </w:rPr>
        <w:t xml:space="preserve">igamia, </w:t>
      </w:r>
      <w:r w:rsidR="00F92C29">
        <w:rPr>
          <w:lang w:val="pt-PT"/>
        </w:rPr>
        <w:t>cuja incidência é prevista pelo Código Penal</w:t>
      </w:r>
      <w:r w:rsidR="008934BD">
        <w:rPr>
          <w:lang w:val="pt-PT"/>
        </w:rPr>
        <w:t>,</w:t>
      </w:r>
      <w:r w:rsidR="00F92C29">
        <w:rPr>
          <w:lang w:val="pt-PT"/>
        </w:rPr>
        <w:t xml:space="preserve"> </w:t>
      </w:r>
      <w:r w:rsidR="00CC7EDA">
        <w:rPr>
          <w:lang w:val="pt-PT"/>
        </w:rPr>
        <w:t>no Art. 235</w:t>
      </w:r>
      <w:r w:rsidR="00784F68">
        <w:rPr>
          <w:lang w:val="pt-PT"/>
        </w:rPr>
        <w:t>, sob pena de reclusão de dois a seis anos</w:t>
      </w:r>
      <w:r w:rsidR="009469B9">
        <w:rPr>
          <w:lang w:val="pt-PT"/>
        </w:rPr>
        <w:t xml:space="preserve">, e </w:t>
      </w:r>
      <w:r w:rsidR="00D4245E">
        <w:t>ainda</w:t>
      </w:r>
      <w:r w:rsidR="000E3DD8">
        <w:t xml:space="preserve"> </w:t>
      </w:r>
      <w:r w:rsidR="009469B9">
        <w:t xml:space="preserve">que, essa lei </w:t>
      </w:r>
      <w:r w:rsidR="000E3DD8">
        <w:t>tenha perdido ho</w:t>
      </w:r>
      <w:r w:rsidR="0097265F">
        <w:t xml:space="preserve">je grande parte de sua eficácia, em </w:t>
      </w:r>
      <w:r w:rsidR="0097265F">
        <w:lastRenderedPageBreak/>
        <w:t xml:space="preserve">virtude de uma mudança de mentalidade das pessoas, que hoje são detentoras de um novo olhar em relação ao matrimônio, onde este perde o caráter sagrado e </w:t>
      </w:r>
      <w:r w:rsidR="004D0809">
        <w:t>i</w:t>
      </w:r>
      <w:r w:rsidR="0097265F">
        <w:t>maculado que possuía anteriormente, e com isso muitas vezes o respeit</w:t>
      </w:r>
      <w:r w:rsidR="009469B9">
        <w:t>o ao cônjuge é deixado à margem, tal lei ainda vigora.</w:t>
      </w:r>
    </w:p>
    <w:p w:rsidR="00722E74" w:rsidRDefault="00722E74" w:rsidP="0052077B">
      <w:pPr>
        <w:tabs>
          <w:tab w:val="left" w:pos="851"/>
        </w:tabs>
        <w:jc w:val="both"/>
      </w:pPr>
    </w:p>
    <w:p w:rsidR="00722E74" w:rsidRDefault="00722E74" w:rsidP="0052077B">
      <w:pPr>
        <w:tabs>
          <w:tab w:val="left" w:pos="851"/>
        </w:tabs>
        <w:jc w:val="both"/>
      </w:pPr>
    </w:p>
    <w:p w:rsidR="001C4949" w:rsidRPr="001C4949" w:rsidRDefault="001C4949" w:rsidP="00E22D16">
      <w:pPr>
        <w:tabs>
          <w:tab w:val="left" w:pos="6060"/>
        </w:tabs>
        <w:spacing w:line="360" w:lineRule="auto"/>
        <w:jc w:val="both"/>
        <w:rPr>
          <w:b/>
        </w:rPr>
      </w:pPr>
      <w:proofErr w:type="gramStart"/>
      <w:r w:rsidRPr="001C4949">
        <w:rPr>
          <w:b/>
        </w:rPr>
        <w:t>1</w:t>
      </w:r>
      <w:proofErr w:type="gramEnd"/>
      <w:r w:rsidRPr="001C4949">
        <w:rPr>
          <w:b/>
        </w:rPr>
        <w:t xml:space="preserve"> Lei que vincula</w:t>
      </w:r>
      <w:r w:rsidR="00CA4CD9">
        <w:rPr>
          <w:b/>
        </w:rPr>
        <w:t xml:space="preserve"> a b</w:t>
      </w:r>
      <w:r w:rsidRPr="001C4949">
        <w:rPr>
          <w:b/>
        </w:rPr>
        <w:t>igamia no Brasil como crime, interpretação e a punição a esse ato</w:t>
      </w:r>
      <w:r w:rsidR="00216018">
        <w:rPr>
          <w:b/>
        </w:rPr>
        <w:t>.</w:t>
      </w:r>
    </w:p>
    <w:p w:rsidR="00073B8B" w:rsidRDefault="00073B8B" w:rsidP="00626FB9">
      <w:pPr>
        <w:tabs>
          <w:tab w:val="left" w:pos="6060"/>
        </w:tabs>
        <w:jc w:val="both"/>
      </w:pPr>
    </w:p>
    <w:p w:rsidR="001C4949" w:rsidRDefault="001C4949" w:rsidP="00626FB9">
      <w:pPr>
        <w:tabs>
          <w:tab w:val="left" w:pos="6060"/>
        </w:tabs>
        <w:jc w:val="both"/>
      </w:pPr>
    </w:p>
    <w:p w:rsidR="008E3567" w:rsidRDefault="005831E7" w:rsidP="005831E7">
      <w:pPr>
        <w:tabs>
          <w:tab w:val="left" w:pos="1134"/>
          <w:tab w:val="left" w:pos="6060"/>
        </w:tabs>
        <w:spacing w:line="360" w:lineRule="auto"/>
        <w:jc w:val="both"/>
        <w:rPr>
          <w:lang w:val="pt-PT"/>
        </w:rPr>
      </w:pPr>
      <w:r>
        <w:rPr>
          <w:lang w:val="pt-PT"/>
        </w:rPr>
        <w:tab/>
      </w:r>
      <w:r w:rsidR="007403BB">
        <w:rPr>
          <w:lang w:val="pt-PT"/>
        </w:rPr>
        <w:t>O Estado paternalista vem a ser aquele que limita as liberdades individuais de seus cidadãos, por considerá-los incapazes de conduzir suas vidas e decidir o que lhes é melhor, dessa forma o Estado elege decisões que julga corretas e impõem a sociedade.</w:t>
      </w:r>
    </w:p>
    <w:p w:rsidR="007403BB" w:rsidRPr="00832B9C" w:rsidRDefault="005831E7" w:rsidP="008934BD">
      <w:pPr>
        <w:tabs>
          <w:tab w:val="left" w:pos="1134"/>
          <w:tab w:val="left" w:pos="6060"/>
        </w:tabs>
        <w:spacing w:line="360" w:lineRule="auto"/>
        <w:jc w:val="both"/>
        <w:rPr>
          <w:color w:val="000000" w:themeColor="text1"/>
        </w:rPr>
      </w:pPr>
      <w:r>
        <w:rPr>
          <w:lang w:val="pt-PT"/>
        </w:rPr>
        <w:tab/>
        <w:t>Pode-se seguramente citar entre tais assuntos eleitos pelo Estado, com o intuito de haver a interferência do mesmo, a questão da bigamia</w:t>
      </w:r>
      <w:r w:rsidR="00832B9C">
        <w:rPr>
          <w:lang w:val="pt-PT"/>
        </w:rPr>
        <w:t xml:space="preserve"> que consiste em </w:t>
      </w:r>
      <w:r w:rsidR="00832B9C" w:rsidRPr="00832B9C">
        <w:rPr>
          <w:color w:val="000000" w:themeColor="text1"/>
        </w:rPr>
        <w:t>um segundo casamento com os mesmos trâmites legais do anterior</w:t>
      </w:r>
      <w:r>
        <w:rPr>
          <w:lang w:val="pt-PT"/>
        </w:rPr>
        <w:t>, prevista como ato ilíci</w:t>
      </w:r>
      <w:r w:rsidR="008934BD">
        <w:rPr>
          <w:lang w:val="pt-PT"/>
        </w:rPr>
        <w:t xml:space="preserve">to pelo Código Penal Brasileiro, – Título: </w:t>
      </w:r>
      <w:r w:rsidR="00AB11B8">
        <w:rPr>
          <w:lang w:val="pt-PT"/>
        </w:rPr>
        <w:t>Dos crimes contra a f</w:t>
      </w:r>
      <w:r w:rsidR="008934BD">
        <w:rPr>
          <w:lang w:val="pt-PT"/>
        </w:rPr>
        <w:t xml:space="preserve">amília e Capítulo: </w:t>
      </w:r>
      <w:r w:rsidR="00AB11B8">
        <w:rPr>
          <w:lang w:val="pt-PT"/>
        </w:rPr>
        <w:t>Dos c</w:t>
      </w:r>
      <w:r w:rsidR="008934BD">
        <w:rPr>
          <w:lang w:val="pt-PT"/>
        </w:rPr>
        <w:t xml:space="preserve">rimes contra o casamento – </w:t>
      </w:r>
      <w:r>
        <w:rPr>
          <w:lang w:val="pt-PT"/>
        </w:rPr>
        <w:t xml:space="preserve"> </w:t>
      </w:r>
      <w:r w:rsidR="007403BB">
        <w:rPr>
          <w:lang w:val="pt-PT"/>
        </w:rPr>
        <w:t>“</w:t>
      </w:r>
      <w:r w:rsidR="007403BB" w:rsidRPr="00E109F1">
        <w:rPr>
          <w:bCs/>
        </w:rPr>
        <w:t>Art. 235</w:t>
      </w:r>
      <w:r w:rsidR="007403BB">
        <w:t xml:space="preserve"> - Contrair alguém, sendo casado, novo casamento: </w:t>
      </w:r>
      <w:r w:rsidR="007403BB" w:rsidRPr="00E109F1">
        <w:rPr>
          <w:bCs/>
        </w:rPr>
        <w:t>Pena</w:t>
      </w:r>
      <w:r w:rsidR="007403BB">
        <w:t xml:space="preserve"> - reclusão, de </w:t>
      </w:r>
      <w:proofErr w:type="gramStart"/>
      <w:r w:rsidR="007403BB">
        <w:t>2</w:t>
      </w:r>
      <w:proofErr w:type="gramEnd"/>
      <w:r w:rsidR="007403BB">
        <w:t xml:space="preserve"> (dois) a 6 (seis) anos”.</w:t>
      </w:r>
      <w:r w:rsidR="008739CB">
        <w:t xml:space="preserve"> Q</w:t>
      </w:r>
      <w:r w:rsidR="003E49AC">
        <w:t xml:space="preserve">uanto a pessoa </w:t>
      </w:r>
      <w:r w:rsidR="003E49AC">
        <w:rPr>
          <w:lang w:val="pt-PT"/>
        </w:rPr>
        <w:t xml:space="preserve">pessoa que se casa com alguém nessa situação, sendo </w:t>
      </w:r>
      <w:r w:rsidR="008739CB">
        <w:rPr>
          <w:lang w:val="pt-PT"/>
        </w:rPr>
        <w:t>ciente</w:t>
      </w:r>
      <w:r w:rsidR="003E49AC">
        <w:rPr>
          <w:lang w:val="pt-PT"/>
        </w:rPr>
        <w:t xml:space="preserve"> de tal fato, sofrerá a punição de </w:t>
      </w:r>
      <w:r w:rsidR="00CE6552" w:rsidRPr="003E49AC">
        <w:rPr>
          <w:color w:val="000000" w:themeColor="text1"/>
          <w:lang w:val="pt-PT"/>
        </w:rPr>
        <w:fldChar w:fldCharType="begin"/>
      </w:r>
      <w:r w:rsidR="003E49AC" w:rsidRPr="003E49AC">
        <w:rPr>
          <w:color w:val="000000" w:themeColor="text1"/>
          <w:lang w:val="pt-PT"/>
        </w:rPr>
        <w:instrText xml:space="preserve"> HYPERLINK "http://pt.wikipedia.org/wiki/Reclus%C3%A3o" \o "Reclusão" </w:instrText>
      </w:r>
      <w:r w:rsidR="00CE6552" w:rsidRPr="003E49AC">
        <w:rPr>
          <w:color w:val="000000" w:themeColor="text1"/>
          <w:lang w:val="pt-PT"/>
        </w:rPr>
        <w:fldChar w:fldCharType="separate"/>
      </w:r>
      <w:r w:rsidR="003E49AC" w:rsidRPr="003E49AC">
        <w:rPr>
          <w:rStyle w:val="Hyperlink"/>
          <w:color w:val="000000" w:themeColor="text1"/>
          <w:u w:val="none"/>
          <w:lang w:val="pt-PT"/>
        </w:rPr>
        <w:t>reclusão</w:t>
      </w:r>
      <w:r w:rsidR="00CE6552" w:rsidRPr="003E49AC">
        <w:rPr>
          <w:color w:val="000000" w:themeColor="text1"/>
          <w:lang w:val="pt-PT"/>
        </w:rPr>
        <w:fldChar w:fldCharType="end"/>
      </w:r>
      <w:r w:rsidR="003E49AC" w:rsidRPr="003E49AC">
        <w:rPr>
          <w:color w:val="000000" w:themeColor="text1"/>
          <w:lang w:val="pt-PT"/>
        </w:rPr>
        <w:t xml:space="preserve"> ou </w:t>
      </w:r>
      <w:r w:rsidR="00CE6552" w:rsidRPr="003E49AC">
        <w:rPr>
          <w:color w:val="000000" w:themeColor="text1"/>
          <w:lang w:val="pt-PT"/>
        </w:rPr>
        <w:fldChar w:fldCharType="begin"/>
      </w:r>
      <w:r w:rsidR="003E49AC" w:rsidRPr="003E49AC">
        <w:rPr>
          <w:color w:val="000000" w:themeColor="text1"/>
          <w:lang w:val="pt-PT"/>
        </w:rPr>
        <w:instrText xml:space="preserve"> HYPERLINK "http://pt.wikipedia.org/wiki/Deten%C3%A7%C3%A3o" \o "Detenção" </w:instrText>
      </w:r>
      <w:r w:rsidR="00CE6552" w:rsidRPr="003E49AC">
        <w:rPr>
          <w:color w:val="000000" w:themeColor="text1"/>
          <w:lang w:val="pt-PT"/>
        </w:rPr>
        <w:fldChar w:fldCharType="separate"/>
      </w:r>
      <w:r w:rsidR="003E49AC" w:rsidRPr="003E49AC">
        <w:rPr>
          <w:rStyle w:val="Hyperlink"/>
          <w:color w:val="000000" w:themeColor="text1"/>
          <w:u w:val="none"/>
          <w:lang w:val="pt-PT"/>
        </w:rPr>
        <w:t>detenção</w:t>
      </w:r>
      <w:r w:rsidR="00CE6552" w:rsidRPr="003E49AC">
        <w:rPr>
          <w:color w:val="000000" w:themeColor="text1"/>
          <w:lang w:val="pt-PT"/>
        </w:rPr>
        <w:fldChar w:fldCharType="end"/>
      </w:r>
      <w:r w:rsidR="003E49AC">
        <w:rPr>
          <w:lang w:val="pt-PT"/>
        </w:rPr>
        <w:t xml:space="preserve"> de um a três anos</w:t>
      </w:r>
      <w:r w:rsidR="008739CB">
        <w:rPr>
          <w:lang w:val="pt-PT"/>
        </w:rPr>
        <w:t xml:space="preserve">, </w:t>
      </w:r>
      <w:r w:rsidR="008739CB" w:rsidRPr="008739CB">
        <w:rPr>
          <w:color w:val="000000" w:themeColor="text1"/>
        </w:rPr>
        <w:t xml:space="preserve">conforme </w:t>
      </w:r>
      <w:r w:rsidR="008739CB">
        <w:rPr>
          <w:color w:val="000000" w:themeColor="text1"/>
        </w:rPr>
        <w:t xml:space="preserve">o </w:t>
      </w:r>
      <w:r w:rsidR="008739CB" w:rsidRPr="008739CB">
        <w:rPr>
          <w:color w:val="000000" w:themeColor="text1"/>
        </w:rPr>
        <w:t>parágrafo 1º do Código Penal.</w:t>
      </w:r>
    </w:p>
    <w:p w:rsidR="003E49AC" w:rsidRPr="008739CB" w:rsidRDefault="003E49AC" w:rsidP="008739CB">
      <w:pPr>
        <w:tabs>
          <w:tab w:val="left" w:pos="1134"/>
          <w:tab w:val="left" w:pos="6060"/>
        </w:tabs>
        <w:spacing w:line="360" w:lineRule="auto"/>
        <w:jc w:val="both"/>
        <w:rPr>
          <w:rFonts w:ascii="Tahoma" w:hAnsi="Tahoma" w:cs="Tahoma"/>
          <w:color w:val="656565"/>
          <w:sz w:val="18"/>
          <w:szCs w:val="18"/>
        </w:rPr>
      </w:pPr>
      <w:r>
        <w:rPr>
          <w:lang w:val="pt-PT"/>
        </w:rPr>
        <w:tab/>
      </w:r>
      <w:r w:rsidR="008739CB">
        <w:rPr>
          <w:lang w:val="pt-PT"/>
        </w:rPr>
        <w:t>Deve</w:t>
      </w:r>
      <w:r w:rsidR="008934BD">
        <w:rPr>
          <w:lang w:val="pt-PT"/>
        </w:rPr>
        <w:t>-se ressaltar que não se faz necessária a conjução carnal para que haja a bigamia, mas</w:t>
      </w:r>
      <w:r w:rsidR="008739CB">
        <w:rPr>
          <w:lang w:val="pt-PT"/>
        </w:rPr>
        <w:t xml:space="preserve"> apenas o sim dos nubentes, havendo crime </w:t>
      </w:r>
      <w:r w:rsidR="008739CB">
        <w:rPr>
          <w:color w:val="000000" w:themeColor="text1"/>
        </w:rPr>
        <w:t>somente</w:t>
      </w:r>
      <w:r w:rsidR="008739CB" w:rsidRPr="008739CB">
        <w:rPr>
          <w:color w:val="000000" w:themeColor="text1"/>
        </w:rPr>
        <w:t xml:space="preserve"> se os dois casamentos forem no civil e ainda válidos no mesmo espaço de tempo</w:t>
      </w:r>
      <w:r w:rsidR="008739CB">
        <w:rPr>
          <w:color w:val="000000" w:themeColor="text1"/>
        </w:rPr>
        <w:t>. É essencial que haja a</w:t>
      </w:r>
      <w:r w:rsidR="008739CB" w:rsidRPr="008739CB">
        <w:rPr>
          <w:color w:val="000000" w:themeColor="text1"/>
        </w:rPr>
        <w:t xml:space="preserve"> compreensão </w:t>
      </w:r>
      <w:r w:rsidR="008739CB">
        <w:rPr>
          <w:color w:val="000000" w:themeColor="text1"/>
        </w:rPr>
        <w:t>deste fato, uma vez que, de acordo com</w:t>
      </w:r>
      <w:r w:rsidR="008739CB" w:rsidRPr="008739CB">
        <w:rPr>
          <w:color w:val="000000" w:themeColor="text1"/>
        </w:rPr>
        <w:t xml:space="preserve"> o senso comum basta o relacionamento poligâmico par</w:t>
      </w:r>
      <w:r w:rsidR="008739CB">
        <w:rPr>
          <w:color w:val="000000" w:themeColor="text1"/>
        </w:rPr>
        <w:t>a achar que o individuo configura-se bígamo</w:t>
      </w:r>
      <w:r w:rsidR="008739CB" w:rsidRPr="008739CB">
        <w:rPr>
          <w:color w:val="000000" w:themeColor="text1"/>
        </w:rPr>
        <w:t xml:space="preserve">. </w:t>
      </w:r>
      <w:r w:rsidR="008739CB">
        <w:rPr>
          <w:color w:val="000000" w:themeColor="text1"/>
        </w:rPr>
        <w:t>Sabe-se que tal concepção é errônea, já que, a união estável e o casamento religioso não possuem</w:t>
      </w:r>
      <w:r w:rsidR="008739CB" w:rsidRPr="008739CB">
        <w:rPr>
          <w:color w:val="000000" w:themeColor="text1"/>
        </w:rPr>
        <w:t xml:space="preserve"> valor legal para incrimi</w:t>
      </w:r>
      <w:r w:rsidR="008739CB">
        <w:rPr>
          <w:color w:val="000000" w:themeColor="text1"/>
        </w:rPr>
        <w:t>nar um indivíduo</w:t>
      </w:r>
      <w:r w:rsidR="008739CB" w:rsidRPr="008739CB">
        <w:rPr>
          <w:color w:val="000000" w:themeColor="text1"/>
        </w:rPr>
        <w:t xml:space="preserve"> as realize mais de uma vez.</w:t>
      </w:r>
    </w:p>
    <w:p w:rsidR="009E5B27" w:rsidRPr="00EB2101" w:rsidRDefault="009E5B27" w:rsidP="009E5B27">
      <w:pPr>
        <w:shd w:val="clear" w:color="auto" w:fill="FFFFFF"/>
        <w:tabs>
          <w:tab w:val="left" w:pos="1134"/>
        </w:tabs>
        <w:spacing w:before="150" w:after="150" w:line="360" w:lineRule="auto"/>
        <w:jc w:val="both"/>
        <w:rPr>
          <w:color w:val="000000" w:themeColor="text1"/>
        </w:rPr>
      </w:pPr>
      <w:r>
        <w:tab/>
        <w:t xml:space="preserve">Quanto à questão dos matrimônios </w:t>
      </w:r>
      <w:r>
        <w:rPr>
          <w:color w:val="000000" w:themeColor="text1"/>
        </w:rPr>
        <w:t>de b</w:t>
      </w:r>
      <w:r w:rsidRPr="00EB2101">
        <w:rPr>
          <w:color w:val="000000" w:themeColor="text1"/>
        </w:rPr>
        <w:t>rasileiro</w:t>
      </w:r>
      <w:r>
        <w:rPr>
          <w:color w:val="000000" w:themeColor="text1"/>
        </w:rPr>
        <w:t>s</w:t>
      </w:r>
      <w:r w:rsidRPr="00EB2101">
        <w:rPr>
          <w:color w:val="000000" w:themeColor="text1"/>
        </w:rPr>
        <w:t xml:space="preserve"> </w:t>
      </w:r>
      <w:r>
        <w:rPr>
          <w:color w:val="000000" w:themeColor="text1"/>
        </w:rPr>
        <w:t xml:space="preserve">que </w:t>
      </w:r>
      <w:r w:rsidRPr="00EB2101">
        <w:rPr>
          <w:color w:val="000000" w:themeColor="text1"/>
        </w:rPr>
        <w:t>se casam a segunda vez em país</w:t>
      </w:r>
      <w:r>
        <w:rPr>
          <w:color w:val="000000" w:themeColor="text1"/>
        </w:rPr>
        <w:t>es onde a prática da bigamia é admitida, não haverá a incidência de</w:t>
      </w:r>
      <w:r w:rsidRPr="00EB2101">
        <w:rPr>
          <w:color w:val="000000" w:themeColor="text1"/>
        </w:rPr>
        <w:t xml:space="preserve"> crime, </w:t>
      </w:r>
      <w:r>
        <w:rPr>
          <w:color w:val="000000" w:themeColor="text1"/>
        </w:rPr>
        <w:t xml:space="preserve">todavia, não é reconhecido </w:t>
      </w:r>
      <w:r w:rsidRPr="00EB2101">
        <w:rPr>
          <w:color w:val="000000" w:themeColor="text1"/>
        </w:rPr>
        <w:t>o segundo</w:t>
      </w:r>
      <w:r>
        <w:rPr>
          <w:color w:val="000000" w:themeColor="text1"/>
        </w:rPr>
        <w:t xml:space="preserve"> casamento </w:t>
      </w:r>
      <w:r w:rsidRPr="00EB2101">
        <w:rPr>
          <w:color w:val="000000" w:themeColor="text1"/>
        </w:rPr>
        <w:t xml:space="preserve">no Brasil. </w:t>
      </w:r>
      <w:r>
        <w:rPr>
          <w:color w:val="000000" w:themeColor="text1"/>
        </w:rPr>
        <w:t>Já, quanto ao caso de b</w:t>
      </w:r>
      <w:r w:rsidRPr="00EB2101">
        <w:rPr>
          <w:color w:val="000000" w:themeColor="text1"/>
        </w:rPr>
        <w:t>rasileiro</w:t>
      </w:r>
      <w:r>
        <w:rPr>
          <w:color w:val="000000" w:themeColor="text1"/>
        </w:rPr>
        <w:t>s</w:t>
      </w:r>
      <w:r w:rsidRPr="00EB2101">
        <w:rPr>
          <w:color w:val="000000" w:themeColor="text1"/>
        </w:rPr>
        <w:t xml:space="preserve"> </w:t>
      </w:r>
      <w:r>
        <w:rPr>
          <w:color w:val="000000" w:themeColor="text1"/>
        </w:rPr>
        <w:t xml:space="preserve">que </w:t>
      </w:r>
      <w:proofErr w:type="gramStart"/>
      <w:r w:rsidRPr="00EB2101">
        <w:rPr>
          <w:color w:val="000000" w:themeColor="text1"/>
        </w:rPr>
        <w:t>casa</w:t>
      </w:r>
      <w:r>
        <w:rPr>
          <w:color w:val="000000" w:themeColor="text1"/>
        </w:rPr>
        <w:t>m-se</w:t>
      </w:r>
      <w:proofErr w:type="gramEnd"/>
      <w:r w:rsidRPr="00EB2101">
        <w:rPr>
          <w:color w:val="000000" w:themeColor="text1"/>
        </w:rPr>
        <w:t xml:space="preserve"> a segunda vez em país</w:t>
      </w:r>
      <w:r>
        <w:rPr>
          <w:color w:val="000000" w:themeColor="text1"/>
        </w:rPr>
        <w:t>es</w:t>
      </w:r>
      <w:r w:rsidRPr="00EB2101">
        <w:rPr>
          <w:color w:val="000000" w:themeColor="text1"/>
        </w:rPr>
        <w:t xml:space="preserve"> </w:t>
      </w:r>
      <w:r>
        <w:rPr>
          <w:color w:val="000000" w:themeColor="text1"/>
        </w:rPr>
        <w:t xml:space="preserve">onde </w:t>
      </w:r>
      <w:r w:rsidRPr="00EB2101">
        <w:rPr>
          <w:color w:val="000000" w:themeColor="text1"/>
        </w:rPr>
        <w:t>a bigamia</w:t>
      </w:r>
      <w:r>
        <w:rPr>
          <w:color w:val="000000" w:themeColor="text1"/>
        </w:rPr>
        <w:t xml:space="preserve"> é condenada,</w:t>
      </w:r>
      <w:r w:rsidRPr="00EB2101">
        <w:rPr>
          <w:color w:val="000000" w:themeColor="text1"/>
        </w:rPr>
        <w:t xml:space="preserve"> há </w:t>
      </w:r>
      <w:r>
        <w:rPr>
          <w:color w:val="000000" w:themeColor="text1"/>
        </w:rPr>
        <w:t xml:space="preserve">a incidência de </w:t>
      </w:r>
      <w:r w:rsidRPr="00EB2101">
        <w:rPr>
          <w:color w:val="000000" w:themeColor="text1"/>
        </w:rPr>
        <w:t xml:space="preserve">crime punível no Brasil. </w:t>
      </w:r>
    </w:p>
    <w:p w:rsidR="006444BF" w:rsidRPr="00AB11B8" w:rsidRDefault="009E5B27" w:rsidP="009E5B27">
      <w:pPr>
        <w:shd w:val="clear" w:color="auto" w:fill="FFFFFF"/>
        <w:tabs>
          <w:tab w:val="left" w:pos="1134"/>
        </w:tabs>
        <w:spacing w:before="150" w:after="150" w:line="360" w:lineRule="auto"/>
        <w:jc w:val="both"/>
        <w:rPr>
          <w:rFonts w:ascii="Tahoma" w:hAnsi="Tahoma" w:cs="Tahoma"/>
          <w:color w:val="656565"/>
          <w:sz w:val="18"/>
          <w:szCs w:val="18"/>
        </w:rPr>
      </w:pPr>
      <w:r>
        <w:lastRenderedPageBreak/>
        <w:tab/>
      </w:r>
      <w:r w:rsidR="005831E7">
        <w:t xml:space="preserve">Dessa forma, os indivíduos possuem a sua liberdade de opção limitada, </w:t>
      </w:r>
      <w:r w:rsidR="006444BF">
        <w:rPr>
          <w:color w:val="000000" w:themeColor="text1"/>
        </w:rPr>
        <w:t xml:space="preserve">onde </w:t>
      </w:r>
      <w:r w:rsidR="006444BF" w:rsidRPr="006444BF">
        <w:rPr>
          <w:color w:val="000000" w:themeColor="text1"/>
        </w:rPr>
        <w:t xml:space="preserve">o objeto tutelado </w:t>
      </w:r>
      <w:r w:rsidR="006444BF">
        <w:rPr>
          <w:color w:val="000000" w:themeColor="text1"/>
        </w:rPr>
        <w:t xml:space="preserve">pelo Estado </w:t>
      </w:r>
      <w:r w:rsidR="006444BF" w:rsidRPr="006444BF">
        <w:rPr>
          <w:color w:val="000000" w:themeColor="text1"/>
        </w:rPr>
        <w:t xml:space="preserve">é a instituição da </w:t>
      </w:r>
      <w:r w:rsidR="006444BF">
        <w:rPr>
          <w:color w:val="000000" w:themeColor="text1"/>
        </w:rPr>
        <w:t>família, ou seja, há o interesse p</w:t>
      </w:r>
      <w:r w:rsidR="006444BF" w:rsidRPr="006444BF">
        <w:rPr>
          <w:color w:val="000000" w:themeColor="text1"/>
        </w:rPr>
        <w:t>o</w:t>
      </w:r>
      <w:r w:rsidR="006444BF">
        <w:rPr>
          <w:color w:val="000000" w:themeColor="text1"/>
        </w:rPr>
        <w:t>r</w:t>
      </w:r>
      <w:r w:rsidR="006444BF" w:rsidRPr="006444BF">
        <w:rPr>
          <w:color w:val="000000" w:themeColor="text1"/>
        </w:rPr>
        <w:t xml:space="preserve"> </w:t>
      </w:r>
      <w:r w:rsidR="006444BF">
        <w:rPr>
          <w:color w:val="000000" w:themeColor="text1"/>
        </w:rPr>
        <w:t>parte desse órgão,</w:t>
      </w:r>
      <w:r w:rsidR="006444BF" w:rsidRPr="006444BF">
        <w:rPr>
          <w:color w:val="000000" w:themeColor="text1"/>
        </w:rPr>
        <w:t xml:space="preserve"> por isto, a ação é</w:t>
      </w:r>
      <w:r w:rsidR="006444BF">
        <w:rPr>
          <w:color w:val="000000" w:themeColor="text1"/>
        </w:rPr>
        <w:t xml:space="preserve"> pública incondicionada, </w:t>
      </w:r>
      <w:r w:rsidR="006444BF" w:rsidRPr="006444BF">
        <w:rPr>
          <w:color w:val="000000" w:themeColor="text1"/>
        </w:rPr>
        <w:t xml:space="preserve">e </w:t>
      </w:r>
      <w:r w:rsidR="006444BF">
        <w:rPr>
          <w:color w:val="000000" w:themeColor="text1"/>
        </w:rPr>
        <w:t xml:space="preserve">ainda que </w:t>
      </w:r>
      <w:proofErr w:type="gramStart"/>
      <w:r w:rsidR="00013913">
        <w:rPr>
          <w:color w:val="000000" w:themeColor="text1"/>
        </w:rPr>
        <w:t>as partes, marido, primeira</w:t>
      </w:r>
      <w:proofErr w:type="gramEnd"/>
      <w:r w:rsidR="00013913">
        <w:rPr>
          <w:color w:val="000000" w:themeColor="text1"/>
        </w:rPr>
        <w:t xml:space="preserve"> e segunda esposa</w:t>
      </w:r>
      <w:r w:rsidR="006444BF">
        <w:rPr>
          <w:color w:val="000000" w:themeColor="text1"/>
        </w:rPr>
        <w:t xml:space="preserve"> concordassem</w:t>
      </w:r>
      <w:r w:rsidR="006444BF" w:rsidRPr="006444BF">
        <w:rPr>
          <w:color w:val="000000" w:themeColor="text1"/>
        </w:rPr>
        <w:t xml:space="preserve"> </w:t>
      </w:r>
      <w:r w:rsidR="006444BF">
        <w:rPr>
          <w:color w:val="000000" w:themeColor="text1"/>
        </w:rPr>
        <w:t>com a bigamia, a ação penal seria</w:t>
      </w:r>
      <w:r w:rsidR="006444BF" w:rsidRPr="006444BF">
        <w:rPr>
          <w:color w:val="000000" w:themeColor="text1"/>
        </w:rPr>
        <w:t xml:space="preserve"> </w:t>
      </w:r>
      <w:r w:rsidR="006444BF">
        <w:rPr>
          <w:color w:val="000000" w:themeColor="text1"/>
        </w:rPr>
        <w:t xml:space="preserve">instaurada, por transgredir ao interesse público, </w:t>
      </w:r>
      <w:r w:rsidR="006444BF" w:rsidRPr="006444BF">
        <w:rPr>
          <w:color w:val="000000" w:themeColor="text1"/>
        </w:rPr>
        <w:t>proteção da família</w:t>
      </w:r>
      <w:r w:rsidR="006444BF">
        <w:rPr>
          <w:color w:val="000000" w:themeColor="text1"/>
        </w:rPr>
        <w:t>.</w:t>
      </w:r>
    </w:p>
    <w:p w:rsidR="005831E7" w:rsidRDefault="0052077B" w:rsidP="0052077B">
      <w:pPr>
        <w:tabs>
          <w:tab w:val="left" w:pos="851"/>
          <w:tab w:val="left" w:pos="1134"/>
        </w:tabs>
        <w:spacing w:line="360" w:lineRule="auto"/>
        <w:jc w:val="both"/>
      </w:pPr>
      <w:r>
        <w:tab/>
      </w:r>
      <w:r>
        <w:tab/>
      </w:r>
      <w:r w:rsidR="006444BF">
        <w:t>Portanto, devem ser realizados</w:t>
      </w:r>
      <w:r w:rsidR="005831E7">
        <w:t xml:space="preserve"> matrimônios nos moldes do que o Direito Penal considera legítimo, uma vez que, qualquer conduta divergente à prevista por lei como lícita, deva ser penalizada por ser vista como transgressora. Ou seja, é legalizado apenas um único casamento por vez, entre um homem e uma mulher, um segundo casamento só poderá existir, no momento em que o primeiro matrimônio se encerra judicialmente, isso só ocorre quando sai </w:t>
      </w:r>
      <w:proofErr w:type="gramStart"/>
      <w:r w:rsidR="005831E7">
        <w:t>a</w:t>
      </w:r>
      <w:proofErr w:type="gramEnd"/>
      <w:r w:rsidR="005831E7">
        <w:t xml:space="preserve"> carta de divórcio. </w:t>
      </w:r>
    </w:p>
    <w:p w:rsidR="00E0540A" w:rsidRPr="008739CB" w:rsidRDefault="005831E7" w:rsidP="006444BF">
      <w:pPr>
        <w:tabs>
          <w:tab w:val="left" w:pos="851"/>
          <w:tab w:val="left" w:pos="1134"/>
        </w:tabs>
        <w:spacing w:line="360" w:lineRule="auto"/>
        <w:jc w:val="both"/>
      </w:pPr>
      <w:r>
        <w:t xml:space="preserve">              </w:t>
      </w:r>
      <w:r w:rsidR="006444BF">
        <w:t xml:space="preserve">     </w:t>
      </w:r>
      <w:r>
        <w:t xml:space="preserve">A bigamia, entretanto, diferentemente do adultério, que se caracteriza apenas pela traição do cônjuge, e cuja lei já até fora revogada, vai bem mais além, </w:t>
      </w:r>
      <w:r w:rsidR="008739CB">
        <w:t xml:space="preserve">diferenciando-se ainda do concubinato, algo lícito por lei, onde </w:t>
      </w:r>
      <w:r w:rsidR="0078611C">
        <w:t xml:space="preserve">é autorizado a </w:t>
      </w:r>
      <w:r w:rsidR="008739CB">
        <w:t xml:space="preserve">um indivíduo </w:t>
      </w:r>
      <w:r w:rsidR="0078611C">
        <w:t>viver matrimonialmente com o cônjuge e ainda viver com outro.</w:t>
      </w:r>
    </w:p>
    <w:p w:rsidR="00E0540A" w:rsidRDefault="00E0540A" w:rsidP="00626FB9">
      <w:pPr>
        <w:tabs>
          <w:tab w:val="left" w:pos="1134"/>
          <w:tab w:val="left" w:pos="6060"/>
        </w:tabs>
        <w:jc w:val="both"/>
        <w:rPr>
          <w:rFonts w:ascii="Tahoma" w:hAnsi="Tahoma" w:cs="Tahoma"/>
          <w:color w:val="656565"/>
          <w:sz w:val="18"/>
          <w:szCs w:val="18"/>
        </w:rPr>
      </w:pPr>
    </w:p>
    <w:p w:rsidR="006444BF" w:rsidRPr="006444BF" w:rsidRDefault="006444BF" w:rsidP="00626FB9">
      <w:pPr>
        <w:tabs>
          <w:tab w:val="left" w:pos="1134"/>
          <w:tab w:val="left" w:pos="6060"/>
        </w:tabs>
        <w:jc w:val="both"/>
        <w:rPr>
          <w:rFonts w:ascii="Tahoma" w:hAnsi="Tahoma" w:cs="Tahoma"/>
          <w:color w:val="656565"/>
          <w:sz w:val="18"/>
          <w:szCs w:val="18"/>
        </w:rPr>
      </w:pPr>
    </w:p>
    <w:p w:rsidR="00D006C5" w:rsidRDefault="00013913" w:rsidP="00E0540A">
      <w:pPr>
        <w:tabs>
          <w:tab w:val="left" w:pos="1134"/>
          <w:tab w:val="left" w:pos="6060"/>
        </w:tabs>
        <w:spacing w:line="360" w:lineRule="auto"/>
        <w:jc w:val="both"/>
        <w:rPr>
          <w:b/>
        </w:rPr>
      </w:pPr>
      <w:proofErr w:type="gramStart"/>
      <w:r>
        <w:rPr>
          <w:b/>
        </w:rPr>
        <w:t>2</w:t>
      </w:r>
      <w:proofErr w:type="gramEnd"/>
      <w:r>
        <w:rPr>
          <w:b/>
        </w:rPr>
        <w:t xml:space="preserve"> Ocorrência de </w:t>
      </w:r>
      <w:r w:rsidR="00D006C5" w:rsidRPr="00D006C5">
        <w:rPr>
          <w:b/>
        </w:rPr>
        <w:t>nítido equívoco no momento da criminalização da bigamia</w:t>
      </w:r>
      <w:r w:rsidR="00D006C5">
        <w:rPr>
          <w:b/>
        </w:rPr>
        <w:t>.</w:t>
      </w:r>
    </w:p>
    <w:p w:rsidR="00D006C5" w:rsidRDefault="00D006C5" w:rsidP="00D006C5">
      <w:pPr>
        <w:tabs>
          <w:tab w:val="left" w:pos="1134"/>
          <w:tab w:val="left" w:pos="6060"/>
        </w:tabs>
        <w:jc w:val="both"/>
        <w:rPr>
          <w:b/>
        </w:rPr>
      </w:pPr>
      <w:r>
        <w:rPr>
          <w:b/>
        </w:rPr>
        <w:tab/>
      </w:r>
    </w:p>
    <w:p w:rsidR="00D006C5" w:rsidRDefault="00D006C5" w:rsidP="00D006C5">
      <w:pPr>
        <w:tabs>
          <w:tab w:val="left" w:pos="1134"/>
          <w:tab w:val="left" w:pos="6060"/>
        </w:tabs>
        <w:jc w:val="both"/>
        <w:rPr>
          <w:b/>
        </w:rPr>
      </w:pPr>
    </w:p>
    <w:p w:rsidR="00D006C5" w:rsidRDefault="00D006C5" w:rsidP="00D006C5">
      <w:pPr>
        <w:shd w:val="clear" w:color="auto" w:fill="FFFFFF"/>
        <w:tabs>
          <w:tab w:val="left" w:pos="1134"/>
        </w:tabs>
        <w:spacing w:before="150" w:after="150" w:line="360" w:lineRule="auto"/>
        <w:jc w:val="both"/>
        <w:rPr>
          <w:color w:val="000000" w:themeColor="text1"/>
        </w:rPr>
      </w:pPr>
      <w:r>
        <w:rPr>
          <w:b/>
        </w:rPr>
        <w:tab/>
      </w:r>
      <w:r w:rsidR="005D61B4">
        <w:rPr>
          <w:color w:val="000000" w:themeColor="text1"/>
        </w:rPr>
        <w:t xml:space="preserve">Ocorre um nítido </w:t>
      </w:r>
      <w:r w:rsidRPr="00415B42">
        <w:rPr>
          <w:color w:val="000000" w:themeColor="text1"/>
        </w:rPr>
        <w:t xml:space="preserve">equívoco quanto à criminalização da bigamia no momento em que, por exemplo, um cidadão convive paralelamente com duas famílias consistindo em uma união estável com ambas, entretanto, sem ser tipificado pelo artigo 235 do Código Penal. </w:t>
      </w:r>
    </w:p>
    <w:p w:rsidR="00D006C5" w:rsidRPr="00415B42" w:rsidRDefault="00D006C5" w:rsidP="00D006C5">
      <w:pPr>
        <w:shd w:val="clear" w:color="auto" w:fill="FFFFFF"/>
        <w:tabs>
          <w:tab w:val="left" w:pos="1134"/>
        </w:tabs>
        <w:spacing w:before="150" w:after="150" w:line="360" w:lineRule="auto"/>
        <w:jc w:val="both"/>
        <w:rPr>
          <w:color w:val="000000" w:themeColor="text1"/>
        </w:rPr>
      </w:pPr>
      <w:r>
        <w:rPr>
          <w:color w:val="000000" w:themeColor="text1"/>
        </w:rPr>
        <w:tab/>
      </w:r>
      <w:r w:rsidRPr="00415B42">
        <w:rPr>
          <w:color w:val="000000" w:themeColor="text1"/>
        </w:rPr>
        <w:t>Todavia, de acordo com o Estado</w:t>
      </w:r>
      <w:r w:rsidR="00B13A8B">
        <w:rPr>
          <w:color w:val="000000" w:themeColor="text1"/>
        </w:rPr>
        <w:t>,</w:t>
      </w:r>
      <w:r w:rsidRPr="00415B42">
        <w:rPr>
          <w:color w:val="000000" w:themeColor="text1"/>
        </w:rPr>
        <w:t xml:space="preserve"> é reconhecida a união estável entre homem e mulher como entidade familiar, devendo a lei facilitar sua conversão em casamento, dessa forma a união estável é similar ao </w:t>
      </w:r>
      <w:r w:rsidR="00BA4B54">
        <w:rPr>
          <w:color w:val="000000" w:themeColor="text1"/>
        </w:rPr>
        <w:t>matrimônio</w:t>
      </w:r>
      <w:r w:rsidRPr="00415B42">
        <w:rPr>
          <w:color w:val="000000" w:themeColor="text1"/>
        </w:rPr>
        <w:t>. Portanto, aos indivíduos que vivem em situação de união estável, deveria por lei ser aplicada uma penalização similar aos cidadãos que contraem mais de um casamento civil, é nesse ponto que se encontra o equívo</w:t>
      </w:r>
      <w:r w:rsidR="00BA4B54">
        <w:rPr>
          <w:color w:val="000000" w:themeColor="text1"/>
        </w:rPr>
        <w:t>co na lei coibidora</w:t>
      </w:r>
      <w:r w:rsidRPr="00415B42">
        <w:rPr>
          <w:color w:val="000000" w:themeColor="text1"/>
        </w:rPr>
        <w:t xml:space="preserve"> </w:t>
      </w:r>
      <w:r w:rsidR="00BA4B54">
        <w:rPr>
          <w:color w:val="000000" w:themeColor="text1"/>
        </w:rPr>
        <w:t>d</w:t>
      </w:r>
      <w:r w:rsidRPr="00415B42">
        <w:rPr>
          <w:color w:val="000000" w:themeColor="text1"/>
        </w:rPr>
        <w:t xml:space="preserve">a bigamia. </w:t>
      </w:r>
    </w:p>
    <w:p w:rsidR="00D006C5" w:rsidRPr="00BA4B54" w:rsidRDefault="00D006C5" w:rsidP="00D006C5">
      <w:pPr>
        <w:shd w:val="clear" w:color="auto" w:fill="FFFFFF"/>
        <w:tabs>
          <w:tab w:val="left" w:pos="1134"/>
        </w:tabs>
        <w:spacing w:before="150" w:after="150" w:line="360" w:lineRule="auto"/>
        <w:jc w:val="both"/>
        <w:rPr>
          <w:color w:val="000000" w:themeColor="text1"/>
        </w:rPr>
      </w:pPr>
      <w:r w:rsidRPr="00415B42">
        <w:rPr>
          <w:rFonts w:ascii="Tahoma" w:hAnsi="Tahoma" w:cs="Tahoma"/>
          <w:color w:val="000000" w:themeColor="text1"/>
          <w:sz w:val="18"/>
          <w:szCs w:val="18"/>
        </w:rPr>
        <w:tab/>
      </w:r>
      <w:r w:rsidRPr="00415B42">
        <w:rPr>
          <w:color w:val="000000" w:themeColor="text1"/>
        </w:rPr>
        <w:t>Assim</w:t>
      </w:r>
      <w:r>
        <w:rPr>
          <w:color w:val="000000" w:themeColor="text1"/>
        </w:rPr>
        <w:t>,</w:t>
      </w:r>
      <w:r w:rsidRPr="00415B42">
        <w:rPr>
          <w:color w:val="000000" w:themeColor="text1"/>
        </w:rPr>
        <w:t xml:space="preserve"> portanto</w:t>
      </w:r>
      <w:r w:rsidR="00BA4B54">
        <w:rPr>
          <w:color w:val="000000" w:themeColor="text1"/>
        </w:rPr>
        <w:t>, cabe-se indagar</w:t>
      </w:r>
      <w:r w:rsidRPr="00415B42">
        <w:rPr>
          <w:color w:val="000000" w:themeColor="text1"/>
        </w:rPr>
        <w:t xml:space="preserve"> se um indivíduo com inúmeras uniões estáveis não é punido na seara penal, por que aquele que contraiu o casamento no civil mais de uma vez é detido sob argumento de ter cometido crime </w:t>
      </w:r>
      <w:r w:rsidR="00BA4B54">
        <w:rPr>
          <w:color w:val="000000" w:themeColor="text1"/>
        </w:rPr>
        <w:t>o da b</w:t>
      </w:r>
      <w:r w:rsidRPr="00415B42">
        <w:rPr>
          <w:color w:val="000000" w:themeColor="text1"/>
        </w:rPr>
        <w:t xml:space="preserve">igamia? Cabendo-se afirmar que o Direito Penal está ofendendo a sua dignidade, indo de encontro ao </w:t>
      </w:r>
      <w:r w:rsidRPr="00415B42">
        <w:rPr>
          <w:color w:val="000000" w:themeColor="text1"/>
        </w:rPr>
        <w:lastRenderedPageBreak/>
        <w:t>Principio da Isonomia</w:t>
      </w:r>
      <w:r>
        <w:rPr>
          <w:color w:val="000000" w:themeColor="text1"/>
        </w:rPr>
        <w:t>, caracterizando-se dessa forma, como altamente injusto, uma vez que</w:t>
      </w:r>
      <w:r w:rsidR="00BA4B54">
        <w:rPr>
          <w:color w:val="000000" w:themeColor="text1"/>
        </w:rPr>
        <w:t>,</w:t>
      </w:r>
      <w:r>
        <w:rPr>
          <w:color w:val="000000" w:themeColor="text1"/>
        </w:rPr>
        <w:t xml:space="preserve"> ambas as situações são similares, portanto, deveriam ambas </w:t>
      </w:r>
      <w:proofErr w:type="gramStart"/>
      <w:r>
        <w:rPr>
          <w:color w:val="000000" w:themeColor="text1"/>
        </w:rPr>
        <w:t>serem</w:t>
      </w:r>
      <w:proofErr w:type="gramEnd"/>
      <w:r>
        <w:rPr>
          <w:color w:val="000000" w:themeColor="text1"/>
        </w:rPr>
        <w:t xml:space="preserve"> descriminalizadas, ou ainda penalizadas de maneira semelhante</w:t>
      </w:r>
      <w:r w:rsidR="00BA4B54">
        <w:rPr>
          <w:color w:val="000000" w:themeColor="text1"/>
        </w:rPr>
        <w:t xml:space="preserve"> e justa</w:t>
      </w:r>
      <w:r>
        <w:rPr>
          <w:color w:val="000000" w:themeColor="text1"/>
        </w:rPr>
        <w:t>.</w:t>
      </w:r>
    </w:p>
    <w:p w:rsidR="00D006C5" w:rsidRPr="00D006C5" w:rsidRDefault="00D006C5" w:rsidP="00D006C5">
      <w:pPr>
        <w:shd w:val="clear" w:color="auto" w:fill="FFFFFF"/>
        <w:tabs>
          <w:tab w:val="left" w:pos="1134"/>
        </w:tabs>
        <w:spacing w:before="150" w:after="150" w:line="360" w:lineRule="auto"/>
        <w:ind w:firstLine="709"/>
        <w:jc w:val="both"/>
        <w:rPr>
          <w:color w:val="000000" w:themeColor="text1"/>
        </w:rPr>
      </w:pPr>
      <w:r>
        <w:rPr>
          <w:color w:val="000000" w:themeColor="text1"/>
        </w:rPr>
        <w:tab/>
      </w:r>
      <w:r w:rsidRPr="00D006C5">
        <w:rPr>
          <w:color w:val="000000" w:themeColor="text1"/>
        </w:rPr>
        <w:t>Dessa forma, o Direito P</w:t>
      </w:r>
      <w:r w:rsidR="00BA4B54">
        <w:rPr>
          <w:color w:val="000000" w:themeColor="text1"/>
        </w:rPr>
        <w:t>enal fere no artigo 235 de seu c</w:t>
      </w:r>
      <w:r w:rsidRPr="00D006C5">
        <w:rPr>
          <w:color w:val="000000" w:themeColor="text1"/>
        </w:rPr>
        <w:t>ódigo, o</w:t>
      </w:r>
      <w:r w:rsidR="00BA4B54">
        <w:rPr>
          <w:color w:val="000000" w:themeColor="text1"/>
        </w:rPr>
        <w:t xml:space="preserve"> Princípio da I</w:t>
      </w:r>
      <w:r w:rsidRPr="00D006C5">
        <w:rPr>
          <w:color w:val="000000" w:themeColor="text1"/>
        </w:rPr>
        <w:t>sonomia, uma vez que, trata de forma desigual as uniões utilizadas com o intuito de formação das famílias no momento em que há a punição de um segundo casamento no civil</w:t>
      </w:r>
      <w:r w:rsidR="00BA4B54">
        <w:rPr>
          <w:color w:val="000000" w:themeColor="text1"/>
        </w:rPr>
        <w:t>,</w:t>
      </w:r>
      <w:r w:rsidRPr="00D006C5">
        <w:rPr>
          <w:color w:val="000000" w:themeColor="text1"/>
        </w:rPr>
        <w:t xml:space="preserve"> e não atrelamento de penalização em outras formas de uniões. Fere ainda, o principio da dignidade da pessoa humana, já que a família cumpre modernamente um papel funcionalizado, devendo ser vista como um ambiente propício para o desenvolvimento da dignidade e a realização da personalidade de seus membros, integrando os sentimentos e valores como bases para o alcance da felicidade plena. </w:t>
      </w:r>
    </w:p>
    <w:p w:rsidR="00D006C5" w:rsidRDefault="00D006C5" w:rsidP="0052077B">
      <w:pPr>
        <w:tabs>
          <w:tab w:val="left" w:pos="1134"/>
          <w:tab w:val="left" w:pos="6060"/>
        </w:tabs>
        <w:jc w:val="both"/>
        <w:rPr>
          <w:b/>
        </w:rPr>
      </w:pPr>
    </w:p>
    <w:p w:rsidR="00D006C5" w:rsidRDefault="00D006C5" w:rsidP="0052077B">
      <w:pPr>
        <w:tabs>
          <w:tab w:val="left" w:pos="1134"/>
          <w:tab w:val="left" w:pos="6060"/>
        </w:tabs>
        <w:jc w:val="both"/>
        <w:rPr>
          <w:b/>
        </w:rPr>
      </w:pPr>
    </w:p>
    <w:p w:rsidR="00E0540A" w:rsidRPr="00D006C5" w:rsidRDefault="00D006C5" w:rsidP="00E0540A">
      <w:pPr>
        <w:tabs>
          <w:tab w:val="left" w:pos="1134"/>
          <w:tab w:val="left" w:pos="6060"/>
        </w:tabs>
        <w:spacing w:line="360" w:lineRule="auto"/>
        <w:jc w:val="both"/>
        <w:rPr>
          <w:b/>
        </w:rPr>
      </w:pPr>
      <w:r w:rsidRPr="00D006C5">
        <w:rPr>
          <w:b/>
        </w:rPr>
        <w:t xml:space="preserve"> </w:t>
      </w:r>
      <w:proofErr w:type="gramStart"/>
      <w:r w:rsidR="006444BF" w:rsidRPr="00D006C5">
        <w:rPr>
          <w:b/>
        </w:rPr>
        <w:t>3</w:t>
      </w:r>
      <w:proofErr w:type="gramEnd"/>
      <w:r w:rsidR="006444BF" w:rsidRPr="00D006C5">
        <w:rPr>
          <w:b/>
        </w:rPr>
        <w:t xml:space="preserve"> Perda da efetividade no c</w:t>
      </w:r>
      <w:r w:rsidR="00CA4CD9" w:rsidRPr="00D006C5">
        <w:rPr>
          <w:b/>
        </w:rPr>
        <w:t>umprimento da lei que proíbe a b</w:t>
      </w:r>
      <w:r w:rsidR="006444BF" w:rsidRPr="00D006C5">
        <w:rPr>
          <w:b/>
        </w:rPr>
        <w:t xml:space="preserve">igamia no Brasil, o novo olhar em relação a esse ato e a influência deste olhar para </w:t>
      </w:r>
      <w:r w:rsidR="00666C7C" w:rsidRPr="00D006C5">
        <w:rPr>
          <w:b/>
        </w:rPr>
        <w:t>os matrimônios atuais</w:t>
      </w:r>
      <w:r w:rsidR="006444BF" w:rsidRPr="00D006C5">
        <w:rPr>
          <w:b/>
        </w:rPr>
        <w:t>.</w:t>
      </w:r>
    </w:p>
    <w:p w:rsidR="006444BF" w:rsidRDefault="006444BF" w:rsidP="00626FB9">
      <w:pPr>
        <w:tabs>
          <w:tab w:val="left" w:pos="1134"/>
          <w:tab w:val="left" w:pos="6060"/>
        </w:tabs>
        <w:jc w:val="both"/>
        <w:rPr>
          <w:b/>
        </w:rPr>
      </w:pPr>
    </w:p>
    <w:p w:rsidR="006444BF" w:rsidRDefault="006444BF" w:rsidP="00626FB9">
      <w:pPr>
        <w:tabs>
          <w:tab w:val="left" w:pos="1134"/>
          <w:tab w:val="left" w:pos="6060"/>
        </w:tabs>
        <w:jc w:val="both"/>
        <w:rPr>
          <w:b/>
        </w:rPr>
      </w:pPr>
    </w:p>
    <w:p w:rsidR="00CF426A" w:rsidRPr="00CF426A" w:rsidRDefault="006444BF" w:rsidP="005D61B4">
      <w:pPr>
        <w:shd w:val="clear" w:color="auto" w:fill="FFFFFF"/>
        <w:tabs>
          <w:tab w:val="left" w:pos="1134"/>
        </w:tabs>
        <w:spacing w:before="150" w:after="150" w:line="360" w:lineRule="auto"/>
        <w:ind w:firstLine="709"/>
        <w:jc w:val="both"/>
        <w:rPr>
          <w:color w:val="000000" w:themeColor="text1"/>
        </w:rPr>
      </w:pPr>
      <w:r>
        <w:rPr>
          <w:b/>
        </w:rPr>
        <w:tab/>
      </w:r>
      <w:r w:rsidR="00CF426A" w:rsidRPr="00CF426A">
        <w:rPr>
          <w:color w:val="000000" w:themeColor="text1"/>
        </w:rPr>
        <w:t xml:space="preserve">Sob a égide do Código Civil de 1916, cuja estrutura era absolutamente </w:t>
      </w:r>
      <w:proofErr w:type="spellStart"/>
      <w:r w:rsidR="00CF426A" w:rsidRPr="00CF426A">
        <w:rPr>
          <w:color w:val="000000" w:themeColor="text1"/>
        </w:rPr>
        <w:t>matrimonializada</w:t>
      </w:r>
      <w:proofErr w:type="spellEnd"/>
      <w:r w:rsidR="00CF426A" w:rsidRPr="00CF426A">
        <w:rPr>
          <w:color w:val="000000" w:themeColor="text1"/>
        </w:rPr>
        <w:t>, cabe-se afirmar que o Direito de família se constituía apenas por um complexo de normas e princípios que regula</w:t>
      </w:r>
      <w:r w:rsidR="00D167CA">
        <w:rPr>
          <w:color w:val="000000" w:themeColor="text1"/>
        </w:rPr>
        <w:t>menta</w:t>
      </w:r>
      <w:r w:rsidR="00CF426A" w:rsidRPr="00CF426A">
        <w:rPr>
          <w:color w:val="000000" w:themeColor="text1"/>
        </w:rPr>
        <w:t xml:space="preserve">vam </w:t>
      </w:r>
      <w:r w:rsidR="00D167CA">
        <w:rPr>
          <w:color w:val="000000" w:themeColor="text1"/>
        </w:rPr>
        <w:t>acerca d</w:t>
      </w:r>
      <w:r w:rsidR="00CF426A" w:rsidRPr="00CF426A">
        <w:rPr>
          <w:color w:val="000000" w:themeColor="text1"/>
        </w:rPr>
        <w:t xml:space="preserve">a celebração do casamento e sua validade, as relações entre pais e filhos, o vinculo de parentesco e os institutos da tutela, curatela e da ausência. Imperava, portanto, dentro do ambiente familiar a regra “até que a morte os separe”, onde em incontáveis circunstâncias era admitido o sacrifício da felicidade pessoal em </w:t>
      </w:r>
      <w:r w:rsidR="00D167CA">
        <w:rPr>
          <w:color w:val="000000" w:themeColor="text1"/>
        </w:rPr>
        <w:t>virtude</w:t>
      </w:r>
      <w:r w:rsidR="00CF426A" w:rsidRPr="00CF426A">
        <w:rPr>
          <w:color w:val="000000" w:themeColor="text1"/>
        </w:rPr>
        <w:t xml:space="preserve"> da manutenção do casamento. </w:t>
      </w:r>
    </w:p>
    <w:p w:rsidR="00CF426A" w:rsidRPr="00CF426A" w:rsidRDefault="00CF426A" w:rsidP="00CF426A">
      <w:pPr>
        <w:shd w:val="clear" w:color="auto" w:fill="FFFFFF"/>
        <w:tabs>
          <w:tab w:val="left" w:pos="1134"/>
        </w:tabs>
        <w:spacing w:before="150" w:after="150" w:line="360" w:lineRule="auto"/>
        <w:ind w:firstLine="709"/>
        <w:jc w:val="both"/>
        <w:rPr>
          <w:color w:val="000000" w:themeColor="text1"/>
        </w:rPr>
      </w:pPr>
      <w:r w:rsidRPr="00CF426A">
        <w:rPr>
          <w:color w:val="000000" w:themeColor="text1"/>
        </w:rPr>
        <w:tab/>
        <w:t>A família configurava-se</w:t>
      </w:r>
      <w:r w:rsidR="00D167CA">
        <w:rPr>
          <w:color w:val="000000" w:themeColor="text1"/>
        </w:rPr>
        <w:t xml:space="preserve"> de forma</w:t>
      </w:r>
      <w:r w:rsidRPr="00CF426A">
        <w:rPr>
          <w:color w:val="000000" w:themeColor="text1"/>
        </w:rPr>
        <w:t>, patriarcal, hierarquizada, heteroparental, biológica, vigorando ainda, uma compreensão da família como unidade de produção, realçando dessa forma, os laços patrimoniais. Os indivíduos se uniam então em família objetivando a formação de patrimônio, para sua posterior transmissão aos descendentes, pouco importando os laços afetivos, parte daí a impossibilidade de dissolução do matrimônio</w:t>
      </w:r>
      <w:r w:rsidR="00D167CA">
        <w:rPr>
          <w:color w:val="000000" w:themeColor="text1"/>
        </w:rPr>
        <w:t>.</w:t>
      </w:r>
    </w:p>
    <w:p w:rsidR="00983166" w:rsidRDefault="00CF426A" w:rsidP="00983166">
      <w:pPr>
        <w:shd w:val="clear" w:color="auto" w:fill="FFFFFF"/>
        <w:tabs>
          <w:tab w:val="left" w:pos="1134"/>
        </w:tabs>
        <w:spacing w:before="150" w:after="150" w:line="360" w:lineRule="auto"/>
        <w:jc w:val="both"/>
        <w:rPr>
          <w:rFonts w:ascii="Tahoma" w:hAnsi="Tahoma" w:cs="Tahoma"/>
          <w:b/>
          <w:color w:val="656565"/>
          <w:sz w:val="18"/>
          <w:szCs w:val="18"/>
        </w:rPr>
      </w:pPr>
      <w:r>
        <w:tab/>
      </w:r>
      <w:r w:rsidR="00CA4CD9">
        <w:t xml:space="preserve">A lei coibidora da bigamia </w:t>
      </w:r>
      <w:r w:rsidR="00BA0A33">
        <w:t xml:space="preserve">vem </w:t>
      </w:r>
      <w:r w:rsidR="00985983">
        <w:t>sendo acometida por</w:t>
      </w:r>
      <w:r w:rsidR="00BA0A33">
        <w:t xml:space="preserve"> grande </w:t>
      </w:r>
      <w:r w:rsidR="00985983">
        <w:t>perda em sua</w:t>
      </w:r>
      <w:r w:rsidR="00BA0A33">
        <w:t xml:space="preserve"> </w:t>
      </w:r>
      <w:r w:rsidR="00551E12">
        <w:t>legitimidade</w:t>
      </w:r>
      <w:r w:rsidR="00985983">
        <w:t>, em decorrência d</w:t>
      </w:r>
      <w:r w:rsidR="00551E12">
        <w:t>o atual</w:t>
      </w:r>
      <w:r w:rsidR="00BA0A33">
        <w:t xml:space="preserve"> modelo de família previsto pela Constituição e </w:t>
      </w:r>
      <w:r w:rsidR="00BA0A33">
        <w:lastRenderedPageBreak/>
        <w:t xml:space="preserve">pelo </w:t>
      </w:r>
      <w:r w:rsidR="007C20BF">
        <w:t>Código Civil</w:t>
      </w:r>
      <w:r w:rsidR="00B77D2F">
        <w:t xml:space="preserve"> de 2002</w:t>
      </w:r>
      <w:r w:rsidR="00DC0709">
        <w:t xml:space="preserve">, </w:t>
      </w:r>
      <w:r w:rsidR="00983166">
        <w:t>que corroboram</w:t>
      </w:r>
      <w:r w:rsidR="00D167CA">
        <w:t xml:space="preserve"> com a ideia </w:t>
      </w:r>
      <w:r w:rsidR="00983166">
        <w:t>afirma</w:t>
      </w:r>
      <w:r w:rsidR="00D167CA">
        <w:t>dora</w:t>
      </w:r>
      <w:r w:rsidR="00983166">
        <w:t xml:space="preserve"> </w:t>
      </w:r>
      <w:r w:rsidR="00D167CA">
        <w:t xml:space="preserve">de </w:t>
      </w:r>
      <w:r w:rsidR="00983166">
        <w:t xml:space="preserve">que </w:t>
      </w:r>
      <w:r w:rsidR="00983166">
        <w:rPr>
          <w:color w:val="000000" w:themeColor="text1"/>
        </w:rPr>
        <w:t>a família deve</w:t>
      </w:r>
      <w:r w:rsidR="00D167CA">
        <w:rPr>
          <w:color w:val="000000" w:themeColor="text1"/>
        </w:rPr>
        <w:t>ria</w:t>
      </w:r>
      <w:r w:rsidR="00983166">
        <w:rPr>
          <w:color w:val="000000" w:themeColor="text1"/>
        </w:rPr>
        <w:t xml:space="preserve"> </w:t>
      </w:r>
      <w:r w:rsidR="00983166" w:rsidRPr="00983166">
        <w:rPr>
          <w:color w:val="000000" w:themeColor="text1"/>
        </w:rPr>
        <w:t xml:space="preserve">ser compreendida </w:t>
      </w:r>
      <w:r w:rsidR="00983166">
        <w:rPr>
          <w:color w:val="000000" w:themeColor="text1"/>
        </w:rPr>
        <w:t>não como um modelo uniforme, e sim</w:t>
      </w:r>
      <w:r w:rsidR="00983166" w:rsidRPr="00983166">
        <w:rPr>
          <w:color w:val="000000" w:themeColor="text1"/>
        </w:rPr>
        <w:t xml:space="preserve"> de acordo com os movimentos que constituem as relações sociais ao longo do tempo.</w:t>
      </w:r>
      <w:r w:rsidR="00983166">
        <w:rPr>
          <w:rFonts w:ascii="Tahoma" w:hAnsi="Tahoma" w:cs="Tahoma"/>
          <w:b/>
          <w:color w:val="656565"/>
          <w:sz w:val="18"/>
          <w:szCs w:val="18"/>
        </w:rPr>
        <w:t xml:space="preserve"> </w:t>
      </w:r>
    </w:p>
    <w:p w:rsidR="007267B9" w:rsidRPr="00B77D2F" w:rsidRDefault="00983166" w:rsidP="007267B9">
      <w:pPr>
        <w:shd w:val="clear" w:color="auto" w:fill="FFFFFF"/>
        <w:tabs>
          <w:tab w:val="left" w:pos="1134"/>
        </w:tabs>
        <w:spacing w:before="150" w:after="150" w:line="360" w:lineRule="auto"/>
        <w:jc w:val="both"/>
        <w:rPr>
          <w:color w:val="000000" w:themeColor="text1"/>
        </w:rPr>
      </w:pPr>
      <w:r>
        <w:rPr>
          <w:rFonts w:ascii="Tahoma" w:hAnsi="Tahoma" w:cs="Tahoma"/>
          <w:b/>
          <w:color w:val="656565"/>
          <w:sz w:val="18"/>
          <w:szCs w:val="18"/>
        </w:rPr>
        <w:tab/>
      </w:r>
      <w:r>
        <w:rPr>
          <w:color w:val="000000" w:themeColor="text1"/>
        </w:rPr>
        <w:t>Tanto a Constituição quanto o Código Civil de 2002</w:t>
      </w:r>
      <w:r w:rsidR="00DC0709" w:rsidRPr="00DC0709">
        <w:rPr>
          <w:color w:val="000000" w:themeColor="text1"/>
        </w:rPr>
        <w:t xml:space="preserve"> abarca</w:t>
      </w:r>
      <w:r>
        <w:rPr>
          <w:color w:val="000000" w:themeColor="text1"/>
        </w:rPr>
        <w:t>m</w:t>
      </w:r>
      <w:r w:rsidR="00DC0709" w:rsidRPr="00DC0709">
        <w:rPr>
          <w:color w:val="000000" w:themeColor="text1"/>
        </w:rPr>
        <w:t xml:space="preserve"> não somente a</w:t>
      </w:r>
      <w:r w:rsidR="00DC0709">
        <w:rPr>
          <w:color w:val="000000" w:themeColor="text1"/>
        </w:rPr>
        <w:t>s</w:t>
      </w:r>
      <w:r w:rsidR="00DC0709" w:rsidRPr="00DC0709">
        <w:rPr>
          <w:color w:val="000000" w:themeColor="text1"/>
        </w:rPr>
        <w:t xml:space="preserve"> família</w:t>
      </w:r>
      <w:r w:rsidR="00DC0709">
        <w:rPr>
          <w:color w:val="000000" w:themeColor="text1"/>
        </w:rPr>
        <w:t>s</w:t>
      </w:r>
      <w:r w:rsidR="00DC0709" w:rsidRPr="00DC0709">
        <w:rPr>
          <w:color w:val="000000" w:themeColor="text1"/>
        </w:rPr>
        <w:t xml:space="preserve"> oriunda</w:t>
      </w:r>
      <w:r w:rsidR="00DC0709">
        <w:rPr>
          <w:color w:val="000000" w:themeColor="text1"/>
        </w:rPr>
        <w:t>s</w:t>
      </w:r>
      <w:r w:rsidR="00DC0709" w:rsidRPr="00DC0709">
        <w:rPr>
          <w:color w:val="000000" w:themeColor="text1"/>
        </w:rPr>
        <w:t xml:space="preserve"> do casamento civil, mas ainda as un</w:t>
      </w:r>
      <w:r w:rsidR="00DC0709">
        <w:rPr>
          <w:color w:val="000000" w:themeColor="text1"/>
        </w:rPr>
        <w:t>iões estáveis, as monoparentais e a</w:t>
      </w:r>
      <w:r>
        <w:rPr>
          <w:color w:val="000000" w:themeColor="text1"/>
        </w:rPr>
        <w:t xml:space="preserve">s </w:t>
      </w:r>
      <w:proofErr w:type="spellStart"/>
      <w:r>
        <w:rPr>
          <w:color w:val="000000" w:themeColor="text1"/>
        </w:rPr>
        <w:t>anaparentais</w:t>
      </w:r>
      <w:proofErr w:type="spellEnd"/>
      <w:r>
        <w:rPr>
          <w:color w:val="000000" w:themeColor="text1"/>
        </w:rPr>
        <w:t>.</w:t>
      </w:r>
      <w:r w:rsidR="00DC0709" w:rsidRPr="00DC0709">
        <w:rPr>
          <w:color w:val="000000" w:themeColor="text1"/>
        </w:rPr>
        <w:t xml:space="preserve"> </w:t>
      </w:r>
      <w:r>
        <w:rPr>
          <w:color w:val="000000" w:themeColor="text1"/>
        </w:rPr>
        <w:t>A</w:t>
      </w:r>
      <w:r w:rsidRPr="00B77D2F">
        <w:rPr>
          <w:color w:val="000000" w:themeColor="text1"/>
        </w:rPr>
        <w:t xml:space="preserve"> família ganhou </w:t>
      </w:r>
      <w:r>
        <w:rPr>
          <w:color w:val="000000" w:themeColor="text1"/>
        </w:rPr>
        <w:t xml:space="preserve">dessa forma, uma </w:t>
      </w:r>
      <w:r w:rsidRPr="00B77D2F">
        <w:rPr>
          <w:color w:val="000000" w:themeColor="text1"/>
        </w:rPr>
        <w:t>nova feição</w:t>
      </w:r>
      <w:r>
        <w:rPr>
          <w:color w:val="000000" w:themeColor="text1"/>
        </w:rPr>
        <w:t>, passando a constituir-se</w:t>
      </w:r>
      <w:r w:rsidR="00D167CA">
        <w:rPr>
          <w:color w:val="000000" w:themeColor="text1"/>
        </w:rPr>
        <w:t xml:space="preserve"> de forma</w:t>
      </w:r>
      <w:r>
        <w:rPr>
          <w:color w:val="000000" w:themeColor="text1"/>
        </w:rPr>
        <w:t>,</w:t>
      </w:r>
      <w:r w:rsidRPr="00B77D2F">
        <w:rPr>
          <w:color w:val="000000" w:themeColor="text1"/>
        </w:rPr>
        <w:t xml:space="preserve"> plural</w:t>
      </w:r>
      <w:r>
        <w:rPr>
          <w:color w:val="000000" w:themeColor="text1"/>
        </w:rPr>
        <w:t>, democrática, igualitária</w:t>
      </w:r>
      <w:r w:rsidRPr="00B77D2F">
        <w:rPr>
          <w:color w:val="000000" w:themeColor="text1"/>
        </w:rPr>
        <w:t>, hetero ou homoparen</w:t>
      </w:r>
      <w:r>
        <w:rPr>
          <w:color w:val="000000" w:themeColor="text1"/>
        </w:rPr>
        <w:t xml:space="preserve">tal, biológica ou sócio-afetiva. </w:t>
      </w:r>
      <w:r w:rsidR="007267B9">
        <w:rPr>
          <w:color w:val="000000" w:themeColor="text1"/>
        </w:rPr>
        <w:t>N</w:t>
      </w:r>
      <w:r w:rsidR="007267B9" w:rsidRPr="00B77D2F">
        <w:rPr>
          <w:color w:val="000000" w:themeColor="text1"/>
        </w:rPr>
        <w:t>ão</w:t>
      </w:r>
      <w:r w:rsidR="007267B9">
        <w:rPr>
          <w:color w:val="000000" w:themeColor="text1"/>
        </w:rPr>
        <w:t xml:space="preserve"> mais visualizada como</w:t>
      </w:r>
      <w:r w:rsidR="007267B9" w:rsidRPr="00B77D2F">
        <w:rPr>
          <w:color w:val="000000" w:themeColor="text1"/>
        </w:rPr>
        <w:t xml:space="preserve"> </w:t>
      </w:r>
      <w:r w:rsidR="007267B9">
        <w:rPr>
          <w:color w:val="000000" w:themeColor="text1"/>
        </w:rPr>
        <w:t>mera</w:t>
      </w:r>
      <w:r w:rsidR="007267B9" w:rsidRPr="00B77D2F">
        <w:rPr>
          <w:color w:val="000000" w:themeColor="text1"/>
        </w:rPr>
        <w:t xml:space="preserve"> unidade de produção e reprodução</w:t>
      </w:r>
      <w:r w:rsidR="007267B9">
        <w:rPr>
          <w:color w:val="000000" w:themeColor="text1"/>
        </w:rPr>
        <w:t>, e sim como</w:t>
      </w:r>
      <w:r w:rsidR="007267B9" w:rsidRPr="00B77D2F">
        <w:rPr>
          <w:color w:val="000000" w:themeColor="text1"/>
        </w:rPr>
        <w:t xml:space="preserve"> unidade sócio-afetiva, </w:t>
      </w:r>
      <w:r w:rsidR="00D167CA">
        <w:rPr>
          <w:color w:val="000000" w:themeColor="text1"/>
        </w:rPr>
        <w:t>agora fundament</w:t>
      </w:r>
      <w:r w:rsidR="007267B9">
        <w:rPr>
          <w:color w:val="000000" w:themeColor="text1"/>
        </w:rPr>
        <w:t>a</w:t>
      </w:r>
      <w:r w:rsidR="00D167CA">
        <w:rPr>
          <w:color w:val="000000" w:themeColor="text1"/>
        </w:rPr>
        <w:t>da</w:t>
      </w:r>
      <w:r w:rsidR="007267B9">
        <w:rPr>
          <w:color w:val="000000" w:themeColor="text1"/>
        </w:rPr>
        <w:t xml:space="preserve"> no afeto.</w:t>
      </w:r>
    </w:p>
    <w:p w:rsidR="00DC0709" w:rsidRPr="00D167CA" w:rsidRDefault="00B77D2F" w:rsidP="00D167CA">
      <w:pPr>
        <w:shd w:val="clear" w:color="auto" w:fill="FFFFFF"/>
        <w:tabs>
          <w:tab w:val="left" w:pos="1134"/>
        </w:tabs>
        <w:spacing w:before="150" w:after="150" w:line="360" w:lineRule="auto"/>
        <w:jc w:val="both"/>
        <w:rPr>
          <w:color w:val="000000" w:themeColor="text1"/>
        </w:rPr>
      </w:pPr>
      <w:r>
        <w:rPr>
          <w:color w:val="000000" w:themeColor="text1"/>
        </w:rPr>
        <w:t xml:space="preserve"> </w:t>
      </w:r>
      <w:r w:rsidR="00D167CA">
        <w:rPr>
          <w:color w:val="000000" w:themeColor="text1"/>
        </w:rPr>
        <w:tab/>
      </w:r>
      <w:r w:rsidR="007C20BF">
        <w:t>A</w:t>
      </w:r>
      <w:r w:rsidR="007C20BF" w:rsidRPr="00985983">
        <w:rPr>
          <w:color w:val="000000" w:themeColor="text1"/>
        </w:rPr>
        <w:t xml:space="preserve"> formação cultural</w:t>
      </w:r>
      <w:r w:rsidR="007C20BF">
        <w:rPr>
          <w:color w:val="000000" w:themeColor="text1"/>
        </w:rPr>
        <w:t xml:space="preserve"> presente na sociedade, possui p</w:t>
      </w:r>
      <w:r w:rsidR="007C20BF" w:rsidRPr="00985983">
        <w:rPr>
          <w:color w:val="000000" w:themeColor="text1"/>
        </w:rPr>
        <w:t>o</w:t>
      </w:r>
      <w:r w:rsidR="007C20BF">
        <w:rPr>
          <w:color w:val="000000" w:themeColor="text1"/>
        </w:rPr>
        <w:t>r</w:t>
      </w:r>
      <w:r w:rsidR="007C20BF" w:rsidRPr="00985983">
        <w:rPr>
          <w:color w:val="000000" w:themeColor="text1"/>
        </w:rPr>
        <w:t xml:space="preserve"> base a </w:t>
      </w:r>
      <w:r w:rsidR="007C20BF">
        <w:rPr>
          <w:color w:val="000000" w:themeColor="text1"/>
        </w:rPr>
        <w:t xml:space="preserve">família nos moldes da </w:t>
      </w:r>
      <w:r w:rsidR="007C20BF" w:rsidRPr="00985983">
        <w:rPr>
          <w:color w:val="000000" w:themeColor="text1"/>
        </w:rPr>
        <w:t xml:space="preserve">monogamia. Contudo, a realidade social </w:t>
      </w:r>
      <w:r w:rsidR="007C20BF">
        <w:rPr>
          <w:color w:val="000000" w:themeColor="text1"/>
        </w:rPr>
        <w:t>demonstra que há</w:t>
      </w:r>
      <w:r w:rsidR="007C20BF" w:rsidRPr="00985983">
        <w:rPr>
          <w:color w:val="000000" w:themeColor="text1"/>
        </w:rPr>
        <w:t xml:space="preserve"> </w:t>
      </w:r>
      <w:r w:rsidR="007C20BF">
        <w:rPr>
          <w:color w:val="000000" w:themeColor="text1"/>
        </w:rPr>
        <w:t>uma elevação no número</w:t>
      </w:r>
      <w:r w:rsidR="007C20BF" w:rsidRPr="00985983">
        <w:rPr>
          <w:color w:val="000000" w:themeColor="text1"/>
        </w:rPr>
        <w:t xml:space="preserve"> </w:t>
      </w:r>
      <w:r w:rsidR="007C20BF">
        <w:rPr>
          <w:color w:val="000000" w:themeColor="text1"/>
        </w:rPr>
        <w:t>d</w:t>
      </w:r>
      <w:r w:rsidR="007C20BF" w:rsidRPr="00985983">
        <w:rPr>
          <w:color w:val="000000" w:themeColor="text1"/>
        </w:rPr>
        <w:t>as fam</w:t>
      </w:r>
      <w:r w:rsidR="007C20BF">
        <w:rPr>
          <w:color w:val="000000" w:themeColor="text1"/>
        </w:rPr>
        <w:t>ílias oriundas de atitudes bígamas</w:t>
      </w:r>
      <w:r w:rsidR="00DC0709">
        <w:rPr>
          <w:color w:val="000000" w:themeColor="text1"/>
        </w:rPr>
        <w:t xml:space="preserve">, </w:t>
      </w:r>
      <w:r w:rsidR="00DC0709">
        <w:t>t</w:t>
      </w:r>
      <w:r w:rsidR="00BA0A33">
        <w:t xml:space="preserve">al perda da eficiência </w:t>
      </w:r>
      <w:r w:rsidR="00DC0709">
        <w:t xml:space="preserve">da lei que trata acerca da bigamia </w:t>
      </w:r>
      <w:r w:rsidR="00BA0A33">
        <w:t xml:space="preserve">é justifica em decorrência das transformações </w:t>
      </w:r>
      <w:r w:rsidR="00551E12">
        <w:t>sociais, culturais e jurídicas</w:t>
      </w:r>
      <w:r w:rsidR="007C20BF">
        <w:t>,</w:t>
      </w:r>
      <w:r w:rsidR="00551E12">
        <w:t xml:space="preserve"> que vêm para corroborar com a revogação dessa lei, em vista da defensoria de uma sociedade isenta de preconceitos. </w:t>
      </w:r>
    </w:p>
    <w:p w:rsidR="00AB11B8" w:rsidRPr="00DC0709" w:rsidRDefault="00DC0709" w:rsidP="005831E7">
      <w:pPr>
        <w:tabs>
          <w:tab w:val="left" w:pos="1134"/>
          <w:tab w:val="left" w:pos="6060"/>
        </w:tabs>
        <w:spacing w:line="360" w:lineRule="auto"/>
        <w:jc w:val="both"/>
        <w:rPr>
          <w:color w:val="000000" w:themeColor="text1"/>
        </w:rPr>
      </w:pPr>
      <w:r>
        <w:tab/>
      </w:r>
      <w:r w:rsidR="007C20BF">
        <w:t>Todavia, há</w:t>
      </w:r>
      <w:r w:rsidR="00985983">
        <w:rPr>
          <w:color w:val="000000" w:themeColor="text1"/>
        </w:rPr>
        <w:t xml:space="preserve"> ainda uma visão preconceituosa por parte de alguns segmentos religiosos</w:t>
      </w:r>
      <w:r w:rsidR="00D167CA">
        <w:rPr>
          <w:color w:val="000000" w:themeColor="text1"/>
        </w:rPr>
        <w:t xml:space="preserve"> e até por </w:t>
      </w:r>
      <w:r>
        <w:rPr>
          <w:color w:val="000000" w:themeColor="text1"/>
        </w:rPr>
        <w:t>grupos populares</w:t>
      </w:r>
      <w:r w:rsidR="007C20BF">
        <w:rPr>
          <w:color w:val="000000" w:themeColor="text1"/>
        </w:rPr>
        <w:t>, que condenam essa nova mentalidade, por desejarem que o ideal de família permaneça intacto.</w:t>
      </w:r>
    </w:p>
    <w:p w:rsidR="004D0809" w:rsidRPr="005D61B4" w:rsidRDefault="004D0809" w:rsidP="0052077B">
      <w:pPr>
        <w:tabs>
          <w:tab w:val="left" w:pos="1134"/>
          <w:tab w:val="left" w:pos="5160"/>
        </w:tabs>
        <w:spacing w:line="360" w:lineRule="auto"/>
        <w:jc w:val="both"/>
        <w:rPr>
          <w:color w:val="000000" w:themeColor="text1"/>
        </w:rPr>
      </w:pPr>
      <w:r>
        <w:rPr>
          <w:rFonts w:ascii="Tahoma" w:hAnsi="Tahoma" w:cs="Tahoma"/>
          <w:color w:val="656565"/>
          <w:sz w:val="18"/>
          <w:szCs w:val="18"/>
        </w:rPr>
        <w:tab/>
      </w:r>
      <w:r>
        <w:rPr>
          <w:color w:val="000000" w:themeColor="text1"/>
        </w:rPr>
        <w:t>Qu</w:t>
      </w:r>
      <w:r w:rsidR="007C20BF">
        <w:rPr>
          <w:color w:val="000000" w:themeColor="text1"/>
        </w:rPr>
        <w:t xml:space="preserve">anto </w:t>
      </w:r>
      <w:r w:rsidR="00DC0709">
        <w:rPr>
          <w:color w:val="000000" w:themeColor="text1"/>
        </w:rPr>
        <w:t>às</w:t>
      </w:r>
      <w:r>
        <w:rPr>
          <w:color w:val="000000" w:themeColor="text1"/>
        </w:rPr>
        <w:t xml:space="preserve"> transformações sofridas pela sociedade, cabe</w:t>
      </w:r>
      <w:r w:rsidR="007C20BF">
        <w:rPr>
          <w:color w:val="000000" w:themeColor="text1"/>
        </w:rPr>
        <w:t>-se ainda, citar uma mutação</w:t>
      </w:r>
      <w:r>
        <w:rPr>
          <w:color w:val="000000" w:themeColor="text1"/>
        </w:rPr>
        <w:t xml:space="preserve"> de mentalidade, onde o caráter sagrado e imaculado do matrimô</w:t>
      </w:r>
      <w:r w:rsidR="007C20BF">
        <w:rPr>
          <w:color w:val="000000" w:themeColor="text1"/>
        </w:rPr>
        <w:t>nio não possui hoje mais a mesma</w:t>
      </w:r>
      <w:r>
        <w:rPr>
          <w:color w:val="000000" w:themeColor="text1"/>
        </w:rPr>
        <w:t xml:space="preserve"> valor</w:t>
      </w:r>
      <w:r w:rsidR="007C20BF">
        <w:rPr>
          <w:color w:val="000000" w:themeColor="text1"/>
        </w:rPr>
        <w:t>ação</w:t>
      </w:r>
      <w:r>
        <w:rPr>
          <w:color w:val="000000" w:themeColor="text1"/>
        </w:rPr>
        <w:t>,</w:t>
      </w:r>
      <w:r w:rsidR="00DC0709">
        <w:rPr>
          <w:color w:val="000000" w:themeColor="text1"/>
        </w:rPr>
        <w:t xml:space="preserve"> passando</w:t>
      </w:r>
      <w:r w:rsidR="007C20BF">
        <w:rPr>
          <w:color w:val="000000" w:themeColor="text1"/>
        </w:rPr>
        <w:t xml:space="preserve"> a ser visto</w:t>
      </w:r>
      <w:r>
        <w:rPr>
          <w:color w:val="000000" w:themeColor="text1"/>
        </w:rPr>
        <w:t xml:space="preserve"> por muitos como uma “arcaica e ridícula tradição”.</w:t>
      </w:r>
      <w:r w:rsidR="007C20BF">
        <w:rPr>
          <w:color w:val="000000" w:themeColor="text1"/>
        </w:rPr>
        <w:t xml:space="preserve"> </w:t>
      </w:r>
      <w:r>
        <w:rPr>
          <w:color w:val="000000" w:themeColor="text1"/>
        </w:rPr>
        <w:t xml:space="preserve">Dessa forma, </w:t>
      </w:r>
      <w:r w:rsidR="007C20BF">
        <w:rPr>
          <w:color w:val="000000" w:themeColor="text1"/>
        </w:rPr>
        <w:t>tornou-se algo comum e banal o</w:t>
      </w:r>
      <w:r>
        <w:t xml:space="preserve"> respeit</w:t>
      </w:r>
      <w:r w:rsidR="007C20BF">
        <w:t xml:space="preserve">o ao cônjuge ser </w:t>
      </w:r>
      <w:r w:rsidR="007C20BF" w:rsidRPr="005D61B4">
        <w:t>posto</w:t>
      </w:r>
      <w:r w:rsidRPr="005D61B4">
        <w:t xml:space="preserve"> à margem</w:t>
      </w:r>
      <w:r w:rsidR="00501D23" w:rsidRPr="005D61B4">
        <w:t>.</w:t>
      </w:r>
      <w:r w:rsidR="00DC0709" w:rsidRPr="005D61B4">
        <w:t xml:space="preserve"> </w:t>
      </w:r>
    </w:p>
    <w:p w:rsidR="00F8003F" w:rsidRPr="005D61B4" w:rsidRDefault="007267B9" w:rsidP="00CF426A">
      <w:pPr>
        <w:shd w:val="clear" w:color="auto" w:fill="FFFFFF"/>
        <w:tabs>
          <w:tab w:val="left" w:pos="1134"/>
        </w:tabs>
        <w:spacing w:before="150" w:after="150"/>
        <w:ind w:firstLine="709"/>
        <w:jc w:val="both"/>
        <w:rPr>
          <w:color w:val="000000" w:themeColor="text1"/>
        </w:rPr>
      </w:pPr>
      <w:r w:rsidRPr="005D61B4">
        <w:rPr>
          <w:color w:val="656565"/>
        </w:rPr>
        <w:tab/>
      </w:r>
    </w:p>
    <w:p w:rsidR="00AB11B8" w:rsidRDefault="00AB11B8"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Default="00013913" w:rsidP="005D61B4">
      <w:pPr>
        <w:tabs>
          <w:tab w:val="left" w:pos="1134"/>
          <w:tab w:val="left" w:pos="5160"/>
        </w:tabs>
        <w:ind w:firstLine="709"/>
        <w:jc w:val="both"/>
        <w:rPr>
          <w:color w:val="656565"/>
        </w:rPr>
      </w:pPr>
    </w:p>
    <w:p w:rsidR="00013913" w:rsidRPr="005D61B4" w:rsidRDefault="00013913" w:rsidP="00013913">
      <w:pPr>
        <w:tabs>
          <w:tab w:val="left" w:pos="1134"/>
          <w:tab w:val="left" w:pos="5160"/>
        </w:tabs>
        <w:jc w:val="both"/>
        <w:rPr>
          <w:color w:val="656565"/>
        </w:rPr>
      </w:pPr>
    </w:p>
    <w:p w:rsidR="00301997" w:rsidRPr="005D61B4" w:rsidRDefault="00301997" w:rsidP="005831E7">
      <w:pPr>
        <w:tabs>
          <w:tab w:val="left" w:pos="1134"/>
          <w:tab w:val="left" w:pos="6060"/>
        </w:tabs>
        <w:spacing w:line="360" w:lineRule="auto"/>
        <w:jc w:val="both"/>
        <w:rPr>
          <w:b/>
          <w:color w:val="000000" w:themeColor="text1"/>
        </w:rPr>
      </w:pPr>
      <w:r w:rsidRPr="005D61B4">
        <w:rPr>
          <w:b/>
          <w:color w:val="000000" w:themeColor="text1"/>
        </w:rPr>
        <w:lastRenderedPageBreak/>
        <w:t>Conclusão</w:t>
      </w:r>
    </w:p>
    <w:p w:rsidR="00301997" w:rsidRDefault="00301997" w:rsidP="0052077B">
      <w:pPr>
        <w:tabs>
          <w:tab w:val="left" w:pos="1134"/>
          <w:tab w:val="left" w:pos="6060"/>
        </w:tabs>
        <w:jc w:val="both"/>
        <w:rPr>
          <w:b/>
          <w:color w:val="000000" w:themeColor="text1"/>
        </w:rPr>
      </w:pPr>
    </w:p>
    <w:p w:rsidR="005D61B4" w:rsidRPr="005D61B4" w:rsidRDefault="005D61B4" w:rsidP="0052077B">
      <w:pPr>
        <w:tabs>
          <w:tab w:val="left" w:pos="1134"/>
          <w:tab w:val="left" w:pos="6060"/>
        </w:tabs>
        <w:jc w:val="both"/>
        <w:rPr>
          <w:b/>
          <w:color w:val="000000" w:themeColor="text1"/>
        </w:rPr>
      </w:pPr>
    </w:p>
    <w:p w:rsidR="001518C4" w:rsidRDefault="00301997" w:rsidP="001518C4">
      <w:pPr>
        <w:tabs>
          <w:tab w:val="left" w:pos="1134"/>
          <w:tab w:val="left" w:pos="6060"/>
        </w:tabs>
        <w:spacing w:line="360" w:lineRule="auto"/>
        <w:jc w:val="both"/>
        <w:rPr>
          <w:color w:val="000000" w:themeColor="text1"/>
        </w:rPr>
      </w:pPr>
      <w:r w:rsidRPr="005D61B4">
        <w:rPr>
          <w:b/>
          <w:color w:val="000000" w:themeColor="text1"/>
        </w:rPr>
        <w:tab/>
      </w:r>
      <w:r w:rsidRPr="005D61B4">
        <w:rPr>
          <w:color w:val="000000" w:themeColor="text1"/>
        </w:rPr>
        <w:t>De</w:t>
      </w:r>
      <w:r w:rsidRPr="00301997">
        <w:rPr>
          <w:color w:val="000000" w:themeColor="text1"/>
        </w:rPr>
        <w:t xml:space="preserve"> acordo com </w:t>
      </w:r>
      <w:r w:rsidR="006444BF" w:rsidRPr="00301997">
        <w:rPr>
          <w:color w:val="000000" w:themeColor="text1"/>
        </w:rPr>
        <w:t>a Constituição Federal Brasileira de 1988, temos assegurado ao indivíduo o direito a não ser obrigado a cumprir ou deixar de cumprir determinada ação</w:t>
      </w:r>
      <w:r w:rsidR="0052077B">
        <w:rPr>
          <w:color w:val="000000" w:themeColor="text1"/>
        </w:rPr>
        <w:t>,</w:t>
      </w:r>
      <w:r w:rsidR="006444BF" w:rsidRPr="00301997">
        <w:rPr>
          <w:color w:val="000000" w:themeColor="text1"/>
        </w:rPr>
        <w:t xml:space="preserve"> senão em virtude da lei. Esse é </w:t>
      </w:r>
      <w:r w:rsidR="0023611D">
        <w:rPr>
          <w:color w:val="000000" w:themeColor="text1"/>
        </w:rPr>
        <w:t xml:space="preserve">o mecanismo que o Direito Penal </w:t>
      </w:r>
      <w:r w:rsidR="006444BF" w:rsidRPr="00301997">
        <w:rPr>
          <w:color w:val="000000" w:themeColor="text1"/>
        </w:rPr>
        <w:t xml:space="preserve">encontra para manter o vínculo entre todos os cidadãos, e obrigá-los a seguir tal conduta modelo, </w:t>
      </w:r>
      <w:r w:rsidR="0023611D">
        <w:rPr>
          <w:color w:val="000000" w:themeColor="text1"/>
        </w:rPr>
        <w:t xml:space="preserve">sob o argumento que visa dessa forma, a defensão dos interesses coletivos – Paternalismo – </w:t>
      </w:r>
      <w:r w:rsidR="006444BF" w:rsidRPr="00301997">
        <w:rPr>
          <w:color w:val="000000" w:themeColor="text1"/>
        </w:rPr>
        <w:t xml:space="preserve">uma vez que, sabe-se que se a determinadas condutas não for atrelada uma sanção do tipo pena, elas não serão cumpridas, por </w:t>
      </w:r>
      <w:proofErr w:type="gramStart"/>
      <w:r w:rsidR="006444BF" w:rsidRPr="00301997">
        <w:rPr>
          <w:color w:val="000000" w:themeColor="text1"/>
        </w:rPr>
        <w:t>serem</w:t>
      </w:r>
      <w:proofErr w:type="gramEnd"/>
      <w:r w:rsidR="006444BF" w:rsidRPr="00301997">
        <w:rPr>
          <w:color w:val="000000" w:themeColor="text1"/>
        </w:rPr>
        <w:t xml:space="preserve"> considerados ridículas e desnecessárias de sua existência por grande número de cidadãos, e dessa forma, o Estado perderá o controle da vida dos seus habitantes.</w:t>
      </w:r>
    </w:p>
    <w:p w:rsidR="001518C4" w:rsidRDefault="001518C4" w:rsidP="001518C4">
      <w:pPr>
        <w:tabs>
          <w:tab w:val="left" w:pos="1134"/>
          <w:tab w:val="left" w:pos="6060"/>
        </w:tabs>
        <w:spacing w:line="360" w:lineRule="auto"/>
        <w:jc w:val="both"/>
        <w:rPr>
          <w:color w:val="000000" w:themeColor="text1"/>
        </w:rPr>
      </w:pPr>
      <w:r>
        <w:rPr>
          <w:color w:val="000000" w:themeColor="text1"/>
        </w:rPr>
        <w:tab/>
      </w:r>
      <w:r w:rsidR="003C1E62" w:rsidRPr="001518C4">
        <w:rPr>
          <w:color w:val="000000" w:themeColor="text1"/>
        </w:rPr>
        <w:t>Conclui-se,</w:t>
      </w:r>
      <w:r w:rsidR="00CF0560" w:rsidRPr="001518C4">
        <w:rPr>
          <w:color w:val="000000" w:themeColor="text1"/>
        </w:rPr>
        <w:t xml:space="preserve"> </w:t>
      </w:r>
      <w:r w:rsidR="003C1E62" w:rsidRPr="001518C4">
        <w:rPr>
          <w:color w:val="000000" w:themeColor="text1"/>
        </w:rPr>
        <w:t xml:space="preserve">portanto, </w:t>
      </w:r>
      <w:r w:rsidR="00CF0560" w:rsidRPr="001518C4">
        <w:rPr>
          <w:color w:val="000000" w:themeColor="text1"/>
        </w:rPr>
        <w:t xml:space="preserve">que </w:t>
      </w:r>
      <w:r w:rsidR="0023611D">
        <w:rPr>
          <w:color w:val="000000" w:themeColor="text1"/>
        </w:rPr>
        <w:t>tal Paternalism</w:t>
      </w:r>
      <w:r w:rsidR="00CF0560" w:rsidRPr="001518C4">
        <w:rPr>
          <w:color w:val="000000" w:themeColor="text1"/>
        </w:rPr>
        <w:t>o</w:t>
      </w:r>
      <w:r w:rsidR="0023611D">
        <w:rPr>
          <w:color w:val="000000" w:themeColor="text1"/>
        </w:rPr>
        <w:t xml:space="preserve"> Estatal já </w:t>
      </w:r>
      <w:r w:rsidR="006E516C">
        <w:rPr>
          <w:color w:val="000000" w:themeColor="text1"/>
        </w:rPr>
        <w:t>se vislumbra</w:t>
      </w:r>
      <w:r w:rsidR="0023611D">
        <w:rPr>
          <w:color w:val="000000" w:themeColor="text1"/>
        </w:rPr>
        <w:t xml:space="preserve"> ultrapassado, uma vez que, deve-se respeitar a autonomia da vontade dos indivíduos</w:t>
      </w:r>
      <w:r w:rsidR="00FA05AE">
        <w:rPr>
          <w:color w:val="000000" w:themeColor="text1"/>
        </w:rPr>
        <w:t xml:space="preserve"> e não tratá-los como incapazes.</w:t>
      </w:r>
      <w:r w:rsidR="00CF0560" w:rsidRPr="001518C4">
        <w:rPr>
          <w:color w:val="000000" w:themeColor="text1"/>
        </w:rPr>
        <w:t xml:space="preserve"> </w:t>
      </w:r>
      <w:r w:rsidR="00FA05AE">
        <w:rPr>
          <w:color w:val="000000" w:themeColor="text1"/>
        </w:rPr>
        <w:t>E</w:t>
      </w:r>
      <w:r w:rsidR="0023611D">
        <w:rPr>
          <w:color w:val="000000" w:themeColor="text1"/>
        </w:rPr>
        <w:t xml:space="preserve">ntre tais condutas criminalizadas pelo Estado, frisa-se o </w:t>
      </w:r>
      <w:r w:rsidR="00FA05AE">
        <w:rPr>
          <w:color w:val="000000" w:themeColor="text1"/>
        </w:rPr>
        <w:t>crime da</w:t>
      </w:r>
      <w:r w:rsidR="00CF0560" w:rsidRPr="001518C4">
        <w:rPr>
          <w:color w:val="000000" w:themeColor="text1"/>
        </w:rPr>
        <w:t xml:space="preserve"> Bigamia</w:t>
      </w:r>
      <w:r w:rsidR="0023611D">
        <w:rPr>
          <w:color w:val="000000" w:themeColor="text1"/>
        </w:rPr>
        <w:t>, que</w:t>
      </w:r>
      <w:r w:rsidR="00CF0560" w:rsidRPr="001518C4">
        <w:rPr>
          <w:color w:val="000000" w:themeColor="text1"/>
        </w:rPr>
        <w:t xml:space="preserve"> </w:t>
      </w:r>
      <w:r w:rsidR="00C95E1B" w:rsidRPr="001518C4">
        <w:rPr>
          <w:color w:val="000000" w:themeColor="text1"/>
        </w:rPr>
        <w:t xml:space="preserve">já possui propriedades arcaicas – semelhante ao que ocorreu com o delito do adultério – devendo dessa forma, ter a sua criminalização extinta. </w:t>
      </w:r>
    </w:p>
    <w:p w:rsidR="00CF0560" w:rsidRPr="001518C4" w:rsidRDefault="001518C4" w:rsidP="001518C4">
      <w:pPr>
        <w:tabs>
          <w:tab w:val="left" w:pos="1134"/>
          <w:tab w:val="left" w:pos="6060"/>
        </w:tabs>
        <w:spacing w:line="360" w:lineRule="auto"/>
        <w:jc w:val="both"/>
        <w:rPr>
          <w:color w:val="000000" w:themeColor="text1"/>
        </w:rPr>
      </w:pPr>
      <w:r>
        <w:rPr>
          <w:color w:val="000000" w:themeColor="text1"/>
        </w:rPr>
        <w:tab/>
      </w:r>
      <w:r w:rsidR="00C95E1B" w:rsidRPr="001518C4">
        <w:rPr>
          <w:color w:val="000000" w:themeColor="text1"/>
        </w:rPr>
        <w:t>O</w:t>
      </w:r>
      <w:r w:rsidR="006E516C">
        <w:rPr>
          <w:color w:val="000000" w:themeColor="text1"/>
        </w:rPr>
        <w:t xml:space="preserve"> autoritarismo estatal já se encontra</w:t>
      </w:r>
      <w:r w:rsidR="00CF0560" w:rsidRPr="001518C4">
        <w:rPr>
          <w:color w:val="000000" w:themeColor="text1"/>
        </w:rPr>
        <w:t xml:space="preserve"> superado na chamada </w:t>
      </w:r>
      <w:r w:rsidR="00C95E1B" w:rsidRPr="001518C4">
        <w:rPr>
          <w:color w:val="000000" w:themeColor="text1"/>
        </w:rPr>
        <w:t>“</w:t>
      </w:r>
      <w:r w:rsidR="00CF0560" w:rsidRPr="001518C4">
        <w:rPr>
          <w:color w:val="000000" w:themeColor="text1"/>
        </w:rPr>
        <w:t>era constitucional</w:t>
      </w:r>
      <w:r w:rsidR="00C95E1B" w:rsidRPr="001518C4">
        <w:rPr>
          <w:color w:val="000000" w:themeColor="text1"/>
        </w:rPr>
        <w:t>”,</w:t>
      </w:r>
      <w:r w:rsidR="00CF0560" w:rsidRPr="001518C4">
        <w:rPr>
          <w:color w:val="000000" w:themeColor="text1"/>
        </w:rPr>
        <w:t xml:space="preserve"> </w:t>
      </w:r>
      <w:r w:rsidR="00C95E1B" w:rsidRPr="001518C4">
        <w:rPr>
          <w:color w:val="000000" w:themeColor="text1"/>
        </w:rPr>
        <w:t>dessa forma, na atual sociedade pluralista</w:t>
      </w:r>
      <w:r w:rsidR="00FA05AE">
        <w:rPr>
          <w:color w:val="000000" w:themeColor="text1"/>
        </w:rPr>
        <w:t xml:space="preserve"> o delito da</w:t>
      </w:r>
      <w:r w:rsidR="00C95E1B" w:rsidRPr="001518C4">
        <w:rPr>
          <w:color w:val="000000" w:themeColor="text1"/>
        </w:rPr>
        <w:t xml:space="preserve"> Bigamia não encontra mais</w:t>
      </w:r>
      <w:r w:rsidR="00CF0560" w:rsidRPr="001518C4">
        <w:rPr>
          <w:color w:val="000000" w:themeColor="text1"/>
        </w:rPr>
        <w:t xml:space="preserve"> espaç</w:t>
      </w:r>
      <w:r w:rsidR="00C95E1B" w:rsidRPr="001518C4">
        <w:rPr>
          <w:color w:val="000000" w:themeColor="text1"/>
        </w:rPr>
        <w:t>o</w:t>
      </w:r>
      <w:r w:rsidR="00CF0560" w:rsidRPr="001518C4">
        <w:rPr>
          <w:color w:val="000000" w:themeColor="text1"/>
        </w:rPr>
        <w:t xml:space="preserve">, principalmente </w:t>
      </w:r>
      <w:r w:rsidR="006E516C">
        <w:rPr>
          <w:color w:val="000000" w:themeColor="text1"/>
        </w:rPr>
        <w:t>no momento em que</w:t>
      </w:r>
      <w:r w:rsidR="00CF0560" w:rsidRPr="001518C4">
        <w:rPr>
          <w:color w:val="000000" w:themeColor="text1"/>
        </w:rPr>
        <w:t xml:space="preserve"> </w:t>
      </w:r>
      <w:r w:rsidRPr="001518C4">
        <w:rPr>
          <w:color w:val="000000" w:themeColor="text1"/>
        </w:rPr>
        <w:t>há o confrontamento</w:t>
      </w:r>
      <w:r w:rsidR="00CF0560" w:rsidRPr="001518C4">
        <w:rPr>
          <w:color w:val="000000" w:themeColor="text1"/>
        </w:rPr>
        <w:t xml:space="preserve"> </w:t>
      </w:r>
      <w:r w:rsidR="00FA05AE">
        <w:rPr>
          <w:color w:val="000000" w:themeColor="text1"/>
        </w:rPr>
        <w:t>da possibilidade da</w:t>
      </w:r>
      <w:r w:rsidR="00CF0560" w:rsidRPr="001518C4">
        <w:rPr>
          <w:color w:val="000000" w:themeColor="text1"/>
        </w:rPr>
        <w:t xml:space="preserve"> tipificação deste crime</w:t>
      </w:r>
      <w:r w:rsidR="00FA05AE">
        <w:rPr>
          <w:color w:val="000000" w:themeColor="text1"/>
        </w:rPr>
        <w:t>,</w:t>
      </w:r>
      <w:r w:rsidR="00CF0560" w:rsidRPr="001518C4">
        <w:rPr>
          <w:color w:val="000000" w:themeColor="text1"/>
        </w:rPr>
        <w:t xml:space="preserve"> quando insti</w:t>
      </w:r>
      <w:r w:rsidR="00FA05AE">
        <w:rPr>
          <w:color w:val="000000" w:themeColor="text1"/>
        </w:rPr>
        <w:t>tuído</w:t>
      </w:r>
      <w:r w:rsidR="00CF0560" w:rsidRPr="001518C4">
        <w:rPr>
          <w:color w:val="000000" w:themeColor="text1"/>
        </w:rPr>
        <w:t xml:space="preserve"> pelo casamento </w:t>
      </w:r>
      <w:r w:rsidRPr="001518C4">
        <w:rPr>
          <w:color w:val="000000" w:themeColor="text1"/>
        </w:rPr>
        <w:t>civil</w:t>
      </w:r>
      <w:r w:rsidR="00FA05AE">
        <w:rPr>
          <w:color w:val="000000" w:themeColor="text1"/>
        </w:rPr>
        <w:t>,</w:t>
      </w:r>
      <w:r w:rsidRPr="001518C4">
        <w:rPr>
          <w:color w:val="000000" w:themeColor="text1"/>
        </w:rPr>
        <w:t xml:space="preserve"> </w:t>
      </w:r>
      <w:r w:rsidR="00CF0560" w:rsidRPr="001518C4">
        <w:rPr>
          <w:color w:val="000000" w:themeColor="text1"/>
        </w:rPr>
        <w:t xml:space="preserve">diferentemente da família formada pela união estável. Tal diferenciação, por conseguinte vem </w:t>
      </w:r>
      <w:r w:rsidR="006E516C">
        <w:rPr>
          <w:color w:val="000000" w:themeColor="text1"/>
        </w:rPr>
        <w:t xml:space="preserve">a </w:t>
      </w:r>
      <w:r w:rsidR="00CF0560" w:rsidRPr="001518C4">
        <w:rPr>
          <w:color w:val="000000" w:themeColor="text1"/>
        </w:rPr>
        <w:t xml:space="preserve">ofender a dignidade da pessoa humana, já que </w:t>
      </w:r>
      <w:proofErr w:type="gramStart"/>
      <w:r w:rsidR="00CF0560" w:rsidRPr="001518C4">
        <w:rPr>
          <w:color w:val="000000" w:themeColor="text1"/>
        </w:rPr>
        <w:t>trata</w:t>
      </w:r>
      <w:proofErr w:type="gramEnd"/>
      <w:r w:rsidR="00CF0560" w:rsidRPr="001518C4">
        <w:rPr>
          <w:color w:val="000000" w:themeColor="text1"/>
        </w:rPr>
        <w:t xml:space="preserve"> </w:t>
      </w:r>
      <w:r w:rsidR="006E516C">
        <w:rPr>
          <w:color w:val="000000" w:themeColor="text1"/>
        </w:rPr>
        <w:t>d</w:t>
      </w:r>
      <w:r w:rsidR="00FD0823">
        <w:rPr>
          <w:color w:val="000000" w:themeColor="text1"/>
        </w:rPr>
        <w:t>e forma injusta</w:t>
      </w:r>
      <w:r w:rsidR="00CF0560" w:rsidRPr="001518C4">
        <w:rPr>
          <w:color w:val="000000" w:themeColor="text1"/>
        </w:rPr>
        <w:t xml:space="preserve"> aqu</w:t>
      </w:r>
      <w:r w:rsidRPr="001518C4">
        <w:rPr>
          <w:color w:val="000000" w:themeColor="text1"/>
        </w:rPr>
        <w:t>eles que a lei</w:t>
      </w:r>
      <w:r w:rsidR="00FD0823">
        <w:rPr>
          <w:color w:val="000000" w:themeColor="text1"/>
        </w:rPr>
        <w:t xml:space="preserve"> procura tratar de maneira justa</w:t>
      </w:r>
      <w:r w:rsidR="00CF0560" w:rsidRPr="001518C4">
        <w:rPr>
          <w:color w:val="000000" w:themeColor="text1"/>
        </w:rPr>
        <w:t>.</w:t>
      </w:r>
    </w:p>
    <w:p w:rsidR="00CF0560" w:rsidRPr="001518C4" w:rsidRDefault="001518C4" w:rsidP="001518C4">
      <w:pPr>
        <w:shd w:val="clear" w:color="auto" w:fill="FFFFFF"/>
        <w:tabs>
          <w:tab w:val="left" w:pos="1134"/>
        </w:tabs>
        <w:spacing w:before="150" w:after="150" w:line="360" w:lineRule="auto"/>
        <w:jc w:val="both"/>
        <w:rPr>
          <w:color w:val="000000" w:themeColor="text1"/>
        </w:rPr>
      </w:pPr>
      <w:r>
        <w:rPr>
          <w:color w:val="000000" w:themeColor="text1"/>
        </w:rPr>
        <w:tab/>
      </w:r>
      <w:r w:rsidR="00CF0560" w:rsidRPr="001518C4">
        <w:rPr>
          <w:color w:val="000000" w:themeColor="text1"/>
        </w:rPr>
        <w:t xml:space="preserve">Por isto após o advento da constituição que modificou, pluralizou, democratizou e humanizou a família, </w:t>
      </w:r>
      <w:r w:rsidR="00FD0823">
        <w:rPr>
          <w:color w:val="000000" w:themeColor="text1"/>
        </w:rPr>
        <w:t>tal crime passou a ser</w:t>
      </w:r>
      <w:r w:rsidR="006E516C">
        <w:rPr>
          <w:color w:val="000000" w:themeColor="text1"/>
        </w:rPr>
        <w:t xml:space="preserve"> acometido pelo</w:t>
      </w:r>
      <w:r w:rsidR="0091482D">
        <w:rPr>
          <w:color w:val="000000" w:themeColor="text1"/>
        </w:rPr>
        <w:t>s</w:t>
      </w:r>
      <w:r w:rsidR="00FD0823">
        <w:rPr>
          <w:color w:val="000000" w:themeColor="text1"/>
        </w:rPr>
        <w:t xml:space="preserve"> processo</w:t>
      </w:r>
      <w:r w:rsidR="006E516C">
        <w:rPr>
          <w:color w:val="000000" w:themeColor="text1"/>
        </w:rPr>
        <w:t>s</w:t>
      </w:r>
      <w:r w:rsidR="0091482D">
        <w:rPr>
          <w:color w:val="000000" w:themeColor="text1"/>
        </w:rPr>
        <w:t xml:space="preserve"> do</w:t>
      </w:r>
      <w:r w:rsidR="00FD0823">
        <w:rPr>
          <w:color w:val="000000" w:themeColor="text1"/>
        </w:rPr>
        <w:t xml:space="preserve"> desuso</w:t>
      </w:r>
      <w:r w:rsidR="00CF0560" w:rsidRPr="001518C4">
        <w:rPr>
          <w:color w:val="000000" w:themeColor="text1"/>
        </w:rPr>
        <w:t xml:space="preserve"> e </w:t>
      </w:r>
      <w:r w:rsidR="0091482D">
        <w:rPr>
          <w:color w:val="000000" w:themeColor="text1"/>
        </w:rPr>
        <w:t>da</w:t>
      </w:r>
      <w:r w:rsidR="00CF0560" w:rsidRPr="001518C4">
        <w:rPr>
          <w:color w:val="000000" w:themeColor="text1"/>
        </w:rPr>
        <w:t xml:space="preserve"> contradição quando confrontado com alguns princípios da Lex </w:t>
      </w:r>
      <w:proofErr w:type="spellStart"/>
      <w:r w:rsidR="00CF0560" w:rsidRPr="001518C4">
        <w:rPr>
          <w:color w:val="000000" w:themeColor="text1"/>
        </w:rPr>
        <w:t>Mater</w:t>
      </w:r>
      <w:proofErr w:type="spellEnd"/>
      <w:r w:rsidR="00CF0560" w:rsidRPr="001518C4">
        <w:rPr>
          <w:color w:val="000000" w:themeColor="text1"/>
        </w:rPr>
        <w:t xml:space="preserve"> como o da Dignidade da Pessoa Humana e </w:t>
      </w:r>
      <w:r w:rsidR="006E516C">
        <w:rPr>
          <w:color w:val="000000" w:themeColor="text1"/>
        </w:rPr>
        <w:t xml:space="preserve">o </w:t>
      </w:r>
      <w:r w:rsidR="00CF0560" w:rsidRPr="001518C4">
        <w:rPr>
          <w:color w:val="000000" w:themeColor="text1"/>
        </w:rPr>
        <w:t>da Isonomia.</w:t>
      </w:r>
    </w:p>
    <w:p w:rsidR="001B7004" w:rsidRPr="00985983" w:rsidRDefault="001B7004" w:rsidP="005831E7">
      <w:pPr>
        <w:tabs>
          <w:tab w:val="left" w:pos="1134"/>
          <w:tab w:val="left" w:pos="6060"/>
        </w:tabs>
        <w:spacing w:line="360" w:lineRule="auto"/>
        <w:jc w:val="both"/>
        <w:rPr>
          <w:b/>
          <w:color w:val="000000" w:themeColor="text1"/>
        </w:rPr>
      </w:pPr>
    </w:p>
    <w:p w:rsidR="00E0540A" w:rsidRDefault="00E0540A" w:rsidP="005831E7">
      <w:pPr>
        <w:tabs>
          <w:tab w:val="left" w:pos="1134"/>
          <w:tab w:val="left" w:pos="6060"/>
        </w:tabs>
        <w:spacing w:line="360" w:lineRule="auto"/>
        <w:jc w:val="both"/>
      </w:pPr>
    </w:p>
    <w:p w:rsidR="006444BF" w:rsidRDefault="006444BF" w:rsidP="005831E7">
      <w:pPr>
        <w:tabs>
          <w:tab w:val="left" w:pos="1134"/>
          <w:tab w:val="left" w:pos="6060"/>
        </w:tabs>
        <w:spacing w:line="360" w:lineRule="auto"/>
        <w:jc w:val="both"/>
      </w:pPr>
    </w:p>
    <w:p w:rsidR="00BA0A33" w:rsidRDefault="00BA0A33" w:rsidP="005831E7">
      <w:pPr>
        <w:tabs>
          <w:tab w:val="left" w:pos="1134"/>
          <w:tab w:val="left" w:pos="6060"/>
        </w:tabs>
        <w:spacing w:line="360" w:lineRule="auto"/>
        <w:jc w:val="both"/>
      </w:pPr>
    </w:p>
    <w:p w:rsidR="0023611D" w:rsidRDefault="0023611D" w:rsidP="005831E7">
      <w:pPr>
        <w:tabs>
          <w:tab w:val="left" w:pos="1134"/>
          <w:tab w:val="left" w:pos="6060"/>
        </w:tabs>
        <w:spacing w:line="360" w:lineRule="auto"/>
        <w:jc w:val="both"/>
      </w:pPr>
    </w:p>
    <w:p w:rsidR="00013913" w:rsidRDefault="00013913" w:rsidP="005831E7">
      <w:pPr>
        <w:tabs>
          <w:tab w:val="left" w:pos="1134"/>
          <w:tab w:val="left" w:pos="6060"/>
        </w:tabs>
        <w:spacing w:line="360" w:lineRule="auto"/>
        <w:jc w:val="both"/>
      </w:pPr>
    </w:p>
    <w:p w:rsidR="00BA0A33" w:rsidRPr="00CF426A" w:rsidRDefault="00CF426A" w:rsidP="00CF426A">
      <w:pPr>
        <w:tabs>
          <w:tab w:val="left" w:pos="1134"/>
          <w:tab w:val="left" w:pos="6060"/>
        </w:tabs>
        <w:jc w:val="both"/>
        <w:rPr>
          <w:b/>
          <w:color w:val="000000" w:themeColor="text1"/>
        </w:rPr>
      </w:pPr>
      <w:r w:rsidRPr="00CF426A">
        <w:rPr>
          <w:b/>
          <w:color w:val="000000" w:themeColor="text1"/>
        </w:rPr>
        <w:lastRenderedPageBreak/>
        <w:t>REFERÊNCIAS</w:t>
      </w:r>
    </w:p>
    <w:p w:rsidR="00CF426A" w:rsidRDefault="00CF426A" w:rsidP="00CF426A">
      <w:pPr>
        <w:jc w:val="both"/>
        <w:rPr>
          <w:color w:val="000000" w:themeColor="text1"/>
          <w:lang w:val="pt-PT"/>
        </w:rPr>
      </w:pPr>
    </w:p>
    <w:p w:rsidR="00CF426A" w:rsidRDefault="00CF426A" w:rsidP="00CF426A">
      <w:pPr>
        <w:jc w:val="both"/>
        <w:rPr>
          <w:color w:val="000000" w:themeColor="text1"/>
          <w:lang w:val="pt-PT"/>
        </w:rPr>
      </w:pPr>
    </w:p>
    <w:p w:rsidR="00C11ADC" w:rsidRDefault="00C11ADC" w:rsidP="00C11ADC">
      <w:r w:rsidRPr="009E5B27">
        <w:t xml:space="preserve">BOTTINO, Thiago. </w:t>
      </w:r>
      <w:r w:rsidRPr="009E5B27">
        <w:rPr>
          <w:b/>
        </w:rPr>
        <w:t>A segurança por meio da estruturação da ponderação - critérios para ponderação em matéria penal</w:t>
      </w:r>
      <w:r w:rsidRPr="009E5B27">
        <w:t xml:space="preserve">. </w:t>
      </w:r>
    </w:p>
    <w:p w:rsidR="00C11ADC" w:rsidRPr="009E5B27" w:rsidRDefault="00C11ADC" w:rsidP="00C11ADC">
      <w:r>
        <w:t>Disponível em</w:t>
      </w:r>
      <w:r w:rsidRPr="009E5B27">
        <w:t>: &lt;http://www.mundojuridico.adv.br&gt;.</w:t>
      </w:r>
      <w:r>
        <w:t xml:space="preserve"> Acesso em: 30. Out. 2011</w:t>
      </w:r>
      <w:r w:rsidRPr="009E5B27">
        <w:t>. </w:t>
      </w:r>
    </w:p>
    <w:p w:rsidR="00C11ADC" w:rsidRDefault="00C11ADC" w:rsidP="009E5B27"/>
    <w:p w:rsidR="00C11ADC" w:rsidRDefault="00C11ADC" w:rsidP="009E5B27"/>
    <w:p w:rsidR="00C11ADC" w:rsidRPr="009E5B27" w:rsidRDefault="00C11ADC" w:rsidP="00C11ADC">
      <w:r w:rsidRPr="009E5B27">
        <w:t xml:space="preserve">CHAVES, Cristiano de Farias; ROSENVALD, Nelson. </w:t>
      </w:r>
      <w:r w:rsidRPr="009E5B27">
        <w:rPr>
          <w:b/>
        </w:rPr>
        <w:t>Direito das Famílias</w:t>
      </w:r>
      <w:r w:rsidRPr="009E5B27">
        <w:t xml:space="preserve">. Rio de Janeiro: </w:t>
      </w:r>
      <w:proofErr w:type="spellStart"/>
      <w:r w:rsidRPr="009E5B27">
        <w:t>Lumen</w:t>
      </w:r>
      <w:proofErr w:type="spellEnd"/>
      <w:r>
        <w:t>.</w:t>
      </w:r>
    </w:p>
    <w:p w:rsidR="00C11ADC" w:rsidRDefault="00C11ADC" w:rsidP="009E5B27"/>
    <w:p w:rsidR="00C11ADC" w:rsidRDefault="00C11ADC" w:rsidP="009E5B27"/>
    <w:p w:rsidR="00B50CEF" w:rsidRPr="009E5B27" w:rsidRDefault="00CE6552" w:rsidP="009E5B27">
      <w:pPr>
        <w:rPr>
          <w:b/>
          <w:bCs/>
        </w:rPr>
      </w:pPr>
      <w:hyperlink r:id="rId6" w:history="1">
        <w:r w:rsidR="00B50CEF" w:rsidRPr="009E5B27">
          <w:rPr>
            <w:rStyle w:val="Forte"/>
            <w:color w:val="000000" w:themeColor="text1"/>
          </w:rPr>
          <w:t>Código Penal - CP - DL-002.848-1940</w:t>
        </w:r>
      </w:hyperlink>
      <w:r w:rsidR="00B50CEF" w:rsidRPr="009E5B27">
        <w:t>.</w:t>
      </w:r>
    </w:p>
    <w:p w:rsidR="00BA0A33" w:rsidRPr="00934BFD" w:rsidRDefault="00B50CEF" w:rsidP="009E5B27">
      <w:r w:rsidRPr="009E5B27">
        <w:rPr>
          <w:lang w:val="pt-PT"/>
        </w:rPr>
        <w:t xml:space="preserve">Disponível em: </w:t>
      </w:r>
      <w:r w:rsidR="00D41613" w:rsidRPr="009E5B27">
        <w:rPr>
          <w:lang w:val="pt-PT"/>
        </w:rPr>
        <w:t>&lt;</w:t>
      </w:r>
      <w:hyperlink r:id="rId7" w:history="1">
        <w:r w:rsidR="004C1672" w:rsidRPr="009E5B27">
          <w:rPr>
            <w:rStyle w:val="Hyperlink"/>
            <w:color w:val="000000" w:themeColor="text1"/>
            <w:u w:val="none"/>
            <w:lang w:val="pt-PT"/>
          </w:rPr>
          <w:t>http://www.dji.com.br/codigos/1940_dl_002848_cp/cp235a240.htm</w:t>
        </w:r>
      </w:hyperlink>
      <w:r w:rsidR="00D41613" w:rsidRPr="009E5B27">
        <w:rPr>
          <w:lang w:val="pt-PT"/>
        </w:rPr>
        <w:t>&gt;</w:t>
      </w:r>
      <w:r w:rsidR="004C1672" w:rsidRPr="009E5B27">
        <w:rPr>
          <w:lang w:val="pt-PT"/>
        </w:rPr>
        <w:t xml:space="preserve"> Acesso em: </w:t>
      </w:r>
      <w:r w:rsidR="00D41613" w:rsidRPr="009E5B27">
        <w:rPr>
          <w:lang w:val="pt-PT"/>
        </w:rPr>
        <w:t xml:space="preserve">28. </w:t>
      </w:r>
      <w:r w:rsidR="00D41613" w:rsidRPr="00934BFD">
        <w:t>Out. 2011.</w:t>
      </w:r>
    </w:p>
    <w:p w:rsidR="00CF426A" w:rsidRPr="00934BFD" w:rsidRDefault="00CF426A" w:rsidP="009E5B27"/>
    <w:p w:rsidR="007D40B1" w:rsidRDefault="007D40B1" w:rsidP="009E5B27">
      <w:pPr>
        <w:rPr>
          <w:lang w:val="pt-PT"/>
        </w:rPr>
      </w:pPr>
    </w:p>
    <w:p w:rsidR="00B50CEF" w:rsidRPr="009E5B27" w:rsidRDefault="00B50CEF" w:rsidP="009E5B27">
      <w:pPr>
        <w:rPr>
          <w:b/>
          <w:bCs/>
        </w:rPr>
      </w:pPr>
      <w:r w:rsidRPr="009E5B27">
        <w:rPr>
          <w:lang w:val="pt-PT"/>
        </w:rPr>
        <w:t xml:space="preserve">MAIA, Diones Souza. </w:t>
      </w:r>
      <w:r w:rsidRPr="009E5B27">
        <w:rPr>
          <w:b/>
          <w:bCs/>
        </w:rPr>
        <w:t>O crime de bigamia na sociedade moderna.</w:t>
      </w:r>
    </w:p>
    <w:p w:rsidR="00BA0A33" w:rsidRPr="009E5B27" w:rsidRDefault="00B50CEF" w:rsidP="009E5B27">
      <w:r w:rsidRPr="009E5B27">
        <w:t xml:space="preserve">Disponível em: </w:t>
      </w:r>
      <w:r w:rsidR="00D41613" w:rsidRPr="009E5B27">
        <w:rPr>
          <w:lang w:val="pt-PT"/>
        </w:rPr>
        <w:t>&lt;</w:t>
      </w:r>
      <w:hyperlink r:id="rId8" w:history="1">
        <w:r w:rsidR="00D41613" w:rsidRPr="009E5B27">
          <w:rPr>
            <w:rStyle w:val="Hyperlink"/>
            <w:color w:val="000000" w:themeColor="text1"/>
            <w:u w:val="none"/>
          </w:rPr>
          <w:t>http://meuartigo.brasilescola.com/atualidades/o-crime-bigamia-na-sociedade moderna.htm</w:t>
        </w:r>
      </w:hyperlink>
      <w:r w:rsidR="00D41613" w:rsidRPr="009E5B27">
        <w:t xml:space="preserve">&gt; Acesso em: 28. Out. 2011. </w:t>
      </w:r>
    </w:p>
    <w:p w:rsidR="00CF426A" w:rsidRPr="009E5B27" w:rsidRDefault="00CF426A" w:rsidP="009E5B27">
      <w:pPr>
        <w:rPr>
          <w:rStyle w:val="sliceurl1"/>
          <w:color w:val="000000" w:themeColor="text1"/>
        </w:rPr>
      </w:pPr>
    </w:p>
    <w:p w:rsidR="007D40B1" w:rsidRDefault="007D40B1" w:rsidP="009E5B27"/>
    <w:p w:rsidR="009E5B27" w:rsidRDefault="009E5B27" w:rsidP="009E5B27"/>
    <w:p w:rsidR="007D40B1" w:rsidRDefault="007D40B1" w:rsidP="009E5B27"/>
    <w:p w:rsidR="009E5B27" w:rsidRDefault="009E5B27" w:rsidP="00C11ADC">
      <w:pPr>
        <w:tabs>
          <w:tab w:val="left" w:pos="1500"/>
        </w:tabs>
        <w:rPr>
          <w:rStyle w:val="sliceurl1"/>
          <w:color w:val="000000" w:themeColor="text1"/>
        </w:rPr>
      </w:pPr>
      <w:r>
        <w:rPr>
          <w:rStyle w:val="sliceurl1"/>
          <w:color w:val="000000" w:themeColor="text1"/>
        </w:rPr>
        <w:tab/>
      </w:r>
    </w:p>
    <w:p w:rsidR="00BA0A33" w:rsidRPr="00D41613" w:rsidRDefault="00BA0A33" w:rsidP="00C618E7">
      <w:pPr>
        <w:tabs>
          <w:tab w:val="left" w:pos="1134"/>
          <w:tab w:val="left" w:pos="6060"/>
        </w:tabs>
        <w:rPr>
          <w:color w:val="000000" w:themeColor="text1"/>
        </w:rPr>
      </w:pPr>
    </w:p>
    <w:sectPr w:rsidR="00BA0A33" w:rsidRPr="00D41613" w:rsidSect="00D60950">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8D2" w:rsidRDefault="002678D2" w:rsidP="003819F1">
      <w:r>
        <w:separator/>
      </w:r>
    </w:p>
  </w:endnote>
  <w:endnote w:type="continuationSeparator" w:id="0">
    <w:p w:rsidR="002678D2" w:rsidRDefault="002678D2" w:rsidP="00381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8D2" w:rsidRDefault="002678D2" w:rsidP="003819F1">
      <w:r>
        <w:separator/>
      </w:r>
    </w:p>
  </w:footnote>
  <w:footnote w:type="continuationSeparator" w:id="0">
    <w:p w:rsidR="002678D2" w:rsidRDefault="002678D2" w:rsidP="003819F1">
      <w:r>
        <w:continuationSeparator/>
      </w:r>
    </w:p>
  </w:footnote>
  <w:footnote w:id="1">
    <w:p w:rsidR="00891F69" w:rsidRDefault="00891F69" w:rsidP="003819F1">
      <w:pPr>
        <w:pStyle w:val="Textodenotaderodap"/>
      </w:pPr>
      <w:r>
        <w:rPr>
          <w:rStyle w:val="Refdenotaderodap"/>
        </w:rPr>
        <w:footnoteRef/>
      </w:r>
      <w:r>
        <w:t xml:space="preserve"> Paper apresentado à disciplina Criminologia, Unidade de Ensino Superior Dom Bosco – UNDB.</w:t>
      </w:r>
    </w:p>
  </w:footnote>
  <w:footnote w:id="2">
    <w:p w:rsidR="00891F69" w:rsidRDefault="00891F69" w:rsidP="003819F1">
      <w:pPr>
        <w:pStyle w:val="Textodenotaderodap"/>
      </w:pPr>
      <w:r>
        <w:t>*Aluna do 2º período do Curso de Direito da Unidade de Ensino Superior Dom Bosco; email: milinha3006@hotmail.com</w:t>
      </w:r>
    </w:p>
    <w:p w:rsidR="00891F69" w:rsidRDefault="00891F69" w:rsidP="003819F1">
      <w:pPr>
        <w:pStyle w:val="Textodenotaderodap"/>
      </w:pPr>
      <w:r>
        <w:t>**</w:t>
      </w:r>
      <w:r>
        <w:rPr>
          <w:rStyle w:val="Refdenotaderodap"/>
        </w:rPr>
        <w:footnoteRef/>
      </w:r>
      <w:r>
        <w:t xml:space="preserve"> Aluna do 2º período do Curso de Direito da Unidade de Ensino Superior Dom Bosco; email: thicianer@hotmail.com </w:t>
      </w:r>
    </w:p>
    <w:p w:rsidR="00891F69" w:rsidRDefault="00891F69" w:rsidP="003819F1">
      <w:pPr>
        <w:pStyle w:val="Textodenotaderodap"/>
      </w:pPr>
    </w:p>
    <w:p w:rsidR="00891F69" w:rsidRDefault="00891F69" w:rsidP="003819F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724996"/>
      <w:docPartObj>
        <w:docPartGallery w:val="Page Numbers (Top of Page)"/>
        <w:docPartUnique/>
      </w:docPartObj>
    </w:sdtPr>
    <w:sdtContent>
      <w:p w:rsidR="004B13CE" w:rsidRDefault="00CE6552">
        <w:pPr>
          <w:pStyle w:val="Cabealho"/>
          <w:jc w:val="right"/>
        </w:pPr>
        <w:fldSimple w:instr=" PAGE   \* MERGEFORMAT ">
          <w:r w:rsidR="005D44FD">
            <w:rPr>
              <w:noProof/>
            </w:rPr>
            <w:t>8</w:t>
          </w:r>
        </w:fldSimple>
      </w:p>
    </w:sdtContent>
  </w:sdt>
  <w:p w:rsidR="004B13CE" w:rsidRDefault="004B13C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085A14"/>
    <w:rsid w:val="0000703B"/>
    <w:rsid w:val="00013913"/>
    <w:rsid w:val="00020AC6"/>
    <w:rsid w:val="00027107"/>
    <w:rsid w:val="00050F64"/>
    <w:rsid w:val="00071ECF"/>
    <w:rsid w:val="000721C4"/>
    <w:rsid w:val="00073B8B"/>
    <w:rsid w:val="00080C5E"/>
    <w:rsid w:val="00085A14"/>
    <w:rsid w:val="00093263"/>
    <w:rsid w:val="000932A1"/>
    <w:rsid w:val="000B5982"/>
    <w:rsid w:val="000C098E"/>
    <w:rsid w:val="000C4B7E"/>
    <w:rsid w:val="000C4BCB"/>
    <w:rsid w:val="000E06B1"/>
    <w:rsid w:val="000E3DD8"/>
    <w:rsid w:val="000F31A9"/>
    <w:rsid w:val="00134181"/>
    <w:rsid w:val="001518C4"/>
    <w:rsid w:val="001618DC"/>
    <w:rsid w:val="00187A7B"/>
    <w:rsid w:val="001A0B6B"/>
    <w:rsid w:val="001B2A07"/>
    <w:rsid w:val="001B7004"/>
    <w:rsid w:val="001C4949"/>
    <w:rsid w:val="001E4255"/>
    <w:rsid w:val="00207FC0"/>
    <w:rsid w:val="00216018"/>
    <w:rsid w:val="0023121E"/>
    <w:rsid w:val="0023611D"/>
    <w:rsid w:val="002404A7"/>
    <w:rsid w:val="00252D64"/>
    <w:rsid w:val="00253679"/>
    <w:rsid w:val="002540D4"/>
    <w:rsid w:val="002661DA"/>
    <w:rsid w:val="002678D2"/>
    <w:rsid w:val="00273900"/>
    <w:rsid w:val="00274F16"/>
    <w:rsid w:val="002C0ED0"/>
    <w:rsid w:val="002C77BC"/>
    <w:rsid w:val="002D3F7E"/>
    <w:rsid w:val="00301997"/>
    <w:rsid w:val="00310E1E"/>
    <w:rsid w:val="00316ED9"/>
    <w:rsid w:val="00360AF8"/>
    <w:rsid w:val="00367CAD"/>
    <w:rsid w:val="00371703"/>
    <w:rsid w:val="003819F1"/>
    <w:rsid w:val="0038332B"/>
    <w:rsid w:val="003B215B"/>
    <w:rsid w:val="003C1E62"/>
    <w:rsid w:val="003C6BBF"/>
    <w:rsid w:val="003D659D"/>
    <w:rsid w:val="003E49AC"/>
    <w:rsid w:val="00401892"/>
    <w:rsid w:val="00415B42"/>
    <w:rsid w:val="004425A3"/>
    <w:rsid w:val="00465243"/>
    <w:rsid w:val="004B13CE"/>
    <w:rsid w:val="004C1672"/>
    <w:rsid w:val="004C4D2A"/>
    <w:rsid w:val="004D0809"/>
    <w:rsid w:val="004D6297"/>
    <w:rsid w:val="00500242"/>
    <w:rsid w:val="00501D23"/>
    <w:rsid w:val="0052077B"/>
    <w:rsid w:val="00525233"/>
    <w:rsid w:val="00530D24"/>
    <w:rsid w:val="0053345E"/>
    <w:rsid w:val="00551E12"/>
    <w:rsid w:val="00572B99"/>
    <w:rsid w:val="0058135E"/>
    <w:rsid w:val="005831E7"/>
    <w:rsid w:val="00587936"/>
    <w:rsid w:val="005A4E21"/>
    <w:rsid w:val="005C39C5"/>
    <w:rsid w:val="005D44FD"/>
    <w:rsid w:val="005D61B4"/>
    <w:rsid w:val="005E7459"/>
    <w:rsid w:val="005F76D7"/>
    <w:rsid w:val="00626FB9"/>
    <w:rsid w:val="00631BE3"/>
    <w:rsid w:val="00634E90"/>
    <w:rsid w:val="006444BF"/>
    <w:rsid w:val="00651839"/>
    <w:rsid w:val="0065215B"/>
    <w:rsid w:val="00653166"/>
    <w:rsid w:val="00666C7C"/>
    <w:rsid w:val="00672CCC"/>
    <w:rsid w:val="00677F02"/>
    <w:rsid w:val="00690A97"/>
    <w:rsid w:val="00691E17"/>
    <w:rsid w:val="006A61A3"/>
    <w:rsid w:val="006B4340"/>
    <w:rsid w:val="006C2B6B"/>
    <w:rsid w:val="006D15BD"/>
    <w:rsid w:val="006E267B"/>
    <w:rsid w:val="006E516C"/>
    <w:rsid w:val="006F1BC4"/>
    <w:rsid w:val="00722E74"/>
    <w:rsid w:val="007267B9"/>
    <w:rsid w:val="007403BB"/>
    <w:rsid w:val="0075142C"/>
    <w:rsid w:val="00757A21"/>
    <w:rsid w:val="00764AE6"/>
    <w:rsid w:val="00784F68"/>
    <w:rsid w:val="0078611C"/>
    <w:rsid w:val="0079286B"/>
    <w:rsid w:val="007C20BF"/>
    <w:rsid w:val="007D40B1"/>
    <w:rsid w:val="007D7278"/>
    <w:rsid w:val="007E7131"/>
    <w:rsid w:val="007F0A6B"/>
    <w:rsid w:val="007F499E"/>
    <w:rsid w:val="00832B9C"/>
    <w:rsid w:val="00860A54"/>
    <w:rsid w:val="00864BC1"/>
    <w:rsid w:val="00865535"/>
    <w:rsid w:val="008674BE"/>
    <w:rsid w:val="00867BAC"/>
    <w:rsid w:val="008739CB"/>
    <w:rsid w:val="00891F69"/>
    <w:rsid w:val="008934BD"/>
    <w:rsid w:val="008944B9"/>
    <w:rsid w:val="008A0B17"/>
    <w:rsid w:val="008C2EB0"/>
    <w:rsid w:val="008D0F27"/>
    <w:rsid w:val="008D2363"/>
    <w:rsid w:val="008E3567"/>
    <w:rsid w:val="009108F7"/>
    <w:rsid w:val="0091482D"/>
    <w:rsid w:val="009265F1"/>
    <w:rsid w:val="00934BFD"/>
    <w:rsid w:val="00942BD0"/>
    <w:rsid w:val="009469B9"/>
    <w:rsid w:val="00950D0F"/>
    <w:rsid w:val="009541FC"/>
    <w:rsid w:val="009573D8"/>
    <w:rsid w:val="0097265F"/>
    <w:rsid w:val="00972B08"/>
    <w:rsid w:val="00973BE3"/>
    <w:rsid w:val="0098004A"/>
    <w:rsid w:val="00983166"/>
    <w:rsid w:val="00985983"/>
    <w:rsid w:val="009E5B27"/>
    <w:rsid w:val="00A07307"/>
    <w:rsid w:val="00A07D59"/>
    <w:rsid w:val="00A10B4D"/>
    <w:rsid w:val="00A163F5"/>
    <w:rsid w:val="00A34F68"/>
    <w:rsid w:val="00A35DED"/>
    <w:rsid w:val="00A37188"/>
    <w:rsid w:val="00A6103F"/>
    <w:rsid w:val="00A65A60"/>
    <w:rsid w:val="00A91574"/>
    <w:rsid w:val="00AA1AB7"/>
    <w:rsid w:val="00AA3A90"/>
    <w:rsid w:val="00AA755A"/>
    <w:rsid w:val="00AB052A"/>
    <w:rsid w:val="00AB1038"/>
    <w:rsid w:val="00AB11B8"/>
    <w:rsid w:val="00AD01F3"/>
    <w:rsid w:val="00AD44E5"/>
    <w:rsid w:val="00AD4BDD"/>
    <w:rsid w:val="00AD70E5"/>
    <w:rsid w:val="00AE7281"/>
    <w:rsid w:val="00AE7338"/>
    <w:rsid w:val="00B03A71"/>
    <w:rsid w:val="00B04BDC"/>
    <w:rsid w:val="00B12807"/>
    <w:rsid w:val="00B13A8B"/>
    <w:rsid w:val="00B354A4"/>
    <w:rsid w:val="00B436E7"/>
    <w:rsid w:val="00B50CEF"/>
    <w:rsid w:val="00B50F35"/>
    <w:rsid w:val="00B53EAA"/>
    <w:rsid w:val="00B64F9F"/>
    <w:rsid w:val="00B652F9"/>
    <w:rsid w:val="00B737B8"/>
    <w:rsid w:val="00B77D2F"/>
    <w:rsid w:val="00BA0A33"/>
    <w:rsid w:val="00BA4B54"/>
    <w:rsid w:val="00BC7078"/>
    <w:rsid w:val="00BD1A85"/>
    <w:rsid w:val="00BE7322"/>
    <w:rsid w:val="00BF0A62"/>
    <w:rsid w:val="00BF5244"/>
    <w:rsid w:val="00BF59BA"/>
    <w:rsid w:val="00C11ADC"/>
    <w:rsid w:val="00C1612B"/>
    <w:rsid w:val="00C17E69"/>
    <w:rsid w:val="00C4228A"/>
    <w:rsid w:val="00C46DCF"/>
    <w:rsid w:val="00C51416"/>
    <w:rsid w:val="00C618E7"/>
    <w:rsid w:val="00C95E1B"/>
    <w:rsid w:val="00C961D8"/>
    <w:rsid w:val="00CA166D"/>
    <w:rsid w:val="00CA4CD9"/>
    <w:rsid w:val="00CB4B88"/>
    <w:rsid w:val="00CB777F"/>
    <w:rsid w:val="00CC3400"/>
    <w:rsid w:val="00CC7EDA"/>
    <w:rsid w:val="00CD1375"/>
    <w:rsid w:val="00CE6552"/>
    <w:rsid w:val="00CE6CEC"/>
    <w:rsid w:val="00CF0560"/>
    <w:rsid w:val="00CF426A"/>
    <w:rsid w:val="00D006C5"/>
    <w:rsid w:val="00D02483"/>
    <w:rsid w:val="00D10896"/>
    <w:rsid w:val="00D167CA"/>
    <w:rsid w:val="00D33FFB"/>
    <w:rsid w:val="00D41613"/>
    <w:rsid w:val="00D4245E"/>
    <w:rsid w:val="00D43FD3"/>
    <w:rsid w:val="00D4690F"/>
    <w:rsid w:val="00D6062C"/>
    <w:rsid w:val="00D60950"/>
    <w:rsid w:val="00D621D3"/>
    <w:rsid w:val="00D63392"/>
    <w:rsid w:val="00D80910"/>
    <w:rsid w:val="00D80BD8"/>
    <w:rsid w:val="00DC0709"/>
    <w:rsid w:val="00DC1E2B"/>
    <w:rsid w:val="00DC3B51"/>
    <w:rsid w:val="00DC5DEE"/>
    <w:rsid w:val="00DC6024"/>
    <w:rsid w:val="00DD4F35"/>
    <w:rsid w:val="00DF0253"/>
    <w:rsid w:val="00DF3A1F"/>
    <w:rsid w:val="00E01E30"/>
    <w:rsid w:val="00E02B6A"/>
    <w:rsid w:val="00E0540A"/>
    <w:rsid w:val="00E109F1"/>
    <w:rsid w:val="00E22D16"/>
    <w:rsid w:val="00E252B9"/>
    <w:rsid w:val="00E47EFD"/>
    <w:rsid w:val="00E50B01"/>
    <w:rsid w:val="00E50E73"/>
    <w:rsid w:val="00E6107C"/>
    <w:rsid w:val="00E64F4B"/>
    <w:rsid w:val="00E82F5C"/>
    <w:rsid w:val="00E861A1"/>
    <w:rsid w:val="00E86889"/>
    <w:rsid w:val="00EA1A57"/>
    <w:rsid w:val="00EB2101"/>
    <w:rsid w:val="00EB5530"/>
    <w:rsid w:val="00EC0181"/>
    <w:rsid w:val="00EC6E4C"/>
    <w:rsid w:val="00ED666E"/>
    <w:rsid w:val="00EE43CA"/>
    <w:rsid w:val="00EE5F5C"/>
    <w:rsid w:val="00F43469"/>
    <w:rsid w:val="00F45111"/>
    <w:rsid w:val="00F60ED0"/>
    <w:rsid w:val="00F6222F"/>
    <w:rsid w:val="00F8003F"/>
    <w:rsid w:val="00F92C29"/>
    <w:rsid w:val="00FA05AE"/>
    <w:rsid w:val="00FA572C"/>
    <w:rsid w:val="00FB1DD0"/>
    <w:rsid w:val="00FB74E9"/>
    <w:rsid w:val="00FC4CC2"/>
    <w:rsid w:val="00FD08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14"/>
    <w:rPr>
      <w:rFonts w:ascii="Times New Roman" w:eastAsia="Times New Roman" w:hAnsi="Times New Roman"/>
      <w:sz w:val="24"/>
      <w:szCs w:val="24"/>
    </w:rPr>
  </w:style>
  <w:style w:type="paragraph" w:styleId="Ttulo5">
    <w:name w:val="heading 5"/>
    <w:basedOn w:val="Normal"/>
    <w:link w:val="Ttulo5Char"/>
    <w:uiPriority w:val="9"/>
    <w:qFormat/>
    <w:rsid w:val="00085A14"/>
    <w:pPr>
      <w:spacing w:before="100" w:beforeAutospacing="1" w:after="100" w:afterAutospacing="1"/>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85A14"/>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634E90"/>
    <w:rPr>
      <w:color w:val="0000FF"/>
      <w:u w:val="single"/>
    </w:rPr>
  </w:style>
  <w:style w:type="paragraph" w:styleId="NormalWeb">
    <w:name w:val="Normal (Web)"/>
    <w:basedOn w:val="Normal"/>
    <w:uiPriority w:val="99"/>
    <w:unhideWhenUsed/>
    <w:rsid w:val="00634E90"/>
    <w:pPr>
      <w:spacing w:before="100" w:beforeAutospacing="1" w:after="100" w:afterAutospacing="1"/>
    </w:pPr>
  </w:style>
  <w:style w:type="paragraph" w:styleId="Textodenotaderodap">
    <w:name w:val="footnote text"/>
    <w:basedOn w:val="Normal"/>
    <w:link w:val="TextodenotaderodapChar"/>
    <w:semiHidden/>
    <w:rsid w:val="003819F1"/>
    <w:rPr>
      <w:sz w:val="20"/>
      <w:szCs w:val="20"/>
    </w:rPr>
  </w:style>
  <w:style w:type="character" w:customStyle="1" w:styleId="TextodenotaderodapChar">
    <w:name w:val="Texto de nota de rodapé Char"/>
    <w:basedOn w:val="Fontepargpadro"/>
    <w:link w:val="Textodenotaderodap"/>
    <w:semiHidden/>
    <w:rsid w:val="003819F1"/>
    <w:rPr>
      <w:rFonts w:ascii="Times New Roman" w:eastAsia="Times New Roman" w:hAnsi="Times New Roman"/>
    </w:rPr>
  </w:style>
  <w:style w:type="character" w:styleId="Refdenotaderodap">
    <w:name w:val="footnote reference"/>
    <w:basedOn w:val="Fontepargpadro"/>
    <w:semiHidden/>
    <w:rsid w:val="003819F1"/>
    <w:rPr>
      <w:vertAlign w:val="superscript"/>
    </w:rPr>
  </w:style>
  <w:style w:type="character" w:customStyle="1" w:styleId="sliceurl1">
    <w:name w:val="sliceurl1"/>
    <w:basedOn w:val="Fontepargpadro"/>
    <w:rsid w:val="00BA0A33"/>
    <w:rPr>
      <w:color w:val="0E774A"/>
    </w:rPr>
  </w:style>
  <w:style w:type="character" w:styleId="Forte">
    <w:name w:val="Strong"/>
    <w:basedOn w:val="Fontepargpadro"/>
    <w:uiPriority w:val="22"/>
    <w:qFormat/>
    <w:rsid w:val="00B50CEF"/>
    <w:rPr>
      <w:b/>
      <w:bCs/>
    </w:rPr>
  </w:style>
  <w:style w:type="paragraph" w:styleId="SemEspaamento">
    <w:name w:val="No Spacing"/>
    <w:uiPriority w:val="1"/>
    <w:qFormat/>
    <w:rsid w:val="00B50CEF"/>
    <w:rPr>
      <w:rFonts w:ascii="Times New Roman" w:eastAsia="Times New Roman" w:hAnsi="Times New Roman"/>
      <w:sz w:val="24"/>
      <w:szCs w:val="24"/>
    </w:rPr>
  </w:style>
  <w:style w:type="paragraph" w:styleId="Cabealho">
    <w:name w:val="header"/>
    <w:basedOn w:val="Normal"/>
    <w:link w:val="CabealhoChar"/>
    <w:uiPriority w:val="99"/>
    <w:unhideWhenUsed/>
    <w:rsid w:val="00D006C5"/>
    <w:pPr>
      <w:tabs>
        <w:tab w:val="center" w:pos="4252"/>
        <w:tab w:val="right" w:pos="8504"/>
      </w:tabs>
    </w:pPr>
  </w:style>
  <w:style w:type="character" w:customStyle="1" w:styleId="CabealhoChar">
    <w:name w:val="Cabeçalho Char"/>
    <w:basedOn w:val="Fontepargpadro"/>
    <w:link w:val="Cabealho"/>
    <w:uiPriority w:val="99"/>
    <w:rsid w:val="00D006C5"/>
    <w:rPr>
      <w:rFonts w:ascii="Times New Roman" w:eastAsia="Times New Roman" w:hAnsi="Times New Roman"/>
      <w:sz w:val="24"/>
      <w:szCs w:val="24"/>
    </w:rPr>
  </w:style>
  <w:style w:type="paragraph" w:styleId="Rodap">
    <w:name w:val="footer"/>
    <w:basedOn w:val="Normal"/>
    <w:link w:val="RodapChar"/>
    <w:uiPriority w:val="99"/>
    <w:semiHidden/>
    <w:unhideWhenUsed/>
    <w:rsid w:val="00D006C5"/>
    <w:pPr>
      <w:tabs>
        <w:tab w:val="center" w:pos="4252"/>
        <w:tab w:val="right" w:pos="8504"/>
      </w:tabs>
    </w:pPr>
  </w:style>
  <w:style w:type="character" w:customStyle="1" w:styleId="RodapChar">
    <w:name w:val="Rodapé Char"/>
    <w:basedOn w:val="Fontepargpadro"/>
    <w:link w:val="Rodap"/>
    <w:uiPriority w:val="99"/>
    <w:semiHidden/>
    <w:rsid w:val="00D006C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6214491">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sChild>
        <w:div w:id="1118066354">
          <w:marLeft w:val="0"/>
          <w:marRight w:val="0"/>
          <w:marTop w:val="0"/>
          <w:marBottom w:val="0"/>
          <w:divBdr>
            <w:top w:val="none" w:sz="0" w:space="0" w:color="auto"/>
            <w:left w:val="none" w:sz="0" w:space="0" w:color="auto"/>
            <w:bottom w:val="none" w:sz="0" w:space="0" w:color="auto"/>
            <w:right w:val="none" w:sz="0" w:space="0" w:color="auto"/>
          </w:divBdr>
          <w:divsChild>
            <w:div w:id="629938429">
              <w:marLeft w:val="0"/>
              <w:marRight w:val="0"/>
              <w:marTop w:val="0"/>
              <w:marBottom w:val="0"/>
              <w:divBdr>
                <w:top w:val="none" w:sz="0" w:space="0" w:color="auto"/>
                <w:left w:val="none" w:sz="0" w:space="0" w:color="auto"/>
                <w:bottom w:val="none" w:sz="0" w:space="0" w:color="auto"/>
                <w:right w:val="none" w:sz="0" w:space="0" w:color="auto"/>
              </w:divBdr>
              <w:divsChild>
                <w:div w:id="641423197">
                  <w:marLeft w:val="0"/>
                  <w:marRight w:val="0"/>
                  <w:marTop w:val="0"/>
                  <w:marBottom w:val="0"/>
                  <w:divBdr>
                    <w:top w:val="none" w:sz="0" w:space="0" w:color="auto"/>
                    <w:left w:val="none" w:sz="0" w:space="0" w:color="auto"/>
                    <w:bottom w:val="none" w:sz="0" w:space="0" w:color="auto"/>
                    <w:right w:val="none" w:sz="0" w:space="0" w:color="auto"/>
                  </w:divBdr>
                  <w:divsChild>
                    <w:div w:id="244386334">
                      <w:marLeft w:val="105"/>
                      <w:marRight w:val="105"/>
                      <w:marTop w:val="0"/>
                      <w:marBottom w:val="120"/>
                      <w:divBdr>
                        <w:top w:val="none" w:sz="0" w:space="0" w:color="auto"/>
                        <w:left w:val="none" w:sz="0" w:space="0" w:color="auto"/>
                        <w:bottom w:val="none" w:sz="0" w:space="0" w:color="auto"/>
                        <w:right w:val="none" w:sz="0" w:space="0" w:color="auto"/>
                      </w:divBdr>
                      <w:divsChild>
                        <w:div w:id="1894152411">
                          <w:marLeft w:val="195"/>
                          <w:marRight w:val="0"/>
                          <w:marTop w:val="0"/>
                          <w:marBottom w:val="150"/>
                          <w:divBdr>
                            <w:top w:val="none" w:sz="0" w:space="0" w:color="auto"/>
                            <w:left w:val="none" w:sz="0" w:space="0" w:color="auto"/>
                            <w:bottom w:val="none" w:sz="0" w:space="0" w:color="auto"/>
                            <w:right w:val="none" w:sz="0" w:space="0" w:color="auto"/>
                          </w:divBdr>
                          <w:divsChild>
                            <w:div w:id="1049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148080">
      <w:bodyDiv w:val="1"/>
      <w:marLeft w:val="0"/>
      <w:marRight w:val="0"/>
      <w:marTop w:val="0"/>
      <w:marBottom w:val="0"/>
      <w:divBdr>
        <w:top w:val="none" w:sz="0" w:space="0" w:color="auto"/>
        <w:left w:val="none" w:sz="0" w:space="0" w:color="auto"/>
        <w:bottom w:val="none" w:sz="0" w:space="0" w:color="auto"/>
        <w:right w:val="none" w:sz="0" w:space="0" w:color="auto"/>
      </w:divBdr>
    </w:div>
    <w:div w:id="660431520">
      <w:bodyDiv w:val="1"/>
      <w:marLeft w:val="0"/>
      <w:marRight w:val="0"/>
      <w:marTop w:val="0"/>
      <w:marBottom w:val="0"/>
      <w:divBdr>
        <w:top w:val="none" w:sz="0" w:space="0" w:color="auto"/>
        <w:left w:val="none" w:sz="0" w:space="0" w:color="auto"/>
        <w:bottom w:val="none" w:sz="0" w:space="0" w:color="auto"/>
        <w:right w:val="none" w:sz="0" w:space="0" w:color="auto"/>
      </w:divBdr>
      <w:divsChild>
        <w:div w:id="1179852089">
          <w:marLeft w:val="0"/>
          <w:marRight w:val="0"/>
          <w:marTop w:val="0"/>
          <w:marBottom w:val="0"/>
          <w:divBdr>
            <w:top w:val="none" w:sz="0" w:space="0" w:color="auto"/>
            <w:left w:val="none" w:sz="0" w:space="0" w:color="auto"/>
            <w:bottom w:val="none" w:sz="0" w:space="0" w:color="auto"/>
            <w:right w:val="none" w:sz="0" w:space="0" w:color="auto"/>
          </w:divBdr>
          <w:divsChild>
            <w:div w:id="1810320187">
              <w:marLeft w:val="0"/>
              <w:marRight w:val="0"/>
              <w:marTop w:val="0"/>
              <w:marBottom w:val="0"/>
              <w:divBdr>
                <w:top w:val="none" w:sz="0" w:space="0" w:color="auto"/>
                <w:left w:val="none" w:sz="0" w:space="0" w:color="auto"/>
                <w:bottom w:val="none" w:sz="0" w:space="0" w:color="auto"/>
                <w:right w:val="none" w:sz="0" w:space="0" w:color="auto"/>
              </w:divBdr>
              <w:divsChild>
                <w:div w:id="1180659556">
                  <w:marLeft w:val="0"/>
                  <w:marRight w:val="0"/>
                  <w:marTop w:val="0"/>
                  <w:marBottom w:val="0"/>
                  <w:divBdr>
                    <w:top w:val="none" w:sz="0" w:space="0" w:color="auto"/>
                    <w:left w:val="none" w:sz="0" w:space="0" w:color="auto"/>
                    <w:bottom w:val="none" w:sz="0" w:space="0" w:color="auto"/>
                    <w:right w:val="none" w:sz="0" w:space="0" w:color="auto"/>
                  </w:divBdr>
                  <w:divsChild>
                    <w:div w:id="1186672355">
                      <w:marLeft w:val="105"/>
                      <w:marRight w:val="105"/>
                      <w:marTop w:val="0"/>
                      <w:marBottom w:val="120"/>
                      <w:divBdr>
                        <w:top w:val="none" w:sz="0" w:space="0" w:color="auto"/>
                        <w:left w:val="none" w:sz="0" w:space="0" w:color="auto"/>
                        <w:bottom w:val="none" w:sz="0" w:space="0" w:color="auto"/>
                        <w:right w:val="none" w:sz="0" w:space="0" w:color="auto"/>
                      </w:divBdr>
                      <w:divsChild>
                        <w:div w:id="6831147">
                          <w:marLeft w:val="19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72821370">
      <w:bodyDiv w:val="1"/>
      <w:marLeft w:val="0"/>
      <w:marRight w:val="0"/>
      <w:marTop w:val="0"/>
      <w:marBottom w:val="0"/>
      <w:divBdr>
        <w:top w:val="none" w:sz="0" w:space="0" w:color="auto"/>
        <w:left w:val="none" w:sz="0" w:space="0" w:color="auto"/>
        <w:bottom w:val="none" w:sz="0" w:space="0" w:color="auto"/>
        <w:right w:val="none" w:sz="0" w:space="0" w:color="auto"/>
      </w:divBdr>
      <w:divsChild>
        <w:div w:id="98069269">
          <w:marLeft w:val="0"/>
          <w:marRight w:val="0"/>
          <w:marTop w:val="0"/>
          <w:marBottom w:val="0"/>
          <w:divBdr>
            <w:top w:val="none" w:sz="0" w:space="0" w:color="auto"/>
            <w:left w:val="none" w:sz="0" w:space="0" w:color="auto"/>
            <w:bottom w:val="none" w:sz="0" w:space="0" w:color="auto"/>
            <w:right w:val="none" w:sz="0" w:space="0" w:color="auto"/>
          </w:divBdr>
          <w:divsChild>
            <w:div w:id="1043753221">
              <w:marLeft w:val="0"/>
              <w:marRight w:val="0"/>
              <w:marTop w:val="0"/>
              <w:marBottom w:val="0"/>
              <w:divBdr>
                <w:top w:val="none" w:sz="0" w:space="0" w:color="auto"/>
                <w:left w:val="none" w:sz="0" w:space="0" w:color="auto"/>
                <w:bottom w:val="none" w:sz="0" w:space="0" w:color="auto"/>
                <w:right w:val="none" w:sz="0" w:space="0" w:color="auto"/>
              </w:divBdr>
              <w:divsChild>
                <w:div w:id="728575995">
                  <w:marLeft w:val="0"/>
                  <w:marRight w:val="0"/>
                  <w:marTop w:val="0"/>
                  <w:marBottom w:val="0"/>
                  <w:divBdr>
                    <w:top w:val="none" w:sz="0" w:space="0" w:color="auto"/>
                    <w:left w:val="none" w:sz="0" w:space="0" w:color="auto"/>
                    <w:bottom w:val="none" w:sz="0" w:space="0" w:color="auto"/>
                    <w:right w:val="none" w:sz="0" w:space="0" w:color="auto"/>
                  </w:divBdr>
                  <w:divsChild>
                    <w:div w:id="1874465918">
                      <w:marLeft w:val="105"/>
                      <w:marRight w:val="105"/>
                      <w:marTop w:val="0"/>
                      <w:marBottom w:val="120"/>
                      <w:divBdr>
                        <w:top w:val="none" w:sz="0" w:space="0" w:color="auto"/>
                        <w:left w:val="none" w:sz="0" w:space="0" w:color="auto"/>
                        <w:bottom w:val="none" w:sz="0" w:space="0" w:color="auto"/>
                        <w:right w:val="none" w:sz="0" w:space="0" w:color="auto"/>
                      </w:divBdr>
                      <w:divsChild>
                        <w:div w:id="106974897">
                          <w:marLeft w:val="195"/>
                          <w:marRight w:val="0"/>
                          <w:marTop w:val="0"/>
                          <w:marBottom w:val="150"/>
                          <w:divBdr>
                            <w:top w:val="none" w:sz="0" w:space="0" w:color="auto"/>
                            <w:left w:val="none" w:sz="0" w:space="0" w:color="auto"/>
                            <w:bottom w:val="none" w:sz="0" w:space="0" w:color="auto"/>
                            <w:right w:val="none" w:sz="0" w:space="0" w:color="auto"/>
                          </w:divBdr>
                          <w:divsChild>
                            <w:div w:id="3429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770525">
      <w:bodyDiv w:val="1"/>
      <w:marLeft w:val="0"/>
      <w:marRight w:val="0"/>
      <w:marTop w:val="0"/>
      <w:marBottom w:val="0"/>
      <w:divBdr>
        <w:top w:val="none" w:sz="0" w:space="0" w:color="auto"/>
        <w:left w:val="none" w:sz="0" w:space="0" w:color="auto"/>
        <w:bottom w:val="none" w:sz="0" w:space="0" w:color="auto"/>
        <w:right w:val="none" w:sz="0" w:space="0" w:color="auto"/>
      </w:divBdr>
      <w:divsChild>
        <w:div w:id="1290479710">
          <w:marLeft w:val="0"/>
          <w:marRight w:val="0"/>
          <w:marTop w:val="0"/>
          <w:marBottom w:val="0"/>
          <w:divBdr>
            <w:top w:val="none" w:sz="0" w:space="0" w:color="auto"/>
            <w:left w:val="none" w:sz="0" w:space="0" w:color="auto"/>
            <w:bottom w:val="none" w:sz="0" w:space="0" w:color="auto"/>
            <w:right w:val="none" w:sz="0" w:space="0" w:color="auto"/>
          </w:divBdr>
          <w:divsChild>
            <w:div w:id="6040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8674">
      <w:bodyDiv w:val="1"/>
      <w:marLeft w:val="0"/>
      <w:marRight w:val="0"/>
      <w:marTop w:val="0"/>
      <w:marBottom w:val="0"/>
      <w:divBdr>
        <w:top w:val="none" w:sz="0" w:space="0" w:color="auto"/>
        <w:left w:val="none" w:sz="0" w:space="0" w:color="auto"/>
        <w:bottom w:val="none" w:sz="0" w:space="0" w:color="auto"/>
        <w:right w:val="none" w:sz="0" w:space="0" w:color="auto"/>
      </w:divBdr>
      <w:divsChild>
        <w:div w:id="1608267341">
          <w:marLeft w:val="0"/>
          <w:marRight w:val="0"/>
          <w:marTop w:val="0"/>
          <w:marBottom w:val="0"/>
          <w:divBdr>
            <w:top w:val="none" w:sz="0" w:space="0" w:color="auto"/>
            <w:left w:val="none" w:sz="0" w:space="0" w:color="auto"/>
            <w:bottom w:val="none" w:sz="0" w:space="0" w:color="auto"/>
            <w:right w:val="none" w:sz="0" w:space="0" w:color="auto"/>
          </w:divBdr>
          <w:divsChild>
            <w:div w:id="839664460">
              <w:marLeft w:val="0"/>
              <w:marRight w:val="0"/>
              <w:marTop w:val="0"/>
              <w:marBottom w:val="0"/>
              <w:divBdr>
                <w:top w:val="none" w:sz="0" w:space="0" w:color="auto"/>
                <w:left w:val="none" w:sz="0" w:space="0" w:color="auto"/>
                <w:bottom w:val="none" w:sz="0" w:space="0" w:color="auto"/>
                <w:right w:val="none" w:sz="0" w:space="0" w:color="auto"/>
              </w:divBdr>
              <w:divsChild>
                <w:div w:id="1836992858">
                  <w:marLeft w:val="0"/>
                  <w:marRight w:val="0"/>
                  <w:marTop w:val="0"/>
                  <w:marBottom w:val="0"/>
                  <w:divBdr>
                    <w:top w:val="none" w:sz="0" w:space="0" w:color="auto"/>
                    <w:left w:val="none" w:sz="0" w:space="0" w:color="auto"/>
                    <w:bottom w:val="none" w:sz="0" w:space="0" w:color="auto"/>
                    <w:right w:val="none" w:sz="0" w:space="0" w:color="auto"/>
                  </w:divBdr>
                  <w:divsChild>
                    <w:div w:id="1713920943">
                      <w:marLeft w:val="105"/>
                      <w:marRight w:val="105"/>
                      <w:marTop w:val="0"/>
                      <w:marBottom w:val="120"/>
                      <w:divBdr>
                        <w:top w:val="none" w:sz="0" w:space="0" w:color="auto"/>
                        <w:left w:val="none" w:sz="0" w:space="0" w:color="auto"/>
                        <w:bottom w:val="none" w:sz="0" w:space="0" w:color="auto"/>
                        <w:right w:val="none" w:sz="0" w:space="0" w:color="auto"/>
                      </w:divBdr>
                      <w:divsChild>
                        <w:div w:id="408768226">
                          <w:marLeft w:val="195"/>
                          <w:marRight w:val="0"/>
                          <w:marTop w:val="0"/>
                          <w:marBottom w:val="150"/>
                          <w:divBdr>
                            <w:top w:val="none" w:sz="0" w:space="0" w:color="auto"/>
                            <w:left w:val="none" w:sz="0" w:space="0" w:color="auto"/>
                            <w:bottom w:val="none" w:sz="0" w:space="0" w:color="auto"/>
                            <w:right w:val="none" w:sz="0" w:space="0" w:color="auto"/>
                          </w:divBdr>
                          <w:divsChild>
                            <w:div w:id="14349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195322">
      <w:bodyDiv w:val="1"/>
      <w:marLeft w:val="0"/>
      <w:marRight w:val="0"/>
      <w:marTop w:val="0"/>
      <w:marBottom w:val="0"/>
      <w:divBdr>
        <w:top w:val="none" w:sz="0" w:space="0" w:color="auto"/>
        <w:left w:val="none" w:sz="0" w:space="0" w:color="auto"/>
        <w:bottom w:val="none" w:sz="0" w:space="0" w:color="auto"/>
        <w:right w:val="none" w:sz="0" w:space="0" w:color="auto"/>
      </w:divBdr>
      <w:divsChild>
        <w:div w:id="478962160">
          <w:marLeft w:val="0"/>
          <w:marRight w:val="0"/>
          <w:marTop w:val="0"/>
          <w:marBottom w:val="0"/>
          <w:divBdr>
            <w:top w:val="none" w:sz="0" w:space="0" w:color="auto"/>
            <w:left w:val="none" w:sz="0" w:space="0" w:color="auto"/>
            <w:bottom w:val="none" w:sz="0" w:space="0" w:color="auto"/>
            <w:right w:val="none" w:sz="0" w:space="0" w:color="auto"/>
          </w:divBdr>
          <w:divsChild>
            <w:div w:id="1902666339">
              <w:marLeft w:val="0"/>
              <w:marRight w:val="0"/>
              <w:marTop w:val="0"/>
              <w:marBottom w:val="0"/>
              <w:divBdr>
                <w:top w:val="none" w:sz="0" w:space="0" w:color="auto"/>
                <w:left w:val="none" w:sz="0" w:space="0" w:color="auto"/>
                <w:bottom w:val="none" w:sz="0" w:space="0" w:color="auto"/>
                <w:right w:val="none" w:sz="0" w:space="0" w:color="auto"/>
              </w:divBdr>
              <w:divsChild>
                <w:div w:id="1051075282">
                  <w:marLeft w:val="0"/>
                  <w:marRight w:val="0"/>
                  <w:marTop w:val="0"/>
                  <w:marBottom w:val="0"/>
                  <w:divBdr>
                    <w:top w:val="none" w:sz="0" w:space="0" w:color="auto"/>
                    <w:left w:val="none" w:sz="0" w:space="0" w:color="auto"/>
                    <w:bottom w:val="none" w:sz="0" w:space="0" w:color="auto"/>
                    <w:right w:val="none" w:sz="0" w:space="0" w:color="auto"/>
                  </w:divBdr>
                  <w:divsChild>
                    <w:div w:id="2056925192">
                      <w:marLeft w:val="105"/>
                      <w:marRight w:val="105"/>
                      <w:marTop w:val="0"/>
                      <w:marBottom w:val="120"/>
                      <w:divBdr>
                        <w:top w:val="none" w:sz="0" w:space="0" w:color="auto"/>
                        <w:left w:val="none" w:sz="0" w:space="0" w:color="auto"/>
                        <w:bottom w:val="none" w:sz="0" w:space="0" w:color="auto"/>
                        <w:right w:val="none" w:sz="0" w:space="0" w:color="auto"/>
                      </w:divBdr>
                      <w:divsChild>
                        <w:div w:id="942372986">
                          <w:marLeft w:val="195"/>
                          <w:marRight w:val="0"/>
                          <w:marTop w:val="0"/>
                          <w:marBottom w:val="150"/>
                          <w:divBdr>
                            <w:top w:val="none" w:sz="0" w:space="0" w:color="auto"/>
                            <w:left w:val="none" w:sz="0" w:space="0" w:color="auto"/>
                            <w:bottom w:val="none" w:sz="0" w:space="0" w:color="auto"/>
                            <w:right w:val="none" w:sz="0" w:space="0" w:color="auto"/>
                          </w:divBdr>
                          <w:divsChild>
                            <w:div w:id="7070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42307">
      <w:bodyDiv w:val="1"/>
      <w:marLeft w:val="0"/>
      <w:marRight w:val="0"/>
      <w:marTop w:val="0"/>
      <w:marBottom w:val="0"/>
      <w:divBdr>
        <w:top w:val="none" w:sz="0" w:space="0" w:color="auto"/>
        <w:left w:val="none" w:sz="0" w:space="0" w:color="auto"/>
        <w:bottom w:val="none" w:sz="0" w:space="0" w:color="auto"/>
        <w:right w:val="none" w:sz="0" w:space="0" w:color="auto"/>
      </w:divBdr>
      <w:divsChild>
        <w:div w:id="1865286988">
          <w:marLeft w:val="0"/>
          <w:marRight w:val="0"/>
          <w:marTop w:val="0"/>
          <w:marBottom w:val="0"/>
          <w:divBdr>
            <w:top w:val="none" w:sz="0" w:space="0" w:color="auto"/>
            <w:left w:val="none" w:sz="0" w:space="0" w:color="auto"/>
            <w:bottom w:val="none" w:sz="0" w:space="0" w:color="auto"/>
            <w:right w:val="none" w:sz="0" w:space="0" w:color="auto"/>
          </w:divBdr>
          <w:divsChild>
            <w:div w:id="1431508112">
              <w:marLeft w:val="0"/>
              <w:marRight w:val="0"/>
              <w:marTop w:val="0"/>
              <w:marBottom w:val="0"/>
              <w:divBdr>
                <w:top w:val="none" w:sz="0" w:space="0" w:color="auto"/>
                <w:left w:val="none" w:sz="0" w:space="0" w:color="auto"/>
                <w:bottom w:val="none" w:sz="0" w:space="0" w:color="auto"/>
                <w:right w:val="none" w:sz="0" w:space="0" w:color="auto"/>
              </w:divBdr>
              <w:divsChild>
                <w:div w:id="11142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1653">
      <w:bodyDiv w:val="1"/>
      <w:marLeft w:val="0"/>
      <w:marRight w:val="0"/>
      <w:marTop w:val="0"/>
      <w:marBottom w:val="0"/>
      <w:divBdr>
        <w:top w:val="none" w:sz="0" w:space="0" w:color="auto"/>
        <w:left w:val="none" w:sz="0" w:space="0" w:color="auto"/>
        <w:bottom w:val="none" w:sz="0" w:space="0" w:color="auto"/>
        <w:right w:val="none" w:sz="0" w:space="0" w:color="auto"/>
      </w:divBdr>
      <w:divsChild>
        <w:div w:id="275983355">
          <w:marLeft w:val="0"/>
          <w:marRight w:val="0"/>
          <w:marTop w:val="0"/>
          <w:marBottom w:val="0"/>
          <w:divBdr>
            <w:top w:val="none" w:sz="0" w:space="0" w:color="auto"/>
            <w:left w:val="none" w:sz="0" w:space="0" w:color="auto"/>
            <w:bottom w:val="none" w:sz="0" w:space="0" w:color="auto"/>
            <w:right w:val="none" w:sz="0" w:space="0" w:color="auto"/>
          </w:divBdr>
          <w:divsChild>
            <w:div w:id="222453347">
              <w:marLeft w:val="0"/>
              <w:marRight w:val="0"/>
              <w:marTop w:val="0"/>
              <w:marBottom w:val="0"/>
              <w:divBdr>
                <w:top w:val="none" w:sz="0" w:space="0" w:color="auto"/>
                <w:left w:val="none" w:sz="0" w:space="0" w:color="auto"/>
                <w:bottom w:val="none" w:sz="0" w:space="0" w:color="auto"/>
                <w:right w:val="none" w:sz="0" w:space="0" w:color="auto"/>
              </w:divBdr>
              <w:divsChild>
                <w:div w:id="753283726">
                  <w:marLeft w:val="0"/>
                  <w:marRight w:val="0"/>
                  <w:marTop w:val="0"/>
                  <w:marBottom w:val="0"/>
                  <w:divBdr>
                    <w:top w:val="none" w:sz="0" w:space="0" w:color="auto"/>
                    <w:left w:val="none" w:sz="0" w:space="0" w:color="auto"/>
                    <w:bottom w:val="none" w:sz="0" w:space="0" w:color="auto"/>
                    <w:right w:val="none" w:sz="0" w:space="0" w:color="auto"/>
                  </w:divBdr>
                  <w:divsChild>
                    <w:div w:id="547685210">
                      <w:marLeft w:val="105"/>
                      <w:marRight w:val="105"/>
                      <w:marTop w:val="0"/>
                      <w:marBottom w:val="120"/>
                      <w:divBdr>
                        <w:top w:val="none" w:sz="0" w:space="0" w:color="auto"/>
                        <w:left w:val="none" w:sz="0" w:space="0" w:color="auto"/>
                        <w:bottom w:val="none" w:sz="0" w:space="0" w:color="auto"/>
                        <w:right w:val="none" w:sz="0" w:space="0" w:color="auto"/>
                      </w:divBdr>
                      <w:divsChild>
                        <w:div w:id="212741361">
                          <w:marLeft w:val="195"/>
                          <w:marRight w:val="0"/>
                          <w:marTop w:val="0"/>
                          <w:marBottom w:val="150"/>
                          <w:divBdr>
                            <w:top w:val="none" w:sz="0" w:space="0" w:color="auto"/>
                            <w:left w:val="none" w:sz="0" w:space="0" w:color="auto"/>
                            <w:bottom w:val="none" w:sz="0" w:space="0" w:color="auto"/>
                            <w:right w:val="none" w:sz="0" w:space="0" w:color="auto"/>
                          </w:divBdr>
                          <w:divsChild>
                            <w:div w:id="11673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377">
      <w:bodyDiv w:val="1"/>
      <w:marLeft w:val="0"/>
      <w:marRight w:val="0"/>
      <w:marTop w:val="0"/>
      <w:marBottom w:val="0"/>
      <w:divBdr>
        <w:top w:val="none" w:sz="0" w:space="0" w:color="auto"/>
        <w:left w:val="none" w:sz="0" w:space="0" w:color="auto"/>
        <w:bottom w:val="none" w:sz="0" w:space="0" w:color="auto"/>
        <w:right w:val="none" w:sz="0" w:space="0" w:color="auto"/>
      </w:divBdr>
      <w:divsChild>
        <w:div w:id="1633437093">
          <w:marLeft w:val="0"/>
          <w:marRight w:val="0"/>
          <w:marTop w:val="0"/>
          <w:marBottom w:val="0"/>
          <w:divBdr>
            <w:top w:val="none" w:sz="0" w:space="0" w:color="auto"/>
            <w:left w:val="none" w:sz="0" w:space="0" w:color="auto"/>
            <w:bottom w:val="none" w:sz="0" w:space="0" w:color="auto"/>
            <w:right w:val="none" w:sz="0" w:space="0" w:color="auto"/>
          </w:divBdr>
          <w:divsChild>
            <w:div w:id="1327980790">
              <w:marLeft w:val="0"/>
              <w:marRight w:val="0"/>
              <w:marTop w:val="0"/>
              <w:marBottom w:val="0"/>
              <w:divBdr>
                <w:top w:val="none" w:sz="0" w:space="0" w:color="auto"/>
                <w:left w:val="none" w:sz="0" w:space="0" w:color="auto"/>
                <w:bottom w:val="none" w:sz="0" w:space="0" w:color="auto"/>
                <w:right w:val="none" w:sz="0" w:space="0" w:color="auto"/>
              </w:divBdr>
              <w:divsChild>
                <w:div w:id="433477196">
                  <w:marLeft w:val="0"/>
                  <w:marRight w:val="0"/>
                  <w:marTop w:val="0"/>
                  <w:marBottom w:val="0"/>
                  <w:divBdr>
                    <w:top w:val="none" w:sz="0" w:space="0" w:color="auto"/>
                    <w:left w:val="none" w:sz="0" w:space="0" w:color="auto"/>
                    <w:bottom w:val="none" w:sz="0" w:space="0" w:color="auto"/>
                    <w:right w:val="none" w:sz="0" w:space="0" w:color="auto"/>
                  </w:divBdr>
                  <w:divsChild>
                    <w:div w:id="1029405241">
                      <w:marLeft w:val="105"/>
                      <w:marRight w:val="105"/>
                      <w:marTop w:val="0"/>
                      <w:marBottom w:val="120"/>
                      <w:divBdr>
                        <w:top w:val="none" w:sz="0" w:space="0" w:color="auto"/>
                        <w:left w:val="none" w:sz="0" w:space="0" w:color="auto"/>
                        <w:bottom w:val="none" w:sz="0" w:space="0" w:color="auto"/>
                        <w:right w:val="none" w:sz="0" w:space="0" w:color="auto"/>
                      </w:divBdr>
                      <w:divsChild>
                        <w:div w:id="732309421">
                          <w:marLeft w:val="195"/>
                          <w:marRight w:val="0"/>
                          <w:marTop w:val="0"/>
                          <w:marBottom w:val="150"/>
                          <w:divBdr>
                            <w:top w:val="none" w:sz="0" w:space="0" w:color="auto"/>
                            <w:left w:val="none" w:sz="0" w:space="0" w:color="auto"/>
                            <w:bottom w:val="none" w:sz="0" w:space="0" w:color="auto"/>
                            <w:right w:val="none" w:sz="0" w:space="0" w:color="auto"/>
                          </w:divBdr>
                          <w:divsChild>
                            <w:div w:id="755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5012">
      <w:bodyDiv w:val="1"/>
      <w:marLeft w:val="0"/>
      <w:marRight w:val="0"/>
      <w:marTop w:val="0"/>
      <w:marBottom w:val="0"/>
      <w:divBdr>
        <w:top w:val="none" w:sz="0" w:space="0" w:color="auto"/>
        <w:left w:val="none" w:sz="0" w:space="0" w:color="auto"/>
        <w:bottom w:val="none" w:sz="0" w:space="0" w:color="auto"/>
        <w:right w:val="none" w:sz="0" w:space="0" w:color="auto"/>
      </w:divBdr>
      <w:divsChild>
        <w:div w:id="220949861">
          <w:marLeft w:val="0"/>
          <w:marRight w:val="0"/>
          <w:marTop w:val="0"/>
          <w:marBottom w:val="0"/>
          <w:divBdr>
            <w:top w:val="none" w:sz="0" w:space="0" w:color="auto"/>
            <w:left w:val="none" w:sz="0" w:space="0" w:color="auto"/>
            <w:bottom w:val="none" w:sz="0" w:space="0" w:color="auto"/>
            <w:right w:val="none" w:sz="0" w:space="0" w:color="auto"/>
          </w:divBdr>
          <w:divsChild>
            <w:div w:id="267353170">
              <w:marLeft w:val="0"/>
              <w:marRight w:val="0"/>
              <w:marTop w:val="0"/>
              <w:marBottom w:val="0"/>
              <w:divBdr>
                <w:top w:val="none" w:sz="0" w:space="0" w:color="auto"/>
                <w:left w:val="none" w:sz="0" w:space="0" w:color="auto"/>
                <w:bottom w:val="none" w:sz="0" w:space="0" w:color="auto"/>
                <w:right w:val="none" w:sz="0" w:space="0" w:color="auto"/>
              </w:divBdr>
              <w:divsChild>
                <w:div w:id="79839130">
                  <w:marLeft w:val="0"/>
                  <w:marRight w:val="0"/>
                  <w:marTop w:val="0"/>
                  <w:marBottom w:val="0"/>
                  <w:divBdr>
                    <w:top w:val="none" w:sz="0" w:space="0" w:color="auto"/>
                    <w:left w:val="none" w:sz="0" w:space="0" w:color="auto"/>
                    <w:bottom w:val="none" w:sz="0" w:space="0" w:color="auto"/>
                    <w:right w:val="none" w:sz="0" w:space="0" w:color="auto"/>
                  </w:divBdr>
                  <w:divsChild>
                    <w:div w:id="434793626">
                      <w:marLeft w:val="105"/>
                      <w:marRight w:val="105"/>
                      <w:marTop w:val="0"/>
                      <w:marBottom w:val="120"/>
                      <w:divBdr>
                        <w:top w:val="none" w:sz="0" w:space="0" w:color="auto"/>
                        <w:left w:val="none" w:sz="0" w:space="0" w:color="auto"/>
                        <w:bottom w:val="none" w:sz="0" w:space="0" w:color="auto"/>
                        <w:right w:val="none" w:sz="0" w:space="0" w:color="auto"/>
                      </w:divBdr>
                      <w:divsChild>
                        <w:div w:id="1728069637">
                          <w:marLeft w:val="195"/>
                          <w:marRight w:val="0"/>
                          <w:marTop w:val="0"/>
                          <w:marBottom w:val="150"/>
                          <w:divBdr>
                            <w:top w:val="none" w:sz="0" w:space="0" w:color="auto"/>
                            <w:left w:val="none" w:sz="0" w:space="0" w:color="auto"/>
                            <w:bottom w:val="none" w:sz="0" w:space="0" w:color="auto"/>
                            <w:right w:val="none" w:sz="0" w:space="0" w:color="auto"/>
                          </w:divBdr>
                          <w:divsChild>
                            <w:div w:id="20605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467776">
      <w:bodyDiv w:val="1"/>
      <w:marLeft w:val="0"/>
      <w:marRight w:val="0"/>
      <w:marTop w:val="0"/>
      <w:marBottom w:val="0"/>
      <w:divBdr>
        <w:top w:val="none" w:sz="0" w:space="0" w:color="auto"/>
        <w:left w:val="none" w:sz="0" w:space="0" w:color="auto"/>
        <w:bottom w:val="none" w:sz="0" w:space="0" w:color="auto"/>
        <w:right w:val="none" w:sz="0" w:space="0" w:color="auto"/>
      </w:divBdr>
      <w:divsChild>
        <w:div w:id="263651625">
          <w:marLeft w:val="0"/>
          <w:marRight w:val="0"/>
          <w:marTop w:val="0"/>
          <w:marBottom w:val="0"/>
          <w:divBdr>
            <w:top w:val="none" w:sz="0" w:space="0" w:color="auto"/>
            <w:left w:val="none" w:sz="0" w:space="0" w:color="auto"/>
            <w:bottom w:val="none" w:sz="0" w:space="0" w:color="auto"/>
            <w:right w:val="none" w:sz="0" w:space="0" w:color="auto"/>
          </w:divBdr>
          <w:divsChild>
            <w:div w:id="1198737623">
              <w:marLeft w:val="0"/>
              <w:marRight w:val="0"/>
              <w:marTop w:val="0"/>
              <w:marBottom w:val="0"/>
              <w:divBdr>
                <w:top w:val="none" w:sz="0" w:space="0" w:color="auto"/>
                <w:left w:val="none" w:sz="0" w:space="0" w:color="auto"/>
                <w:bottom w:val="none" w:sz="0" w:space="0" w:color="auto"/>
                <w:right w:val="none" w:sz="0" w:space="0" w:color="auto"/>
              </w:divBdr>
              <w:divsChild>
                <w:div w:id="1202746214">
                  <w:marLeft w:val="0"/>
                  <w:marRight w:val="0"/>
                  <w:marTop w:val="0"/>
                  <w:marBottom w:val="0"/>
                  <w:divBdr>
                    <w:top w:val="none" w:sz="0" w:space="0" w:color="auto"/>
                    <w:left w:val="none" w:sz="0" w:space="0" w:color="auto"/>
                    <w:bottom w:val="none" w:sz="0" w:space="0" w:color="auto"/>
                    <w:right w:val="none" w:sz="0" w:space="0" w:color="auto"/>
                  </w:divBdr>
                  <w:divsChild>
                    <w:div w:id="874736115">
                      <w:marLeft w:val="105"/>
                      <w:marRight w:val="105"/>
                      <w:marTop w:val="0"/>
                      <w:marBottom w:val="120"/>
                      <w:divBdr>
                        <w:top w:val="none" w:sz="0" w:space="0" w:color="auto"/>
                        <w:left w:val="none" w:sz="0" w:space="0" w:color="auto"/>
                        <w:bottom w:val="none" w:sz="0" w:space="0" w:color="auto"/>
                        <w:right w:val="none" w:sz="0" w:space="0" w:color="auto"/>
                      </w:divBdr>
                      <w:divsChild>
                        <w:div w:id="1162232364">
                          <w:marLeft w:val="195"/>
                          <w:marRight w:val="0"/>
                          <w:marTop w:val="0"/>
                          <w:marBottom w:val="150"/>
                          <w:divBdr>
                            <w:top w:val="none" w:sz="0" w:space="0" w:color="auto"/>
                            <w:left w:val="none" w:sz="0" w:space="0" w:color="auto"/>
                            <w:bottom w:val="none" w:sz="0" w:space="0" w:color="auto"/>
                            <w:right w:val="none" w:sz="0" w:space="0" w:color="auto"/>
                          </w:divBdr>
                          <w:divsChild>
                            <w:div w:id="15933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uartigo.brasilescola.com/atualidades/o-crime-bigamia-na-sociedade-moderna.htm" TargetMode="External"/><Relationship Id="rId3" Type="http://schemas.openxmlformats.org/officeDocument/2006/relationships/webSettings" Target="webSettings.xml"/><Relationship Id="rId7" Type="http://schemas.openxmlformats.org/officeDocument/2006/relationships/hyperlink" Target="http://www.dji.com.br/codigos/1940_dl_002848_cp/cp235a24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ji.com.br/codigos/1940_dl_002848_cp/cp.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2365</Words>
  <Characters>12776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Thiciane</dc:creator>
  <cp:lastModifiedBy>Thiciane</cp:lastModifiedBy>
  <cp:revision>2</cp:revision>
  <dcterms:created xsi:type="dcterms:W3CDTF">2014-08-03T01:38:00Z</dcterms:created>
  <dcterms:modified xsi:type="dcterms:W3CDTF">2014-08-03T01:38:00Z</dcterms:modified>
</cp:coreProperties>
</file>